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934159"/>
        <w:docPartObj>
          <w:docPartGallery w:val="Cover Pages"/>
          <w:docPartUnique/>
        </w:docPartObj>
      </w:sdtPr>
      <w:sdtEndPr>
        <w:rPr>
          <w:rFonts w:eastAsiaTheme="minorEastAsia"/>
          <w:noProof/>
        </w:rPr>
      </w:sdtEndPr>
      <w:sdtContent>
        <w:p w:rsidR="00663693" w:rsidRDefault="006B36F0">
          <w:r>
            <w:rPr>
              <w:noProof/>
            </w:rPr>
            <w:pict>
              <v:group id="_x0000_s1047" style="position:absolute;left:0;text-align:left;margin-left:367.3pt;margin-top:33.75pt;width:244.45pt;height:11in;z-index:251660288;mso-width-percent:400;mso-height-percent:1000;mso-position-horizontal-relative:page;mso-position-vertical-relative:page;mso-width-percent:400;mso-height-percent:1000" coordorigin="7329" coordsize="4911,15840" o:allowincell="f">
                <v:group id="_x0000_s1048"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49" style="position:absolute;left:7755;width:4505;height:15840;mso-height-percent:1000;mso-position-vertical:top;mso-position-vertical-relative:page;mso-height-percent:1000" fillcolor="#9bbb59 [3206]" stroked="f" strokecolor="#d8d8d8 [2732]">
                    <v:fill color2="#bfbfbf [2412]" rotate="t"/>
                  </v:rect>
                  <v:rect id="_x0000_s1050"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1051"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51" inset="28.8pt,14.4pt,14.4pt,14.4pt">
                    <w:txbxContent>
                      <w:p w:rsidR="00F93287" w:rsidRDefault="00F93287">
                        <w:pPr>
                          <w:pStyle w:val="NoSpacing"/>
                          <w:rPr>
                            <w:rFonts w:asciiTheme="majorHAnsi" w:eastAsiaTheme="majorEastAsia" w:hAnsiTheme="majorHAnsi" w:cstheme="majorBidi"/>
                            <w:b/>
                            <w:bCs/>
                            <w:color w:val="FFFFFF" w:themeColor="background1"/>
                            <w:sz w:val="96"/>
                            <w:szCs w:val="96"/>
                          </w:rPr>
                        </w:pPr>
                      </w:p>
                    </w:txbxContent>
                  </v:textbox>
                </v:rect>
                <v:rect id="_x0000_s1052"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52" inset="28.8pt,14.4pt,14.4pt,14.4pt">
                    <w:txbxContent>
                      <w:sdt>
                        <w:sdtPr>
                          <w:rPr>
                            <w:rFonts w:ascii="Palatino Linotype" w:hAnsi="Palatino Linotype"/>
                            <w:color w:val="000000" w:themeColor="text1"/>
                            <w:sz w:val="28"/>
                            <w:szCs w:val="28"/>
                          </w:rPr>
                          <w:alias w:val="Author"/>
                          <w:id w:val="7934541"/>
                          <w:dataBinding w:prefixMappings="xmlns:ns0='http://schemas.openxmlformats.org/package/2006/metadata/core-properties' xmlns:ns1='http://purl.org/dc/elements/1.1/'" w:xpath="/ns0:coreProperties[1]/ns1:creator[1]" w:storeItemID="{6C3C8BC8-F283-45AE-878A-BAB7291924A1}"/>
                          <w:text/>
                        </w:sdtPr>
                        <w:sdtContent>
                          <w:p w:rsidR="00F93287" w:rsidRPr="00663693" w:rsidRDefault="00F93287">
                            <w:pPr>
                              <w:pStyle w:val="NoSpacing"/>
                              <w:spacing w:line="360" w:lineRule="auto"/>
                              <w:rPr>
                                <w:rFonts w:ascii="Palatino Linotype" w:hAnsi="Palatino Linotype"/>
                                <w:color w:val="000000" w:themeColor="text1"/>
                                <w:sz w:val="28"/>
                                <w:szCs w:val="28"/>
                              </w:rPr>
                            </w:pPr>
                            <w:r w:rsidRPr="00663693">
                              <w:rPr>
                                <w:rFonts w:ascii="Palatino Linotype" w:hAnsi="Palatino Linotype"/>
                                <w:color w:val="000000" w:themeColor="text1"/>
                                <w:sz w:val="28"/>
                                <w:szCs w:val="28"/>
                              </w:rPr>
                              <w:t>Prati</w:t>
                            </w:r>
                            <w:r>
                              <w:rPr>
                                <w:rFonts w:ascii="Palatino Linotype" w:hAnsi="Palatino Linotype"/>
                                <w:color w:val="000000" w:themeColor="text1"/>
                                <w:sz w:val="28"/>
                                <w:szCs w:val="28"/>
                              </w:rPr>
                              <w:t xml:space="preserve">chi Institute </w:t>
                            </w:r>
                            <w:r w:rsidRPr="00663693">
                              <w:rPr>
                                <w:rFonts w:ascii="Palatino Linotype" w:hAnsi="Palatino Linotype"/>
                                <w:color w:val="000000" w:themeColor="text1"/>
                                <w:sz w:val="28"/>
                                <w:szCs w:val="28"/>
                              </w:rPr>
                              <w:t xml:space="preserve"> Commissioned by the Department of Backward Classes Welfare, Government of West Bengal</w:t>
                            </w:r>
                          </w:p>
                        </w:sdtContent>
                      </w:sdt>
                      <w:p w:rsidR="00F93287" w:rsidRDefault="00F93287">
                        <w:pPr>
                          <w:pStyle w:val="NoSpacing"/>
                          <w:spacing w:line="360" w:lineRule="auto"/>
                          <w:rPr>
                            <w:color w:val="FFFFFF" w:themeColor="background1"/>
                          </w:rPr>
                        </w:pPr>
                      </w:p>
                      <w:p w:rsidR="00F93287" w:rsidRPr="00663693" w:rsidRDefault="00F93287">
                        <w:pPr>
                          <w:pStyle w:val="NoSpacing"/>
                          <w:spacing w:line="360" w:lineRule="auto"/>
                          <w:rPr>
                            <w:b/>
                            <w:color w:val="000000" w:themeColor="text1"/>
                            <w:sz w:val="24"/>
                            <w:szCs w:val="24"/>
                          </w:rPr>
                        </w:pPr>
                        <w:r w:rsidRPr="00663693">
                          <w:rPr>
                            <w:b/>
                            <w:color w:val="000000" w:themeColor="text1"/>
                            <w:sz w:val="24"/>
                            <w:szCs w:val="24"/>
                          </w:rPr>
                          <w:t>September, 2017</w:t>
                        </w:r>
                      </w:p>
                    </w:txbxContent>
                  </v:textbox>
                </v:rect>
                <w10:wrap anchorx="page" anchory="page"/>
              </v:group>
            </w:pict>
          </w:r>
        </w:p>
        <w:p w:rsidR="00663693" w:rsidRDefault="006B36F0">
          <w:pPr>
            <w:ind w:left="0"/>
            <w:jc w:val="left"/>
            <w:rPr>
              <w:rFonts w:eastAsiaTheme="minorEastAsia"/>
              <w:noProof/>
            </w:rPr>
          </w:pPr>
          <w:r w:rsidRPr="006B36F0">
            <w:rPr>
              <w:noProof/>
            </w:rPr>
            <w:pict>
              <v:rect id="_x0000_s1053" style="position:absolute;margin-left:49.3pt;margin-top:184.1pt;width:549.3pt;height:72.8pt;z-index:251662336;mso-width-percent:900;mso-position-horizontal-relative:page;mso-position-vertical-relative:page;mso-width-percent:900;v-text-anchor:middle" o:allowincell="f" fillcolor="#4f81bd [3204]" strokecolor="white [3212]" strokeweight="1pt">
                <v:fill color2="#365f91 [2404]"/>
                <v:shadow color="#d8d8d8 [2732]" offset="3pt,3pt" offset2="2pt,2pt"/>
                <v:textbox style="mso-next-textbox:#_x0000_s1053" inset="14.4pt,,14.4pt">
                  <w:txbxContent>
                    <w:sdt>
                      <w:sdtPr>
                        <w:rPr>
                          <w:rFonts w:asciiTheme="majorHAnsi" w:eastAsiaTheme="majorEastAsia" w:hAnsiTheme="majorHAnsi" w:cstheme="majorBidi"/>
                          <w:color w:val="FFFFFF" w:themeColor="background1"/>
                          <w:sz w:val="36"/>
                          <w:szCs w:val="36"/>
                        </w:rPr>
                        <w:alias w:val="Title"/>
                        <w:id w:val="7934543"/>
                        <w:dataBinding w:prefixMappings="xmlns:ns0='http://schemas.openxmlformats.org/package/2006/metadata/core-properties' xmlns:ns1='http://purl.org/dc/elements/1.1/'" w:xpath="/ns0:coreProperties[1]/ns1:title[1]" w:storeItemID="{6C3C8BC8-F283-45AE-878A-BAB7291924A1}"/>
                        <w:text/>
                      </w:sdtPr>
                      <w:sdtContent>
                        <w:p w:rsidR="00F93287" w:rsidRPr="00A5547E" w:rsidRDefault="00477267" w:rsidP="00A5547E">
                          <w:pPr>
                            <w:pStyle w:val="NoSpacing"/>
                            <w:spacing w:line="480" w:lineRule="auto"/>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36"/>
                              <w:szCs w:val="36"/>
                            </w:rPr>
                            <w:t>Wheeling Education: An assessment of the Sabooj Sathi (Bi-cycle Distribution) Scheme for School Students of West  Bengal</w:t>
                          </w:r>
                        </w:p>
                      </w:sdtContent>
                    </w:sdt>
                  </w:txbxContent>
                </v:textbox>
                <w10:wrap anchorx="page" anchory="page"/>
              </v:rect>
            </w:pict>
          </w:r>
          <w:r w:rsidR="00663693">
            <w:rPr>
              <w:noProof/>
            </w:rPr>
            <w:drawing>
              <wp:inline distT="0" distB="0" distL="0" distR="0">
                <wp:extent cx="3295650" cy="3114675"/>
                <wp:effectExtent l="19050" t="0" r="0" b="0"/>
                <wp:docPr id="6" name="Picture 4" descr="IMG_20170828_163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828_163633.jpg"/>
                        <pic:cNvPicPr/>
                      </pic:nvPicPr>
                      <pic:blipFill>
                        <a:blip r:embed="rId10" cstate="print"/>
                        <a:srcRect t="31158" r="2809"/>
                        <a:stretch>
                          <a:fillRect/>
                        </a:stretch>
                      </pic:blipFill>
                      <pic:spPr>
                        <a:xfrm>
                          <a:off x="0" y="0"/>
                          <a:ext cx="3295650" cy="3114675"/>
                        </a:xfrm>
                        <a:prstGeom prst="rect">
                          <a:avLst/>
                        </a:prstGeom>
                      </pic:spPr>
                    </pic:pic>
                  </a:graphicData>
                </a:graphic>
              </wp:inline>
            </w:drawing>
          </w:r>
          <w:r w:rsidR="00663693">
            <w:rPr>
              <w:rFonts w:eastAsiaTheme="minorEastAsia"/>
              <w:noProof/>
            </w:rPr>
            <w:br w:type="page"/>
          </w:r>
        </w:p>
      </w:sdtContent>
    </w:sdt>
    <w:p w:rsidR="00915C11" w:rsidRPr="00DB3F37" w:rsidRDefault="00915C11" w:rsidP="00FF0FAD">
      <w:pPr>
        <w:pStyle w:val="Heading1"/>
        <w:rPr>
          <w:b w:val="0"/>
          <w:bCs w:val="0"/>
          <w:color w:val="auto"/>
        </w:rPr>
      </w:pPr>
      <w:r w:rsidRPr="00DB3F37">
        <w:rPr>
          <w:b w:val="0"/>
          <w:bCs w:val="0"/>
          <w:color w:val="auto"/>
        </w:rPr>
        <w:lastRenderedPageBreak/>
        <w:t>Foreword</w:t>
      </w:r>
    </w:p>
    <w:p w:rsidR="00DB3F37" w:rsidRPr="001C6A60" w:rsidRDefault="00DB3F37" w:rsidP="00DB3F37">
      <w:pPr>
        <w:spacing w:line="360" w:lineRule="auto"/>
        <w:ind w:left="0"/>
        <w:jc w:val="both"/>
        <w:rPr>
          <w:rFonts w:ascii="Times New Roman" w:hAnsi="Times New Roman" w:cs="Times New Roman"/>
          <w:sz w:val="24"/>
          <w:szCs w:val="24"/>
        </w:rPr>
      </w:pPr>
    </w:p>
    <w:p w:rsidR="00DB3F37" w:rsidRPr="00DB3F37" w:rsidRDefault="00DB3F37" w:rsidP="00DB3F37">
      <w:pPr>
        <w:spacing w:line="360" w:lineRule="auto"/>
        <w:ind w:firstLine="720"/>
        <w:jc w:val="both"/>
        <w:rPr>
          <w:rFonts w:ascii="Times New Roman" w:hAnsi="Times New Roman" w:cs="Times New Roman"/>
        </w:rPr>
      </w:pPr>
      <w:r w:rsidRPr="00DB3F37">
        <w:rPr>
          <w:rFonts w:ascii="Times New Roman" w:hAnsi="Times New Roman" w:cs="Times New Roman"/>
        </w:rPr>
        <w:t xml:space="preserve">Free distribution of bicycles to sections of high school students has been one of the most popular inclusions in public actions in several of the Indian states.  The Government of West Bengal in 2015, nevertheless, joined the bicycle distribution club in a radical way : instead of providing bicycles to certain groups of students selected on the basis of gender, caste, or economic condition, it took a wide inclusive path and launched a programme, called SaboojSathi, literally meaning the green companion, that aimed to distribute bicycles among all students of standard 9 through 12 studying at the government or government aided secondary and higher secondary school.  The nodal agency of the scheme, the Department of Backward Classes Welfare, entrusted Pratichi Institute of the Pratichi Trust (India) to carry out an assessment of the scheme. In line with the mutually decided methodology of carrying out the exercise in two phases, the research team of Pratichi Institute has prepared the present report based on its first phase of work. The report presents many interesting findings, among which the most important are perhaps the connection of the scheme’s drawing high appreciation from students, parents, and teachers with that of its design, namely universal coverage. In addition to helping in students’ increased access to high school education the scheme, as underscored in the report, offers important lessons for policy makers, implementers, and commentators. Successful as it is, the implementation of the scheme also raises some important concerns on the overall delivery of education, informed by which the government can helpfully take up further reforms to make educational delivery equitable with ensured quality. </w:t>
      </w:r>
    </w:p>
    <w:p w:rsidR="00DB3F37" w:rsidRPr="00DB3F37" w:rsidRDefault="00DB3F37" w:rsidP="00DB3F37">
      <w:pPr>
        <w:spacing w:line="360" w:lineRule="auto"/>
        <w:ind w:firstLine="720"/>
        <w:jc w:val="both"/>
        <w:rPr>
          <w:rFonts w:ascii="Times New Roman" w:hAnsi="Times New Roman" w:cs="Times New Roman"/>
        </w:rPr>
      </w:pPr>
      <w:r w:rsidRPr="00DB3F37">
        <w:rPr>
          <w:rFonts w:ascii="Times New Roman" w:hAnsi="Times New Roman" w:cs="Times New Roman"/>
        </w:rPr>
        <w:t xml:space="preserve">Kumar Rana, Sabir Ahmed, ManabeshSarkar, Sangram Mukherjee, Subhra Das, Susmita Banerjee, and AbdurRafique carried out the exercise. Saumik Mukherjee provided excellent logistical support. Officials of the Department of Backward Classes Welfare, Government of Wes Bengal, district and block level officials involved with the implementation, and the teachers, non-teaching staff of the selected schools extended cooperation in a big way. Last but not the least, students and parents cooperated with the study team wholeheartedly. On behalf of the Institute I take this opportunity to thank them all.  </w:t>
      </w:r>
    </w:p>
    <w:p w:rsidR="00915C11" w:rsidRPr="00DB3F37" w:rsidRDefault="00915C11" w:rsidP="00E354C0">
      <w:pPr>
        <w:spacing w:after="120" w:line="360" w:lineRule="auto"/>
        <w:ind w:left="6480" w:firstLine="720"/>
        <w:jc w:val="right"/>
        <w:rPr>
          <w:rFonts w:ascii="Times New Roman" w:hAnsi="Times New Roman" w:cs="Times New Roman"/>
          <w:sz w:val="20"/>
          <w:szCs w:val="20"/>
        </w:rPr>
      </w:pPr>
      <w:r w:rsidRPr="00DB3F37">
        <w:rPr>
          <w:rFonts w:ascii="Times New Roman" w:hAnsi="Times New Roman" w:cs="Times New Roman"/>
          <w:sz w:val="20"/>
          <w:szCs w:val="20"/>
        </w:rPr>
        <w:t>ManabiMajumdar</w:t>
      </w:r>
    </w:p>
    <w:p w:rsidR="00E354C0" w:rsidRPr="00DB3F37" w:rsidRDefault="00E354C0" w:rsidP="00E354C0">
      <w:pPr>
        <w:ind w:left="0"/>
        <w:jc w:val="right"/>
        <w:rPr>
          <w:rFonts w:ascii="Times New Roman" w:hAnsi="Times New Roman" w:cs="Times New Roman"/>
        </w:rPr>
      </w:pPr>
      <w:r w:rsidRPr="00DB3F37">
        <w:rPr>
          <w:rFonts w:ascii="Times New Roman" w:hAnsi="Times New Roman" w:cs="Times New Roman"/>
        </w:rPr>
        <w:t>Honorary Director</w:t>
      </w:r>
    </w:p>
    <w:p w:rsidR="00E354C0" w:rsidRPr="00DB3F37" w:rsidRDefault="00E354C0" w:rsidP="00E354C0">
      <w:pPr>
        <w:ind w:left="0"/>
        <w:jc w:val="right"/>
        <w:rPr>
          <w:rFonts w:ascii="Times New Roman" w:hAnsi="Times New Roman" w:cs="Times New Roman"/>
        </w:rPr>
        <w:sectPr w:rsidR="00E354C0" w:rsidRPr="00DB3F37" w:rsidSect="008272E7">
          <w:footerReference w:type="default" r:id="rId11"/>
          <w:pgSz w:w="12240" w:h="15840" w:code="1"/>
          <w:pgMar w:top="1440" w:right="1440" w:bottom="1440" w:left="1440" w:header="720" w:footer="720" w:gutter="0"/>
          <w:pgNumType w:fmt="lowerRoman"/>
          <w:cols w:space="720"/>
          <w:titlePg/>
          <w:docGrid w:linePitch="360"/>
        </w:sectPr>
      </w:pPr>
      <w:r w:rsidRPr="00DB3F37">
        <w:rPr>
          <w:rFonts w:ascii="Times New Roman" w:hAnsi="Times New Roman" w:cs="Times New Roman"/>
        </w:rPr>
        <w:t>Pratichi Institute</w:t>
      </w:r>
    </w:p>
    <w:p w:rsidR="006F5C93" w:rsidRDefault="006F5C93" w:rsidP="00A872F7">
      <w:pPr>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Contents</w:t>
      </w:r>
    </w:p>
    <w:tbl>
      <w:tblPr>
        <w:tblStyle w:val="TableGrid"/>
        <w:tblW w:w="9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21"/>
        <w:gridCol w:w="1156"/>
      </w:tblGrid>
      <w:tr w:rsidR="00092EC7" w:rsidRPr="003B5CC5" w:rsidTr="00E354C0">
        <w:trPr>
          <w:trHeight w:val="281"/>
        </w:trPr>
        <w:tc>
          <w:tcPr>
            <w:tcW w:w="7921" w:type="dxa"/>
          </w:tcPr>
          <w:p w:rsidR="00092EC7" w:rsidRPr="003B5CC5" w:rsidRDefault="00092EC7" w:rsidP="00092EC7">
            <w:pPr>
              <w:spacing w:line="360" w:lineRule="auto"/>
              <w:ind w:left="0"/>
              <w:jc w:val="both"/>
              <w:rPr>
                <w:rFonts w:ascii="Times New Roman" w:hAnsi="Times New Roman" w:cs="Times New Roman"/>
              </w:rPr>
            </w:pPr>
            <w:r w:rsidRPr="003B5CC5">
              <w:rPr>
                <w:rFonts w:ascii="Times New Roman" w:hAnsi="Times New Roman" w:cs="Times New Roman"/>
              </w:rPr>
              <w:t>Executive Summary</w:t>
            </w:r>
          </w:p>
        </w:tc>
        <w:tc>
          <w:tcPr>
            <w:tcW w:w="1156" w:type="dxa"/>
          </w:tcPr>
          <w:p w:rsidR="00092EC7" w:rsidRPr="003B5CC5" w:rsidRDefault="00092EC7" w:rsidP="00092EC7">
            <w:pPr>
              <w:spacing w:line="360" w:lineRule="auto"/>
              <w:rPr>
                <w:rFonts w:ascii="Times New Roman" w:hAnsi="Times New Roman" w:cs="Times New Roman"/>
              </w:rPr>
            </w:pPr>
            <w:r>
              <w:rPr>
                <w:rFonts w:ascii="Times New Roman" w:hAnsi="Times New Roman" w:cs="Times New Roman"/>
              </w:rPr>
              <w:t>1</w:t>
            </w:r>
          </w:p>
        </w:tc>
      </w:tr>
      <w:tr w:rsidR="00092EC7" w:rsidRPr="003B5CC5" w:rsidTr="00E354C0">
        <w:trPr>
          <w:trHeight w:val="265"/>
        </w:trPr>
        <w:tc>
          <w:tcPr>
            <w:tcW w:w="7921" w:type="dxa"/>
          </w:tcPr>
          <w:p w:rsidR="00092EC7" w:rsidRPr="00EB739B" w:rsidRDefault="00092EC7" w:rsidP="00092EC7">
            <w:pPr>
              <w:pStyle w:val="ListParagraph"/>
              <w:numPr>
                <w:ilvl w:val="0"/>
                <w:numId w:val="9"/>
              </w:numPr>
              <w:spacing w:line="360" w:lineRule="auto"/>
              <w:jc w:val="both"/>
              <w:rPr>
                <w:rFonts w:ascii="Times New Roman" w:hAnsi="Times New Roman" w:cs="Times New Roman"/>
              </w:rPr>
            </w:pPr>
            <w:r w:rsidRPr="00EB739B">
              <w:rPr>
                <w:rFonts w:ascii="Times New Roman" w:hAnsi="Times New Roman" w:cs="Times New Roman"/>
              </w:rPr>
              <w:t>The Context</w:t>
            </w:r>
          </w:p>
        </w:tc>
        <w:tc>
          <w:tcPr>
            <w:tcW w:w="1156" w:type="dxa"/>
          </w:tcPr>
          <w:p w:rsidR="00092EC7" w:rsidRPr="003B5CC5" w:rsidRDefault="00092EC7" w:rsidP="00092EC7">
            <w:pPr>
              <w:spacing w:line="360" w:lineRule="auto"/>
              <w:rPr>
                <w:rFonts w:ascii="Times New Roman" w:hAnsi="Times New Roman" w:cs="Times New Roman"/>
              </w:rPr>
            </w:pPr>
            <w:r>
              <w:rPr>
                <w:rFonts w:ascii="Times New Roman" w:hAnsi="Times New Roman" w:cs="Times New Roman"/>
              </w:rPr>
              <w:t>3</w:t>
            </w:r>
          </w:p>
        </w:tc>
      </w:tr>
      <w:tr w:rsidR="00092EC7" w:rsidRPr="003B5CC5" w:rsidTr="00E354C0">
        <w:trPr>
          <w:trHeight w:val="281"/>
        </w:trPr>
        <w:tc>
          <w:tcPr>
            <w:tcW w:w="7921" w:type="dxa"/>
          </w:tcPr>
          <w:p w:rsidR="00092EC7" w:rsidRPr="00EB739B" w:rsidRDefault="00092EC7" w:rsidP="00092EC7">
            <w:pPr>
              <w:pStyle w:val="ListParagraph"/>
              <w:numPr>
                <w:ilvl w:val="0"/>
                <w:numId w:val="9"/>
              </w:numPr>
              <w:spacing w:line="360" w:lineRule="auto"/>
              <w:jc w:val="both"/>
              <w:rPr>
                <w:rFonts w:ascii="Times New Roman" w:hAnsi="Times New Roman" w:cs="Times New Roman"/>
              </w:rPr>
            </w:pPr>
            <w:r w:rsidRPr="00EB739B">
              <w:rPr>
                <w:rFonts w:ascii="Times New Roman" w:hAnsi="Times New Roman" w:cs="Times New Roman"/>
              </w:rPr>
              <w:t>Objectives and Methods</w:t>
            </w:r>
          </w:p>
        </w:tc>
        <w:tc>
          <w:tcPr>
            <w:tcW w:w="1156" w:type="dxa"/>
          </w:tcPr>
          <w:p w:rsidR="00092EC7" w:rsidRPr="003B5CC5" w:rsidRDefault="00DC733A" w:rsidP="00092EC7">
            <w:pPr>
              <w:spacing w:line="360" w:lineRule="auto"/>
              <w:rPr>
                <w:rFonts w:ascii="Times New Roman" w:hAnsi="Times New Roman" w:cs="Times New Roman"/>
              </w:rPr>
            </w:pPr>
            <w:r>
              <w:rPr>
                <w:rFonts w:ascii="Times New Roman" w:hAnsi="Times New Roman" w:cs="Times New Roman"/>
              </w:rPr>
              <w:t>10</w:t>
            </w:r>
          </w:p>
        </w:tc>
      </w:tr>
      <w:tr w:rsidR="00092EC7" w:rsidRPr="003B5CC5" w:rsidTr="00E354C0">
        <w:trPr>
          <w:trHeight w:val="281"/>
        </w:trPr>
        <w:tc>
          <w:tcPr>
            <w:tcW w:w="7921" w:type="dxa"/>
          </w:tcPr>
          <w:p w:rsidR="00092EC7" w:rsidRPr="00EB739B" w:rsidRDefault="00092EC7" w:rsidP="00092EC7">
            <w:pPr>
              <w:pStyle w:val="ListParagraph"/>
              <w:numPr>
                <w:ilvl w:val="0"/>
                <w:numId w:val="9"/>
              </w:numPr>
              <w:spacing w:line="360" w:lineRule="auto"/>
              <w:jc w:val="both"/>
              <w:rPr>
                <w:rFonts w:ascii="Times New Roman" w:hAnsi="Times New Roman" w:cs="Times New Roman"/>
              </w:rPr>
            </w:pPr>
            <w:r w:rsidRPr="00EB739B">
              <w:rPr>
                <w:rFonts w:ascii="Times New Roman" w:hAnsi="Times New Roman" w:cs="Times New Roman"/>
              </w:rPr>
              <w:t>Mechanism of Implementation</w:t>
            </w:r>
          </w:p>
        </w:tc>
        <w:tc>
          <w:tcPr>
            <w:tcW w:w="1156" w:type="dxa"/>
          </w:tcPr>
          <w:p w:rsidR="00092EC7" w:rsidRPr="003B5CC5" w:rsidRDefault="00DC733A" w:rsidP="00092EC7">
            <w:pPr>
              <w:spacing w:line="360" w:lineRule="auto"/>
              <w:rPr>
                <w:rFonts w:ascii="Times New Roman" w:hAnsi="Times New Roman" w:cs="Times New Roman"/>
              </w:rPr>
            </w:pPr>
            <w:r>
              <w:rPr>
                <w:rFonts w:ascii="Times New Roman" w:hAnsi="Times New Roman" w:cs="Times New Roman"/>
              </w:rPr>
              <w:t>12</w:t>
            </w:r>
          </w:p>
        </w:tc>
      </w:tr>
      <w:tr w:rsidR="00092EC7" w:rsidRPr="003B5CC5" w:rsidTr="00E354C0">
        <w:trPr>
          <w:trHeight w:val="265"/>
        </w:trPr>
        <w:tc>
          <w:tcPr>
            <w:tcW w:w="7921" w:type="dxa"/>
          </w:tcPr>
          <w:p w:rsidR="00092EC7" w:rsidRPr="00EB739B" w:rsidRDefault="00092EC7" w:rsidP="00092EC7">
            <w:pPr>
              <w:pStyle w:val="ListParagraph"/>
              <w:numPr>
                <w:ilvl w:val="0"/>
                <w:numId w:val="9"/>
              </w:numPr>
              <w:spacing w:line="360" w:lineRule="auto"/>
              <w:jc w:val="both"/>
              <w:rPr>
                <w:rFonts w:ascii="Times New Roman" w:hAnsi="Times New Roman" w:cs="Times New Roman"/>
              </w:rPr>
            </w:pPr>
            <w:r w:rsidRPr="00EB739B">
              <w:rPr>
                <w:rFonts w:ascii="Times New Roman" w:hAnsi="Times New Roman" w:cs="Times New Roman"/>
              </w:rPr>
              <w:t>Progress in Implementation</w:t>
            </w:r>
          </w:p>
        </w:tc>
        <w:tc>
          <w:tcPr>
            <w:tcW w:w="1156" w:type="dxa"/>
          </w:tcPr>
          <w:p w:rsidR="00092EC7" w:rsidRPr="003B5CC5" w:rsidRDefault="00DC733A" w:rsidP="00092EC7">
            <w:pPr>
              <w:spacing w:line="360" w:lineRule="auto"/>
              <w:rPr>
                <w:rFonts w:ascii="Times New Roman" w:hAnsi="Times New Roman" w:cs="Times New Roman"/>
              </w:rPr>
            </w:pPr>
            <w:r>
              <w:rPr>
                <w:rFonts w:ascii="Times New Roman" w:hAnsi="Times New Roman" w:cs="Times New Roman"/>
              </w:rPr>
              <w:t>14</w:t>
            </w:r>
          </w:p>
        </w:tc>
      </w:tr>
      <w:tr w:rsidR="00092EC7" w:rsidRPr="003B5CC5" w:rsidTr="00E354C0">
        <w:trPr>
          <w:trHeight w:val="281"/>
        </w:trPr>
        <w:tc>
          <w:tcPr>
            <w:tcW w:w="7921" w:type="dxa"/>
          </w:tcPr>
          <w:p w:rsidR="00092EC7" w:rsidRPr="00EB739B" w:rsidRDefault="00092EC7" w:rsidP="00092EC7">
            <w:pPr>
              <w:pStyle w:val="ListParagraph"/>
              <w:numPr>
                <w:ilvl w:val="0"/>
                <w:numId w:val="9"/>
              </w:numPr>
              <w:spacing w:line="360" w:lineRule="auto"/>
              <w:jc w:val="both"/>
              <w:rPr>
                <w:rFonts w:ascii="Times New Roman" w:hAnsi="Times New Roman" w:cs="Times New Roman"/>
              </w:rPr>
            </w:pPr>
            <w:r w:rsidRPr="00EB739B">
              <w:rPr>
                <w:rFonts w:ascii="Times New Roman" w:hAnsi="Times New Roman" w:cs="Times New Roman"/>
              </w:rPr>
              <w:t xml:space="preserve">Reflection from the field </w:t>
            </w:r>
          </w:p>
        </w:tc>
        <w:tc>
          <w:tcPr>
            <w:tcW w:w="1156" w:type="dxa"/>
          </w:tcPr>
          <w:p w:rsidR="00092EC7" w:rsidRPr="003B5CC5" w:rsidRDefault="00DC733A" w:rsidP="00092EC7">
            <w:pPr>
              <w:spacing w:line="360" w:lineRule="auto"/>
              <w:rPr>
                <w:rFonts w:ascii="Times New Roman" w:hAnsi="Times New Roman" w:cs="Times New Roman"/>
              </w:rPr>
            </w:pPr>
            <w:r>
              <w:rPr>
                <w:rFonts w:ascii="Times New Roman" w:hAnsi="Times New Roman" w:cs="Times New Roman"/>
              </w:rPr>
              <w:t>18</w:t>
            </w:r>
          </w:p>
        </w:tc>
      </w:tr>
      <w:tr w:rsidR="00092EC7" w:rsidRPr="003B5CC5" w:rsidTr="005D490E">
        <w:trPr>
          <w:trHeight w:val="281"/>
        </w:trPr>
        <w:tc>
          <w:tcPr>
            <w:tcW w:w="7921" w:type="dxa"/>
          </w:tcPr>
          <w:p w:rsidR="00092EC7" w:rsidRPr="00EB739B" w:rsidRDefault="00092EC7" w:rsidP="00092EC7">
            <w:pPr>
              <w:pStyle w:val="ListParagraph"/>
              <w:numPr>
                <w:ilvl w:val="0"/>
                <w:numId w:val="9"/>
              </w:numPr>
              <w:spacing w:line="360" w:lineRule="auto"/>
              <w:jc w:val="both"/>
              <w:rPr>
                <w:rFonts w:ascii="Times New Roman" w:hAnsi="Times New Roman" w:cs="Times New Roman"/>
              </w:rPr>
            </w:pPr>
            <w:r w:rsidRPr="00EB739B">
              <w:rPr>
                <w:rFonts w:ascii="Times New Roman" w:hAnsi="Times New Roman" w:cs="Times New Roman"/>
              </w:rPr>
              <w:t>Challenges to address</w:t>
            </w:r>
          </w:p>
        </w:tc>
        <w:tc>
          <w:tcPr>
            <w:tcW w:w="1156" w:type="dxa"/>
          </w:tcPr>
          <w:p w:rsidR="00092EC7" w:rsidRPr="003B5CC5" w:rsidRDefault="00DC733A" w:rsidP="00092EC7">
            <w:pPr>
              <w:spacing w:line="360" w:lineRule="auto"/>
              <w:rPr>
                <w:rFonts w:ascii="Times New Roman" w:hAnsi="Times New Roman" w:cs="Times New Roman"/>
              </w:rPr>
            </w:pPr>
            <w:r>
              <w:rPr>
                <w:rFonts w:ascii="Times New Roman" w:hAnsi="Times New Roman" w:cs="Times New Roman"/>
              </w:rPr>
              <w:t>23</w:t>
            </w:r>
          </w:p>
        </w:tc>
      </w:tr>
      <w:tr w:rsidR="00092EC7" w:rsidRPr="003B5CC5" w:rsidTr="005D490E">
        <w:trPr>
          <w:trHeight w:val="265"/>
        </w:trPr>
        <w:tc>
          <w:tcPr>
            <w:tcW w:w="7921" w:type="dxa"/>
            <w:tcBorders>
              <w:bottom w:val="single" w:sz="4" w:space="0" w:color="auto"/>
            </w:tcBorders>
          </w:tcPr>
          <w:p w:rsidR="00092EC7" w:rsidRPr="00EB739B" w:rsidRDefault="00092EC7" w:rsidP="00092EC7">
            <w:pPr>
              <w:pStyle w:val="ListParagraph"/>
              <w:numPr>
                <w:ilvl w:val="0"/>
                <w:numId w:val="9"/>
              </w:numPr>
              <w:spacing w:line="360" w:lineRule="auto"/>
              <w:jc w:val="both"/>
              <w:rPr>
                <w:rFonts w:ascii="Times New Roman" w:hAnsi="Times New Roman" w:cs="Times New Roman"/>
              </w:rPr>
            </w:pPr>
            <w:r w:rsidRPr="00EB739B">
              <w:rPr>
                <w:rFonts w:ascii="Times New Roman" w:hAnsi="Times New Roman" w:cs="Times New Roman"/>
              </w:rPr>
              <w:t>Conclusion</w:t>
            </w:r>
          </w:p>
        </w:tc>
        <w:tc>
          <w:tcPr>
            <w:tcW w:w="1156" w:type="dxa"/>
            <w:tcBorders>
              <w:bottom w:val="single" w:sz="4" w:space="0" w:color="auto"/>
            </w:tcBorders>
          </w:tcPr>
          <w:p w:rsidR="00092EC7" w:rsidRPr="003B5CC5" w:rsidRDefault="00DC733A" w:rsidP="00092EC7">
            <w:pPr>
              <w:spacing w:line="360" w:lineRule="auto"/>
              <w:rPr>
                <w:rFonts w:ascii="Times New Roman" w:hAnsi="Times New Roman" w:cs="Times New Roman"/>
              </w:rPr>
            </w:pPr>
            <w:r>
              <w:rPr>
                <w:rFonts w:ascii="Times New Roman" w:hAnsi="Times New Roman" w:cs="Times New Roman"/>
              </w:rPr>
              <w:t>27</w:t>
            </w:r>
          </w:p>
        </w:tc>
      </w:tr>
      <w:tr w:rsidR="00092EC7" w:rsidRPr="000A3FD3" w:rsidTr="005D490E">
        <w:trPr>
          <w:trHeight w:val="281"/>
        </w:trPr>
        <w:tc>
          <w:tcPr>
            <w:tcW w:w="7921" w:type="dxa"/>
            <w:tcBorders>
              <w:top w:val="single" w:sz="4" w:space="0" w:color="auto"/>
            </w:tcBorders>
          </w:tcPr>
          <w:p w:rsidR="00092EC7" w:rsidRPr="000A3FD3" w:rsidRDefault="00092EC7" w:rsidP="00092EC7">
            <w:pPr>
              <w:spacing w:line="360" w:lineRule="auto"/>
              <w:ind w:left="0"/>
              <w:jc w:val="both"/>
              <w:rPr>
                <w:rFonts w:ascii="Times New Roman" w:hAnsi="Times New Roman" w:cs="Times New Roman"/>
                <w:b/>
                <w:bCs/>
              </w:rPr>
            </w:pPr>
          </w:p>
          <w:p w:rsidR="00092EC7" w:rsidRPr="000A3FD3" w:rsidRDefault="00092EC7" w:rsidP="00092EC7">
            <w:pPr>
              <w:spacing w:line="360" w:lineRule="auto"/>
              <w:ind w:left="0"/>
              <w:jc w:val="both"/>
              <w:rPr>
                <w:rFonts w:ascii="Times New Roman" w:hAnsi="Times New Roman" w:cs="Times New Roman"/>
                <w:b/>
                <w:bCs/>
              </w:rPr>
            </w:pPr>
            <w:r w:rsidRPr="000A3FD3">
              <w:rPr>
                <w:rFonts w:ascii="Times New Roman" w:hAnsi="Times New Roman" w:cs="Times New Roman"/>
                <w:b/>
                <w:bCs/>
              </w:rPr>
              <w:t>Appendices</w:t>
            </w:r>
          </w:p>
        </w:tc>
        <w:tc>
          <w:tcPr>
            <w:tcW w:w="1156" w:type="dxa"/>
            <w:tcBorders>
              <w:top w:val="single" w:sz="4" w:space="0" w:color="auto"/>
            </w:tcBorders>
          </w:tcPr>
          <w:p w:rsidR="00092EC7" w:rsidRPr="000A3FD3" w:rsidRDefault="00092EC7" w:rsidP="00092EC7">
            <w:pPr>
              <w:spacing w:line="360" w:lineRule="auto"/>
              <w:rPr>
                <w:rFonts w:ascii="Times New Roman" w:hAnsi="Times New Roman" w:cs="Times New Roman"/>
                <w:b/>
                <w:bCs/>
              </w:rPr>
            </w:pPr>
          </w:p>
        </w:tc>
      </w:tr>
      <w:tr w:rsidR="00092EC7" w:rsidRPr="003B5CC5" w:rsidTr="00E354C0">
        <w:trPr>
          <w:trHeight w:val="281"/>
        </w:trPr>
        <w:tc>
          <w:tcPr>
            <w:tcW w:w="7921" w:type="dxa"/>
          </w:tcPr>
          <w:p w:rsidR="00092EC7" w:rsidRPr="007700A2" w:rsidRDefault="00092EC7" w:rsidP="00092EC7">
            <w:pPr>
              <w:ind w:left="0"/>
              <w:jc w:val="both"/>
              <w:rPr>
                <w:rFonts w:ascii="Times New Roman" w:hAnsi="Times New Roman" w:cs="Times New Roman"/>
              </w:rPr>
            </w:pPr>
            <w:r>
              <w:rPr>
                <w:rFonts w:ascii="Times New Roman" w:hAnsi="Times New Roman" w:cs="Times New Roman"/>
              </w:rPr>
              <w:t>Appendix</w:t>
            </w:r>
            <w:r w:rsidR="00BB5B7B">
              <w:rPr>
                <w:rFonts w:ascii="Times New Roman" w:hAnsi="Times New Roman" w:cs="Times New Roman"/>
              </w:rPr>
              <w:t>1. TableA</w:t>
            </w:r>
            <w:r>
              <w:rPr>
                <w:rFonts w:ascii="Times New Roman" w:hAnsi="Times New Roman" w:cs="Times New Roman"/>
              </w:rPr>
              <w:t xml:space="preserve">1: </w:t>
            </w:r>
            <w:r w:rsidR="00620A44" w:rsidRPr="007700A2">
              <w:rPr>
                <w:rFonts w:ascii="Times New Roman" w:hAnsi="Times New Roman" w:cs="Times New Roman"/>
              </w:rPr>
              <w:t>Share</w:t>
            </w:r>
            <w:r w:rsidRPr="007700A2">
              <w:rPr>
                <w:rFonts w:ascii="Times New Roman" w:hAnsi="Times New Roman" w:cs="Times New Roman"/>
              </w:rPr>
              <w:t xml:space="preserve"> of SC, ST, and Muslims to total population and proportion of the students from the respective groups received bicycle under SaboojSathi (First and Second Phase)</w:t>
            </w:r>
          </w:p>
          <w:p w:rsidR="00092EC7" w:rsidRDefault="00092EC7" w:rsidP="00092EC7">
            <w:pPr>
              <w:spacing w:line="360" w:lineRule="auto"/>
              <w:ind w:left="0"/>
              <w:jc w:val="both"/>
              <w:rPr>
                <w:rFonts w:ascii="Times New Roman" w:hAnsi="Times New Roman" w:cs="Times New Roman"/>
              </w:rPr>
            </w:pPr>
          </w:p>
        </w:tc>
        <w:tc>
          <w:tcPr>
            <w:tcW w:w="1156" w:type="dxa"/>
          </w:tcPr>
          <w:p w:rsidR="00092EC7" w:rsidRPr="003B5CC5" w:rsidRDefault="00DC733A" w:rsidP="00092EC7">
            <w:pPr>
              <w:spacing w:line="360" w:lineRule="auto"/>
              <w:rPr>
                <w:rFonts w:ascii="Times New Roman" w:hAnsi="Times New Roman" w:cs="Times New Roman"/>
              </w:rPr>
            </w:pPr>
            <w:r>
              <w:rPr>
                <w:rFonts w:ascii="Times New Roman" w:hAnsi="Times New Roman" w:cs="Times New Roman"/>
              </w:rPr>
              <w:t>30</w:t>
            </w:r>
          </w:p>
        </w:tc>
      </w:tr>
      <w:tr w:rsidR="00092EC7" w:rsidRPr="003B5CC5" w:rsidTr="00E354C0">
        <w:trPr>
          <w:trHeight w:val="281"/>
        </w:trPr>
        <w:tc>
          <w:tcPr>
            <w:tcW w:w="7921" w:type="dxa"/>
          </w:tcPr>
          <w:p w:rsidR="00092EC7" w:rsidRDefault="00092EC7" w:rsidP="00092EC7">
            <w:pPr>
              <w:spacing w:line="360" w:lineRule="auto"/>
              <w:ind w:left="0"/>
              <w:jc w:val="both"/>
              <w:rPr>
                <w:rFonts w:ascii="Times New Roman" w:hAnsi="Times New Roman" w:cs="Times New Roman"/>
              </w:rPr>
            </w:pPr>
            <w:r>
              <w:rPr>
                <w:rFonts w:ascii="Times New Roman" w:hAnsi="Times New Roman" w:cs="Times New Roman"/>
              </w:rPr>
              <w:t>Appendix 2: Standard Operative Procedure of SaboojSathi</w:t>
            </w:r>
          </w:p>
        </w:tc>
        <w:tc>
          <w:tcPr>
            <w:tcW w:w="1156" w:type="dxa"/>
          </w:tcPr>
          <w:p w:rsidR="00092EC7" w:rsidRPr="003B5CC5" w:rsidRDefault="00DC733A" w:rsidP="00092EC7">
            <w:pPr>
              <w:spacing w:line="360" w:lineRule="auto"/>
              <w:rPr>
                <w:rFonts w:ascii="Times New Roman" w:hAnsi="Times New Roman" w:cs="Times New Roman"/>
              </w:rPr>
            </w:pPr>
            <w:r>
              <w:rPr>
                <w:rFonts w:ascii="Times New Roman" w:hAnsi="Times New Roman" w:cs="Times New Roman"/>
              </w:rPr>
              <w:t>31</w:t>
            </w:r>
          </w:p>
        </w:tc>
      </w:tr>
    </w:tbl>
    <w:p w:rsidR="00C55061" w:rsidRDefault="00BB5B7B" w:rsidP="00C55061">
      <w:pPr>
        <w:spacing w:line="360" w:lineRule="auto"/>
        <w:ind w:left="0"/>
        <w:jc w:val="both"/>
        <w:rPr>
          <w:rFonts w:ascii="Times New Roman" w:hAnsi="Times New Roman" w:cs="Times New Roman"/>
          <w:b/>
          <w:bCs/>
        </w:rPr>
      </w:pPr>
      <w:r>
        <w:rPr>
          <w:rFonts w:ascii="Times New Roman" w:hAnsi="Times New Roman" w:cs="Times New Roman"/>
          <w:b/>
          <w:bCs/>
        </w:rPr>
        <w:t xml:space="preserve">List of Tables, </w:t>
      </w:r>
      <w:r w:rsidR="00C55061" w:rsidRPr="000A3FD3">
        <w:rPr>
          <w:rFonts w:ascii="Times New Roman" w:hAnsi="Times New Roman" w:cs="Times New Roman"/>
          <w:b/>
          <w:bCs/>
        </w:rPr>
        <w:t>Figures</w:t>
      </w:r>
      <w:r>
        <w:rPr>
          <w:rFonts w:ascii="Times New Roman" w:hAnsi="Times New Roman" w:cs="Times New Roman"/>
          <w:b/>
          <w:bCs/>
        </w:rPr>
        <w:t>, and Pictures</w:t>
      </w:r>
    </w:p>
    <w:p w:rsidR="002B7AD4" w:rsidRPr="00BB5B7B" w:rsidRDefault="002B7AD4" w:rsidP="00BB5B7B">
      <w:pPr>
        <w:spacing w:after="120" w:line="360" w:lineRule="auto"/>
        <w:ind w:left="0"/>
        <w:jc w:val="both"/>
        <w:rPr>
          <w:rFonts w:ascii="Times New Roman" w:hAnsi="Times New Roman" w:cs="Times New Roman"/>
        </w:rPr>
      </w:pPr>
      <w:r w:rsidRPr="00BB5B7B">
        <w:rPr>
          <w:rFonts w:ascii="Times New Roman" w:hAnsi="Times New Roman" w:cs="Times New Roman"/>
        </w:rPr>
        <w:t>Table-1. Percentage distribution of villages by their distance from secondary and higher secondary schools in rural areas of West Bengal (in percent)</w:t>
      </w:r>
    </w:p>
    <w:p w:rsidR="002B7AD4" w:rsidRPr="00BB5B7B" w:rsidRDefault="002B7AD4" w:rsidP="00BB5B7B">
      <w:pPr>
        <w:spacing w:after="120" w:line="360" w:lineRule="auto"/>
        <w:ind w:left="0"/>
        <w:jc w:val="both"/>
        <w:rPr>
          <w:rFonts w:ascii="Times New Roman" w:hAnsi="Times New Roman" w:cs="Times New Roman"/>
        </w:rPr>
      </w:pPr>
      <w:r w:rsidRPr="00BB5B7B">
        <w:rPr>
          <w:rFonts w:ascii="Times New Roman" w:hAnsi="Times New Roman" w:cs="Times New Roman"/>
        </w:rPr>
        <w:t>Table 2. Bicycle distribution program among school children in India</w:t>
      </w:r>
    </w:p>
    <w:p w:rsidR="002B7AD4" w:rsidRPr="00BB5B7B" w:rsidRDefault="002B7AD4" w:rsidP="00BB5B7B">
      <w:pPr>
        <w:spacing w:after="120" w:line="360" w:lineRule="auto"/>
        <w:ind w:left="0"/>
        <w:jc w:val="both"/>
        <w:rPr>
          <w:rFonts w:ascii="Times New Roman" w:hAnsi="Times New Roman" w:cs="Times New Roman"/>
        </w:rPr>
      </w:pPr>
      <w:r w:rsidRPr="00BB5B7B">
        <w:rPr>
          <w:rFonts w:ascii="Times New Roman" w:hAnsi="Times New Roman" w:cs="Times New Roman"/>
        </w:rPr>
        <w:t>Table 3: Percentage of girls and boys who have received bicycles under SaboojSathi (First and second phase)</w:t>
      </w:r>
      <w:r w:rsidRPr="00BB5B7B">
        <w:rPr>
          <w:rFonts w:ascii="Times New Roman" w:hAnsi="Times New Roman" w:cs="Times New Roman"/>
        </w:rPr>
        <w:tab/>
      </w:r>
    </w:p>
    <w:p w:rsidR="002B7AD4" w:rsidRPr="00BB5B7B" w:rsidRDefault="002B7AD4" w:rsidP="00BB5B7B">
      <w:pPr>
        <w:spacing w:after="120" w:line="360" w:lineRule="auto"/>
        <w:ind w:left="0"/>
        <w:jc w:val="both"/>
        <w:rPr>
          <w:rFonts w:ascii="Times New Roman" w:hAnsi="Times New Roman" w:cs="Times New Roman"/>
        </w:rPr>
      </w:pPr>
      <w:r w:rsidRPr="00BB5B7B">
        <w:rPr>
          <w:rFonts w:ascii="Times New Roman" w:hAnsi="Times New Roman" w:cs="Times New Roman"/>
        </w:rPr>
        <w:t>Table 4. Gender and standard wise distribution of recip</w:t>
      </w:r>
      <w:r w:rsidR="00C25395" w:rsidRPr="00BB5B7B">
        <w:rPr>
          <w:rFonts w:ascii="Times New Roman" w:hAnsi="Times New Roman" w:cs="Times New Roman"/>
        </w:rPr>
        <w:t>ien</w:t>
      </w:r>
      <w:r w:rsidRPr="00BB5B7B">
        <w:rPr>
          <w:rFonts w:ascii="Times New Roman" w:hAnsi="Times New Roman" w:cs="Times New Roman"/>
        </w:rPr>
        <w:t>ts of bicycle (in phase 1 and 2)</w:t>
      </w:r>
    </w:p>
    <w:p w:rsidR="002B7AD4" w:rsidRPr="00BB5B7B" w:rsidRDefault="002B7AD4" w:rsidP="00BB5B7B">
      <w:pPr>
        <w:spacing w:after="120" w:line="360" w:lineRule="auto"/>
        <w:ind w:left="0"/>
        <w:jc w:val="both"/>
        <w:rPr>
          <w:rFonts w:ascii="Times New Roman" w:hAnsi="Times New Roman" w:cs="Times New Roman"/>
        </w:rPr>
      </w:pPr>
      <w:r w:rsidRPr="00BB5B7B">
        <w:rPr>
          <w:rFonts w:ascii="Times New Roman" w:hAnsi="Times New Roman" w:cs="Times New Roman"/>
        </w:rPr>
        <w:t>Figure 1: Percentage of girls and boy recipients in standard 9 through 12.</w:t>
      </w:r>
    </w:p>
    <w:p w:rsidR="002B7AD4" w:rsidRPr="00BB5B7B" w:rsidRDefault="002B7AD4" w:rsidP="00BB5B7B">
      <w:pPr>
        <w:spacing w:after="120" w:line="360" w:lineRule="auto"/>
        <w:ind w:left="0"/>
        <w:jc w:val="both"/>
        <w:rPr>
          <w:rFonts w:ascii="Times New Roman" w:hAnsi="Times New Roman" w:cs="Times New Roman"/>
        </w:rPr>
      </w:pPr>
      <w:r w:rsidRPr="00BB5B7B">
        <w:rPr>
          <w:rFonts w:ascii="Times New Roman" w:hAnsi="Times New Roman" w:cs="Times New Roman"/>
        </w:rPr>
        <w:t xml:space="preserve">Figure 2: Share of SCs, STs and Muslims to total population and share of student recipients of bicycles from the respective groups. </w:t>
      </w:r>
    </w:p>
    <w:p w:rsidR="00BB5B7B" w:rsidRPr="00BB5B7B" w:rsidRDefault="00BB5B7B" w:rsidP="00BB5B7B">
      <w:pPr>
        <w:pStyle w:val="Caption"/>
        <w:ind w:left="0"/>
        <w:jc w:val="both"/>
        <w:rPr>
          <w:rFonts w:ascii="Times New Roman" w:hAnsi="Times New Roman" w:cs="Times New Roman"/>
          <w:b w:val="0"/>
          <w:bCs w:val="0"/>
          <w:color w:val="auto"/>
          <w:sz w:val="22"/>
          <w:szCs w:val="22"/>
          <w:shd w:val="clear" w:color="auto" w:fill="FFFFFF"/>
        </w:rPr>
      </w:pPr>
      <w:r w:rsidRPr="00BB5B7B">
        <w:rPr>
          <w:rFonts w:ascii="Times New Roman" w:hAnsi="Times New Roman" w:cs="Times New Roman"/>
          <w:b w:val="0"/>
          <w:bCs w:val="0"/>
          <w:color w:val="auto"/>
          <w:sz w:val="22"/>
          <w:szCs w:val="22"/>
        </w:rPr>
        <w:t xml:space="preserve">Picture </w:t>
      </w:r>
      <w:r w:rsidR="006B36F0" w:rsidRPr="00BB5B7B">
        <w:rPr>
          <w:rFonts w:ascii="Times New Roman" w:hAnsi="Times New Roman" w:cs="Times New Roman"/>
          <w:b w:val="0"/>
          <w:bCs w:val="0"/>
          <w:color w:val="auto"/>
          <w:sz w:val="22"/>
          <w:szCs w:val="22"/>
        </w:rPr>
        <w:fldChar w:fldCharType="begin"/>
      </w:r>
      <w:r w:rsidRPr="00BB5B7B">
        <w:rPr>
          <w:rFonts w:ascii="Times New Roman" w:hAnsi="Times New Roman" w:cs="Times New Roman"/>
          <w:b w:val="0"/>
          <w:bCs w:val="0"/>
          <w:color w:val="auto"/>
          <w:sz w:val="22"/>
          <w:szCs w:val="22"/>
        </w:rPr>
        <w:instrText xml:space="preserve"> SEQ Picture \* ARABIC </w:instrText>
      </w:r>
      <w:r w:rsidR="006B36F0" w:rsidRPr="00BB5B7B">
        <w:rPr>
          <w:rFonts w:ascii="Times New Roman" w:hAnsi="Times New Roman" w:cs="Times New Roman"/>
          <w:b w:val="0"/>
          <w:bCs w:val="0"/>
          <w:color w:val="auto"/>
          <w:sz w:val="22"/>
          <w:szCs w:val="22"/>
        </w:rPr>
        <w:fldChar w:fldCharType="separate"/>
      </w:r>
      <w:r w:rsidRPr="00BB5B7B">
        <w:rPr>
          <w:rFonts w:ascii="Times New Roman" w:hAnsi="Times New Roman" w:cs="Times New Roman"/>
          <w:b w:val="0"/>
          <w:bCs w:val="0"/>
          <w:noProof/>
          <w:color w:val="auto"/>
          <w:sz w:val="22"/>
          <w:szCs w:val="22"/>
        </w:rPr>
        <w:t>1</w:t>
      </w:r>
      <w:r w:rsidR="006B36F0" w:rsidRPr="00BB5B7B">
        <w:rPr>
          <w:rFonts w:ascii="Times New Roman" w:hAnsi="Times New Roman" w:cs="Times New Roman"/>
          <w:b w:val="0"/>
          <w:bCs w:val="0"/>
          <w:color w:val="auto"/>
          <w:sz w:val="22"/>
          <w:szCs w:val="22"/>
        </w:rPr>
        <w:fldChar w:fldCharType="end"/>
      </w:r>
      <w:r w:rsidRPr="00BB5B7B">
        <w:rPr>
          <w:rFonts w:ascii="Times New Roman" w:hAnsi="Times New Roman" w:cs="Times New Roman"/>
          <w:b w:val="0"/>
          <w:bCs w:val="0"/>
          <w:color w:val="auto"/>
          <w:sz w:val="22"/>
          <w:szCs w:val="22"/>
        </w:rPr>
        <w:t>. Bicycles for Distribution Bicycles ready for Distribution</w:t>
      </w:r>
    </w:p>
    <w:p w:rsidR="00BB5B7B" w:rsidRPr="00BB5B7B" w:rsidRDefault="00BB5B7B" w:rsidP="00BB5B7B">
      <w:pPr>
        <w:pStyle w:val="Caption"/>
        <w:ind w:left="0"/>
        <w:jc w:val="both"/>
        <w:rPr>
          <w:rFonts w:ascii="Times New Roman" w:hAnsi="Times New Roman" w:cs="Times New Roman"/>
          <w:b w:val="0"/>
          <w:sz w:val="22"/>
          <w:szCs w:val="22"/>
        </w:rPr>
      </w:pPr>
      <w:r w:rsidRPr="00BB5B7B">
        <w:rPr>
          <w:rFonts w:ascii="Times New Roman" w:hAnsi="Times New Roman" w:cs="Times New Roman"/>
          <w:b w:val="0"/>
          <w:color w:val="auto"/>
          <w:sz w:val="22"/>
          <w:szCs w:val="22"/>
        </w:rPr>
        <w:t xml:space="preserve">Picture </w:t>
      </w:r>
      <w:r w:rsidR="006B36F0" w:rsidRPr="00BB5B7B">
        <w:rPr>
          <w:rFonts w:ascii="Times New Roman" w:hAnsi="Times New Roman" w:cs="Times New Roman"/>
          <w:b w:val="0"/>
          <w:color w:val="auto"/>
          <w:sz w:val="22"/>
          <w:szCs w:val="22"/>
        </w:rPr>
        <w:fldChar w:fldCharType="begin"/>
      </w:r>
      <w:r w:rsidRPr="00BB5B7B">
        <w:rPr>
          <w:rFonts w:ascii="Times New Roman" w:hAnsi="Times New Roman" w:cs="Times New Roman"/>
          <w:b w:val="0"/>
          <w:color w:val="auto"/>
          <w:sz w:val="22"/>
          <w:szCs w:val="22"/>
        </w:rPr>
        <w:instrText xml:space="preserve"> SEQ Picture \* ARABIC </w:instrText>
      </w:r>
      <w:r w:rsidR="006B36F0" w:rsidRPr="00BB5B7B">
        <w:rPr>
          <w:rFonts w:ascii="Times New Roman" w:hAnsi="Times New Roman" w:cs="Times New Roman"/>
          <w:b w:val="0"/>
          <w:color w:val="auto"/>
          <w:sz w:val="22"/>
          <w:szCs w:val="22"/>
        </w:rPr>
        <w:fldChar w:fldCharType="separate"/>
      </w:r>
      <w:r w:rsidRPr="00BB5B7B">
        <w:rPr>
          <w:rFonts w:ascii="Times New Roman" w:hAnsi="Times New Roman" w:cs="Times New Roman"/>
          <w:b w:val="0"/>
          <w:noProof/>
          <w:color w:val="auto"/>
          <w:sz w:val="22"/>
          <w:szCs w:val="22"/>
        </w:rPr>
        <w:t>2</w:t>
      </w:r>
      <w:r w:rsidR="006B36F0" w:rsidRPr="00BB5B7B">
        <w:rPr>
          <w:rFonts w:ascii="Times New Roman" w:hAnsi="Times New Roman" w:cs="Times New Roman"/>
          <w:b w:val="0"/>
          <w:color w:val="auto"/>
          <w:sz w:val="22"/>
          <w:szCs w:val="22"/>
        </w:rPr>
        <w:fldChar w:fldCharType="end"/>
      </w:r>
      <w:r w:rsidRPr="00BB5B7B">
        <w:rPr>
          <w:rFonts w:ascii="Times New Roman" w:hAnsi="Times New Roman" w:cs="Times New Roman"/>
          <w:b w:val="0"/>
          <w:color w:val="auto"/>
          <w:sz w:val="22"/>
          <w:szCs w:val="22"/>
        </w:rPr>
        <w:t xml:space="preserve"> Students' imagination of SaboojSathi</w:t>
      </w:r>
    </w:p>
    <w:p w:rsidR="00BB5B7B" w:rsidRPr="00BB5B7B" w:rsidRDefault="00BB5B7B" w:rsidP="00BB5B7B">
      <w:pPr>
        <w:pStyle w:val="Caption"/>
        <w:ind w:left="0"/>
        <w:jc w:val="both"/>
        <w:rPr>
          <w:rFonts w:ascii="Times New Roman" w:hAnsi="Times New Roman" w:cs="Times New Roman"/>
          <w:b w:val="0"/>
          <w:bCs w:val="0"/>
          <w:noProof/>
          <w:color w:val="auto"/>
          <w:sz w:val="22"/>
          <w:szCs w:val="22"/>
        </w:rPr>
      </w:pPr>
      <w:r w:rsidRPr="00BB5B7B">
        <w:rPr>
          <w:rFonts w:ascii="Times New Roman" w:hAnsi="Times New Roman" w:cs="Times New Roman"/>
          <w:b w:val="0"/>
          <w:bCs w:val="0"/>
          <w:color w:val="auto"/>
          <w:sz w:val="22"/>
          <w:szCs w:val="22"/>
        </w:rPr>
        <w:t xml:space="preserve">Picture </w:t>
      </w:r>
      <w:r w:rsidR="006B36F0" w:rsidRPr="00BB5B7B">
        <w:rPr>
          <w:rFonts w:ascii="Times New Roman" w:hAnsi="Times New Roman" w:cs="Times New Roman"/>
          <w:b w:val="0"/>
          <w:bCs w:val="0"/>
          <w:color w:val="auto"/>
          <w:sz w:val="22"/>
          <w:szCs w:val="22"/>
        </w:rPr>
        <w:fldChar w:fldCharType="begin"/>
      </w:r>
      <w:r w:rsidRPr="00BB5B7B">
        <w:rPr>
          <w:rFonts w:ascii="Times New Roman" w:hAnsi="Times New Roman" w:cs="Times New Roman"/>
          <w:b w:val="0"/>
          <w:bCs w:val="0"/>
          <w:color w:val="auto"/>
          <w:sz w:val="22"/>
          <w:szCs w:val="22"/>
        </w:rPr>
        <w:instrText xml:space="preserve"> SEQ Picture \* ARABIC </w:instrText>
      </w:r>
      <w:r w:rsidR="006B36F0" w:rsidRPr="00BB5B7B">
        <w:rPr>
          <w:rFonts w:ascii="Times New Roman" w:hAnsi="Times New Roman" w:cs="Times New Roman"/>
          <w:b w:val="0"/>
          <w:bCs w:val="0"/>
          <w:color w:val="auto"/>
          <w:sz w:val="22"/>
          <w:szCs w:val="22"/>
        </w:rPr>
        <w:fldChar w:fldCharType="separate"/>
      </w:r>
      <w:r w:rsidRPr="00BB5B7B">
        <w:rPr>
          <w:rFonts w:ascii="Times New Roman" w:hAnsi="Times New Roman" w:cs="Times New Roman"/>
          <w:b w:val="0"/>
          <w:bCs w:val="0"/>
          <w:noProof/>
          <w:color w:val="auto"/>
          <w:sz w:val="22"/>
          <w:szCs w:val="22"/>
        </w:rPr>
        <w:t>3</w:t>
      </w:r>
      <w:r w:rsidR="006B36F0" w:rsidRPr="00BB5B7B">
        <w:rPr>
          <w:rFonts w:ascii="Times New Roman" w:hAnsi="Times New Roman" w:cs="Times New Roman"/>
          <w:b w:val="0"/>
          <w:bCs w:val="0"/>
          <w:color w:val="auto"/>
          <w:sz w:val="22"/>
          <w:szCs w:val="22"/>
        </w:rPr>
        <w:fldChar w:fldCharType="end"/>
      </w:r>
      <w:r w:rsidRPr="00BB5B7B">
        <w:rPr>
          <w:rFonts w:ascii="Times New Roman" w:hAnsi="Times New Roman" w:cs="Times New Roman"/>
          <w:b w:val="0"/>
          <w:bCs w:val="0"/>
          <w:color w:val="auto"/>
          <w:sz w:val="22"/>
          <w:szCs w:val="22"/>
        </w:rPr>
        <w:t xml:space="preserve"> Student recipients carrying their bicycles on a motorised van to the local mechanics shop to get them ready to use</w:t>
      </w:r>
    </w:p>
    <w:p w:rsidR="00BB5B7B" w:rsidRPr="00BB5B7B" w:rsidRDefault="00BB5B7B" w:rsidP="00BB5B7B">
      <w:pPr>
        <w:spacing w:after="120" w:line="360" w:lineRule="auto"/>
        <w:ind w:left="0"/>
        <w:jc w:val="both"/>
        <w:rPr>
          <w:rFonts w:ascii="Times New Roman" w:hAnsi="Times New Roman" w:cs="Times New Roman"/>
        </w:rPr>
      </w:pPr>
    </w:p>
    <w:p w:rsidR="00C25395" w:rsidRPr="00C25395" w:rsidRDefault="00C25395" w:rsidP="00C25395">
      <w:pPr>
        <w:spacing w:after="120" w:line="360" w:lineRule="auto"/>
        <w:ind w:left="360"/>
        <w:jc w:val="both"/>
        <w:rPr>
          <w:rFonts w:ascii="Times New Roman" w:hAnsi="Times New Roman" w:cs="Times New Roman"/>
        </w:rPr>
      </w:pPr>
    </w:p>
    <w:p w:rsidR="002B7AD4" w:rsidRDefault="002B7AD4" w:rsidP="002B7AD4">
      <w:pPr>
        <w:spacing w:after="120" w:line="240" w:lineRule="auto"/>
        <w:ind w:left="0"/>
        <w:jc w:val="both"/>
        <w:rPr>
          <w:rFonts w:ascii="Times New Roman" w:hAnsi="Times New Roman" w:cs="Times New Roman"/>
        </w:rPr>
      </w:pPr>
    </w:p>
    <w:p w:rsidR="00A872F7" w:rsidRPr="00CA7BC3" w:rsidRDefault="00A872F7" w:rsidP="00A872F7">
      <w:pPr>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Executive Summary</w:t>
      </w:r>
    </w:p>
    <w:p w:rsidR="00A872F7" w:rsidRPr="00BE3541" w:rsidRDefault="00A872F7" w:rsidP="00A872F7">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A perfect union of policy, based on ideological commitment, and a sound implementation mechanism makes the program unique. The policy of bringing all high school-going students into the fold of the programme, SaboojSathi found its root in the principles of equity – creating equal opportunities for all students irrespective of their class, caste, gender, linguistic, or other backgrounds.  </w:t>
      </w:r>
    </w:p>
    <w:p w:rsidR="00A872F7" w:rsidRDefault="00A872F7" w:rsidP="00A872F7">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Owing to the difficulty in accessing the schools many of the students, particularly from poor and disadvantaged background</w:t>
      </w:r>
      <w:r>
        <w:rPr>
          <w:rFonts w:ascii="Times New Roman" w:hAnsi="Times New Roman" w:cs="Times New Roman"/>
          <w:sz w:val="24"/>
          <w:szCs w:val="24"/>
        </w:rPr>
        <w:t>, who form the majority of the students attending public run schools,</w:t>
      </w:r>
      <w:r w:rsidRPr="00BE3541">
        <w:rPr>
          <w:rFonts w:ascii="Times New Roman" w:hAnsi="Times New Roman" w:cs="Times New Roman"/>
          <w:sz w:val="24"/>
          <w:szCs w:val="24"/>
        </w:rPr>
        <w:t xml:space="preserve"> had to drop out at the threshold of high school education. The problem had particular bearing on the girls, the set of traditionally discriminated against population. The government’s decision to provide each of the high school students with a bicycle was a result of clear headed thinking on the issue of meeting the challenge of inaccessibility. </w:t>
      </w:r>
    </w:p>
    <w:p w:rsidR="00A872F7" w:rsidRDefault="00A872F7" w:rsidP="005F71A5">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The policy of bringing all high school-going students into the fold of the programme, SaboojSathi found its root in the principles of equity – creating equal opportunities for all students irrespective of their class, caste, gender, l</w:t>
      </w:r>
      <w:r>
        <w:rPr>
          <w:rFonts w:ascii="Times New Roman" w:hAnsi="Times New Roman" w:cs="Times New Roman"/>
          <w:sz w:val="24"/>
          <w:szCs w:val="24"/>
        </w:rPr>
        <w:t xml:space="preserve">inguistic, or other backgrounds. Universalization of the scheme, as the study findings suggest, has had its positive influences on the implementation of the scheme. The relatively much higher success of the </w:t>
      </w:r>
      <w:r w:rsidR="00952F58">
        <w:rPr>
          <w:rFonts w:ascii="Times New Roman" w:hAnsi="Times New Roman" w:cs="Times New Roman"/>
          <w:sz w:val="24"/>
          <w:szCs w:val="24"/>
        </w:rPr>
        <w:t>scheme</w:t>
      </w:r>
      <w:r>
        <w:rPr>
          <w:rFonts w:ascii="Times New Roman" w:hAnsi="Times New Roman" w:cs="Times New Roman"/>
          <w:sz w:val="24"/>
          <w:szCs w:val="24"/>
        </w:rPr>
        <w:t xml:space="preserve"> than what is generally seen in cases of other public programmes aiming to support selected rather than the entire population seems to have drawn from the policy of universalization, which expanded the scope social watchdogging by creating scope for using the voices of the powerful minority of the society, who are not-so-needy but can influence public programmes and social dynamics.</w:t>
      </w:r>
    </w:p>
    <w:p w:rsidR="00A872F7" w:rsidRPr="00BE3541" w:rsidRDefault="00A872F7" w:rsidP="00A872F7">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The delivery was made further robust by invoking a technologically forward-looking mechanism. The whole process of identification of suppliers to the delivery of bicycles to the students has been made on line, which added a lot of value in terms of transparency to the scheme.</w:t>
      </w:r>
    </w:p>
    <w:p w:rsidR="00A872F7" w:rsidRPr="00BE3541" w:rsidRDefault="00A872F7" w:rsidP="00A872F7">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lastRenderedPageBreak/>
        <w:t xml:space="preserve">Apart from its immediate goal of ensuring accessibility to high schools the scheme has had a huge societal impact by enhancing the general mobility of the population and of the girls in particular. The bicycles distributed among the students are not only used for schooling but also for several other purposes, such as going to the market, health centres, cinema or local fairs, and so on. The bicycle, literally, is breaking many boundaries. </w:t>
      </w:r>
    </w:p>
    <w:p w:rsidR="00A872F7" w:rsidRPr="00BE3541" w:rsidRDefault="00A872F7" w:rsidP="00A872F7">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Nevertheless, the scheme needs to be freed from certain problems. Firstly, it has to be ensured that no student should be required of paying any additional charges for fitting, or any other purposes. Secondly, the differences between records of students and actual number of bicycles distributed have to be addressed. Thirdly, </w:t>
      </w:r>
      <w:r>
        <w:rPr>
          <w:rFonts w:ascii="Times New Roman" w:hAnsi="Times New Roman" w:cs="Times New Roman"/>
          <w:sz w:val="24"/>
          <w:szCs w:val="24"/>
        </w:rPr>
        <w:t xml:space="preserve">provisions must be made for differently able students (children with special needs), who cannot use the standard bicycle. </w:t>
      </w:r>
      <w:r w:rsidRPr="00BE3541">
        <w:rPr>
          <w:rFonts w:ascii="Times New Roman" w:hAnsi="Times New Roman" w:cs="Times New Roman"/>
          <w:sz w:val="24"/>
          <w:szCs w:val="24"/>
        </w:rPr>
        <w:t xml:space="preserve">Fourthly, </w:t>
      </w:r>
      <w:r>
        <w:rPr>
          <w:rFonts w:ascii="Times New Roman" w:hAnsi="Times New Roman" w:cs="Times New Roman"/>
          <w:sz w:val="24"/>
          <w:szCs w:val="24"/>
        </w:rPr>
        <w:t xml:space="preserve">the ‘grievance’ tab on the website must be fully activated so as to enable the students to register their complaints and put their suggestions on record. Fifthly, </w:t>
      </w:r>
      <w:r w:rsidRPr="00BE3541">
        <w:rPr>
          <w:rFonts w:ascii="Times New Roman" w:hAnsi="Times New Roman" w:cs="Times New Roman"/>
          <w:sz w:val="24"/>
          <w:szCs w:val="24"/>
        </w:rPr>
        <w:t xml:space="preserve">and perhaps most importantly, in order to maintain the pace of success of the scheme the government has to make special arrangement of human resources for the implementation of the scheme; the modalities of getting the works done by borrowing people from other departments and institutions can have serious implication on the delivery of the respective departments’ and institutions’ designated works. </w:t>
      </w:r>
    </w:p>
    <w:p w:rsidR="00A872F7" w:rsidRDefault="00A872F7" w:rsidP="00A872F7">
      <w:pPr>
        <w:spacing w:line="360" w:lineRule="auto"/>
        <w:ind w:firstLine="720"/>
        <w:jc w:val="both"/>
      </w:pPr>
      <w:r w:rsidRPr="00BE3541">
        <w:rPr>
          <w:rFonts w:ascii="Times New Roman" w:hAnsi="Times New Roman" w:cs="Times New Roman"/>
          <w:sz w:val="24"/>
          <w:szCs w:val="24"/>
        </w:rPr>
        <w:t xml:space="preserve">The problems related with the implementation may not very serious in nature can be fixed by making some policy reforms. However, as our analysis shows, the implementation of SaboojSathi, while effective in eradicating certain difficulties of students’ acquiring education, points out towards serious need for urgent policy reforms in the education sector. As the SaboojSathi implementation data points out, participation of girls at higher secondary level declines substantially; in certain districts girls’ participation in high schools is worryingly low; and participation of students from disadvantaged sections, especially the Adivasis and the Muslims, at high school level is lower than that of the other social groups. SaboojSathi’s immensely supportive role, and the lessons offered by its very effective implementation, must be utilised completely by taking note of the core problems involved in the delivery of education as a whole. </w:t>
      </w:r>
    </w:p>
    <w:p w:rsidR="0018574D" w:rsidRPr="008B6E84" w:rsidRDefault="0018574D" w:rsidP="00FA5989">
      <w:pPr>
        <w:rPr>
          <w:rFonts w:ascii="Times New Roman" w:hAnsi="Times New Roman" w:cs="Times New Roman"/>
          <w:sz w:val="24"/>
          <w:szCs w:val="24"/>
        </w:rPr>
      </w:pPr>
    </w:p>
    <w:p w:rsidR="00A021B3" w:rsidRPr="00D17000" w:rsidRDefault="00786C7C" w:rsidP="00D17000">
      <w:pPr>
        <w:spacing w:before="100" w:beforeAutospacing="1" w:after="100" w:afterAutospacing="1" w:line="240" w:lineRule="auto"/>
        <w:ind w:left="0"/>
        <w:jc w:val="both"/>
        <w:outlineLvl w:val="1"/>
        <w:rPr>
          <w:rFonts w:ascii="Times New Roman" w:hAnsi="Times New Roman" w:cs="Times New Roman"/>
          <w:b/>
          <w:color w:val="181818"/>
          <w:sz w:val="24"/>
          <w:szCs w:val="24"/>
          <w:shd w:val="clear" w:color="auto" w:fill="FFFFFF"/>
        </w:rPr>
      </w:pPr>
      <w:r>
        <w:rPr>
          <w:rFonts w:ascii="Times New Roman" w:hAnsi="Times New Roman" w:cs="Times New Roman"/>
          <w:b/>
          <w:color w:val="181818"/>
          <w:sz w:val="24"/>
          <w:szCs w:val="24"/>
          <w:shd w:val="clear" w:color="auto" w:fill="FFFFFF"/>
        </w:rPr>
        <w:lastRenderedPageBreak/>
        <w:t xml:space="preserve">1 </w:t>
      </w:r>
      <w:r>
        <w:rPr>
          <w:rFonts w:ascii="Times New Roman" w:hAnsi="Times New Roman" w:cs="Times New Roman"/>
          <w:b/>
          <w:color w:val="181818"/>
          <w:sz w:val="24"/>
          <w:szCs w:val="24"/>
          <w:shd w:val="clear" w:color="auto" w:fill="FFFFFF"/>
        </w:rPr>
        <w:tab/>
      </w:r>
      <w:r w:rsidR="00A021B3" w:rsidRPr="00D17000">
        <w:rPr>
          <w:rFonts w:ascii="Times New Roman" w:hAnsi="Times New Roman" w:cs="Times New Roman"/>
          <w:b/>
          <w:color w:val="181818"/>
          <w:sz w:val="24"/>
          <w:szCs w:val="24"/>
          <w:shd w:val="clear" w:color="auto" w:fill="FFFFFF"/>
        </w:rPr>
        <w:t>The Context</w:t>
      </w:r>
    </w:p>
    <w:p w:rsidR="00A021B3" w:rsidRPr="00C6174C" w:rsidRDefault="00A021B3" w:rsidP="008B6E84">
      <w:pPr>
        <w:spacing w:before="100" w:beforeAutospacing="1" w:after="100" w:afterAutospacing="1" w:line="360" w:lineRule="auto"/>
        <w:ind w:left="0" w:firstLine="720"/>
        <w:jc w:val="both"/>
        <w:outlineLvl w:val="1"/>
        <w:rPr>
          <w:rFonts w:ascii="Times New Roman" w:hAnsi="Times New Roman" w:cs="Times New Roman"/>
          <w:color w:val="181818"/>
          <w:sz w:val="24"/>
          <w:szCs w:val="24"/>
          <w:shd w:val="clear" w:color="auto" w:fill="FFFFFF"/>
        </w:rPr>
      </w:pPr>
      <w:r w:rsidRPr="00C6174C">
        <w:rPr>
          <w:rFonts w:ascii="Times New Roman" w:hAnsi="Times New Roman" w:cs="Times New Roman"/>
          <w:color w:val="181818"/>
          <w:sz w:val="24"/>
          <w:szCs w:val="24"/>
          <w:shd w:val="clear" w:color="auto" w:fill="FFFFFF"/>
        </w:rPr>
        <w:t xml:space="preserve">Two articles, among several others, preserved for public viewing at the Nobel Museum at Stockholm invariably catch the attention of </w:t>
      </w:r>
      <w:r w:rsidR="00612046" w:rsidRPr="00C6174C">
        <w:rPr>
          <w:rFonts w:ascii="Times New Roman" w:hAnsi="Times New Roman" w:cs="Times New Roman"/>
          <w:color w:val="181818"/>
          <w:sz w:val="24"/>
          <w:szCs w:val="24"/>
          <w:shd w:val="clear" w:color="auto" w:fill="FFFFFF"/>
        </w:rPr>
        <w:t>viewers.</w:t>
      </w:r>
      <w:r w:rsidRPr="00C6174C">
        <w:rPr>
          <w:rFonts w:ascii="Times New Roman" w:hAnsi="Times New Roman" w:cs="Times New Roman"/>
          <w:color w:val="181818"/>
          <w:sz w:val="24"/>
          <w:szCs w:val="24"/>
          <w:shd w:val="clear" w:color="auto" w:fill="FFFFFF"/>
        </w:rPr>
        <w:t xml:space="preserve"> The first is a slate; and the second, a bicycle. Both were donated by two Indian Nobel laureates from the same place – Santiniketan, West Bengal. However, the connection between the two articles goes much beyond the geographical affinity of the donors, both of whom dedicated their lives </w:t>
      </w:r>
      <w:r w:rsidR="00612046" w:rsidRPr="00C6174C">
        <w:rPr>
          <w:rFonts w:ascii="Times New Roman" w:hAnsi="Times New Roman" w:cs="Times New Roman"/>
          <w:color w:val="181818"/>
          <w:sz w:val="24"/>
          <w:szCs w:val="24"/>
          <w:shd w:val="clear" w:color="auto" w:fill="FFFFFF"/>
        </w:rPr>
        <w:t xml:space="preserve">to </w:t>
      </w:r>
      <w:r w:rsidRPr="00C6174C">
        <w:rPr>
          <w:rFonts w:ascii="Times New Roman" w:hAnsi="Times New Roman" w:cs="Times New Roman"/>
          <w:color w:val="181818"/>
          <w:sz w:val="24"/>
          <w:szCs w:val="24"/>
          <w:shd w:val="clear" w:color="auto" w:fill="FFFFFF"/>
        </w:rPr>
        <w:t>the cause of human emancipation. In isolation the two articles may signify two different insistences: the slate</w:t>
      </w:r>
      <w:r w:rsidR="0018574D" w:rsidRPr="00C6174C">
        <w:rPr>
          <w:rFonts w:ascii="Times New Roman" w:hAnsi="Times New Roman" w:cs="Times New Roman"/>
          <w:color w:val="181818"/>
          <w:sz w:val="24"/>
          <w:szCs w:val="24"/>
          <w:shd w:val="clear" w:color="auto" w:fill="FFFFFF"/>
        </w:rPr>
        <w:t>, donated  by the poet</w:t>
      </w:r>
      <w:r w:rsidR="00A06DA1" w:rsidRPr="00C6174C">
        <w:rPr>
          <w:rFonts w:ascii="Times New Roman" w:hAnsi="Times New Roman" w:cs="Times New Roman"/>
          <w:color w:val="181818"/>
          <w:sz w:val="24"/>
          <w:szCs w:val="24"/>
          <w:shd w:val="clear" w:color="auto" w:fill="FFFFFF"/>
        </w:rPr>
        <w:t>-philosopher</w:t>
      </w:r>
      <w:r w:rsidR="0018574D" w:rsidRPr="00C6174C">
        <w:rPr>
          <w:rFonts w:ascii="Times New Roman" w:hAnsi="Times New Roman" w:cs="Times New Roman"/>
          <w:color w:val="181818"/>
          <w:sz w:val="24"/>
          <w:szCs w:val="24"/>
          <w:shd w:val="clear" w:color="auto" w:fill="FFFFFF"/>
        </w:rPr>
        <w:t xml:space="preserve"> Rabindranath Tagore,</w:t>
      </w:r>
      <w:r w:rsidRPr="00C6174C">
        <w:rPr>
          <w:rFonts w:ascii="Times New Roman" w:hAnsi="Times New Roman" w:cs="Times New Roman"/>
          <w:color w:val="181818"/>
          <w:sz w:val="24"/>
          <w:szCs w:val="24"/>
          <w:shd w:val="clear" w:color="auto" w:fill="FFFFFF"/>
        </w:rPr>
        <w:t xml:space="preserve"> on which the child begins to learn writing letters, and the bicycle given by </w:t>
      </w:r>
      <w:r w:rsidR="0018574D" w:rsidRPr="00C6174C">
        <w:rPr>
          <w:rFonts w:ascii="Times New Roman" w:hAnsi="Times New Roman" w:cs="Times New Roman"/>
          <w:color w:val="181818"/>
          <w:sz w:val="24"/>
          <w:szCs w:val="24"/>
          <w:shd w:val="clear" w:color="auto" w:fill="FFFFFF"/>
        </w:rPr>
        <w:t>the economist</w:t>
      </w:r>
      <w:r w:rsidR="00A06DA1" w:rsidRPr="00C6174C">
        <w:rPr>
          <w:rFonts w:ascii="Times New Roman" w:hAnsi="Times New Roman" w:cs="Times New Roman"/>
          <w:color w:val="181818"/>
          <w:sz w:val="24"/>
          <w:szCs w:val="24"/>
          <w:shd w:val="clear" w:color="auto" w:fill="FFFFFF"/>
        </w:rPr>
        <w:t xml:space="preserve">-philosopher </w:t>
      </w:r>
      <w:r w:rsidRPr="00C6174C">
        <w:rPr>
          <w:rFonts w:ascii="Times New Roman" w:hAnsi="Times New Roman" w:cs="Times New Roman"/>
          <w:color w:val="181818"/>
          <w:sz w:val="24"/>
          <w:szCs w:val="24"/>
          <w:shd w:val="clear" w:color="auto" w:fill="FFFFFF"/>
        </w:rPr>
        <w:t>Amartya Sen, denoting the inescapable importance of looking forward. Yet, in the final count the slate and the bicycle cannot but be seen together</w:t>
      </w:r>
      <w:r w:rsidR="00C45D6F" w:rsidRPr="00C6174C">
        <w:rPr>
          <w:rFonts w:ascii="Times New Roman" w:hAnsi="Times New Roman" w:cs="Times New Roman"/>
          <w:color w:val="181818"/>
          <w:sz w:val="24"/>
          <w:szCs w:val="24"/>
          <w:shd w:val="clear" w:color="auto" w:fill="FFFFFF"/>
        </w:rPr>
        <w:t>,</w:t>
      </w:r>
      <w:r w:rsidRPr="00C6174C">
        <w:rPr>
          <w:rFonts w:ascii="Times New Roman" w:hAnsi="Times New Roman" w:cs="Times New Roman"/>
          <w:color w:val="181818"/>
          <w:sz w:val="24"/>
          <w:szCs w:val="24"/>
          <w:shd w:val="clear" w:color="auto" w:fill="FFFFFF"/>
        </w:rPr>
        <w:t xml:space="preserve"> for they form an inseparable bond between education and forward look leading to the ultimate state of human emancipation where ‘the mind is without fear and the head is held high/where knowledge is free…’. </w:t>
      </w:r>
    </w:p>
    <w:p w:rsidR="00A021B3" w:rsidRDefault="006B36F0" w:rsidP="008B6E84">
      <w:pPr>
        <w:shd w:val="clear" w:color="auto" w:fill="FFFFFF"/>
        <w:spacing w:after="125" w:line="360" w:lineRule="auto"/>
        <w:ind w:left="0" w:firstLine="720"/>
        <w:jc w:val="both"/>
        <w:rPr>
          <w:rFonts w:ascii="Times New Roman" w:hAnsi="Times New Roman" w:cs="Times New Roman"/>
          <w:color w:val="000000"/>
          <w:sz w:val="24"/>
          <w:szCs w:val="24"/>
        </w:rPr>
      </w:pPr>
      <w:r w:rsidRPr="006B36F0">
        <w:rPr>
          <w:noProof/>
        </w:rPr>
        <w:lastRenderedPageBreak/>
        <w:pict>
          <v:shapetype id="_x0000_t202" coordsize="21600,21600" o:spt="202" path="m,l,21600r21600,l21600,xe">
            <v:stroke joinstyle="miter"/>
            <v:path gradientshapeok="t" o:connecttype="rect"/>
          </v:shapetype>
          <v:shape id="_x0000_s1055" type="#_x0000_t202" style="position:absolute;left:0;text-align:left;margin-left:102.75pt;margin-top:246pt;width:344.25pt;height:31.5pt;z-index:251666432" stroked="f">
            <v:textbox inset="0,0,0,0">
              <w:txbxContent>
                <w:p w:rsidR="00F93287" w:rsidRPr="000051D7" w:rsidRDefault="00F93287" w:rsidP="000A3FD3">
                  <w:pPr>
                    <w:pStyle w:val="Caption"/>
                    <w:rPr>
                      <w:rFonts w:ascii="Times New Roman" w:hAnsi="Times New Roman" w:cs="Times New Roman"/>
                      <w:b w:val="0"/>
                      <w:bCs w:val="0"/>
                      <w:color w:val="auto"/>
                      <w:sz w:val="24"/>
                      <w:szCs w:val="24"/>
                      <w:shd w:val="clear" w:color="auto" w:fill="FFFFFF"/>
                    </w:rPr>
                  </w:pPr>
                  <w:r w:rsidRPr="000051D7">
                    <w:rPr>
                      <w:rFonts w:ascii="Times New Roman" w:hAnsi="Times New Roman" w:cs="Times New Roman"/>
                      <w:b w:val="0"/>
                      <w:bCs w:val="0"/>
                      <w:color w:val="auto"/>
                    </w:rPr>
                    <w:t xml:space="preserve">Picture </w:t>
                  </w:r>
                  <w:r w:rsidR="006B36F0" w:rsidRPr="000051D7">
                    <w:rPr>
                      <w:rFonts w:ascii="Times New Roman" w:hAnsi="Times New Roman" w:cs="Times New Roman"/>
                      <w:b w:val="0"/>
                      <w:bCs w:val="0"/>
                      <w:color w:val="auto"/>
                    </w:rPr>
                    <w:fldChar w:fldCharType="begin"/>
                  </w:r>
                  <w:r w:rsidRPr="000051D7">
                    <w:rPr>
                      <w:rFonts w:ascii="Times New Roman" w:hAnsi="Times New Roman" w:cs="Times New Roman"/>
                      <w:b w:val="0"/>
                      <w:bCs w:val="0"/>
                      <w:color w:val="auto"/>
                    </w:rPr>
                    <w:instrText xml:space="preserve"> SEQ Picture \* ARABIC </w:instrText>
                  </w:r>
                  <w:r w:rsidR="006B36F0" w:rsidRPr="000051D7">
                    <w:rPr>
                      <w:rFonts w:ascii="Times New Roman" w:hAnsi="Times New Roman" w:cs="Times New Roman"/>
                      <w:b w:val="0"/>
                      <w:bCs w:val="0"/>
                      <w:color w:val="auto"/>
                    </w:rPr>
                    <w:fldChar w:fldCharType="separate"/>
                  </w:r>
                  <w:r w:rsidR="00C25395">
                    <w:rPr>
                      <w:rFonts w:ascii="Times New Roman" w:hAnsi="Times New Roman" w:cs="Times New Roman"/>
                      <w:b w:val="0"/>
                      <w:bCs w:val="0"/>
                      <w:noProof/>
                      <w:color w:val="auto"/>
                    </w:rPr>
                    <w:t>1</w:t>
                  </w:r>
                  <w:r w:rsidR="006B36F0" w:rsidRPr="000051D7">
                    <w:rPr>
                      <w:rFonts w:ascii="Times New Roman" w:hAnsi="Times New Roman" w:cs="Times New Roman"/>
                      <w:b w:val="0"/>
                      <w:bCs w:val="0"/>
                      <w:color w:val="auto"/>
                    </w:rPr>
                    <w:fldChar w:fldCharType="end"/>
                  </w:r>
                  <w:r w:rsidRPr="000051D7">
                    <w:rPr>
                      <w:rFonts w:ascii="Times New Roman" w:hAnsi="Times New Roman" w:cs="Times New Roman"/>
                      <w:b w:val="0"/>
                      <w:bCs w:val="0"/>
                      <w:color w:val="auto"/>
                    </w:rPr>
                    <w:t>. Bicycles for Distribution Bi</w:t>
                  </w:r>
                  <w:r>
                    <w:rPr>
                      <w:rFonts w:ascii="Times New Roman" w:hAnsi="Times New Roman" w:cs="Times New Roman"/>
                      <w:b w:val="0"/>
                      <w:bCs w:val="0"/>
                      <w:color w:val="auto"/>
                    </w:rPr>
                    <w:t>c</w:t>
                  </w:r>
                  <w:r w:rsidRPr="000051D7">
                    <w:rPr>
                      <w:rFonts w:ascii="Times New Roman" w:hAnsi="Times New Roman" w:cs="Times New Roman"/>
                      <w:b w:val="0"/>
                      <w:bCs w:val="0"/>
                      <w:color w:val="auto"/>
                    </w:rPr>
                    <w:t>ycles ready for Distribution</w:t>
                  </w:r>
                </w:p>
              </w:txbxContent>
            </v:textbox>
            <w10:wrap type="square"/>
          </v:shape>
        </w:pict>
      </w:r>
      <w:r w:rsidR="00A021B3" w:rsidRPr="00C6174C">
        <w:rPr>
          <w:rFonts w:ascii="Times New Roman" w:hAnsi="Times New Roman" w:cs="Times New Roman"/>
          <w:color w:val="181818"/>
          <w:sz w:val="24"/>
          <w:szCs w:val="24"/>
          <w:shd w:val="clear" w:color="auto" w:fill="FFFFFF"/>
        </w:rPr>
        <w:t>Th</w:t>
      </w:r>
      <w:r w:rsidR="00876CDB" w:rsidRPr="00C6174C">
        <w:rPr>
          <w:rFonts w:ascii="Times New Roman" w:hAnsi="Times New Roman" w:cs="Times New Roman"/>
          <w:color w:val="181818"/>
          <w:sz w:val="24"/>
          <w:szCs w:val="24"/>
          <w:shd w:val="clear" w:color="auto" w:fill="FFFFFF"/>
        </w:rPr>
        <w:t>is</w:t>
      </w:r>
      <w:r w:rsidR="00A021B3" w:rsidRPr="00C6174C">
        <w:rPr>
          <w:rFonts w:ascii="Times New Roman" w:hAnsi="Times New Roman" w:cs="Times New Roman"/>
          <w:color w:val="181818"/>
          <w:sz w:val="24"/>
          <w:szCs w:val="24"/>
          <w:shd w:val="clear" w:color="auto" w:fill="FFFFFF"/>
        </w:rPr>
        <w:t xml:space="preserve"> point finds beautiful articulation in Peter Golkin’s words: ‘My two favourite things in life are libraries and bicycles. They both move people forward without wasting anything. The perfect day: riding a bike to the library.’ </w:t>
      </w:r>
      <w:r w:rsidR="00876CDB" w:rsidRPr="00C6174C">
        <w:rPr>
          <w:rFonts w:ascii="Times New Roman" w:hAnsi="Times New Roman" w:cs="Times New Roman"/>
          <w:color w:val="181818"/>
          <w:sz w:val="24"/>
          <w:szCs w:val="24"/>
          <w:shd w:val="clear" w:color="auto" w:fill="FFFFFF"/>
        </w:rPr>
        <w:t xml:space="preserve">The discovery of letters gave the world a new and different shape, and the </w:t>
      </w:r>
      <w:r w:rsidR="00A021B3" w:rsidRPr="00C6174C">
        <w:rPr>
          <w:rFonts w:ascii="Times New Roman" w:hAnsi="Times New Roman" w:cs="Times New Roman"/>
          <w:color w:val="181818"/>
          <w:sz w:val="24"/>
          <w:szCs w:val="24"/>
          <w:shd w:val="clear" w:color="auto" w:fill="FFFFFF"/>
        </w:rPr>
        <w:t xml:space="preserve">radically changed pursuit of knowledge resulted in making educational opportunities one of the most important </w:t>
      </w:r>
      <w:r w:rsidR="003413BA" w:rsidRPr="00C6174C">
        <w:rPr>
          <w:rFonts w:ascii="Times New Roman" w:hAnsi="Times New Roman" w:cs="Times New Roman"/>
          <w:color w:val="181818"/>
          <w:sz w:val="24"/>
          <w:szCs w:val="24"/>
          <w:shd w:val="clear" w:color="auto" w:fill="FFFFFF"/>
        </w:rPr>
        <w:t xml:space="preserve">factors of gaining and sustaining </w:t>
      </w:r>
      <w:r w:rsidR="00A021B3" w:rsidRPr="00C6174C">
        <w:rPr>
          <w:rFonts w:ascii="Times New Roman" w:hAnsi="Times New Roman" w:cs="Times New Roman"/>
          <w:color w:val="181818"/>
          <w:sz w:val="24"/>
          <w:szCs w:val="24"/>
          <w:shd w:val="clear" w:color="auto" w:fill="FFFFFF"/>
        </w:rPr>
        <w:t xml:space="preserve">freedom. Since the </w:t>
      </w:r>
      <w:r w:rsidR="00A021B3" w:rsidRPr="00C6174C">
        <w:rPr>
          <w:rFonts w:ascii="Times New Roman" w:hAnsi="Times New Roman" w:cs="Times New Roman"/>
          <w:color w:val="222222"/>
          <w:sz w:val="24"/>
          <w:szCs w:val="24"/>
          <w:shd w:val="clear" w:color="auto" w:fill="FFFFFF"/>
        </w:rPr>
        <w:t>first verifiable claim for a practically used </w:t>
      </w:r>
      <w:r w:rsidR="00A021B3" w:rsidRPr="00C6174C">
        <w:rPr>
          <w:rFonts w:ascii="Times New Roman" w:hAnsi="Times New Roman" w:cs="Times New Roman"/>
          <w:bCs/>
          <w:color w:val="222222"/>
          <w:sz w:val="24"/>
          <w:szCs w:val="24"/>
          <w:shd w:val="clear" w:color="auto" w:fill="FFFFFF"/>
        </w:rPr>
        <w:t xml:space="preserve">bicycle by </w:t>
      </w:r>
      <w:r w:rsidR="00A021B3" w:rsidRPr="00C6174C">
        <w:rPr>
          <w:rFonts w:ascii="Times New Roman" w:hAnsi="Times New Roman" w:cs="Times New Roman"/>
          <w:color w:val="222222"/>
          <w:sz w:val="24"/>
          <w:szCs w:val="24"/>
          <w:shd w:val="clear" w:color="auto" w:fill="FFFFFF"/>
        </w:rPr>
        <w:t>Baron Karl von Drais in Germany in 1817</w:t>
      </w:r>
      <w:r w:rsidR="003413BA" w:rsidRPr="00C6174C">
        <w:rPr>
          <w:rFonts w:ascii="Times New Roman" w:hAnsi="Times New Roman" w:cs="Times New Roman"/>
          <w:color w:val="222222"/>
          <w:sz w:val="24"/>
          <w:szCs w:val="24"/>
          <w:shd w:val="clear" w:color="auto" w:fill="FFFFFF"/>
        </w:rPr>
        <w:t>,</w:t>
      </w:r>
      <w:r w:rsidR="00A021B3" w:rsidRPr="00C6174C">
        <w:rPr>
          <w:rFonts w:ascii="Times New Roman" w:hAnsi="Times New Roman" w:cs="Times New Roman"/>
          <w:color w:val="222222"/>
          <w:sz w:val="24"/>
          <w:szCs w:val="24"/>
          <w:shd w:val="clear" w:color="auto" w:fill="FFFFFF"/>
        </w:rPr>
        <w:t xml:space="preserve"> the bicycle has changed the scope and pattern of transportation in the world. With over </w:t>
      </w:r>
      <w:r w:rsidR="00A06DA1" w:rsidRPr="00C6174C">
        <w:rPr>
          <w:rFonts w:ascii="Times New Roman" w:hAnsi="Times New Roman" w:cs="Times New Roman"/>
          <w:color w:val="222222"/>
          <w:sz w:val="24"/>
          <w:szCs w:val="24"/>
          <w:shd w:val="clear" w:color="auto" w:fill="FFFFFF"/>
        </w:rPr>
        <w:t xml:space="preserve">one </w:t>
      </w:r>
      <w:r w:rsidR="00A021B3" w:rsidRPr="00C6174C">
        <w:rPr>
          <w:rFonts w:ascii="Times New Roman" w:hAnsi="Times New Roman" w:cs="Times New Roman"/>
          <w:color w:val="222222"/>
          <w:sz w:val="24"/>
          <w:szCs w:val="24"/>
          <w:shd w:val="clear" w:color="auto" w:fill="FFFFFF"/>
        </w:rPr>
        <w:t xml:space="preserve">billion bikes in use in </w:t>
      </w:r>
      <w:r w:rsidR="008C512A" w:rsidRPr="00C6174C">
        <w:rPr>
          <w:rFonts w:ascii="Times New Roman" w:hAnsi="Times New Roman" w:cs="Times New Roman"/>
          <w:color w:val="222222"/>
          <w:sz w:val="24"/>
          <w:szCs w:val="24"/>
          <w:shd w:val="clear" w:color="auto" w:fill="FFFFFF"/>
        </w:rPr>
        <w:t xml:space="preserve">the </w:t>
      </w:r>
      <w:r w:rsidR="00A021B3" w:rsidRPr="00C6174C">
        <w:rPr>
          <w:rFonts w:ascii="Times New Roman" w:hAnsi="Times New Roman" w:cs="Times New Roman"/>
          <w:color w:val="222222"/>
          <w:sz w:val="24"/>
          <w:szCs w:val="24"/>
          <w:shd w:val="clear" w:color="auto" w:fill="FFFFFF"/>
        </w:rPr>
        <w:t>world today, every one in every 7.</w:t>
      </w:r>
      <w:r w:rsidR="00A06DA1" w:rsidRPr="00C6174C">
        <w:rPr>
          <w:rFonts w:ascii="Times New Roman" w:hAnsi="Times New Roman" w:cs="Times New Roman"/>
          <w:color w:val="222222"/>
          <w:sz w:val="24"/>
          <w:szCs w:val="24"/>
          <w:shd w:val="clear" w:color="auto" w:fill="FFFFFF"/>
        </w:rPr>
        <w:t>5</w:t>
      </w:r>
      <w:r w:rsidR="00A021B3" w:rsidRPr="00C6174C">
        <w:rPr>
          <w:rFonts w:ascii="Times New Roman" w:hAnsi="Times New Roman" w:cs="Times New Roman"/>
          <w:color w:val="222222"/>
          <w:sz w:val="24"/>
          <w:szCs w:val="24"/>
          <w:shd w:val="clear" w:color="auto" w:fill="FFFFFF"/>
        </w:rPr>
        <w:t xml:space="preserve"> persons has a bicycle. In the last fifty years the production of bicycles has doubled</w:t>
      </w:r>
      <w:r w:rsidR="008C512A" w:rsidRPr="00C6174C">
        <w:rPr>
          <w:rFonts w:ascii="Times New Roman" w:hAnsi="Times New Roman" w:cs="Times New Roman"/>
          <w:color w:val="222222"/>
          <w:sz w:val="24"/>
          <w:szCs w:val="24"/>
          <w:shd w:val="clear" w:color="auto" w:fill="FFFFFF"/>
        </w:rPr>
        <w:t xml:space="preserve"> –from </w:t>
      </w:r>
      <w:r w:rsidR="00A021B3" w:rsidRPr="00C6174C">
        <w:rPr>
          <w:rFonts w:ascii="Times New Roman" w:eastAsia="Times New Roman" w:hAnsi="Times New Roman" w:cs="Times New Roman"/>
          <w:bCs/>
          <w:color w:val="000000"/>
          <w:sz w:val="24"/>
          <w:szCs w:val="24"/>
        </w:rPr>
        <w:t>11m in 1950 to 104m in 2002.</w:t>
      </w:r>
      <w:r w:rsidR="00A021B3" w:rsidRPr="00C6174C">
        <w:rPr>
          <w:rStyle w:val="FootnoteReference"/>
          <w:rFonts w:ascii="Times New Roman" w:eastAsia="Times New Roman" w:hAnsi="Times New Roman" w:cs="Times New Roman"/>
          <w:bCs/>
          <w:color w:val="000000"/>
          <w:sz w:val="24"/>
          <w:szCs w:val="24"/>
        </w:rPr>
        <w:footnoteReference w:id="2"/>
      </w:r>
      <w:r w:rsidR="00A021B3" w:rsidRPr="00C6174C">
        <w:rPr>
          <w:rFonts w:ascii="Times New Roman" w:hAnsi="Times New Roman" w:cs="Times New Roman"/>
          <w:color w:val="222222"/>
          <w:sz w:val="24"/>
          <w:szCs w:val="24"/>
          <w:shd w:val="clear" w:color="auto" w:fill="FFFFFF"/>
        </w:rPr>
        <w:t xml:space="preserve"> Historically, ‘[i]ndustrial countries have a surprising number of bicycles per person’.</w:t>
      </w:r>
      <w:r w:rsidR="00A021B3" w:rsidRPr="00C6174C">
        <w:rPr>
          <w:rStyle w:val="FootnoteReference"/>
          <w:rFonts w:ascii="Times New Roman" w:hAnsi="Times New Roman" w:cs="Times New Roman"/>
          <w:color w:val="222222"/>
          <w:sz w:val="24"/>
          <w:szCs w:val="24"/>
          <w:shd w:val="clear" w:color="auto" w:fill="FFFFFF"/>
        </w:rPr>
        <w:footnoteReference w:id="3"/>
      </w:r>
      <w:r w:rsidR="00A021B3" w:rsidRPr="00C6174C">
        <w:rPr>
          <w:rFonts w:ascii="Times New Roman" w:hAnsi="Times New Roman" w:cs="Times New Roman"/>
          <w:color w:val="000000"/>
          <w:sz w:val="24"/>
          <w:szCs w:val="24"/>
        </w:rPr>
        <w:t>Most of the countries which have achieved higher degrees of human development tend to be the leaders in bicycle use. T</w:t>
      </w:r>
      <w:r w:rsidR="008C512A" w:rsidRPr="00C6174C">
        <w:rPr>
          <w:rFonts w:ascii="Times New Roman" w:hAnsi="Times New Roman" w:cs="Times New Roman"/>
          <w:color w:val="000000"/>
          <w:sz w:val="24"/>
          <w:szCs w:val="24"/>
        </w:rPr>
        <w:t>he t</w:t>
      </w:r>
      <w:r w:rsidR="00A021B3" w:rsidRPr="00C6174C">
        <w:rPr>
          <w:rFonts w:ascii="Times New Roman" w:hAnsi="Times New Roman" w:cs="Times New Roman"/>
          <w:color w:val="000000"/>
          <w:sz w:val="24"/>
          <w:szCs w:val="24"/>
        </w:rPr>
        <w:t xml:space="preserve">op ten bicycle using countries in the world include </w:t>
      </w:r>
      <w:r w:rsidR="00A021B3" w:rsidRPr="00C6174C">
        <w:rPr>
          <w:rFonts w:ascii="Times New Roman" w:eastAsia="Times New Roman" w:hAnsi="Times New Roman" w:cs="Times New Roman"/>
          <w:color w:val="222222"/>
          <w:sz w:val="24"/>
          <w:szCs w:val="24"/>
        </w:rPr>
        <w:t xml:space="preserve">China, Belgium, Switzerland,Japan, Finland, Norway,Sweden, and Germany. Many countries have taken special bicycle promotion </w:t>
      </w:r>
      <w:r w:rsidR="000A3FD3">
        <w:rPr>
          <w:rFonts w:ascii="Times New Roman" w:hAnsi="Times New Roman" w:cs="Times New Roman"/>
          <w:noProof/>
          <w:color w:val="000000"/>
          <w:sz w:val="24"/>
          <w:szCs w:val="24"/>
        </w:rPr>
        <w:drawing>
          <wp:anchor distT="0" distB="0" distL="114300" distR="114300" simplePos="0" relativeHeight="251664384" behindDoc="0" locked="0" layoutInCell="1" allowOverlap="1">
            <wp:simplePos x="0" y="0"/>
            <wp:positionH relativeFrom="margin">
              <wp:posOffset>1304925</wp:posOffset>
            </wp:positionH>
            <wp:positionV relativeFrom="margin">
              <wp:posOffset>-209550</wp:posOffset>
            </wp:positionV>
            <wp:extent cx="4371975" cy="3276600"/>
            <wp:effectExtent l="0" t="0" r="0" b="0"/>
            <wp:wrapSquare wrapText="bothSides"/>
            <wp:docPr id="9" name="Picture 8" descr="18486194_1323604837725319_699020605436473213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86194_1323604837725319_6990206054364732131_n.jpg"/>
                    <pic:cNvPicPr/>
                  </pic:nvPicPr>
                  <pic:blipFill>
                    <a:blip r:embed="rId12"/>
                    <a:stretch>
                      <a:fillRect/>
                    </a:stretch>
                  </pic:blipFill>
                  <pic:spPr>
                    <a:xfrm>
                      <a:off x="0" y="0"/>
                      <a:ext cx="4371975" cy="3276600"/>
                    </a:xfrm>
                    <a:prstGeom prst="rect">
                      <a:avLst/>
                    </a:prstGeom>
                  </pic:spPr>
                </pic:pic>
              </a:graphicData>
            </a:graphic>
          </wp:anchor>
        </w:drawing>
      </w:r>
      <w:r w:rsidR="00A021B3" w:rsidRPr="00C6174C">
        <w:rPr>
          <w:rFonts w:ascii="Times New Roman" w:eastAsia="Times New Roman" w:hAnsi="Times New Roman" w:cs="Times New Roman"/>
          <w:color w:val="222222"/>
          <w:sz w:val="24"/>
          <w:szCs w:val="24"/>
        </w:rPr>
        <w:t>programmes.</w:t>
      </w:r>
      <w:r w:rsidR="00A021B3" w:rsidRPr="00C6174C">
        <w:rPr>
          <w:rStyle w:val="FootnoteReference"/>
          <w:rFonts w:ascii="Times New Roman" w:eastAsia="Times New Roman" w:hAnsi="Times New Roman" w:cs="Times New Roman"/>
          <w:color w:val="222222"/>
          <w:sz w:val="24"/>
          <w:szCs w:val="24"/>
        </w:rPr>
        <w:footnoteReference w:id="4"/>
      </w:r>
      <w:r w:rsidR="00A021B3" w:rsidRPr="00C6174C">
        <w:rPr>
          <w:rFonts w:ascii="Times New Roman" w:hAnsi="Times New Roman" w:cs="Times New Roman"/>
          <w:color w:val="000000"/>
          <w:sz w:val="24"/>
          <w:szCs w:val="24"/>
        </w:rPr>
        <w:t xml:space="preserve">China has been a bicycle stronghold, but of late, a section of </w:t>
      </w:r>
      <w:r w:rsidR="008C512A" w:rsidRPr="00C6174C">
        <w:rPr>
          <w:rFonts w:ascii="Times New Roman" w:hAnsi="Times New Roman" w:cs="Times New Roman"/>
          <w:color w:val="000000"/>
          <w:sz w:val="24"/>
          <w:szCs w:val="24"/>
        </w:rPr>
        <w:t>the nouveau riche</w:t>
      </w:r>
      <w:r w:rsidR="00A021B3" w:rsidRPr="00C6174C">
        <w:rPr>
          <w:rFonts w:ascii="Times New Roman" w:hAnsi="Times New Roman" w:cs="Times New Roman"/>
          <w:color w:val="000000"/>
          <w:sz w:val="24"/>
          <w:szCs w:val="24"/>
        </w:rPr>
        <w:t xml:space="preserve"> has </w:t>
      </w:r>
      <w:r w:rsidR="00A021B3" w:rsidRPr="00C6174C">
        <w:rPr>
          <w:rFonts w:ascii="Times New Roman" w:hAnsi="Times New Roman" w:cs="Times New Roman"/>
          <w:color w:val="000000"/>
          <w:sz w:val="24"/>
          <w:szCs w:val="24"/>
        </w:rPr>
        <w:lastRenderedPageBreak/>
        <w:t>developed an inclination towards cars.</w:t>
      </w:r>
      <w:r w:rsidR="00A021B3" w:rsidRPr="00C6174C">
        <w:rPr>
          <w:rStyle w:val="FootnoteReference"/>
          <w:rFonts w:ascii="Times New Roman" w:hAnsi="Times New Roman" w:cs="Times New Roman"/>
          <w:color w:val="000000"/>
          <w:sz w:val="24"/>
          <w:szCs w:val="24"/>
        </w:rPr>
        <w:footnoteReference w:id="5"/>
      </w:r>
      <w:r w:rsidR="008C512A" w:rsidRPr="00C6174C">
        <w:rPr>
          <w:rFonts w:ascii="Times New Roman" w:hAnsi="Times New Roman" w:cs="Times New Roman"/>
          <w:color w:val="000000"/>
          <w:sz w:val="24"/>
          <w:szCs w:val="24"/>
        </w:rPr>
        <w:t xml:space="preserve">Yet, </w:t>
      </w:r>
      <w:r w:rsidR="00A021B3" w:rsidRPr="00C6174C">
        <w:rPr>
          <w:rFonts w:ascii="Times New Roman" w:hAnsi="Times New Roman" w:cs="Times New Roman"/>
          <w:color w:val="000000"/>
          <w:sz w:val="24"/>
          <w:szCs w:val="24"/>
        </w:rPr>
        <w:t>it leads the world in terms of bicycle use, and also in production and controlling the world bicycle market: China supplies 67 percent of the global demand of bicycle (</w:t>
      </w:r>
      <w:r w:rsidR="008C512A" w:rsidRPr="00C6174C">
        <w:rPr>
          <w:rFonts w:ascii="Times New Roman" w:hAnsi="Times New Roman" w:cs="Times New Roman"/>
          <w:color w:val="000000"/>
          <w:sz w:val="24"/>
          <w:szCs w:val="24"/>
        </w:rPr>
        <w:t xml:space="preserve">a </w:t>
      </w:r>
      <w:r w:rsidR="00A021B3" w:rsidRPr="00C6174C">
        <w:rPr>
          <w:rFonts w:ascii="Times New Roman" w:hAnsi="Times New Roman" w:cs="Times New Roman"/>
          <w:color w:val="000000"/>
          <w:sz w:val="24"/>
          <w:szCs w:val="24"/>
        </w:rPr>
        <w:t xml:space="preserve">large share being consumed by </w:t>
      </w:r>
      <w:r w:rsidR="008C512A" w:rsidRPr="00C6174C">
        <w:rPr>
          <w:rFonts w:ascii="Times New Roman" w:hAnsi="Times New Roman" w:cs="Times New Roman"/>
          <w:color w:val="000000"/>
          <w:sz w:val="24"/>
          <w:szCs w:val="24"/>
        </w:rPr>
        <w:t xml:space="preserve">the </w:t>
      </w:r>
      <w:r w:rsidR="00A021B3" w:rsidRPr="00C6174C">
        <w:rPr>
          <w:rFonts w:ascii="Times New Roman" w:hAnsi="Times New Roman" w:cs="Times New Roman"/>
          <w:color w:val="000000"/>
          <w:sz w:val="24"/>
          <w:szCs w:val="24"/>
        </w:rPr>
        <w:t>economically advanced Europe and America), while India’s share is only 10 percent (cater</w:t>
      </w:r>
      <w:r w:rsidR="008C512A" w:rsidRPr="00C6174C">
        <w:rPr>
          <w:rFonts w:ascii="Times New Roman" w:hAnsi="Times New Roman" w:cs="Times New Roman"/>
          <w:color w:val="000000"/>
          <w:sz w:val="24"/>
          <w:szCs w:val="24"/>
        </w:rPr>
        <w:t>ingmainly</w:t>
      </w:r>
      <w:r w:rsidR="00A021B3" w:rsidRPr="00C6174C">
        <w:rPr>
          <w:rFonts w:ascii="Times New Roman" w:hAnsi="Times New Roman" w:cs="Times New Roman"/>
          <w:color w:val="000000"/>
          <w:sz w:val="24"/>
          <w:szCs w:val="24"/>
        </w:rPr>
        <w:t xml:space="preserve">to the financially </w:t>
      </w:r>
      <w:r w:rsidR="00A06DA1" w:rsidRPr="00C6174C">
        <w:rPr>
          <w:rFonts w:ascii="Times New Roman" w:hAnsi="Times New Roman" w:cs="Times New Roman"/>
          <w:color w:val="000000"/>
          <w:sz w:val="24"/>
          <w:szCs w:val="24"/>
        </w:rPr>
        <w:t xml:space="preserve">underprivileged </w:t>
      </w:r>
      <w:r w:rsidR="00A021B3" w:rsidRPr="00C6174C">
        <w:rPr>
          <w:rFonts w:ascii="Times New Roman" w:hAnsi="Times New Roman" w:cs="Times New Roman"/>
          <w:color w:val="000000"/>
          <w:sz w:val="24"/>
          <w:szCs w:val="24"/>
        </w:rPr>
        <w:t xml:space="preserve">African countries). </w:t>
      </w:r>
    </w:p>
    <w:p w:rsidR="008A1983" w:rsidRPr="00C6174C" w:rsidRDefault="008A1983" w:rsidP="008B6E84">
      <w:pPr>
        <w:shd w:val="clear" w:color="auto" w:fill="FFFFFF"/>
        <w:spacing w:after="125" w:line="360" w:lineRule="auto"/>
        <w:ind w:left="0" w:firstLine="720"/>
        <w:jc w:val="both"/>
        <w:rPr>
          <w:rFonts w:ascii="Times New Roman" w:hAnsi="Times New Roman" w:cs="Times New Roman"/>
          <w:color w:val="000000"/>
          <w:sz w:val="24"/>
          <w:szCs w:val="24"/>
        </w:rPr>
      </w:pPr>
    </w:p>
    <w:p w:rsidR="00A021B3" w:rsidRPr="00C6174C" w:rsidRDefault="00A021B3" w:rsidP="008B6E84">
      <w:pPr>
        <w:spacing w:line="360" w:lineRule="auto"/>
        <w:ind w:left="0" w:firstLine="720"/>
        <w:jc w:val="both"/>
        <w:rPr>
          <w:rFonts w:ascii="Times New Roman" w:hAnsi="Times New Roman" w:cs="Times New Roman"/>
          <w:color w:val="000000"/>
          <w:sz w:val="24"/>
          <w:szCs w:val="24"/>
        </w:rPr>
      </w:pPr>
      <w:r w:rsidRPr="00C6174C">
        <w:rPr>
          <w:rFonts w:ascii="Times New Roman" w:hAnsi="Times New Roman" w:cs="Times New Roman"/>
          <w:color w:val="000000"/>
          <w:sz w:val="24"/>
          <w:szCs w:val="24"/>
        </w:rPr>
        <w:t>While bicycle use in the West and other developed countries is more on city roads</w:t>
      </w:r>
      <w:r w:rsidR="00FC5F4B" w:rsidRPr="00C6174C">
        <w:rPr>
          <w:rFonts w:ascii="Times New Roman" w:hAnsi="Times New Roman" w:cs="Times New Roman"/>
          <w:color w:val="000000"/>
          <w:sz w:val="24"/>
          <w:szCs w:val="24"/>
        </w:rPr>
        <w:t>,</w:t>
      </w:r>
      <w:r w:rsidRPr="00C6174C">
        <w:rPr>
          <w:rFonts w:ascii="Times New Roman" w:hAnsi="Times New Roman" w:cs="Times New Roman"/>
          <w:color w:val="000000"/>
          <w:sz w:val="24"/>
          <w:szCs w:val="24"/>
        </w:rPr>
        <w:t xml:space="preserve"> the simple two-wheeler has tremendous potential and use in the rural areas, where, ‘bicycling may be the quickest and most affordable way to travel. Giving bikes to rural health care workers helps them visit patients who do not have access to cars or are too sick to travel. Health care providers in Uganda, for instance, have done this to administer testing, counseling, and ongoing anti-retroviral treatments to HIV/AIDS patients. Immuni</w:t>
      </w:r>
      <w:r w:rsidR="00874AEF" w:rsidRPr="00C6174C">
        <w:rPr>
          <w:rFonts w:ascii="Times New Roman" w:hAnsi="Times New Roman" w:cs="Times New Roman"/>
          <w:color w:val="000000"/>
          <w:sz w:val="24"/>
          <w:szCs w:val="24"/>
        </w:rPr>
        <w:t>s</w:t>
      </w:r>
      <w:r w:rsidRPr="00C6174C">
        <w:rPr>
          <w:rFonts w:ascii="Times New Roman" w:hAnsi="Times New Roman" w:cs="Times New Roman"/>
          <w:color w:val="000000"/>
          <w:sz w:val="24"/>
          <w:szCs w:val="24"/>
        </w:rPr>
        <w:t>ation initiatives and family planning services have also benefited from bicycles.’</w:t>
      </w:r>
      <w:r w:rsidRPr="00C6174C">
        <w:rPr>
          <w:rStyle w:val="FootnoteReference"/>
          <w:rFonts w:ascii="Times New Roman" w:hAnsi="Times New Roman" w:cs="Times New Roman"/>
          <w:color w:val="000000"/>
          <w:sz w:val="24"/>
          <w:szCs w:val="24"/>
        </w:rPr>
        <w:footnoteReference w:id="6"/>
      </w:r>
      <w:r w:rsidRPr="00C6174C">
        <w:rPr>
          <w:rFonts w:ascii="Times New Roman" w:hAnsi="Times New Roman" w:cs="Times New Roman"/>
          <w:color w:val="000000"/>
          <w:sz w:val="24"/>
          <w:szCs w:val="24"/>
        </w:rPr>
        <w:t xml:space="preserve"> And, in a country like India, the bicycle can potentially change the quality of lives of the people, particularly women, in a radical way. For example, headloading (of fuel, harvest and other goods) by women, estimated to be 11.8 millions</w:t>
      </w:r>
      <w:r w:rsidRPr="00C6174C">
        <w:rPr>
          <w:rStyle w:val="FootnoteReference"/>
          <w:rFonts w:ascii="Times New Roman" w:hAnsi="Times New Roman" w:cs="Times New Roman"/>
          <w:color w:val="000000"/>
          <w:sz w:val="24"/>
          <w:szCs w:val="24"/>
        </w:rPr>
        <w:footnoteReference w:id="7"/>
      </w:r>
      <w:r w:rsidRPr="00C6174C">
        <w:rPr>
          <w:rFonts w:ascii="Times New Roman" w:hAnsi="Times New Roman" w:cs="Times New Roman"/>
          <w:color w:val="000000"/>
          <w:sz w:val="24"/>
          <w:szCs w:val="24"/>
        </w:rPr>
        <w:t xml:space="preserve">, is a phenomenon across the country. Studies show how terribly headloading </w:t>
      </w:r>
      <w:r w:rsidRPr="00C6174C">
        <w:rPr>
          <w:rFonts w:ascii="Times New Roman" w:hAnsi="Times New Roman" w:cs="Times New Roman"/>
          <w:color w:val="000000"/>
          <w:sz w:val="24"/>
          <w:szCs w:val="24"/>
        </w:rPr>
        <w:lastRenderedPageBreak/>
        <w:t>affect</w:t>
      </w:r>
      <w:r w:rsidR="00FC5F4B" w:rsidRPr="00C6174C">
        <w:rPr>
          <w:rFonts w:ascii="Times New Roman" w:hAnsi="Times New Roman" w:cs="Times New Roman"/>
          <w:color w:val="000000"/>
          <w:sz w:val="24"/>
          <w:szCs w:val="24"/>
        </w:rPr>
        <w:t>s</w:t>
      </w:r>
      <w:r w:rsidRPr="00C6174C">
        <w:rPr>
          <w:rFonts w:ascii="Times New Roman" w:hAnsi="Times New Roman" w:cs="Times New Roman"/>
          <w:color w:val="000000"/>
          <w:sz w:val="24"/>
          <w:szCs w:val="24"/>
        </w:rPr>
        <w:t>women’s and children’s health.</w:t>
      </w:r>
      <w:r w:rsidRPr="00C6174C">
        <w:rPr>
          <w:rStyle w:val="FootnoteReference"/>
          <w:rFonts w:ascii="Times New Roman" w:hAnsi="Times New Roman" w:cs="Times New Roman"/>
          <w:color w:val="000000"/>
          <w:sz w:val="24"/>
          <w:szCs w:val="24"/>
        </w:rPr>
        <w:footnoteReference w:id="8"/>
      </w:r>
      <w:r w:rsidRPr="00C6174C">
        <w:rPr>
          <w:rFonts w:ascii="Times New Roman" w:hAnsi="Times New Roman" w:cs="Times New Roman"/>
          <w:color w:val="000000"/>
          <w:sz w:val="24"/>
          <w:szCs w:val="24"/>
        </w:rPr>
        <w:t xml:space="preserve"> A bicycle can reduce not just time but </w:t>
      </w:r>
      <w:r w:rsidR="00FC5F4B" w:rsidRPr="00C6174C">
        <w:rPr>
          <w:rFonts w:ascii="Times New Roman" w:hAnsi="Times New Roman" w:cs="Times New Roman"/>
          <w:color w:val="000000"/>
          <w:sz w:val="24"/>
          <w:szCs w:val="24"/>
        </w:rPr>
        <w:t xml:space="preserve">also </w:t>
      </w:r>
      <w:r w:rsidRPr="00C6174C">
        <w:rPr>
          <w:rFonts w:ascii="Times New Roman" w:hAnsi="Times New Roman" w:cs="Times New Roman"/>
          <w:color w:val="000000"/>
          <w:sz w:val="24"/>
          <w:szCs w:val="24"/>
        </w:rPr>
        <w:t>the severity of threats to women’s health. And, perhaps the most important possibility that the bicycle offers is to enhance educational opportunities of students attending high schools or failing to attend them owing to the problem of accessibility.</w:t>
      </w:r>
      <w:r w:rsidRPr="00C6174C">
        <w:rPr>
          <w:rStyle w:val="FootnoteReference"/>
          <w:rFonts w:ascii="Times New Roman" w:hAnsi="Times New Roman" w:cs="Times New Roman"/>
          <w:color w:val="000000"/>
          <w:sz w:val="24"/>
          <w:szCs w:val="24"/>
        </w:rPr>
        <w:footnoteReference w:id="9"/>
      </w:r>
      <w:r w:rsidRPr="00C6174C">
        <w:rPr>
          <w:rFonts w:ascii="Times New Roman" w:hAnsi="Times New Roman" w:cs="Times New Roman"/>
          <w:color w:val="000000"/>
          <w:sz w:val="24"/>
          <w:szCs w:val="24"/>
        </w:rPr>
        <w:t xml:space="preserve"> The bicycle, </w:t>
      </w:r>
      <w:r w:rsidR="00FC5F4B" w:rsidRPr="00C6174C">
        <w:rPr>
          <w:rFonts w:ascii="Times New Roman" w:hAnsi="Times New Roman" w:cs="Times New Roman"/>
          <w:color w:val="000000"/>
          <w:sz w:val="24"/>
          <w:szCs w:val="24"/>
        </w:rPr>
        <w:t>precisely</w:t>
      </w:r>
      <w:r w:rsidRPr="00C6174C">
        <w:rPr>
          <w:rFonts w:ascii="Times New Roman" w:hAnsi="Times New Roman" w:cs="Times New Roman"/>
          <w:color w:val="000000"/>
          <w:sz w:val="24"/>
          <w:szCs w:val="24"/>
        </w:rPr>
        <w:t xml:space="preserve">, </w:t>
      </w:r>
    </w:p>
    <w:p w:rsidR="00A021B3" w:rsidRPr="008B6E84" w:rsidRDefault="00A021B3" w:rsidP="008B6E84">
      <w:pPr>
        <w:spacing w:line="360" w:lineRule="auto"/>
        <w:jc w:val="both"/>
        <w:rPr>
          <w:rFonts w:ascii="Times New Roman" w:hAnsi="Times New Roman" w:cs="Times New Roman"/>
        </w:rPr>
      </w:pPr>
      <w:r w:rsidRPr="008B6E84">
        <w:rPr>
          <w:rFonts w:ascii="Times New Roman" w:hAnsi="Times New Roman" w:cs="Times New Roman"/>
        </w:rPr>
        <w:t>Enhance[s] the socioeconomic growth opportunities of low- income households in the country by enabling them to access jobs, markets, schools, and medical facilities in a fast and affordable manner. From the perspective of attainment of the Millennium Development Goals, use of cycles by our low income population can have a significant role in poverty alleviation, enhancing school enrolment, gender empowerment, and enabling faster access to health facilities.</w:t>
      </w:r>
      <w:r w:rsidRPr="008B6E84">
        <w:rPr>
          <w:rStyle w:val="FootnoteReference"/>
          <w:rFonts w:ascii="Times New Roman" w:hAnsi="Times New Roman" w:cs="Times New Roman"/>
        </w:rPr>
        <w:footnoteReference w:id="10"/>
      </w:r>
    </w:p>
    <w:p w:rsidR="00A021B3" w:rsidRPr="00C6174C" w:rsidRDefault="00A021B3" w:rsidP="008B6E84">
      <w:pPr>
        <w:spacing w:line="360" w:lineRule="auto"/>
        <w:ind w:left="0" w:firstLine="720"/>
        <w:jc w:val="both"/>
        <w:rPr>
          <w:rFonts w:ascii="Times New Roman" w:hAnsi="Times New Roman" w:cs="Times New Roman"/>
          <w:sz w:val="24"/>
          <w:szCs w:val="24"/>
        </w:rPr>
      </w:pPr>
      <w:r w:rsidRPr="00C6174C">
        <w:rPr>
          <w:rFonts w:ascii="Times New Roman" w:hAnsi="Times New Roman" w:cs="Times New Roman"/>
          <w:sz w:val="24"/>
          <w:szCs w:val="24"/>
        </w:rPr>
        <w:t xml:space="preserve">Despite the tremendous importance and desirability of bicycle use for promoting inclusive development and sustainable mobility, </w:t>
      </w:r>
    </w:p>
    <w:p w:rsidR="00A021B3" w:rsidRPr="008B6E84" w:rsidRDefault="00A021B3" w:rsidP="008B6E84">
      <w:pPr>
        <w:spacing w:line="360" w:lineRule="auto"/>
        <w:jc w:val="both"/>
        <w:rPr>
          <w:rFonts w:ascii="Times New Roman" w:hAnsi="Times New Roman" w:cs="Times New Roman"/>
        </w:rPr>
      </w:pPr>
      <w:r w:rsidRPr="008B6E84">
        <w:rPr>
          <w:rFonts w:ascii="Times New Roman" w:hAnsi="Times New Roman" w:cs="Times New Roman"/>
        </w:rPr>
        <w:t>India is witnessing a very slow growth in cycle ownership and a decline in the use of cycles as a mode of transport…Growth in cycle ownership in India over the last one decade has been very slow. Household cycle ownership increased at a rate of about 3% per annum between 2001 and 2011. Nearly 45% households, i.e., about 111 million households in India owned bicycles in 2011. This was just marginally high as compared to 2001; 44% households (84 million households) owned cycles in 2001. A comparison with China indicates that almost every household in rural China owns a cycle, as compared to less than 50% households in rural India. China’s urban cycle ownership level is also higher as compared to India.</w:t>
      </w:r>
    </w:p>
    <w:p w:rsidR="00A021B3" w:rsidRPr="00C6174C" w:rsidRDefault="00A021B3" w:rsidP="008B6E84">
      <w:pPr>
        <w:spacing w:line="360" w:lineRule="auto"/>
        <w:ind w:left="0" w:firstLine="720"/>
        <w:jc w:val="both"/>
        <w:rPr>
          <w:rFonts w:ascii="Times New Roman" w:hAnsi="Times New Roman" w:cs="Times New Roman"/>
          <w:sz w:val="24"/>
          <w:szCs w:val="24"/>
        </w:rPr>
      </w:pPr>
      <w:r w:rsidRPr="00C6174C">
        <w:rPr>
          <w:rFonts w:ascii="Times New Roman" w:hAnsi="Times New Roman" w:cs="Times New Roman"/>
          <w:sz w:val="24"/>
          <w:szCs w:val="24"/>
        </w:rPr>
        <w:t xml:space="preserve">Of the several factors behind the comparatively lower level of bicycle use in the country, the most important </w:t>
      </w:r>
      <w:r w:rsidR="00D43D20" w:rsidRPr="00C6174C">
        <w:rPr>
          <w:rFonts w:ascii="Times New Roman" w:hAnsi="Times New Roman" w:cs="Times New Roman"/>
          <w:sz w:val="24"/>
          <w:szCs w:val="24"/>
        </w:rPr>
        <w:t xml:space="preserve">seems </w:t>
      </w:r>
      <w:r w:rsidRPr="00C6174C">
        <w:rPr>
          <w:rFonts w:ascii="Times New Roman" w:hAnsi="Times New Roman" w:cs="Times New Roman"/>
          <w:sz w:val="24"/>
          <w:szCs w:val="24"/>
        </w:rPr>
        <w:t xml:space="preserve">to be the problem of affordability: prices </w:t>
      </w:r>
      <w:r w:rsidR="00D43D20" w:rsidRPr="00C6174C">
        <w:rPr>
          <w:rFonts w:ascii="Times New Roman" w:hAnsi="Times New Roman" w:cs="Times New Roman"/>
          <w:sz w:val="24"/>
          <w:szCs w:val="24"/>
        </w:rPr>
        <w:t xml:space="preserve">of bicycles </w:t>
      </w:r>
      <w:r w:rsidRPr="00C6174C">
        <w:rPr>
          <w:rFonts w:ascii="Times New Roman" w:hAnsi="Times New Roman" w:cs="Times New Roman"/>
          <w:sz w:val="24"/>
          <w:szCs w:val="24"/>
        </w:rPr>
        <w:t xml:space="preserve">are much above the financial capability of </w:t>
      </w:r>
      <w:r w:rsidR="00D43D20" w:rsidRPr="00C6174C">
        <w:rPr>
          <w:rFonts w:ascii="Times New Roman" w:hAnsi="Times New Roman" w:cs="Times New Roman"/>
          <w:sz w:val="24"/>
          <w:szCs w:val="24"/>
        </w:rPr>
        <w:t xml:space="preserve">a </w:t>
      </w:r>
      <w:r w:rsidRPr="00C6174C">
        <w:rPr>
          <w:rFonts w:ascii="Times New Roman" w:hAnsi="Times New Roman" w:cs="Times New Roman"/>
          <w:sz w:val="24"/>
          <w:szCs w:val="24"/>
        </w:rPr>
        <w:t xml:space="preserve">large number of households, and </w:t>
      </w:r>
      <w:r w:rsidR="00D43D20" w:rsidRPr="00C6174C">
        <w:rPr>
          <w:rFonts w:ascii="Times New Roman" w:hAnsi="Times New Roman" w:cs="Times New Roman"/>
          <w:sz w:val="24"/>
          <w:szCs w:val="24"/>
        </w:rPr>
        <w:t xml:space="preserve">there is a </w:t>
      </w:r>
      <w:r w:rsidRPr="00C6174C">
        <w:rPr>
          <w:rFonts w:ascii="Times New Roman" w:hAnsi="Times New Roman" w:cs="Times New Roman"/>
          <w:sz w:val="24"/>
          <w:szCs w:val="24"/>
        </w:rPr>
        <w:t xml:space="preserve">lack of availability of </w:t>
      </w:r>
      <w:r w:rsidRPr="00C6174C">
        <w:rPr>
          <w:rFonts w:ascii="Times New Roman" w:hAnsi="Times New Roman" w:cs="Times New Roman"/>
          <w:sz w:val="24"/>
          <w:szCs w:val="24"/>
        </w:rPr>
        <w:lastRenderedPageBreak/>
        <w:t>financial assistance – aid or loan.</w:t>
      </w:r>
      <w:r w:rsidRPr="00C6174C">
        <w:rPr>
          <w:rStyle w:val="FootnoteReference"/>
          <w:rFonts w:ascii="Times New Roman" w:hAnsi="Times New Roman" w:cs="Times New Roman"/>
          <w:sz w:val="24"/>
          <w:szCs w:val="24"/>
        </w:rPr>
        <w:footnoteReference w:id="11"/>
      </w:r>
      <w:r w:rsidRPr="00C6174C">
        <w:rPr>
          <w:rFonts w:ascii="Times New Roman" w:hAnsi="Times New Roman" w:cs="Times New Roman"/>
          <w:sz w:val="24"/>
          <w:szCs w:val="24"/>
        </w:rPr>
        <w:t xml:space="preserve"> Poor affordability has a direct bearing on school education. Studies attribute the distance of schools from </w:t>
      </w:r>
      <w:r w:rsidR="00921103" w:rsidRPr="00C6174C">
        <w:rPr>
          <w:rFonts w:ascii="Times New Roman" w:hAnsi="Times New Roman" w:cs="Times New Roman"/>
          <w:sz w:val="24"/>
          <w:szCs w:val="24"/>
        </w:rPr>
        <w:t xml:space="preserve">students’ </w:t>
      </w:r>
      <w:r w:rsidRPr="00C6174C">
        <w:rPr>
          <w:rFonts w:ascii="Times New Roman" w:hAnsi="Times New Roman" w:cs="Times New Roman"/>
          <w:sz w:val="24"/>
          <w:szCs w:val="24"/>
        </w:rPr>
        <w:t xml:space="preserve">habitations as one of the most </w:t>
      </w:r>
      <w:r w:rsidR="00941F69" w:rsidRPr="00C6174C">
        <w:rPr>
          <w:rFonts w:ascii="Times New Roman" w:hAnsi="Times New Roman" w:cs="Times New Roman"/>
          <w:sz w:val="24"/>
          <w:szCs w:val="24"/>
        </w:rPr>
        <w:t xml:space="preserve">significant </w:t>
      </w:r>
      <w:r w:rsidRPr="00C6174C">
        <w:rPr>
          <w:rFonts w:ascii="Times New Roman" w:hAnsi="Times New Roman" w:cs="Times New Roman"/>
          <w:sz w:val="24"/>
          <w:szCs w:val="24"/>
        </w:rPr>
        <w:t xml:space="preserve">impediments that restrict enrolment and attendance rates at high school level. For example, the NSSO reports that access to secondary schools for 34 percent of the surveyed households is two kilometers or more. Given the very high degree of private tuition, </w:t>
      </w:r>
      <w:r w:rsidR="003351D9" w:rsidRPr="00C6174C">
        <w:rPr>
          <w:rFonts w:ascii="Times New Roman" w:hAnsi="Times New Roman" w:cs="Times New Roman"/>
          <w:sz w:val="24"/>
          <w:szCs w:val="24"/>
        </w:rPr>
        <w:t>an exponentiallygrowing</w:t>
      </w:r>
      <w:r w:rsidRPr="00C6174C">
        <w:rPr>
          <w:rFonts w:ascii="Times New Roman" w:hAnsi="Times New Roman" w:cs="Times New Roman"/>
          <w:sz w:val="24"/>
          <w:szCs w:val="24"/>
        </w:rPr>
        <w:t>necessity, for almost all the students, makes the travelled distance longer.</w:t>
      </w:r>
      <w:r w:rsidRPr="00C6174C">
        <w:rPr>
          <w:rStyle w:val="FootnoteReference"/>
          <w:rFonts w:ascii="Times New Roman" w:hAnsi="Times New Roman" w:cs="Times New Roman"/>
          <w:sz w:val="24"/>
          <w:szCs w:val="24"/>
        </w:rPr>
        <w:footnoteReference w:id="12"/>
      </w:r>
      <w:r w:rsidR="00A0722D" w:rsidRPr="00C6174C">
        <w:rPr>
          <w:rFonts w:ascii="Times New Roman" w:hAnsi="Times New Roman" w:cs="Times New Roman"/>
          <w:sz w:val="24"/>
          <w:szCs w:val="24"/>
        </w:rPr>
        <w:t xml:space="preserve">Private tuition is an artificially created necessity, pointing out to public failure of addressing the notional and practical gaps in education. Regrettable as it is, one cannot ignore the existence of private tuition, which inter alia other negative impacts </w:t>
      </w:r>
      <w:r w:rsidRPr="00C6174C">
        <w:rPr>
          <w:rFonts w:ascii="Times New Roman" w:hAnsi="Times New Roman" w:cs="Times New Roman"/>
          <w:sz w:val="24"/>
          <w:szCs w:val="24"/>
        </w:rPr>
        <w:t>increases the cost of schooling. According to the NSSO for the high school children the expenditure on transportation to school (and private tuition) forms a substantial proportion of the total expenditure on education.</w:t>
      </w:r>
      <w:r w:rsidRPr="00C6174C">
        <w:rPr>
          <w:rStyle w:val="FootnoteReference"/>
          <w:rFonts w:ascii="Times New Roman" w:hAnsi="Times New Roman" w:cs="Times New Roman"/>
          <w:sz w:val="24"/>
          <w:szCs w:val="24"/>
        </w:rPr>
        <w:footnoteReference w:id="13"/>
      </w:r>
      <w:r w:rsidRPr="00C6174C">
        <w:rPr>
          <w:rFonts w:ascii="Times New Roman" w:hAnsi="Times New Roman" w:cs="Times New Roman"/>
          <w:sz w:val="24"/>
          <w:szCs w:val="24"/>
        </w:rPr>
        <w:t xml:space="preserve"> Since the figures reported pertain only to the currently attending high school students it can be assumed that section of students unable to bear the cost are deprived of the opportunities of high school education. Field level studies support the assumption.</w:t>
      </w:r>
      <w:r w:rsidRPr="00C6174C">
        <w:rPr>
          <w:rStyle w:val="FootnoteReference"/>
          <w:rFonts w:ascii="Times New Roman" w:hAnsi="Times New Roman" w:cs="Times New Roman"/>
          <w:sz w:val="24"/>
          <w:szCs w:val="24"/>
        </w:rPr>
        <w:footnoteReference w:id="14"/>
      </w:r>
    </w:p>
    <w:p w:rsidR="00A021B3" w:rsidRPr="00C6174C" w:rsidRDefault="00A021B3" w:rsidP="008B6E84">
      <w:pPr>
        <w:spacing w:line="360" w:lineRule="auto"/>
        <w:ind w:left="0" w:firstLine="720"/>
        <w:jc w:val="both"/>
        <w:rPr>
          <w:rFonts w:ascii="Times New Roman" w:hAnsi="Times New Roman" w:cs="Times New Roman"/>
          <w:sz w:val="24"/>
          <w:szCs w:val="24"/>
        </w:rPr>
      </w:pPr>
      <w:r w:rsidRPr="00C6174C">
        <w:rPr>
          <w:rFonts w:ascii="Times New Roman" w:hAnsi="Times New Roman" w:cs="Times New Roman"/>
          <w:sz w:val="24"/>
          <w:szCs w:val="24"/>
        </w:rPr>
        <w:t>That accessibility to high school education, across the country, is a real problem is also found from Census data. For example, of 40218 villages in West Bengal</w:t>
      </w:r>
      <w:r w:rsidR="00941F69" w:rsidRPr="00C6174C">
        <w:rPr>
          <w:rFonts w:ascii="Times New Roman" w:hAnsi="Times New Roman" w:cs="Times New Roman"/>
          <w:sz w:val="24"/>
          <w:szCs w:val="24"/>
        </w:rPr>
        <w:t>,</w:t>
      </w:r>
      <w:r w:rsidRPr="00C6174C">
        <w:rPr>
          <w:rFonts w:ascii="Times New Roman" w:hAnsi="Times New Roman" w:cs="Times New Roman"/>
          <w:sz w:val="24"/>
          <w:szCs w:val="24"/>
        </w:rPr>
        <w:t xml:space="preserve"> availabilities of secondary and higher secondary school facility within village</w:t>
      </w:r>
      <w:r w:rsidR="00941F69" w:rsidRPr="00C6174C">
        <w:rPr>
          <w:rFonts w:ascii="Times New Roman" w:hAnsi="Times New Roman" w:cs="Times New Roman"/>
          <w:sz w:val="24"/>
          <w:szCs w:val="24"/>
        </w:rPr>
        <w:t>s</w:t>
      </w:r>
      <w:r w:rsidRPr="00C6174C">
        <w:rPr>
          <w:rFonts w:ascii="Times New Roman" w:hAnsi="Times New Roman" w:cs="Times New Roman"/>
          <w:sz w:val="24"/>
          <w:szCs w:val="24"/>
        </w:rPr>
        <w:t xml:space="preserve"> are 23 percent and 16 percent respectively; on the other hand</w:t>
      </w:r>
      <w:r w:rsidR="00941F69" w:rsidRPr="00C6174C">
        <w:rPr>
          <w:rFonts w:ascii="Times New Roman" w:hAnsi="Times New Roman" w:cs="Times New Roman"/>
          <w:sz w:val="24"/>
          <w:szCs w:val="24"/>
        </w:rPr>
        <w:t>,</w:t>
      </w:r>
      <w:r w:rsidRPr="00C6174C">
        <w:rPr>
          <w:rFonts w:ascii="Times New Roman" w:hAnsi="Times New Roman" w:cs="Times New Roman"/>
          <w:sz w:val="24"/>
          <w:szCs w:val="24"/>
        </w:rPr>
        <w:t xml:space="preserve"> students from 15 and 29 percent villages have to travel five kilometers or more to attend secondary and higher secondary schools respectively (see table 1). </w:t>
      </w:r>
    </w:p>
    <w:p w:rsidR="0079465F" w:rsidRDefault="0079465F">
      <w:pPr>
        <w:ind w:left="0"/>
        <w:jc w:val="left"/>
        <w:rPr>
          <w:rFonts w:ascii="Times New Roman" w:hAnsi="Times New Roman" w:cs="Times New Roman"/>
          <w:sz w:val="24"/>
          <w:szCs w:val="24"/>
        </w:rPr>
      </w:pPr>
      <w:r>
        <w:rPr>
          <w:rFonts w:ascii="Times New Roman" w:hAnsi="Times New Roman" w:cs="Times New Roman"/>
          <w:sz w:val="24"/>
          <w:szCs w:val="24"/>
        </w:rPr>
        <w:br w:type="page"/>
      </w:r>
    </w:p>
    <w:p w:rsidR="00A021B3" w:rsidRPr="00C6174C" w:rsidRDefault="00A021B3" w:rsidP="003476EC">
      <w:pPr>
        <w:spacing w:after="480" w:line="320" w:lineRule="exact"/>
        <w:ind w:left="0"/>
        <w:jc w:val="both"/>
        <w:rPr>
          <w:rFonts w:ascii="Times New Roman" w:hAnsi="Times New Roman" w:cs="Times New Roman"/>
          <w:sz w:val="24"/>
          <w:szCs w:val="24"/>
        </w:rPr>
      </w:pPr>
      <w:r w:rsidRPr="00C6174C">
        <w:rPr>
          <w:rFonts w:ascii="Times New Roman" w:hAnsi="Times New Roman" w:cs="Times New Roman"/>
          <w:sz w:val="24"/>
          <w:szCs w:val="24"/>
        </w:rPr>
        <w:lastRenderedPageBreak/>
        <w:t>Table-1.</w:t>
      </w:r>
      <w:r w:rsidR="005D6D25">
        <w:rPr>
          <w:rFonts w:ascii="Times New Roman" w:hAnsi="Times New Roman" w:cs="Times New Roman"/>
          <w:sz w:val="24"/>
          <w:szCs w:val="24"/>
        </w:rPr>
        <w:t>Percentage d</w:t>
      </w:r>
      <w:r w:rsidRPr="00C6174C">
        <w:rPr>
          <w:rFonts w:ascii="Times New Roman" w:hAnsi="Times New Roman" w:cs="Times New Roman"/>
          <w:sz w:val="24"/>
          <w:szCs w:val="24"/>
        </w:rPr>
        <w:t>istribution of villages by their distance from secondary and higher secondary schools in rural areas of West Bengal (in percent)</w:t>
      </w:r>
    </w:p>
    <w:tbl>
      <w:tblPr>
        <w:tblStyle w:val="TableGrid"/>
        <w:tblW w:w="9812" w:type="dxa"/>
        <w:tblLook w:val="04A0"/>
      </w:tblPr>
      <w:tblGrid>
        <w:gridCol w:w="1999"/>
        <w:gridCol w:w="1477"/>
        <w:gridCol w:w="1554"/>
        <w:gridCol w:w="1554"/>
        <w:gridCol w:w="1641"/>
        <w:gridCol w:w="1587"/>
      </w:tblGrid>
      <w:tr w:rsidR="00A021B3" w:rsidRPr="00C6174C" w:rsidTr="00C6174C">
        <w:tc>
          <w:tcPr>
            <w:tcW w:w="1999" w:type="dxa"/>
          </w:tcPr>
          <w:p w:rsidR="00A021B3" w:rsidRPr="00C6174C" w:rsidRDefault="00A021B3" w:rsidP="003476EC">
            <w:pPr>
              <w:spacing w:after="240" w:line="360" w:lineRule="auto"/>
              <w:jc w:val="both"/>
              <w:rPr>
                <w:rFonts w:ascii="Times New Roman" w:hAnsi="Times New Roman" w:cs="Times New Roman"/>
                <w:sz w:val="20"/>
                <w:szCs w:val="20"/>
              </w:rPr>
            </w:pPr>
          </w:p>
        </w:tc>
        <w:tc>
          <w:tcPr>
            <w:tcW w:w="1477" w:type="dxa"/>
            <w:vAlign w:val="center"/>
          </w:tcPr>
          <w:p w:rsidR="00A021B3" w:rsidRPr="00C6174C" w:rsidRDefault="00A021B3" w:rsidP="003476EC">
            <w:pPr>
              <w:spacing w:after="240" w:line="360" w:lineRule="auto"/>
              <w:ind w:left="0"/>
              <w:jc w:val="both"/>
              <w:rPr>
                <w:rFonts w:ascii="Times New Roman" w:hAnsi="Times New Roman" w:cs="Times New Roman"/>
                <w:sz w:val="20"/>
                <w:szCs w:val="20"/>
              </w:rPr>
            </w:pPr>
            <w:r w:rsidRPr="00C6174C">
              <w:rPr>
                <w:rFonts w:ascii="Times New Roman" w:hAnsi="Times New Roman" w:cs="Times New Roman"/>
                <w:sz w:val="20"/>
                <w:szCs w:val="20"/>
              </w:rPr>
              <w:t>Within village</w:t>
            </w:r>
          </w:p>
        </w:tc>
        <w:tc>
          <w:tcPr>
            <w:tcW w:w="1554" w:type="dxa"/>
            <w:vAlign w:val="center"/>
          </w:tcPr>
          <w:p w:rsidR="00A021B3" w:rsidRPr="00C6174C" w:rsidRDefault="00A021B3" w:rsidP="003476EC">
            <w:pPr>
              <w:spacing w:after="240" w:line="360" w:lineRule="auto"/>
              <w:ind w:left="0"/>
              <w:jc w:val="both"/>
              <w:rPr>
                <w:rFonts w:ascii="Times New Roman" w:hAnsi="Times New Roman" w:cs="Times New Roman"/>
                <w:sz w:val="20"/>
                <w:szCs w:val="20"/>
              </w:rPr>
            </w:pPr>
            <w:r w:rsidRPr="00C6174C">
              <w:rPr>
                <w:rFonts w:ascii="Times New Roman" w:hAnsi="Times New Roman" w:cs="Times New Roman"/>
                <w:sz w:val="20"/>
                <w:szCs w:val="20"/>
              </w:rPr>
              <w:t xml:space="preserve">Below 5 km </w:t>
            </w:r>
          </w:p>
        </w:tc>
        <w:tc>
          <w:tcPr>
            <w:tcW w:w="1554" w:type="dxa"/>
            <w:vAlign w:val="center"/>
          </w:tcPr>
          <w:p w:rsidR="00A021B3" w:rsidRPr="00C6174C" w:rsidRDefault="00A021B3" w:rsidP="003476EC">
            <w:pPr>
              <w:spacing w:after="240" w:line="360" w:lineRule="auto"/>
              <w:ind w:left="0"/>
              <w:jc w:val="both"/>
              <w:rPr>
                <w:rFonts w:ascii="Times New Roman" w:hAnsi="Times New Roman" w:cs="Times New Roman"/>
                <w:sz w:val="20"/>
                <w:szCs w:val="20"/>
              </w:rPr>
            </w:pPr>
            <w:r w:rsidRPr="00C6174C">
              <w:rPr>
                <w:rFonts w:ascii="Times New Roman" w:hAnsi="Times New Roman" w:cs="Times New Roman"/>
                <w:sz w:val="20"/>
                <w:szCs w:val="20"/>
              </w:rPr>
              <w:t>5 km or more</w:t>
            </w:r>
          </w:p>
        </w:tc>
        <w:tc>
          <w:tcPr>
            <w:tcW w:w="1641" w:type="dxa"/>
          </w:tcPr>
          <w:p w:rsidR="00A021B3" w:rsidRPr="00C6174C" w:rsidRDefault="00A021B3" w:rsidP="003476EC">
            <w:pPr>
              <w:spacing w:after="240" w:line="360" w:lineRule="auto"/>
              <w:ind w:left="0"/>
              <w:jc w:val="both"/>
              <w:rPr>
                <w:rFonts w:ascii="Times New Roman" w:hAnsi="Times New Roman" w:cs="Times New Roman"/>
                <w:sz w:val="20"/>
                <w:szCs w:val="20"/>
              </w:rPr>
            </w:pPr>
            <w:r w:rsidRPr="00C6174C">
              <w:rPr>
                <w:rFonts w:ascii="Times New Roman" w:hAnsi="Times New Roman" w:cs="Times New Roman"/>
                <w:sz w:val="20"/>
                <w:szCs w:val="20"/>
              </w:rPr>
              <w:t xml:space="preserve">Not available </w:t>
            </w:r>
          </w:p>
        </w:tc>
        <w:tc>
          <w:tcPr>
            <w:tcW w:w="1587" w:type="dxa"/>
            <w:vAlign w:val="center"/>
          </w:tcPr>
          <w:p w:rsidR="00A021B3" w:rsidRPr="00C6174C" w:rsidRDefault="00A021B3" w:rsidP="003476EC">
            <w:pPr>
              <w:spacing w:after="240" w:line="360" w:lineRule="auto"/>
              <w:ind w:left="0"/>
              <w:jc w:val="both"/>
              <w:rPr>
                <w:rFonts w:ascii="Times New Roman" w:hAnsi="Times New Roman" w:cs="Times New Roman"/>
                <w:sz w:val="20"/>
                <w:szCs w:val="20"/>
              </w:rPr>
            </w:pPr>
            <w:r w:rsidRPr="00C6174C">
              <w:rPr>
                <w:rFonts w:ascii="Times New Roman" w:hAnsi="Times New Roman" w:cs="Times New Roman"/>
                <w:sz w:val="20"/>
                <w:szCs w:val="20"/>
              </w:rPr>
              <w:t>Total Villages</w:t>
            </w:r>
          </w:p>
        </w:tc>
      </w:tr>
      <w:tr w:rsidR="00A021B3" w:rsidRPr="00C6174C" w:rsidTr="003476EC">
        <w:tc>
          <w:tcPr>
            <w:tcW w:w="1999" w:type="dxa"/>
            <w:vAlign w:val="center"/>
          </w:tcPr>
          <w:p w:rsidR="00A021B3" w:rsidRPr="00C6174C" w:rsidRDefault="00A021B3" w:rsidP="003476EC">
            <w:pPr>
              <w:spacing w:after="240" w:line="360" w:lineRule="auto"/>
              <w:ind w:left="0"/>
              <w:jc w:val="both"/>
              <w:rPr>
                <w:rFonts w:ascii="Times New Roman" w:hAnsi="Times New Roman" w:cs="Times New Roman"/>
                <w:sz w:val="20"/>
                <w:szCs w:val="20"/>
              </w:rPr>
            </w:pPr>
            <w:r w:rsidRPr="00C6174C">
              <w:rPr>
                <w:rFonts w:ascii="Times New Roman" w:hAnsi="Times New Roman" w:cs="Times New Roman"/>
                <w:sz w:val="20"/>
                <w:szCs w:val="20"/>
              </w:rPr>
              <w:t xml:space="preserve">Secondary </w:t>
            </w:r>
          </w:p>
        </w:tc>
        <w:tc>
          <w:tcPr>
            <w:tcW w:w="1477" w:type="dxa"/>
            <w:vAlign w:val="center"/>
          </w:tcPr>
          <w:p w:rsidR="00A021B3" w:rsidRPr="00C6174C" w:rsidRDefault="00A021B3" w:rsidP="003476EC">
            <w:pPr>
              <w:spacing w:after="240" w:line="360" w:lineRule="auto"/>
              <w:ind w:left="0"/>
              <w:rPr>
                <w:rFonts w:ascii="Times New Roman" w:hAnsi="Times New Roman" w:cs="Times New Roman"/>
                <w:sz w:val="20"/>
                <w:szCs w:val="20"/>
              </w:rPr>
            </w:pPr>
            <w:r w:rsidRPr="00C6174C">
              <w:rPr>
                <w:rFonts w:ascii="Times New Roman" w:hAnsi="Times New Roman" w:cs="Times New Roman"/>
                <w:sz w:val="20"/>
                <w:szCs w:val="20"/>
              </w:rPr>
              <w:t>23.0 (9242)</w:t>
            </w:r>
          </w:p>
        </w:tc>
        <w:tc>
          <w:tcPr>
            <w:tcW w:w="1554" w:type="dxa"/>
            <w:vAlign w:val="center"/>
          </w:tcPr>
          <w:p w:rsidR="00A021B3" w:rsidRPr="00C6174C" w:rsidRDefault="00A021B3" w:rsidP="003476EC">
            <w:pPr>
              <w:spacing w:after="240" w:line="360" w:lineRule="auto"/>
              <w:ind w:left="0"/>
              <w:rPr>
                <w:rFonts w:ascii="Times New Roman" w:hAnsi="Times New Roman" w:cs="Times New Roman"/>
                <w:sz w:val="20"/>
                <w:szCs w:val="20"/>
              </w:rPr>
            </w:pPr>
            <w:r w:rsidRPr="00C6174C">
              <w:rPr>
                <w:rFonts w:ascii="Times New Roman" w:hAnsi="Times New Roman" w:cs="Times New Roman"/>
                <w:sz w:val="20"/>
                <w:szCs w:val="20"/>
              </w:rPr>
              <w:t>54.1 (21773)</w:t>
            </w:r>
          </w:p>
        </w:tc>
        <w:tc>
          <w:tcPr>
            <w:tcW w:w="1554" w:type="dxa"/>
            <w:vAlign w:val="center"/>
          </w:tcPr>
          <w:p w:rsidR="00A021B3" w:rsidRPr="00C6174C" w:rsidRDefault="00A021B3" w:rsidP="003476EC">
            <w:pPr>
              <w:spacing w:after="240" w:line="360" w:lineRule="auto"/>
              <w:ind w:left="0"/>
              <w:rPr>
                <w:rFonts w:ascii="Times New Roman" w:hAnsi="Times New Roman" w:cs="Times New Roman"/>
                <w:sz w:val="20"/>
                <w:szCs w:val="20"/>
              </w:rPr>
            </w:pPr>
            <w:r w:rsidRPr="00C6174C">
              <w:rPr>
                <w:rFonts w:ascii="Times New Roman" w:hAnsi="Times New Roman" w:cs="Times New Roman"/>
                <w:sz w:val="20"/>
                <w:szCs w:val="20"/>
              </w:rPr>
              <w:t>14.9 (6004)</w:t>
            </w:r>
          </w:p>
        </w:tc>
        <w:tc>
          <w:tcPr>
            <w:tcW w:w="1641" w:type="dxa"/>
            <w:vAlign w:val="center"/>
          </w:tcPr>
          <w:p w:rsidR="00A021B3" w:rsidRPr="00C6174C" w:rsidRDefault="00A021B3" w:rsidP="003476EC">
            <w:pPr>
              <w:spacing w:after="240" w:line="360" w:lineRule="auto"/>
              <w:ind w:left="0"/>
              <w:rPr>
                <w:rFonts w:ascii="Times New Roman" w:hAnsi="Times New Roman" w:cs="Times New Roman"/>
                <w:sz w:val="20"/>
                <w:szCs w:val="20"/>
              </w:rPr>
            </w:pPr>
            <w:r w:rsidRPr="00C6174C">
              <w:rPr>
                <w:rFonts w:ascii="Times New Roman" w:hAnsi="Times New Roman" w:cs="Times New Roman"/>
                <w:sz w:val="20"/>
                <w:szCs w:val="20"/>
              </w:rPr>
              <w:t>8.0 (3199)</w:t>
            </w:r>
          </w:p>
        </w:tc>
        <w:tc>
          <w:tcPr>
            <w:tcW w:w="1587" w:type="dxa"/>
            <w:vMerge w:val="restart"/>
            <w:vAlign w:val="center"/>
          </w:tcPr>
          <w:p w:rsidR="00A021B3" w:rsidRPr="00C6174C" w:rsidRDefault="00A021B3" w:rsidP="003476EC">
            <w:pPr>
              <w:spacing w:after="240" w:line="360" w:lineRule="auto"/>
              <w:jc w:val="both"/>
              <w:rPr>
                <w:rFonts w:ascii="Times New Roman" w:hAnsi="Times New Roman" w:cs="Times New Roman"/>
                <w:sz w:val="20"/>
                <w:szCs w:val="20"/>
              </w:rPr>
            </w:pPr>
            <w:r w:rsidRPr="00C6174C">
              <w:rPr>
                <w:rFonts w:ascii="Times New Roman" w:hAnsi="Times New Roman" w:cs="Times New Roman"/>
                <w:sz w:val="20"/>
                <w:szCs w:val="20"/>
              </w:rPr>
              <w:t>40218</w:t>
            </w:r>
          </w:p>
        </w:tc>
      </w:tr>
      <w:tr w:rsidR="00A021B3" w:rsidRPr="00C6174C" w:rsidTr="003476EC">
        <w:tc>
          <w:tcPr>
            <w:tcW w:w="1999" w:type="dxa"/>
            <w:vAlign w:val="center"/>
          </w:tcPr>
          <w:p w:rsidR="00A021B3" w:rsidRPr="00C6174C" w:rsidRDefault="00A021B3" w:rsidP="003476EC">
            <w:pPr>
              <w:spacing w:after="240" w:line="360" w:lineRule="auto"/>
              <w:ind w:left="0"/>
              <w:jc w:val="both"/>
              <w:rPr>
                <w:rFonts w:ascii="Times New Roman" w:hAnsi="Times New Roman" w:cs="Times New Roman"/>
                <w:sz w:val="20"/>
                <w:szCs w:val="20"/>
              </w:rPr>
            </w:pPr>
            <w:r w:rsidRPr="00C6174C">
              <w:rPr>
                <w:rFonts w:ascii="Times New Roman" w:hAnsi="Times New Roman" w:cs="Times New Roman"/>
                <w:sz w:val="20"/>
                <w:szCs w:val="20"/>
              </w:rPr>
              <w:t>Higher Secondary</w:t>
            </w:r>
          </w:p>
        </w:tc>
        <w:tc>
          <w:tcPr>
            <w:tcW w:w="1477" w:type="dxa"/>
            <w:vAlign w:val="center"/>
          </w:tcPr>
          <w:p w:rsidR="00A021B3" w:rsidRPr="00C6174C" w:rsidRDefault="00A021B3" w:rsidP="003476EC">
            <w:pPr>
              <w:spacing w:after="240" w:line="360" w:lineRule="auto"/>
              <w:ind w:left="0"/>
              <w:rPr>
                <w:rFonts w:ascii="Times New Roman" w:hAnsi="Times New Roman" w:cs="Times New Roman"/>
                <w:sz w:val="20"/>
                <w:szCs w:val="20"/>
              </w:rPr>
            </w:pPr>
            <w:r w:rsidRPr="00C6174C">
              <w:rPr>
                <w:rFonts w:ascii="Times New Roman" w:hAnsi="Times New Roman" w:cs="Times New Roman"/>
                <w:sz w:val="20"/>
                <w:szCs w:val="20"/>
              </w:rPr>
              <w:t>16.02 (6500)</w:t>
            </w:r>
          </w:p>
        </w:tc>
        <w:tc>
          <w:tcPr>
            <w:tcW w:w="1554" w:type="dxa"/>
            <w:vAlign w:val="center"/>
          </w:tcPr>
          <w:p w:rsidR="00A021B3" w:rsidRPr="00C6174C" w:rsidRDefault="00A021B3" w:rsidP="003476EC">
            <w:pPr>
              <w:spacing w:after="240" w:line="360" w:lineRule="auto"/>
              <w:ind w:left="0"/>
              <w:rPr>
                <w:rFonts w:ascii="Times New Roman" w:hAnsi="Times New Roman" w:cs="Times New Roman"/>
                <w:sz w:val="20"/>
                <w:szCs w:val="20"/>
              </w:rPr>
            </w:pPr>
            <w:r w:rsidRPr="00C6174C">
              <w:rPr>
                <w:rFonts w:ascii="Times New Roman" w:hAnsi="Times New Roman" w:cs="Times New Roman"/>
                <w:sz w:val="20"/>
                <w:szCs w:val="20"/>
              </w:rPr>
              <w:t>45.6 (18324)</w:t>
            </w:r>
          </w:p>
        </w:tc>
        <w:tc>
          <w:tcPr>
            <w:tcW w:w="1554" w:type="dxa"/>
            <w:vAlign w:val="center"/>
          </w:tcPr>
          <w:p w:rsidR="00A021B3" w:rsidRPr="00C6174C" w:rsidRDefault="00A021B3" w:rsidP="003476EC">
            <w:pPr>
              <w:spacing w:after="240" w:line="360" w:lineRule="auto"/>
              <w:ind w:left="0"/>
              <w:rPr>
                <w:rFonts w:ascii="Times New Roman" w:hAnsi="Times New Roman" w:cs="Times New Roman"/>
                <w:sz w:val="20"/>
                <w:szCs w:val="20"/>
              </w:rPr>
            </w:pPr>
            <w:r w:rsidRPr="00C6174C">
              <w:rPr>
                <w:rFonts w:ascii="Times New Roman" w:hAnsi="Times New Roman" w:cs="Times New Roman"/>
                <w:sz w:val="20"/>
                <w:szCs w:val="20"/>
              </w:rPr>
              <w:t>28.8 (11570)</w:t>
            </w:r>
          </w:p>
        </w:tc>
        <w:tc>
          <w:tcPr>
            <w:tcW w:w="1641" w:type="dxa"/>
            <w:vAlign w:val="center"/>
          </w:tcPr>
          <w:p w:rsidR="00A021B3" w:rsidRPr="00C6174C" w:rsidRDefault="00A021B3" w:rsidP="003476EC">
            <w:pPr>
              <w:spacing w:after="240" w:line="360" w:lineRule="auto"/>
              <w:ind w:left="0"/>
              <w:rPr>
                <w:rFonts w:ascii="Times New Roman" w:hAnsi="Times New Roman" w:cs="Times New Roman"/>
                <w:sz w:val="20"/>
                <w:szCs w:val="20"/>
              </w:rPr>
            </w:pPr>
            <w:r w:rsidRPr="00C6174C">
              <w:rPr>
                <w:rFonts w:ascii="Times New Roman" w:hAnsi="Times New Roman" w:cs="Times New Roman"/>
                <w:sz w:val="20"/>
                <w:szCs w:val="20"/>
              </w:rPr>
              <w:t>9.5 (3824)</w:t>
            </w:r>
          </w:p>
        </w:tc>
        <w:tc>
          <w:tcPr>
            <w:tcW w:w="1587" w:type="dxa"/>
            <w:vMerge/>
            <w:vAlign w:val="center"/>
          </w:tcPr>
          <w:p w:rsidR="00A021B3" w:rsidRPr="00C6174C" w:rsidRDefault="00A021B3" w:rsidP="003476EC">
            <w:pPr>
              <w:spacing w:after="240" w:line="360" w:lineRule="auto"/>
              <w:jc w:val="both"/>
              <w:rPr>
                <w:rFonts w:ascii="Times New Roman" w:hAnsi="Times New Roman" w:cs="Times New Roman"/>
                <w:sz w:val="20"/>
                <w:szCs w:val="20"/>
              </w:rPr>
            </w:pPr>
          </w:p>
        </w:tc>
      </w:tr>
    </w:tbl>
    <w:p w:rsidR="00A021B3" w:rsidRPr="008B6E84" w:rsidRDefault="00A021B3" w:rsidP="008B6E84">
      <w:pPr>
        <w:spacing w:after="0" w:line="360" w:lineRule="auto"/>
        <w:jc w:val="both"/>
        <w:rPr>
          <w:rFonts w:ascii="Times New Roman" w:hAnsi="Times New Roman" w:cs="Times New Roman"/>
        </w:rPr>
      </w:pPr>
      <w:r w:rsidRPr="008B6E84">
        <w:rPr>
          <w:rFonts w:ascii="Times New Roman" w:hAnsi="Times New Roman" w:cs="Times New Roman"/>
        </w:rPr>
        <w:t>Source: Census of India 2011</w:t>
      </w:r>
    </w:p>
    <w:p w:rsidR="00A021B3" w:rsidRPr="006B4A45" w:rsidRDefault="00A021B3" w:rsidP="008B6E84">
      <w:pPr>
        <w:spacing w:line="360" w:lineRule="auto"/>
        <w:ind w:left="0" w:firstLine="720"/>
        <w:jc w:val="both"/>
        <w:rPr>
          <w:rFonts w:ascii="Times New Roman" w:hAnsi="Times New Roman" w:cs="Times New Roman"/>
          <w:sz w:val="24"/>
          <w:szCs w:val="24"/>
        </w:rPr>
      </w:pPr>
      <w:r w:rsidRPr="006B4A45">
        <w:rPr>
          <w:rFonts w:ascii="Times New Roman" w:hAnsi="Times New Roman" w:cs="Times New Roman"/>
          <w:sz w:val="24"/>
          <w:szCs w:val="24"/>
        </w:rPr>
        <w:t>The reali</w:t>
      </w:r>
      <w:r w:rsidR="00874AEF" w:rsidRPr="006B4A45">
        <w:rPr>
          <w:rFonts w:ascii="Times New Roman" w:hAnsi="Times New Roman" w:cs="Times New Roman"/>
          <w:sz w:val="24"/>
          <w:szCs w:val="24"/>
        </w:rPr>
        <w:t>s</w:t>
      </w:r>
      <w:r w:rsidRPr="006B4A45">
        <w:rPr>
          <w:rFonts w:ascii="Times New Roman" w:hAnsi="Times New Roman" w:cs="Times New Roman"/>
          <w:sz w:val="24"/>
          <w:szCs w:val="24"/>
        </w:rPr>
        <w:t xml:space="preserve">ation of difficulty in accessing high school facilities, especially for students with disadvantages owing to gender and caste, has found an interventional reflection in public policies in the form of providing bicycle mainly to high school girls (see Table 2). </w:t>
      </w:r>
    </w:p>
    <w:p w:rsidR="00A021B3" w:rsidRPr="006B4A45" w:rsidRDefault="00A021B3" w:rsidP="00121634">
      <w:pPr>
        <w:ind w:left="0"/>
        <w:jc w:val="both"/>
        <w:rPr>
          <w:rFonts w:ascii="Times New Roman" w:hAnsi="Times New Roman" w:cs="Times New Roman"/>
          <w:sz w:val="24"/>
          <w:szCs w:val="24"/>
        </w:rPr>
      </w:pPr>
      <w:r w:rsidRPr="006B4A45">
        <w:rPr>
          <w:rFonts w:ascii="Times New Roman" w:hAnsi="Times New Roman" w:cs="Times New Roman"/>
          <w:sz w:val="24"/>
          <w:szCs w:val="24"/>
        </w:rPr>
        <w:t>Table 2. Bicycle distribution program among school children in India</w:t>
      </w:r>
    </w:p>
    <w:tbl>
      <w:tblPr>
        <w:tblStyle w:val="TableGrid"/>
        <w:tblW w:w="9812" w:type="dxa"/>
        <w:tblLook w:val="04A0"/>
      </w:tblPr>
      <w:tblGrid>
        <w:gridCol w:w="1984"/>
        <w:gridCol w:w="1946"/>
        <w:gridCol w:w="5882"/>
      </w:tblGrid>
      <w:tr w:rsidR="008B6E84" w:rsidRPr="00903DF1" w:rsidTr="006B4A45">
        <w:tc>
          <w:tcPr>
            <w:tcW w:w="1984"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State</w:t>
            </w:r>
          </w:p>
        </w:tc>
        <w:tc>
          <w:tcPr>
            <w:tcW w:w="1946"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 xml:space="preserve">Scheme </w:t>
            </w:r>
          </w:p>
        </w:tc>
        <w:tc>
          <w:tcPr>
            <w:tcW w:w="5882"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Coverage</w:t>
            </w:r>
          </w:p>
        </w:tc>
      </w:tr>
      <w:tr w:rsidR="008B6E84" w:rsidRPr="00903DF1" w:rsidTr="006B4A45">
        <w:tc>
          <w:tcPr>
            <w:tcW w:w="1984"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West Bengal</w:t>
            </w:r>
          </w:p>
        </w:tc>
        <w:tc>
          <w:tcPr>
            <w:tcW w:w="1946" w:type="dxa"/>
          </w:tcPr>
          <w:p w:rsidR="00A021B3" w:rsidRPr="00903DF1" w:rsidRDefault="00FF40F7" w:rsidP="006B7B89">
            <w:pPr>
              <w:ind w:left="0"/>
              <w:jc w:val="both"/>
              <w:rPr>
                <w:rFonts w:ascii="Times New Roman" w:hAnsi="Times New Roman" w:cs="Times New Roman"/>
                <w:sz w:val="20"/>
                <w:szCs w:val="20"/>
              </w:rPr>
            </w:pPr>
            <w:r>
              <w:rPr>
                <w:rFonts w:ascii="Times New Roman" w:hAnsi="Times New Roman" w:cs="Times New Roman"/>
                <w:sz w:val="20"/>
                <w:szCs w:val="20"/>
              </w:rPr>
              <w:t>SaboojSathi</w:t>
            </w:r>
            <w:r w:rsidR="00A021B3" w:rsidRPr="00903DF1">
              <w:rPr>
                <w:rFonts w:ascii="Times New Roman" w:hAnsi="Times New Roman" w:cs="Times New Roman"/>
                <w:sz w:val="20"/>
                <w:szCs w:val="20"/>
              </w:rPr>
              <w:t>, 2015</w:t>
            </w:r>
          </w:p>
        </w:tc>
        <w:tc>
          <w:tcPr>
            <w:tcW w:w="5882"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 xml:space="preserve">All students of standard 9-12 (irrespective of caste, religious affiliation, gender)  </w:t>
            </w:r>
          </w:p>
        </w:tc>
      </w:tr>
      <w:tr w:rsidR="006B4A45" w:rsidRPr="00903DF1" w:rsidTr="006B4A45">
        <w:tc>
          <w:tcPr>
            <w:tcW w:w="1984"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Karnataka</w:t>
            </w:r>
          </w:p>
        </w:tc>
        <w:tc>
          <w:tcPr>
            <w:tcW w:w="1946"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Free Bicycle distribution scheme 2006 -2007</w:t>
            </w:r>
          </w:p>
        </w:tc>
        <w:tc>
          <w:tcPr>
            <w:tcW w:w="5882"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Rural and hilly region students.</w:t>
            </w:r>
          </w:p>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Students enrolled to class 8th in Gov. and Gov. aided Schools of BPL family.</w:t>
            </w:r>
          </w:p>
          <w:p w:rsidR="00A021B3" w:rsidRPr="00786C7C" w:rsidRDefault="006B36F0" w:rsidP="00786C7C">
            <w:pPr>
              <w:pStyle w:val="ListParagraph"/>
              <w:spacing w:after="200" w:line="276" w:lineRule="auto"/>
              <w:jc w:val="both"/>
              <w:rPr>
                <w:rFonts w:ascii="Times New Roman" w:hAnsi="Times New Roman" w:cs="Times New Roman"/>
                <w:sz w:val="20"/>
                <w:szCs w:val="20"/>
              </w:rPr>
            </w:pPr>
            <w:hyperlink r:id="rId13" w:history="1">
              <w:r w:rsidR="00A021B3" w:rsidRPr="00903DF1">
                <w:rPr>
                  <w:rStyle w:val="Hyperlink"/>
                  <w:rFonts w:ascii="Times New Roman" w:hAnsi="Times New Roman" w:cs="Times New Roman"/>
                  <w:color w:val="auto"/>
                  <w:sz w:val="20"/>
                  <w:szCs w:val="20"/>
                </w:rPr>
                <w:t>http://www.schooleducation.kar.nic.in/pryedn/bicycles.html</w:t>
              </w:r>
            </w:hyperlink>
          </w:p>
        </w:tc>
      </w:tr>
      <w:tr w:rsidR="006B4A45" w:rsidRPr="00903DF1" w:rsidTr="006B4A45">
        <w:tc>
          <w:tcPr>
            <w:tcW w:w="1984"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Odisha</w:t>
            </w:r>
          </w:p>
        </w:tc>
        <w:tc>
          <w:tcPr>
            <w:tcW w:w="1946"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Free Bicycles to Students of Standard 10, 2016</w:t>
            </w:r>
          </w:p>
        </w:tc>
        <w:tc>
          <w:tcPr>
            <w:tcW w:w="5882"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Students residing in hilly and inaccessible areas of the state.</w:t>
            </w:r>
          </w:p>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 xml:space="preserve">All girls, </w:t>
            </w:r>
            <w:r w:rsidR="008162D1">
              <w:rPr>
                <w:rFonts w:ascii="Times New Roman" w:hAnsi="Times New Roman" w:cs="Times New Roman"/>
                <w:sz w:val="20"/>
                <w:szCs w:val="20"/>
              </w:rPr>
              <w:t>Scheduled Tribe (</w:t>
            </w:r>
            <w:r w:rsidRPr="00903DF1">
              <w:rPr>
                <w:rFonts w:ascii="Times New Roman" w:hAnsi="Times New Roman" w:cs="Times New Roman"/>
                <w:sz w:val="20"/>
                <w:szCs w:val="20"/>
              </w:rPr>
              <w:t>ST</w:t>
            </w:r>
            <w:r w:rsidR="008162D1">
              <w:rPr>
                <w:rFonts w:ascii="Times New Roman" w:hAnsi="Times New Roman" w:cs="Times New Roman"/>
                <w:sz w:val="20"/>
                <w:szCs w:val="20"/>
              </w:rPr>
              <w:t>)</w:t>
            </w:r>
            <w:r w:rsidRPr="00903DF1">
              <w:rPr>
                <w:rFonts w:ascii="Times New Roman" w:hAnsi="Times New Roman" w:cs="Times New Roman"/>
                <w:sz w:val="20"/>
                <w:szCs w:val="20"/>
              </w:rPr>
              <w:t xml:space="preserve"> and </w:t>
            </w:r>
            <w:r w:rsidR="008162D1">
              <w:rPr>
                <w:rFonts w:ascii="Times New Roman" w:hAnsi="Times New Roman" w:cs="Times New Roman"/>
                <w:sz w:val="20"/>
                <w:szCs w:val="20"/>
              </w:rPr>
              <w:t>Scheduled Caste (</w:t>
            </w:r>
            <w:r w:rsidRPr="00903DF1">
              <w:rPr>
                <w:rFonts w:ascii="Times New Roman" w:hAnsi="Times New Roman" w:cs="Times New Roman"/>
                <w:sz w:val="20"/>
                <w:szCs w:val="20"/>
              </w:rPr>
              <w:t>SC</w:t>
            </w:r>
            <w:r w:rsidR="008162D1">
              <w:rPr>
                <w:rFonts w:ascii="Times New Roman" w:hAnsi="Times New Roman" w:cs="Times New Roman"/>
                <w:sz w:val="20"/>
                <w:szCs w:val="20"/>
              </w:rPr>
              <w:t>)</w:t>
            </w:r>
            <w:r w:rsidRPr="00903DF1">
              <w:rPr>
                <w:rFonts w:ascii="Times New Roman" w:hAnsi="Times New Roman" w:cs="Times New Roman"/>
                <w:sz w:val="20"/>
                <w:szCs w:val="20"/>
              </w:rPr>
              <w:t xml:space="preserve"> boys and boys belonging to BPL category and studying in Class X in government and government aided high schools, Madrassas and Sanskrit tolls.</w:t>
            </w:r>
          </w:p>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Government provides Rs 2,600 for each identified beneficiary to purchase bicycles.</w:t>
            </w:r>
          </w:p>
          <w:p w:rsidR="00A021B3" w:rsidRPr="00786C7C" w:rsidRDefault="006B36F0" w:rsidP="00786C7C">
            <w:pPr>
              <w:pStyle w:val="ListParagraph"/>
              <w:spacing w:after="200" w:line="276" w:lineRule="auto"/>
              <w:jc w:val="both"/>
              <w:rPr>
                <w:rFonts w:ascii="Times New Roman" w:hAnsi="Times New Roman" w:cs="Times New Roman"/>
                <w:sz w:val="20"/>
                <w:szCs w:val="20"/>
              </w:rPr>
            </w:pPr>
            <w:hyperlink r:id="rId14" w:history="1">
              <w:r w:rsidR="00A021B3" w:rsidRPr="00903DF1">
                <w:rPr>
                  <w:rStyle w:val="Hyperlink"/>
                  <w:rFonts w:ascii="Times New Roman" w:hAnsi="Times New Roman" w:cs="Times New Roman"/>
                  <w:color w:val="auto"/>
                  <w:sz w:val="20"/>
                  <w:szCs w:val="20"/>
                </w:rPr>
                <w:t>http://govinfo.me/distribution-free-bicycles-students-class-x/</w:t>
              </w:r>
            </w:hyperlink>
          </w:p>
        </w:tc>
      </w:tr>
      <w:tr w:rsidR="006B4A45" w:rsidRPr="00903DF1" w:rsidTr="006B4A45">
        <w:tc>
          <w:tcPr>
            <w:tcW w:w="1984"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Madhya Pradesh</w:t>
            </w:r>
          </w:p>
        </w:tc>
        <w:tc>
          <w:tcPr>
            <w:tcW w:w="1946"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Free Bicycle Scheme, 2995-06</w:t>
            </w:r>
          </w:p>
        </w:tc>
        <w:tc>
          <w:tcPr>
            <w:tcW w:w="5882"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Girls and boys studying in standard 9th belonging to the rural sector who belong to villages where government high school has not been set up and they have to travel from one village to the other/ town/city to receive education are eligible.</w:t>
            </w:r>
          </w:p>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Boys and girls studying in standard 9th, belonging to all categories will benefit under this scheme.</w:t>
            </w:r>
          </w:p>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The female and the male students are provided bicycles of their choice and their Guardian is given a crossed cheque of Rs 2,400/-</w:t>
            </w:r>
          </w:p>
          <w:p w:rsidR="00A021B3" w:rsidRPr="00786C7C" w:rsidRDefault="006B36F0" w:rsidP="00786C7C">
            <w:pPr>
              <w:pStyle w:val="ListParagraph"/>
              <w:spacing w:after="200" w:line="276" w:lineRule="auto"/>
              <w:jc w:val="both"/>
              <w:rPr>
                <w:rFonts w:ascii="Times New Roman" w:hAnsi="Times New Roman" w:cs="Times New Roman"/>
                <w:sz w:val="20"/>
                <w:szCs w:val="20"/>
              </w:rPr>
            </w:pPr>
            <w:hyperlink r:id="rId15" w:history="1">
              <w:r w:rsidR="00A021B3" w:rsidRPr="00903DF1">
                <w:rPr>
                  <w:rStyle w:val="Hyperlink"/>
                  <w:rFonts w:ascii="Times New Roman" w:hAnsi="Times New Roman" w:cs="Times New Roman"/>
                  <w:color w:val="auto"/>
                  <w:sz w:val="20"/>
                  <w:szCs w:val="20"/>
                </w:rPr>
                <w:t>http://govinfo.me/free-bicycle-scheme-madhya-pradesh/</w:t>
              </w:r>
            </w:hyperlink>
          </w:p>
        </w:tc>
      </w:tr>
      <w:tr w:rsidR="006B4A45" w:rsidRPr="00903DF1" w:rsidTr="006B4A45">
        <w:tc>
          <w:tcPr>
            <w:tcW w:w="1984"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Punjab</w:t>
            </w:r>
          </w:p>
        </w:tc>
        <w:tc>
          <w:tcPr>
            <w:tcW w:w="1946"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Mai BhagoVidya Scheme , 2011-12</w:t>
            </w:r>
          </w:p>
        </w:tc>
        <w:tc>
          <w:tcPr>
            <w:tcW w:w="5882"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Girls should be studying in standards 9th, 10th, 11th and 12th in government school.</w:t>
            </w:r>
          </w:p>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Girl student should belong to below poverty line (BPL).</w:t>
            </w:r>
          </w:p>
          <w:p w:rsidR="00A021B3" w:rsidRPr="00786C7C" w:rsidRDefault="006B36F0" w:rsidP="00786C7C">
            <w:pPr>
              <w:pStyle w:val="ListParagraph"/>
              <w:spacing w:after="200" w:line="276" w:lineRule="auto"/>
              <w:jc w:val="both"/>
              <w:rPr>
                <w:rFonts w:ascii="Times New Roman" w:hAnsi="Times New Roman" w:cs="Times New Roman"/>
                <w:sz w:val="20"/>
                <w:szCs w:val="20"/>
              </w:rPr>
            </w:pPr>
            <w:hyperlink r:id="rId16" w:history="1">
              <w:r w:rsidR="00A021B3" w:rsidRPr="00903DF1">
                <w:rPr>
                  <w:rStyle w:val="Hyperlink"/>
                  <w:rFonts w:ascii="Times New Roman" w:hAnsi="Times New Roman" w:cs="Times New Roman"/>
                  <w:color w:val="auto"/>
                  <w:sz w:val="20"/>
                  <w:szCs w:val="20"/>
                </w:rPr>
                <w:t>http://govinfo.me/mai-bhago-vidya-scheme-punjab/</w:t>
              </w:r>
            </w:hyperlink>
          </w:p>
        </w:tc>
      </w:tr>
      <w:tr w:rsidR="006B4A45" w:rsidRPr="00903DF1" w:rsidTr="006B4A45">
        <w:tc>
          <w:tcPr>
            <w:tcW w:w="1984"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lastRenderedPageBreak/>
              <w:t>Andhra Pradesh</w:t>
            </w:r>
          </w:p>
        </w:tc>
        <w:tc>
          <w:tcPr>
            <w:tcW w:w="1946"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Badikostha Bicycle Scheme, 2017</w:t>
            </w:r>
          </w:p>
        </w:tc>
        <w:tc>
          <w:tcPr>
            <w:tcW w:w="5882"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Every girl child studying in class 9th in government schools.</w:t>
            </w:r>
          </w:p>
          <w:p w:rsidR="00A021B3" w:rsidRPr="00903DF1" w:rsidRDefault="006B36F0" w:rsidP="008B6E84">
            <w:pPr>
              <w:pStyle w:val="ListParagraph"/>
              <w:spacing w:after="200" w:line="276" w:lineRule="auto"/>
              <w:jc w:val="both"/>
              <w:rPr>
                <w:rFonts w:ascii="Times New Roman" w:hAnsi="Times New Roman" w:cs="Times New Roman"/>
                <w:sz w:val="20"/>
                <w:szCs w:val="20"/>
              </w:rPr>
            </w:pPr>
            <w:hyperlink r:id="rId17" w:history="1">
              <w:r w:rsidR="00A021B3" w:rsidRPr="00903DF1">
                <w:rPr>
                  <w:rStyle w:val="Hyperlink"/>
                  <w:rFonts w:ascii="Times New Roman" w:hAnsi="Times New Roman" w:cs="Times New Roman"/>
                  <w:color w:val="auto"/>
                  <w:sz w:val="20"/>
                  <w:szCs w:val="20"/>
                </w:rPr>
                <w:t>http://govinfo.me/free-bicycle-scheme-girl-students-andhra-pradesh/</w:t>
              </w:r>
            </w:hyperlink>
          </w:p>
          <w:p w:rsidR="00A021B3" w:rsidRPr="00786C7C" w:rsidRDefault="006B36F0" w:rsidP="00786C7C">
            <w:pPr>
              <w:pStyle w:val="ListParagraph"/>
              <w:spacing w:after="200" w:line="276" w:lineRule="auto"/>
              <w:jc w:val="both"/>
              <w:rPr>
                <w:rFonts w:ascii="Times New Roman" w:hAnsi="Times New Roman" w:cs="Times New Roman"/>
                <w:sz w:val="20"/>
                <w:szCs w:val="20"/>
              </w:rPr>
            </w:pPr>
            <w:hyperlink r:id="rId18" w:history="1">
              <w:r w:rsidR="00A021B3" w:rsidRPr="00903DF1">
                <w:rPr>
                  <w:rStyle w:val="Hyperlink"/>
                  <w:rFonts w:ascii="Times New Roman" w:hAnsi="Times New Roman" w:cs="Times New Roman"/>
                  <w:color w:val="auto"/>
                  <w:sz w:val="20"/>
                  <w:szCs w:val="20"/>
                </w:rPr>
                <w:t>https://www.sarkariyojna.co.in/badikostha-bicycle-scheme-girl-students-andhra-pradesh/</w:t>
              </w:r>
            </w:hyperlink>
          </w:p>
        </w:tc>
      </w:tr>
      <w:tr w:rsidR="006B4A45" w:rsidRPr="00903DF1" w:rsidTr="006B4A45">
        <w:tc>
          <w:tcPr>
            <w:tcW w:w="1984"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Assam</w:t>
            </w:r>
          </w:p>
        </w:tc>
        <w:tc>
          <w:tcPr>
            <w:tcW w:w="1946"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Free Bicycle Distribution</w:t>
            </w:r>
          </w:p>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Under C.M.'s special schemes, 2010-11</w:t>
            </w:r>
          </w:p>
        </w:tc>
        <w:tc>
          <w:tcPr>
            <w:tcW w:w="5882"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The scheme is especially introduced for girl student</w:t>
            </w:r>
            <w:r w:rsidR="00CD3BE5" w:rsidRPr="00903DF1">
              <w:rPr>
                <w:rFonts w:ascii="Times New Roman" w:hAnsi="Times New Roman" w:cs="Times New Roman"/>
                <w:sz w:val="20"/>
                <w:szCs w:val="20"/>
              </w:rPr>
              <w:t>s</w:t>
            </w:r>
            <w:r w:rsidRPr="00903DF1">
              <w:rPr>
                <w:rFonts w:ascii="Times New Roman" w:hAnsi="Times New Roman" w:cs="Times New Roman"/>
                <w:sz w:val="20"/>
                <w:szCs w:val="20"/>
              </w:rPr>
              <w:t xml:space="preserve"> (Class – VIII &amp; IX) who are form BPL (Below Poverty Line) families and are not able to pursue education due to long distance school or any other reason.</w:t>
            </w:r>
          </w:p>
          <w:p w:rsidR="00A021B3" w:rsidRPr="00786C7C" w:rsidRDefault="006B36F0" w:rsidP="00786C7C">
            <w:pPr>
              <w:pStyle w:val="ListParagraph"/>
              <w:spacing w:after="200" w:line="276" w:lineRule="auto"/>
              <w:jc w:val="both"/>
              <w:rPr>
                <w:rFonts w:ascii="Times New Roman" w:hAnsi="Times New Roman" w:cs="Times New Roman"/>
                <w:sz w:val="20"/>
                <w:szCs w:val="20"/>
              </w:rPr>
            </w:pPr>
            <w:hyperlink r:id="rId19" w:history="1">
              <w:r w:rsidR="00A021B3" w:rsidRPr="00903DF1">
                <w:rPr>
                  <w:rStyle w:val="Hyperlink"/>
                  <w:rFonts w:ascii="Times New Roman" w:hAnsi="Times New Roman" w:cs="Times New Roman"/>
                  <w:color w:val="auto"/>
                  <w:sz w:val="20"/>
                  <w:szCs w:val="20"/>
                </w:rPr>
                <w:t>http://govinfo.me/wp-content/uploads/2016/08/Development-schemes-under-State-Government-Schemes.pdf</w:t>
              </w:r>
            </w:hyperlink>
          </w:p>
        </w:tc>
      </w:tr>
      <w:tr w:rsidR="006B4A45" w:rsidRPr="00903DF1" w:rsidTr="006B4A45">
        <w:tc>
          <w:tcPr>
            <w:tcW w:w="1984"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Rajasthan</w:t>
            </w:r>
          </w:p>
        </w:tc>
        <w:tc>
          <w:tcPr>
            <w:tcW w:w="1946"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2012-13</w:t>
            </w:r>
          </w:p>
        </w:tc>
        <w:tc>
          <w:tcPr>
            <w:tcW w:w="5882"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Girl students who live within the 5-km radius of the school.</w:t>
            </w:r>
          </w:p>
          <w:p w:rsidR="00A021B3" w:rsidRPr="00786C7C" w:rsidRDefault="006B36F0" w:rsidP="00786C7C">
            <w:pPr>
              <w:pStyle w:val="ListParagraph"/>
              <w:spacing w:after="200" w:line="276" w:lineRule="auto"/>
              <w:jc w:val="both"/>
              <w:rPr>
                <w:rFonts w:ascii="Times New Roman" w:hAnsi="Times New Roman" w:cs="Times New Roman"/>
                <w:sz w:val="20"/>
                <w:szCs w:val="20"/>
              </w:rPr>
            </w:pPr>
            <w:hyperlink r:id="rId20" w:history="1">
              <w:r w:rsidR="00A021B3" w:rsidRPr="00903DF1">
                <w:rPr>
                  <w:rStyle w:val="Hyperlink"/>
                  <w:rFonts w:ascii="Times New Roman" w:hAnsi="Times New Roman" w:cs="Times New Roman"/>
                  <w:color w:val="auto"/>
                  <w:sz w:val="20"/>
                  <w:szCs w:val="20"/>
                </w:rPr>
                <w:t>http://www.hindustantimes.com/india-news/in-orange-cycles-for-rajasthan-school-girls-congress-sees-saffronisation-bid/story-a4syHvtCJF1zZvmeFrUD6J.html</w:t>
              </w:r>
            </w:hyperlink>
          </w:p>
        </w:tc>
      </w:tr>
      <w:tr w:rsidR="006B4A45" w:rsidRPr="00903DF1" w:rsidTr="006B4A45">
        <w:tc>
          <w:tcPr>
            <w:tcW w:w="1984"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Tamil Nadu</w:t>
            </w:r>
          </w:p>
        </w:tc>
        <w:tc>
          <w:tcPr>
            <w:tcW w:w="1946"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Free by cycle, scheme Tamil Nadu for SC/ST students, 2011-02</w:t>
            </w:r>
          </w:p>
        </w:tc>
        <w:tc>
          <w:tcPr>
            <w:tcW w:w="5882" w:type="dxa"/>
          </w:tcPr>
          <w:p w:rsidR="00A021B3" w:rsidRPr="00903DF1" w:rsidRDefault="00A021B3" w:rsidP="00903DF1">
            <w:pPr>
              <w:pStyle w:val="ListParagraph"/>
              <w:spacing w:after="200" w:line="276" w:lineRule="auto"/>
              <w:jc w:val="both"/>
              <w:rPr>
                <w:rFonts w:ascii="Times New Roman" w:hAnsi="Times New Roman" w:cs="Times New Roman"/>
                <w:sz w:val="20"/>
                <w:szCs w:val="20"/>
              </w:rPr>
            </w:pPr>
            <w:r w:rsidRPr="00903DF1">
              <w:rPr>
                <w:rFonts w:ascii="Times New Roman" w:hAnsi="Times New Roman" w:cs="Times New Roman"/>
                <w:sz w:val="20"/>
                <w:szCs w:val="20"/>
              </w:rPr>
              <w:t>Free bicycle scheme for students of class XI.</w:t>
            </w:r>
          </w:p>
          <w:p w:rsidR="00A021B3" w:rsidRPr="00903DF1" w:rsidRDefault="006B36F0" w:rsidP="008B6E84">
            <w:pPr>
              <w:pStyle w:val="ListParagraph"/>
              <w:spacing w:after="200" w:line="276" w:lineRule="auto"/>
              <w:jc w:val="both"/>
              <w:rPr>
                <w:rFonts w:ascii="Times New Roman" w:hAnsi="Times New Roman" w:cs="Times New Roman"/>
                <w:sz w:val="20"/>
                <w:szCs w:val="20"/>
              </w:rPr>
            </w:pPr>
            <w:hyperlink r:id="rId21" w:history="1">
              <w:r w:rsidR="00A021B3" w:rsidRPr="00903DF1">
                <w:rPr>
                  <w:rStyle w:val="Hyperlink"/>
                  <w:rFonts w:ascii="Times New Roman" w:hAnsi="Times New Roman" w:cs="Times New Roman"/>
                  <w:color w:val="auto"/>
                  <w:sz w:val="20"/>
                  <w:szCs w:val="20"/>
                </w:rPr>
                <w:t>http://www.freeonlineindia.in/free-bicycle-scheme-tamil-nadu-sc-st-students/</w:t>
              </w:r>
            </w:hyperlink>
          </w:p>
          <w:p w:rsidR="00A021B3" w:rsidRPr="00786C7C" w:rsidRDefault="006B36F0" w:rsidP="00786C7C">
            <w:pPr>
              <w:pStyle w:val="ListParagraph"/>
              <w:spacing w:after="200" w:line="276" w:lineRule="auto"/>
              <w:jc w:val="both"/>
              <w:rPr>
                <w:rFonts w:ascii="Times New Roman" w:hAnsi="Times New Roman" w:cs="Times New Roman"/>
                <w:sz w:val="20"/>
                <w:szCs w:val="20"/>
              </w:rPr>
            </w:pPr>
            <w:hyperlink r:id="rId22" w:history="1">
              <w:r w:rsidR="00A021B3" w:rsidRPr="00903DF1">
                <w:rPr>
                  <w:rStyle w:val="Hyperlink"/>
                  <w:rFonts w:ascii="Times New Roman" w:hAnsi="Times New Roman" w:cs="Times New Roman"/>
                  <w:color w:val="auto"/>
                  <w:sz w:val="20"/>
                  <w:szCs w:val="20"/>
                </w:rPr>
                <w:t>http://www.ndtv.com/tamil-nadu-news/tamil-nadu-government-announces-free-bicycle-saree-and-dhoti-schemes-1644994</w:t>
              </w:r>
            </w:hyperlink>
          </w:p>
        </w:tc>
      </w:tr>
      <w:tr w:rsidR="006B4A45" w:rsidRPr="00903DF1" w:rsidTr="006B4A45">
        <w:tc>
          <w:tcPr>
            <w:tcW w:w="1984"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Bihar</w:t>
            </w:r>
          </w:p>
        </w:tc>
        <w:tc>
          <w:tcPr>
            <w:tcW w:w="1946" w:type="dxa"/>
          </w:tcPr>
          <w:p w:rsidR="00A021B3" w:rsidRPr="00903DF1" w:rsidRDefault="00A021B3" w:rsidP="006B7B89">
            <w:pPr>
              <w:ind w:left="0"/>
              <w:jc w:val="both"/>
              <w:rPr>
                <w:rFonts w:ascii="Times New Roman" w:hAnsi="Times New Roman" w:cs="Times New Roman"/>
                <w:sz w:val="20"/>
                <w:szCs w:val="20"/>
              </w:rPr>
            </w:pPr>
            <w:r w:rsidRPr="00903DF1">
              <w:rPr>
                <w:rFonts w:ascii="Times New Roman" w:hAnsi="Times New Roman" w:cs="Times New Roman"/>
                <w:sz w:val="20"/>
                <w:szCs w:val="20"/>
              </w:rPr>
              <w:t>Bicycle Yojana, 2006</w:t>
            </w:r>
          </w:p>
        </w:tc>
        <w:tc>
          <w:tcPr>
            <w:tcW w:w="5882" w:type="dxa"/>
          </w:tcPr>
          <w:p w:rsidR="00A021B3" w:rsidRPr="00903DF1" w:rsidRDefault="00A021B3" w:rsidP="008B6E84">
            <w:pPr>
              <w:jc w:val="both"/>
              <w:rPr>
                <w:rFonts w:ascii="Times New Roman" w:hAnsi="Times New Roman" w:cs="Times New Roman"/>
                <w:sz w:val="20"/>
                <w:szCs w:val="20"/>
              </w:rPr>
            </w:pPr>
            <w:r w:rsidRPr="00903DF1">
              <w:rPr>
                <w:rFonts w:ascii="Times New Roman" w:hAnsi="Times New Roman" w:cs="Times New Roman"/>
                <w:sz w:val="20"/>
                <w:szCs w:val="20"/>
              </w:rPr>
              <w:t>Bicycle scheme for everyone, beyond category/caste/class/religion.</w:t>
            </w:r>
          </w:p>
          <w:p w:rsidR="00A021B3" w:rsidRPr="00786C7C" w:rsidRDefault="006B36F0" w:rsidP="00786C7C">
            <w:pPr>
              <w:pStyle w:val="ListParagraph"/>
              <w:spacing w:after="200" w:line="276" w:lineRule="auto"/>
              <w:jc w:val="both"/>
              <w:rPr>
                <w:rFonts w:ascii="Times New Roman" w:hAnsi="Times New Roman" w:cs="Times New Roman"/>
                <w:sz w:val="20"/>
                <w:szCs w:val="20"/>
              </w:rPr>
            </w:pPr>
            <w:hyperlink r:id="rId23" w:anchor="more-1618" w:history="1">
              <w:r w:rsidR="00A021B3" w:rsidRPr="00903DF1">
                <w:rPr>
                  <w:rStyle w:val="Hyperlink"/>
                  <w:rFonts w:ascii="Times New Roman" w:hAnsi="Times New Roman" w:cs="Times New Roman"/>
                  <w:color w:val="auto"/>
                  <w:sz w:val="20"/>
                  <w:szCs w:val="20"/>
                </w:rPr>
                <w:t>https://www.mygovernmentschemes.com/bihar-bicycle-yojana-gives-wings-to-girls/#more-1618</w:t>
              </w:r>
            </w:hyperlink>
          </w:p>
        </w:tc>
      </w:tr>
    </w:tbl>
    <w:p w:rsidR="00A021B3" w:rsidRPr="008B6E84" w:rsidRDefault="00A021B3" w:rsidP="006B7B89">
      <w:pPr>
        <w:spacing w:line="360" w:lineRule="auto"/>
        <w:jc w:val="both"/>
        <w:rPr>
          <w:rFonts w:ascii="Times New Roman" w:hAnsi="Times New Roman" w:cs="Times New Roman"/>
        </w:rPr>
      </w:pPr>
    </w:p>
    <w:p w:rsidR="00A021B3" w:rsidRPr="009B394D" w:rsidRDefault="00A021B3" w:rsidP="00786C7C">
      <w:pPr>
        <w:spacing w:line="360" w:lineRule="auto"/>
        <w:ind w:left="0" w:firstLine="720"/>
        <w:jc w:val="both"/>
        <w:rPr>
          <w:rFonts w:ascii="Times New Roman" w:hAnsi="Times New Roman" w:cs="Times New Roman"/>
        </w:rPr>
      </w:pPr>
      <w:r w:rsidRPr="00903DF1">
        <w:rPr>
          <w:rFonts w:ascii="Times New Roman" w:hAnsi="Times New Roman" w:cs="Times New Roman"/>
          <w:sz w:val="24"/>
          <w:szCs w:val="24"/>
        </w:rPr>
        <w:t>The initiatives across states have been received well. Even in a state like Bihar, where delivery of public programmes in general suffers from severe inefficiency and other hurdles, the program</w:t>
      </w:r>
      <w:r w:rsidR="00CD3BE5" w:rsidRPr="00903DF1">
        <w:rPr>
          <w:rFonts w:ascii="Times New Roman" w:hAnsi="Times New Roman" w:cs="Times New Roman"/>
          <w:sz w:val="24"/>
          <w:szCs w:val="24"/>
        </w:rPr>
        <w:t>m</w:t>
      </w:r>
      <w:r w:rsidRPr="00903DF1">
        <w:rPr>
          <w:rFonts w:ascii="Times New Roman" w:hAnsi="Times New Roman" w:cs="Times New Roman"/>
          <w:sz w:val="24"/>
          <w:szCs w:val="24"/>
        </w:rPr>
        <w:t xml:space="preserve">e has been found to be effective in increasing girls’ enrolment, and, </w:t>
      </w:r>
      <w:r w:rsidRPr="009B394D">
        <w:rPr>
          <w:rFonts w:ascii="Times New Roman" w:hAnsi="Times New Roman" w:cs="Times New Roman"/>
        </w:rPr>
        <w:t>may have generated externalities beyond the cash value of the program, including improved safety from girls cycling to school in groups, and changes in patriarchal social norms that proscribed female mobility outside the village, which inhibited female secondary school participation.</w:t>
      </w:r>
      <w:r w:rsidRPr="009B394D">
        <w:rPr>
          <w:rStyle w:val="FootnoteReference"/>
          <w:rFonts w:ascii="Times New Roman" w:hAnsi="Times New Roman" w:cs="Times New Roman"/>
        </w:rPr>
        <w:footnoteReference w:id="15"/>
      </w:r>
    </w:p>
    <w:p w:rsidR="00A021B3" w:rsidRPr="00903DF1" w:rsidRDefault="00A021B3" w:rsidP="00FF0FAD">
      <w:pPr>
        <w:spacing w:line="360" w:lineRule="auto"/>
        <w:ind w:left="0" w:firstLine="720"/>
        <w:jc w:val="both"/>
        <w:rPr>
          <w:rFonts w:ascii="Times New Roman" w:hAnsi="Times New Roman" w:cs="Times New Roman"/>
          <w:sz w:val="24"/>
          <w:szCs w:val="24"/>
        </w:rPr>
      </w:pPr>
      <w:r w:rsidRPr="00903DF1">
        <w:rPr>
          <w:rFonts w:ascii="Times New Roman" w:hAnsi="Times New Roman" w:cs="Times New Roman"/>
          <w:sz w:val="24"/>
          <w:szCs w:val="24"/>
        </w:rPr>
        <w:t>Nevertheless, despite recogni</w:t>
      </w:r>
      <w:r w:rsidR="00874AEF" w:rsidRPr="00903DF1">
        <w:rPr>
          <w:rFonts w:ascii="Times New Roman" w:hAnsi="Times New Roman" w:cs="Times New Roman"/>
          <w:sz w:val="24"/>
          <w:szCs w:val="24"/>
        </w:rPr>
        <w:t>s</w:t>
      </w:r>
      <w:r w:rsidRPr="00903DF1">
        <w:rPr>
          <w:rFonts w:ascii="Times New Roman" w:hAnsi="Times New Roman" w:cs="Times New Roman"/>
          <w:sz w:val="24"/>
          <w:szCs w:val="24"/>
        </w:rPr>
        <w:t xml:space="preserve">ing the special underprivileged status of the girls the West Bengal Government identified the issue of access to schools as a general problem affecting students across communities and gender and introduced in 2015 a scheme called SaboojSathi to </w:t>
      </w:r>
      <w:r w:rsidRPr="00903DF1">
        <w:rPr>
          <w:rFonts w:ascii="Times New Roman" w:hAnsi="Times New Roman" w:cs="Times New Roman"/>
          <w:sz w:val="24"/>
          <w:szCs w:val="24"/>
        </w:rPr>
        <w:lastRenderedPageBreak/>
        <w:t>provide bicycles to all students enrolled in government or government aided schools.</w:t>
      </w:r>
      <w:r w:rsidRPr="00903DF1">
        <w:rPr>
          <w:rStyle w:val="FootnoteReference"/>
          <w:rFonts w:ascii="Times New Roman" w:hAnsi="Times New Roman" w:cs="Times New Roman"/>
          <w:sz w:val="24"/>
          <w:szCs w:val="24"/>
        </w:rPr>
        <w:footnoteReference w:id="16"/>
      </w:r>
      <w:r w:rsidRPr="00903DF1">
        <w:rPr>
          <w:rFonts w:ascii="Times New Roman" w:hAnsi="Times New Roman" w:cs="Times New Roman"/>
          <w:sz w:val="24"/>
          <w:szCs w:val="24"/>
        </w:rPr>
        <w:t xml:space="preserve"> The goal of the </w:t>
      </w:r>
      <w:r w:rsidR="00903DF1">
        <w:rPr>
          <w:rFonts w:ascii="Times New Roman" w:hAnsi="Times New Roman" w:cs="Times New Roman"/>
          <w:sz w:val="24"/>
          <w:szCs w:val="24"/>
        </w:rPr>
        <w:t>scheme</w:t>
      </w:r>
      <w:r w:rsidRPr="00903DF1">
        <w:rPr>
          <w:rFonts w:ascii="Times New Roman" w:hAnsi="Times New Roman" w:cs="Times New Roman"/>
          <w:sz w:val="24"/>
          <w:szCs w:val="24"/>
        </w:rPr>
        <w:t xml:space="preserve"> is ‘to enhance access to education, increase retention, encourage smooth passage to higher education and empowering the students to reali</w:t>
      </w:r>
      <w:r w:rsidR="00874AEF" w:rsidRPr="00903DF1">
        <w:rPr>
          <w:rFonts w:ascii="Times New Roman" w:hAnsi="Times New Roman" w:cs="Times New Roman"/>
          <w:sz w:val="24"/>
          <w:szCs w:val="24"/>
        </w:rPr>
        <w:t>s</w:t>
      </w:r>
      <w:r w:rsidRPr="00903DF1">
        <w:rPr>
          <w:rFonts w:ascii="Times New Roman" w:hAnsi="Times New Roman" w:cs="Times New Roman"/>
          <w:sz w:val="24"/>
          <w:szCs w:val="24"/>
        </w:rPr>
        <w:t xml:space="preserve">e their aspirations.’ </w:t>
      </w:r>
      <w:r w:rsidRPr="00903DF1">
        <w:rPr>
          <w:rStyle w:val="FootnoteReference"/>
          <w:rFonts w:ascii="Times New Roman" w:hAnsi="Times New Roman" w:cs="Times New Roman"/>
          <w:sz w:val="24"/>
          <w:szCs w:val="24"/>
        </w:rPr>
        <w:footnoteReference w:id="17"/>
      </w:r>
      <w:r w:rsidRPr="00903DF1">
        <w:rPr>
          <w:rFonts w:ascii="Times New Roman" w:hAnsi="Times New Roman" w:cs="Times New Roman"/>
          <w:sz w:val="24"/>
          <w:szCs w:val="24"/>
        </w:rPr>
        <w:t xml:space="preserve"> The success of public programmes, however well intended, are contingent on their strategic processes of implementation, which, in turn requires periodic scrutiny and assessment. From this point of view, the Department of Backward Classes Welfare, the implementing agency of the highly ambitious and apparently successful scheme, found it important to get an assessment of the said scheme done by an independent agency and invited the Pratichi Institute to carry out an assessment of the scheme. </w:t>
      </w:r>
    </w:p>
    <w:p w:rsidR="00A021B3" w:rsidRPr="00786C7C" w:rsidRDefault="00A021B3" w:rsidP="00786C7C">
      <w:pPr>
        <w:pStyle w:val="ListParagraph"/>
        <w:numPr>
          <w:ilvl w:val="0"/>
          <w:numId w:val="7"/>
        </w:numPr>
        <w:spacing w:line="360" w:lineRule="auto"/>
        <w:jc w:val="both"/>
        <w:rPr>
          <w:rFonts w:ascii="Times New Roman" w:hAnsi="Times New Roman" w:cs="Times New Roman"/>
          <w:b/>
          <w:bCs/>
          <w:sz w:val="24"/>
          <w:szCs w:val="24"/>
        </w:rPr>
      </w:pPr>
      <w:r w:rsidRPr="00786C7C">
        <w:rPr>
          <w:rFonts w:ascii="Times New Roman" w:hAnsi="Times New Roman" w:cs="Times New Roman"/>
          <w:b/>
          <w:bCs/>
          <w:sz w:val="24"/>
          <w:szCs w:val="24"/>
        </w:rPr>
        <w:t xml:space="preserve">Objectives and methods </w:t>
      </w:r>
    </w:p>
    <w:p w:rsidR="00A021B3" w:rsidRPr="00FF444D" w:rsidRDefault="00A021B3" w:rsidP="008B6E84">
      <w:pPr>
        <w:spacing w:line="360" w:lineRule="auto"/>
        <w:ind w:left="360"/>
        <w:jc w:val="both"/>
        <w:rPr>
          <w:rFonts w:ascii="Times New Roman" w:hAnsi="Times New Roman" w:cs="Times New Roman"/>
          <w:sz w:val="24"/>
          <w:szCs w:val="24"/>
        </w:rPr>
      </w:pPr>
      <w:r w:rsidRPr="00FF444D">
        <w:rPr>
          <w:rFonts w:ascii="Times New Roman" w:hAnsi="Times New Roman" w:cs="Times New Roman"/>
          <w:sz w:val="24"/>
          <w:szCs w:val="24"/>
        </w:rPr>
        <w:t xml:space="preserve">With the </w:t>
      </w:r>
      <w:r w:rsidRPr="00FF444D">
        <w:rPr>
          <w:rFonts w:ascii="Times New Roman" w:hAnsi="Times New Roman" w:cs="Times New Roman"/>
          <w:b/>
          <w:sz w:val="24"/>
          <w:szCs w:val="24"/>
        </w:rPr>
        <w:t>objectives</w:t>
      </w:r>
      <w:r w:rsidRPr="00FF444D">
        <w:rPr>
          <w:rFonts w:ascii="Times New Roman" w:hAnsi="Times New Roman" w:cs="Times New Roman"/>
          <w:sz w:val="24"/>
          <w:szCs w:val="24"/>
        </w:rPr>
        <w:t xml:space="preserve"> of assessing:</w:t>
      </w:r>
    </w:p>
    <w:p w:rsidR="00A021B3" w:rsidRPr="008B6E84" w:rsidRDefault="00A021B3" w:rsidP="008B6E84">
      <w:pPr>
        <w:pStyle w:val="ListParagraph"/>
        <w:numPr>
          <w:ilvl w:val="0"/>
          <w:numId w:val="2"/>
        </w:numPr>
        <w:spacing w:line="360" w:lineRule="auto"/>
        <w:jc w:val="both"/>
        <w:rPr>
          <w:rFonts w:ascii="Times New Roman" w:hAnsi="Times New Roman" w:cs="Times New Roman"/>
        </w:rPr>
      </w:pPr>
      <w:r w:rsidRPr="008B6E84">
        <w:rPr>
          <w:rFonts w:ascii="Times New Roman" w:hAnsi="Times New Roman" w:cs="Times New Roman"/>
        </w:rPr>
        <w:t xml:space="preserve">the efficacy of the program in meeting the declared goals; and </w:t>
      </w:r>
    </w:p>
    <w:p w:rsidR="00A021B3" w:rsidRPr="008B6E84" w:rsidRDefault="00A021B3" w:rsidP="008B6E84">
      <w:pPr>
        <w:pStyle w:val="ListParagraph"/>
        <w:numPr>
          <w:ilvl w:val="0"/>
          <w:numId w:val="2"/>
        </w:numPr>
        <w:spacing w:line="360" w:lineRule="auto"/>
        <w:jc w:val="both"/>
        <w:rPr>
          <w:rFonts w:ascii="Times New Roman" w:hAnsi="Times New Roman" w:cs="Times New Roman"/>
        </w:rPr>
      </w:pPr>
      <w:r w:rsidRPr="008B6E84">
        <w:rPr>
          <w:rFonts w:ascii="Times New Roman" w:hAnsi="Times New Roman" w:cs="Times New Roman"/>
        </w:rPr>
        <w:t xml:space="preserve">problems, if any, related with (a) the implementation of the scheme and (b) the overall achievement of the scheme, the proposed study followed the </w:t>
      </w:r>
      <w:r w:rsidRPr="008B6E84">
        <w:rPr>
          <w:rFonts w:ascii="Times New Roman" w:hAnsi="Times New Roman" w:cs="Times New Roman"/>
          <w:b/>
        </w:rPr>
        <w:t>mixed method research techniques</w:t>
      </w:r>
      <w:r w:rsidRPr="008B6E84">
        <w:rPr>
          <w:rFonts w:ascii="Times New Roman" w:hAnsi="Times New Roman" w:cs="Times New Roman"/>
        </w:rPr>
        <w:t xml:space="preserve"> and proposed to be carried out in two phases. </w:t>
      </w:r>
    </w:p>
    <w:p w:rsidR="00A021B3" w:rsidRPr="008B6E84" w:rsidRDefault="00A021B3" w:rsidP="008B6E84">
      <w:pPr>
        <w:spacing w:line="360" w:lineRule="auto"/>
        <w:jc w:val="both"/>
        <w:rPr>
          <w:rFonts w:ascii="Times New Roman" w:hAnsi="Times New Roman" w:cs="Times New Roman"/>
        </w:rPr>
      </w:pPr>
      <w:r w:rsidRPr="008B6E84">
        <w:rPr>
          <w:rFonts w:ascii="Times New Roman" w:hAnsi="Times New Roman" w:cs="Times New Roman"/>
          <w:b/>
        </w:rPr>
        <w:t xml:space="preserve">Phase I, </w:t>
      </w:r>
      <w:r w:rsidRPr="008B6E84">
        <w:rPr>
          <w:rFonts w:ascii="Times New Roman" w:hAnsi="Times New Roman" w:cs="Times New Roman"/>
          <w:bCs/>
        </w:rPr>
        <w:t>based on the findings of which the present report is</w:t>
      </w:r>
      <w:r w:rsidRPr="008B6E84">
        <w:rPr>
          <w:rFonts w:ascii="Times New Roman" w:hAnsi="Times New Roman" w:cs="Times New Roman"/>
          <w:b/>
        </w:rPr>
        <w:t>,</w:t>
      </w:r>
      <w:r w:rsidRPr="008B6E84">
        <w:rPr>
          <w:rFonts w:ascii="Times New Roman" w:hAnsi="Times New Roman" w:cs="Times New Roman"/>
        </w:rPr>
        <w:t xml:space="preserve"> incorporates:</w:t>
      </w:r>
    </w:p>
    <w:p w:rsidR="00A021B3" w:rsidRPr="008B6E84" w:rsidRDefault="00A021B3" w:rsidP="008B6E84">
      <w:pPr>
        <w:spacing w:line="360" w:lineRule="auto"/>
        <w:ind w:firstLine="720"/>
        <w:jc w:val="both"/>
        <w:rPr>
          <w:rFonts w:ascii="Times New Roman" w:hAnsi="Times New Roman" w:cs="Times New Roman"/>
        </w:rPr>
      </w:pPr>
      <w:r w:rsidRPr="008B6E84">
        <w:rPr>
          <w:rFonts w:ascii="Times New Roman" w:hAnsi="Times New Roman" w:cs="Times New Roman"/>
        </w:rPr>
        <w:t xml:space="preserve">(i) a rigorous exercise of the available secondary data, which will give an overview of the extent and pattern of implementation; and </w:t>
      </w:r>
    </w:p>
    <w:p w:rsidR="00A021B3" w:rsidRPr="008B6E84" w:rsidRDefault="00A021B3" w:rsidP="008B6E84">
      <w:pPr>
        <w:spacing w:line="360" w:lineRule="auto"/>
        <w:ind w:firstLine="720"/>
        <w:jc w:val="both"/>
        <w:rPr>
          <w:rFonts w:ascii="Times New Roman" w:hAnsi="Times New Roman" w:cs="Times New Roman"/>
        </w:rPr>
      </w:pPr>
      <w:r w:rsidRPr="008B6E84">
        <w:rPr>
          <w:rFonts w:ascii="Times New Roman" w:hAnsi="Times New Roman" w:cs="Times New Roman"/>
        </w:rPr>
        <w:t xml:space="preserve"> (ii) a quick pilot study in one secondary and two higher secondary schools, in order to develop some understandings on the ground level processes of implementation, as well as perceptions of the students, teachers, and parents about the scheme. </w:t>
      </w:r>
    </w:p>
    <w:p w:rsidR="00E256DD" w:rsidRDefault="00A021B3" w:rsidP="00E256DD">
      <w:pPr>
        <w:spacing w:line="360" w:lineRule="auto"/>
        <w:jc w:val="both"/>
        <w:rPr>
          <w:rFonts w:ascii="Times New Roman" w:hAnsi="Times New Roman" w:cs="Times New Roman"/>
          <w:sz w:val="24"/>
          <w:szCs w:val="24"/>
        </w:rPr>
      </w:pPr>
      <w:r w:rsidRPr="00FF444D">
        <w:rPr>
          <w:rFonts w:ascii="Times New Roman" w:hAnsi="Times New Roman" w:cs="Times New Roman"/>
          <w:sz w:val="24"/>
          <w:szCs w:val="24"/>
        </w:rPr>
        <w:t xml:space="preserve">Three districts, namely, Birbhum, Hugli, and Malda were selected for the exercise. Since the time in hand was very limited (30 days), the number of schools to visit was kept restricted to three – one in each district – and were chosen purposively – keeping in mind </w:t>
      </w:r>
      <w:r w:rsidRPr="00FF444D">
        <w:rPr>
          <w:rFonts w:ascii="Times New Roman" w:hAnsi="Times New Roman" w:cs="Times New Roman"/>
          <w:sz w:val="24"/>
          <w:szCs w:val="24"/>
        </w:rPr>
        <w:lastRenderedPageBreak/>
        <w:t>the urgency of completing the work within the stipulated time (in Hugli we h</w:t>
      </w:r>
      <w:r w:rsidR="00FF444D">
        <w:rPr>
          <w:rFonts w:ascii="Times New Roman" w:hAnsi="Times New Roman" w:cs="Times New Roman"/>
          <w:sz w:val="24"/>
          <w:szCs w:val="24"/>
        </w:rPr>
        <w:t xml:space="preserve">ad the opportunity of visiting  six </w:t>
      </w:r>
      <w:r w:rsidRPr="00FF444D">
        <w:rPr>
          <w:rFonts w:ascii="Times New Roman" w:hAnsi="Times New Roman" w:cs="Times New Roman"/>
          <w:sz w:val="24"/>
          <w:szCs w:val="24"/>
        </w:rPr>
        <w:t xml:space="preserve">schools additionally). </w:t>
      </w:r>
      <w:r w:rsidR="00E256DD">
        <w:rPr>
          <w:rFonts w:ascii="Times New Roman" w:hAnsi="Times New Roman" w:cs="Times New Roman"/>
          <w:sz w:val="24"/>
          <w:szCs w:val="24"/>
        </w:rPr>
        <w:t xml:space="preserve">The selected schools were: </w:t>
      </w:r>
    </w:p>
    <w:p w:rsidR="00E256DD" w:rsidRPr="00E256DD" w:rsidRDefault="00E256DD" w:rsidP="00E256DD">
      <w:pPr>
        <w:pStyle w:val="ListParagraph"/>
        <w:numPr>
          <w:ilvl w:val="0"/>
          <w:numId w:val="5"/>
        </w:numPr>
        <w:spacing w:line="360" w:lineRule="auto"/>
        <w:jc w:val="both"/>
        <w:rPr>
          <w:rFonts w:ascii="Times New Roman" w:hAnsi="Times New Roman" w:cs="Times New Roman"/>
        </w:rPr>
      </w:pPr>
      <w:r w:rsidRPr="00E256DD">
        <w:rPr>
          <w:rFonts w:ascii="Times New Roman" w:hAnsi="Times New Roman" w:cs="Times New Roman"/>
          <w:sz w:val="20"/>
          <w:szCs w:val="20"/>
        </w:rPr>
        <w:t xml:space="preserve">LabpurSatyanarayanSikshaNiketan, </w:t>
      </w:r>
      <w:r w:rsidR="006A3C15">
        <w:rPr>
          <w:rFonts w:ascii="Times New Roman" w:hAnsi="Times New Roman" w:cs="Times New Roman"/>
          <w:sz w:val="20"/>
          <w:szCs w:val="20"/>
        </w:rPr>
        <w:t>L</w:t>
      </w:r>
      <w:r w:rsidRPr="00E256DD">
        <w:rPr>
          <w:rFonts w:ascii="Times New Roman" w:hAnsi="Times New Roman" w:cs="Times New Roman"/>
          <w:sz w:val="20"/>
          <w:szCs w:val="20"/>
        </w:rPr>
        <w:t xml:space="preserve">abpur, Birbhum; </w:t>
      </w:r>
    </w:p>
    <w:p w:rsidR="00E256DD" w:rsidRPr="00E256DD" w:rsidRDefault="00E256DD" w:rsidP="00E256DD">
      <w:pPr>
        <w:pStyle w:val="ListParagraph"/>
        <w:numPr>
          <w:ilvl w:val="0"/>
          <w:numId w:val="5"/>
        </w:numPr>
        <w:spacing w:line="360" w:lineRule="auto"/>
        <w:jc w:val="both"/>
        <w:rPr>
          <w:rFonts w:ascii="Times New Roman" w:hAnsi="Times New Roman" w:cs="Times New Roman"/>
        </w:rPr>
      </w:pPr>
      <w:r w:rsidRPr="00E256DD">
        <w:rPr>
          <w:rFonts w:ascii="Times New Roman" w:hAnsi="Times New Roman" w:cs="Times New Roman"/>
        </w:rPr>
        <w:t xml:space="preserve">Haral United Madrasha, Pandua, Hugli; and , </w:t>
      </w:r>
    </w:p>
    <w:p w:rsidR="00E256DD" w:rsidRPr="00E256DD" w:rsidRDefault="00E256DD" w:rsidP="00E256DD">
      <w:pPr>
        <w:pStyle w:val="ListParagraph"/>
        <w:numPr>
          <w:ilvl w:val="0"/>
          <w:numId w:val="5"/>
        </w:numPr>
        <w:spacing w:line="360" w:lineRule="auto"/>
        <w:jc w:val="both"/>
        <w:rPr>
          <w:rFonts w:ascii="Times New Roman" w:hAnsi="Times New Roman" w:cs="Times New Roman"/>
        </w:rPr>
      </w:pPr>
      <w:r w:rsidRPr="00F619B6">
        <w:rPr>
          <w:rFonts w:ascii="Times New Roman" w:hAnsi="Times New Roman" w:cs="Times New Roman"/>
          <w:sz w:val="20"/>
          <w:szCs w:val="20"/>
        </w:rPr>
        <w:t>ManikchakShikshaNiketan</w:t>
      </w:r>
      <w:r w:rsidR="00F619B6">
        <w:rPr>
          <w:rFonts w:ascii="Times New Roman" w:hAnsi="Times New Roman" w:cs="Times New Roman"/>
          <w:sz w:val="20"/>
          <w:szCs w:val="20"/>
        </w:rPr>
        <w:t>, M</w:t>
      </w:r>
      <w:r w:rsidRPr="00E256DD">
        <w:rPr>
          <w:rFonts w:ascii="Times New Roman" w:hAnsi="Times New Roman" w:cs="Times New Roman"/>
          <w:sz w:val="20"/>
          <w:szCs w:val="20"/>
        </w:rPr>
        <w:t xml:space="preserve">anikchak, Malda. </w:t>
      </w:r>
    </w:p>
    <w:p w:rsidR="00A021B3" w:rsidRPr="00E256DD" w:rsidRDefault="00A021B3" w:rsidP="00E256DD">
      <w:pPr>
        <w:spacing w:line="360" w:lineRule="auto"/>
        <w:jc w:val="both"/>
        <w:rPr>
          <w:rFonts w:ascii="Times New Roman" w:hAnsi="Times New Roman" w:cs="Times New Roman"/>
          <w:sz w:val="24"/>
          <w:szCs w:val="24"/>
        </w:rPr>
      </w:pPr>
      <w:r w:rsidRPr="00E256DD">
        <w:rPr>
          <w:rFonts w:ascii="Times New Roman" w:hAnsi="Times New Roman" w:cs="Times New Roman"/>
          <w:sz w:val="24"/>
          <w:szCs w:val="24"/>
        </w:rPr>
        <w:t xml:space="preserve">During our visits to the districts, blocks and schools, the research team members interacted with: </w:t>
      </w:r>
    </w:p>
    <w:p w:rsidR="00A021B3" w:rsidRPr="008B6E84" w:rsidRDefault="00A021B3" w:rsidP="008B6E84">
      <w:pPr>
        <w:pStyle w:val="ListParagraph"/>
        <w:numPr>
          <w:ilvl w:val="0"/>
          <w:numId w:val="3"/>
        </w:numPr>
        <w:spacing w:line="360" w:lineRule="auto"/>
        <w:ind w:firstLine="720"/>
        <w:jc w:val="both"/>
        <w:rPr>
          <w:rFonts w:ascii="Times New Roman" w:hAnsi="Times New Roman" w:cs="Times New Roman"/>
        </w:rPr>
      </w:pPr>
      <w:r w:rsidRPr="008B6E84">
        <w:rPr>
          <w:rFonts w:ascii="Times New Roman" w:hAnsi="Times New Roman" w:cs="Times New Roman"/>
        </w:rPr>
        <w:t xml:space="preserve">the district and block officials (District Magistrate/ Nodal Officers of </w:t>
      </w:r>
      <w:r w:rsidR="00FF40F7">
        <w:rPr>
          <w:rFonts w:ascii="Times New Roman" w:hAnsi="Times New Roman" w:cs="Times New Roman"/>
        </w:rPr>
        <w:t>SaboojSathi</w:t>
      </w:r>
      <w:r w:rsidRPr="008B6E84">
        <w:rPr>
          <w:rFonts w:ascii="Times New Roman" w:hAnsi="Times New Roman" w:cs="Times New Roman"/>
        </w:rPr>
        <w:t xml:space="preserve">/ Block Development Officer); </w:t>
      </w:r>
    </w:p>
    <w:p w:rsidR="00A021B3" w:rsidRPr="008B6E84" w:rsidRDefault="00A021B3" w:rsidP="008B6E84">
      <w:pPr>
        <w:pStyle w:val="ListParagraph"/>
        <w:numPr>
          <w:ilvl w:val="0"/>
          <w:numId w:val="3"/>
        </w:numPr>
        <w:spacing w:line="360" w:lineRule="auto"/>
        <w:ind w:firstLine="720"/>
        <w:jc w:val="both"/>
        <w:rPr>
          <w:rFonts w:ascii="Times New Roman" w:hAnsi="Times New Roman" w:cs="Times New Roman"/>
        </w:rPr>
      </w:pPr>
      <w:r w:rsidRPr="008B6E84">
        <w:rPr>
          <w:rFonts w:ascii="Times New Roman" w:hAnsi="Times New Roman" w:cs="Times New Roman"/>
        </w:rPr>
        <w:t xml:space="preserve">head teachers and assistant teachers of schools; </w:t>
      </w:r>
    </w:p>
    <w:p w:rsidR="00A021B3" w:rsidRPr="008B6E84" w:rsidRDefault="00A021B3" w:rsidP="008B6E84">
      <w:pPr>
        <w:pStyle w:val="ListParagraph"/>
        <w:numPr>
          <w:ilvl w:val="0"/>
          <w:numId w:val="3"/>
        </w:numPr>
        <w:spacing w:line="360" w:lineRule="auto"/>
        <w:ind w:firstLine="720"/>
        <w:jc w:val="both"/>
        <w:rPr>
          <w:rFonts w:ascii="Times New Roman" w:hAnsi="Times New Roman" w:cs="Times New Roman"/>
        </w:rPr>
      </w:pPr>
      <w:r w:rsidRPr="008B6E84">
        <w:rPr>
          <w:rFonts w:ascii="Times New Roman" w:hAnsi="Times New Roman" w:cs="Times New Roman"/>
        </w:rPr>
        <w:t xml:space="preserve">students of standard 9-12 (50 in each school); </w:t>
      </w:r>
    </w:p>
    <w:p w:rsidR="00A021B3" w:rsidRPr="008B6E84" w:rsidRDefault="00A021B3" w:rsidP="008B6E84">
      <w:pPr>
        <w:pStyle w:val="ListParagraph"/>
        <w:numPr>
          <w:ilvl w:val="0"/>
          <w:numId w:val="3"/>
        </w:numPr>
        <w:spacing w:line="360" w:lineRule="auto"/>
        <w:ind w:firstLine="720"/>
        <w:jc w:val="both"/>
        <w:rPr>
          <w:rFonts w:ascii="Times New Roman" w:hAnsi="Times New Roman" w:cs="Times New Roman"/>
        </w:rPr>
      </w:pPr>
      <w:r w:rsidRPr="008B6E84">
        <w:rPr>
          <w:rFonts w:ascii="Times New Roman" w:hAnsi="Times New Roman" w:cs="Times New Roman"/>
        </w:rPr>
        <w:t xml:space="preserve">villagers of the catchment area of the respective schools. </w:t>
      </w:r>
    </w:p>
    <w:p w:rsidR="00A021B3" w:rsidRPr="001C7A43" w:rsidRDefault="00A021B3" w:rsidP="008B6E84">
      <w:pPr>
        <w:spacing w:line="360" w:lineRule="auto"/>
        <w:ind w:firstLine="720"/>
        <w:jc w:val="both"/>
        <w:rPr>
          <w:rFonts w:ascii="Times New Roman" w:hAnsi="Times New Roman" w:cs="Times New Roman"/>
          <w:sz w:val="24"/>
          <w:szCs w:val="24"/>
        </w:rPr>
      </w:pPr>
      <w:r w:rsidRPr="001C7A43">
        <w:rPr>
          <w:rFonts w:ascii="Times New Roman" w:hAnsi="Times New Roman" w:cs="Times New Roman"/>
          <w:sz w:val="24"/>
          <w:szCs w:val="24"/>
        </w:rPr>
        <w:t xml:space="preserve">The presented report has two purposes: (i) immediate – to have a glimpse of the impacts of the scheme, and apparent gaps in the implementation; and (ii) to gather suggestions and comments to modify the expanded and in-depth study to follow in the second phase.  </w:t>
      </w:r>
    </w:p>
    <w:p w:rsidR="00FF0FAD" w:rsidRDefault="00FF0FAD">
      <w:pPr>
        <w:ind w:left="0"/>
        <w:jc w:val="left"/>
        <w:rPr>
          <w:rFonts w:ascii="Times New Roman" w:hAnsi="Times New Roman" w:cs="Times New Roman"/>
        </w:rPr>
      </w:pPr>
      <w:r>
        <w:rPr>
          <w:rFonts w:ascii="Times New Roman" w:hAnsi="Times New Roman" w:cs="Times New Roman"/>
        </w:rPr>
        <w:br w:type="page"/>
      </w:r>
    </w:p>
    <w:p w:rsidR="00A021B3" w:rsidRPr="00FF0FAD" w:rsidRDefault="00A021B3" w:rsidP="00FF0FAD">
      <w:pPr>
        <w:pStyle w:val="ListParagraph"/>
        <w:numPr>
          <w:ilvl w:val="0"/>
          <w:numId w:val="8"/>
        </w:numPr>
        <w:spacing w:line="360" w:lineRule="auto"/>
        <w:jc w:val="both"/>
        <w:rPr>
          <w:rFonts w:ascii="Times New Roman" w:hAnsi="Times New Roman" w:cs="Times New Roman"/>
          <w:b/>
          <w:sz w:val="24"/>
          <w:szCs w:val="24"/>
        </w:rPr>
      </w:pPr>
      <w:r w:rsidRPr="00FF0FAD">
        <w:rPr>
          <w:rFonts w:ascii="Times New Roman" w:hAnsi="Times New Roman" w:cs="Times New Roman"/>
          <w:b/>
          <w:sz w:val="24"/>
          <w:szCs w:val="24"/>
        </w:rPr>
        <w:lastRenderedPageBreak/>
        <w:t xml:space="preserve">Mechanism of implementation </w:t>
      </w:r>
    </w:p>
    <w:p w:rsidR="00A021B3" w:rsidRPr="001C7A43" w:rsidRDefault="00A021B3" w:rsidP="008B6E84">
      <w:pPr>
        <w:spacing w:after="0" w:line="360" w:lineRule="auto"/>
        <w:ind w:left="0"/>
        <w:jc w:val="both"/>
        <w:rPr>
          <w:rFonts w:ascii="Times New Roman" w:eastAsia="Times New Roman" w:hAnsi="Times New Roman" w:cs="Times New Roman"/>
          <w:color w:val="222222"/>
          <w:sz w:val="24"/>
          <w:szCs w:val="24"/>
        </w:rPr>
      </w:pPr>
      <w:r w:rsidRPr="001C7A43">
        <w:rPr>
          <w:rFonts w:ascii="Times New Roman" w:eastAsia="Times New Roman" w:hAnsi="Times New Roman" w:cs="Times New Roman"/>
          <w:color w:val="222222"/>
          <w:sz w:val="24"/>
          <w:szCs w:val="24"/>
        </w:rPr>
        <w:t xml:space="preserve">            </w:t>
      </w:r>
    </w:p>
    <w:p w:rsidR="00A021B3" w:rsidRPr="001C7A43" w:rsidRDefault="00A021B3" w:rsidP="008B6E84">
      <w:pPr>
        <w:spacing w:after="0" w:line="360" w:lineRule="auto"/>
        <w:ind w:left="0" w:firstLine="720"/>
        <w:jc w:val="both"/>
        <w:rPr>
          <w:rFonts w:ascii="Times New Roman" w:eastAsia="Times New Roman" w:hAnsi="Times New Roman" w:cs="Times New Roman"/>
          <w:color w:val="222222"/>
          <w:sz w:val="24"/>
          <w:szCs w:val="24"/>
        </w:rPr>
      </w:pPr>
      <w:r w:rsidRPr="001C7A43">
        <w:rPr>
          <w:rFonts w:ascii="Times New Roman" w:eastAsia="Times New Roman" w:hAnsi="Times New Roman" w:cs="Times New Roman"/>
          <w:color w:val="222222"/>
          <w:sz w:val="24"/>
          <w:szCs w:val="24"/>
        </w:rPr>
        <w:t xml:space="preserve">As mentioned above, the declared goal of the scheme, SaboojSathi, was to </w:t>
      </w:r>
      <w:r w:rsidRPr="001C7A43">
        <w:rPr>
          <w:rFonts w:ascii="Times New Roman" w:eastAsia="Times New Roman" w:hAnsi="Times New Roman" w:cs="Times New Roman"/>
          <w:color w:val="222222"/>
          <w:sz w:val="26"/>
          <w:szCs w:val="26"/>
        </w:rPr>
        <w:t xml:space="preserve">enhance </w:t>
      </w:r>
      <w:r w:rsidRPr="001C7A43">
        <w:rPr>
          <w:rFonts w:ascii="Times New Roman" w:eastAsia="Times New Roman" w:hAnsi="Times New Roman" w:cs="Times New Roman"/>
          <w:color w:val="222222"/>
          <w:sz w:val="24"/>
          <w:szCs w:val="24"/>
        </w:rPr>
        <w:t>access to education, increase retention and ensure transition to secondary and higher secondary level, and eventually clear the road for higher education by reducing the cost of schooling. It attached special importance to address the issue of drop out at secondary and higher secondary level</w:t>
      </w:r>
      <w:r w:rsidR="000426D6" w:rsidRPr="001C7A43">
        <w:rPr>
          <w:rFonts w:ascii="Times New Roman" w:eastAsia="Times New Roman" w:hAnsi="Times New Roman" w:cs="Times New Roman"/>
          <w:color w:val="222222"/>
          <w:sz w:val="24"/>
          <w:szCs w:val="24"/>
        </w:rPr>
        <w:t>s</w:t>
      </w:r>
      <w:r w:rsidRPr="001C7A43">
        <w:rPr>
          <w:rFonts w:ascii="Times New Roman" w:eastAsia="Times New Roman" w:hAnsi="Times New Roman" w:cs="Times New Roman"/>
          <w:color w:val="222222"/>
          <w:sz w:val="24"/>
          <w:szCs w:val="24"/>
        </w:rPr>
        <w:t>. Following the announcement of the scheme in the budget speech 2015-16 of the Finance Minister, Government of West Bengal, to distribute 40,00,000 bicycles to all students of standard 9 to 12 in all districts except Kolkata and Darjeeling</w:t>
      </w:r>
      <w:r w:rsidRPr="001C7A43">
        <w:rPr>
          <w:rStyle w:val="FootnoteReference"/>
          <w:rFonts w:ascii="Times New Roman" w:eastAsia="Times New Roman" w:hAnsi="Times New Roman" w:cs="Times New Roman"/>
          <w:color w:val="222222"/>
          <w:sz w:val="24"/>
          <w:szCs w:val="24"/>
        </w:rPr>
        <w:footnoteReference w:id="18"/>
      </w:r>
      <w:r w:rsidRPr="001C7A43">
        <w:rPr>
          <w:rFonts w:ascii="Times New Roman" w:eastAsia="Times New Roman" w:hAnsi="Times New Roman" w:cs="Times New Roman"/>
          <w:color w:val="222222"/>
          <w:sz w:val="24"/>
          <w:szCs w:val="24"/>
        </w:rPr>
        <w:t xml:space="preserve">, a task force was formed to develop the framework of the scheme and oversee its implementation. The Backward Classes Welfare Department (BCWD), Government of West Bengal was entrusted to implement the </w:t>
      </w:r>
      <w:r w:rsidR="00F00853" w:rsidRPr="001C7A43">
        <w:rPr>
          <w:rFonts w:ascii="Times New Roman" w:eastAsia="Times New Roman" w:hAnsi="Times New Roman" w:cs="Times New Roman"/>
          <w:color w:val="222222"/>
          <w:sz w:val="24"/>
          <w:szCs w:val="24"/>
        </w:rPr>
        <w:t>scheme</w:t>
      </w:r>
      <w:r w:rsidRPr="001C7A43">
        <w:rPr>
          <w:rFonts w:ascii="Times New Roman" w:eastAsia="Times New Roman" w:hAnsi="Times New Roman" w:cs="Times New Roman"/>
          <w:color w:val="222222"/>
          <w:sz w:val="24"/>
          <w:szCs w:val="24"/>
        </w:rPr>
        <w:t>.</w:t>
      </w:r>
      <w:r w:rsidRPr="001C7A43">
        <w:rPr>
          <w:rStyle w:val="FootnoteReference"/>
          <w:rFonts w:ascii="Times New Roman" w:eastAsia="Times New Roman" w:hAnsi="Times New Roman" w:cs="Times New Roman"/>
          <w:color w:val="222222"/>
          <w:sz w:val="24"/>
          <w:szCs w:val="24"/>
        </w:rPr>
        <w:footnoteReference w:id="19"/>
      </w:r>
      <w:r w:rsidRPr="001C7A43">
        <w:rPr>
          <w:rFonts w:ascii="Times New Roman" w:eastAsia="Times New Roman" w:hAnsi="Times New Roman" w:cs="Times New Roman"/>
          <w:color w:val="222222"/>
          <w:sz w:val="24"/>
          <w:szCs w:val="24"/>
        </w:rPr>
        <w:t xml:space="preserve">The task force, consisting of officials of various departments including the nodal agency, BCWD, charted out a draft road map. The Chief Minister of West Bengal inaugurated the scheme in September 2015. Although the </w:t>
      </w:r>
      <w:r w:rsidR="00F00853" w:rsidRPr="001C7A43">
        <w:rPr>
          <w:rFonts w:ascii="Times New Roman" w:eastAsia="Times New Roman" w:hAnsi="Times New Roman" w:cs="Times New Roman"/>
          <w:color w:val="222222"/>
          <w:sz w:val="24"/>
          <w:szCs w:val="24"/>
        </w:rPr>
        <w:t>scheme</w:t>
      </w:r>
      <w:r w:rsidRPr="001C7A43">
        <w:rPr>
          <w:rFonts w:ascii="Times New Roman" w:eastAsia="Times New Roman" w:hAnsi="Times New Roman" w:cs="Times New Roman"/>
          <w:color w:val="222222"/>
          <w:sz w:val="24"/>
          <w:szCs w:val="24"/>
        </w:rPr>
        <w:t xml:space="preserve"> was to cover all students of standard 9-12, to begin with it was decided to distribute the cycles first among the outgoing students, namely</w:t>
      </w:r>
      <w:r w:rsidR="00E33D10" w:rsidRPr="001C7A43">
        <w:rPr>
          <w:rFonts w:ascii="Times New Roman" w:eastAsia="Times New Roman" w:hAnsi="Times New Roman" w:cs="Times New Roman"/>
          <w:color w:val="222222"/>
          <w:sz w:val="24"/>
          <w:szCs w:val="24"/>
        </w:rPr>
        <w:t>,</w:t>
      </w:r>
      <w:r w:rsidRPr="001C7A43">
        <w:rPr>
          <w:rFonts w:ascii="Times New Roman" w:eastAsia="Times New Roman" w:hAnsi="Times New Roman" w:cs="Times New Roman"/>
          <w:color w:val="222222"/>
          <w:sz w:val="24"/>
          <w:szCs w:val="24"/>
        </w:rPr>
        <w:t xml:space="preserve"> of standard 10 and 12. However, in October, 2015, it was decided to cover standard 11 students as well under the </w:t>
      </w:r>
      <w:r w:rsidR="00F00853" w:rsidRPr="001C7A43">
        <w:rPr>
          <w:rFonts w:ascii="Times New Roman" w:eastAsia="Times New Roman" w:hAnsi="Times New Roman" w:cs="Times New Roman"/>
          <w:color w:val="222222"/>
          <w:sz w:val="24"/>
          <w:szCs w:val="24"/>
        </w:rPr>
        <w:t>scheme</w:t>
      </w:r>
      <w:r w:rsidRPr="001C7A43">
        <w:rPr>
          <w:rFonts w:ascii="Times New Roman" w:eastAsia="Times New Roman" w:hAnsi="Times New Roman" w:cs="Times New Roman"/>
          <w:color w:val="222222"/>
          <w:sz w:val="24"/>
          <w:szCs w:val="24"/>
        </w:rPr>
        <w:t xml:space="preserve">. </w:t>
      </w:r>
    </w:p>
    <w:p w:rsidR="00A021B3" w:rsidRPr="001C7A43" w:rsidRDefault="00A021B3" w:rsidP="008B6E84">
      <w:pPr>
        <w:spacing w:after="0" w:line="360" w:lineRule="auto"/>
        <w:ind w:left="1008"/>
        <w:jc w:val="both"/>
        <w:rPr>
          <w:rFonts w:ascii="Times New Roman" w:eastAsia="Times New Roman" w:hAnsi="Times New Roman" w:cs="Times New Roman"/>
          <w:color w:val="222222"/>
          <w:sz w:val="24"/>
          <w:szCs w:val="24"/>
        </w:rPr>
      </w:pPr>
      <w:r w:rsidRPr="001C7A43">
        <w:rPr>
          <w:rFonts w:ascii="Times New Roman" w:eastAsia="Times New Roman" w:hAnsi="Times New Roman" w:cs="Times New Roman"/>
          <w:color w:val="222222"/>
          <w:sz w:val="24"/>
          <w:szCs w:val="24"/>
        </w:rPr>
        <w:t> </w:t>
      </w:r>
    </w:p>
    <w:p w:rsidR="00A021B3" w:rsidRPr="001C7A43" w:rsidRDefault="00A021B3" w:rsidP="008B6E84">
      <w:pPr>
        <w:spacing w:after="0" w:line="360" w:lineRule="auto"/>
        <w:ind w:left="0" w:firstLine="720"/>
        <w:jc w:val="both"/>
        <w:rPr>
          <w:rFonts w:ascii="Times New Roman" w:eastAsia="Times New Roman" w:hAnsi="Times New Roman" w:cs="Times New Roman"/>
          <w:color w:val="222222"/>
          <w:sz w:val="24"/>
          <w:szCs w:val="24"/>
        </w:rPr>
      </w:pPr>
      <w:r w:rsidRPr="001C7A43">
        <w:rPr>
          <w:rFonts w:ascii="Times New Roman" w:eastAsia="Times New Roman" w:hAnsi="Times New Roman" w:cs="Times New Roman"/>
          <w:color w:val="222222"/>
          <w:sz w:val="24"/>
          <w:szCs w:val="24"/>
        </w:rPr>
        <w:t>The implementation of the scheme is broadly divided into two parts: a) procurement of the cycles from manufacturers through tender, and b) distribution of the cycle among the students. The specification of the cycle was finali</w:t>
      </w:r>
      <w:r w:rsidR="00874AEF" w:rsidRPr="001C7A43">
        <w:rPr>
          <w:rFonts w:ascii="Times New Roman" w:eastAsia="Times New Roman" w:hAnsi="Times New Roman" w:cs="Times New Roman"/>
          <w:color w:val="222222"/>
          <w:sz w:val="24"/>
          <w:szCs w:val="24"/>
        </w:rPr>
        <w:t>s</w:t>
      </w:r>
      <w:r w:rsidRPr="001C7A43">
        <w:rPr>
          <w:rFonts w:ascii="Times New Roman" w:eastAsia="Times New Roman" w:hAnsi="Times New Roman" w:cs="Times New Roman"/>
          <w:color w:val="222222"/>
          <w:sz w:val="24"/>
          <w:szCs w:val="24"/>
        </w:rPr>
        <w:t>ed in consultation with the “Research and Development Centre for Bicycle and Swing machines” to ensure the quality and standard product, ensured transparency through e-tender</w:t>
      </w:r>
      <w:r w:rsidRPr="001C7A43">
        <w:rPr>
          <w:rStyle w:val="FootnoteReference"/>
          <w:rFonts w:ascii="Times New Roman" w:eastAsia="Times New Roman" w:hAnsi="Times New Roman" w:cs="Times New Roman"/>
          <w:color w:val="222222"/>
          <w:sz w:val="24"/>
          <w:szCs w:val="24"/>
        </w:rPr>
        <w:footnoteReference w:id="20"/>
      </w:r>
      <w:r w:rsidRPr="001C7A43">
        <w:rPr>
          <w:rFonts w:ascii="Times New Roman" w:eastAsia="Times New Roman" w:hAnsi="Times New Roman" w:cs="Times New Roman"/>
          <w:color w:val="222222"/>
          <w:sz w:val="24"/>
          <w:szCs w:val="24"/>
        </w:rPr>
        <w:t xml:space="preserve"> and vendors were selected by a steering committee headed by a senior level official of the State. The nodal department held a round of </w:t>
      </w:r>
      <w:r w:rsidRPr="001C7A43">
        <w:rPr>
          <w:rFonts w:ascii="Times New Roman" w:eastAsia="Times New Roman" w:hAnsi="Times New Roman" w:cs="Times New Roman"/>
          <w:color w:val="222222"/>
          <w:sz w:val="24"/>
          <w:szCs w:val="24"/>
        </w:rPr>
        <w:lastRenderedPageBreak/>
        <w:t xml:space="preserve">discussions with the suppliers, discussed the quality aspect and modalities of delivery. To roll out of the distribution of cycle among the students, the following steps were followed: </w:t>
      </w:r>
    </w:p>
    <w:p w:rsidR="00A021B3" w:rsidRPr="009B394D" w:rsidRDefault="00A021B3" w:rsidP="008B6E84">
      <w:pPr>
        <w:spacing w:after="120" w:line="360" w:lineRule="auto"/>
        <w:jc w:val="both"/>
        <w:rPr>
          <w:rFonts w:ascii="Times New Roman" w:hAnsi="Times New Roman" w:cs="Times New Roman"/>
        </w:rPr>
      </w:pPr>
      <w:r w:rsidRPr="009B394D">
        <w:rPr>
          <w:rFonts w:ascii="Times New Roman" w:hAnsi="Times New Roman" w:cs="Times New Roman"/>
        </w:rPr>
        <w:t xml:space="preserve">- Formation of district cell, designating nodal officers at district and block level, association of DI, ADI, SIs and DIOs of NIC with the </w:t>
      </w:r>
      <w:r w:rsidR="00F00853">
        <w:rPr>
          <w:rFonts w:ascii="Times New Roman" w:hAnsi="Times New Roman" w:cs="Times New Roman"/>
        </w:rPr>
        <w:t>scheme</w:t>
      </w:r>
      <w:r w:rsidRPr="009B394D">
        <w:rPr>
          <w:rFonts w:ascii="Times New Roman" w:hAnsi="Times New Roman" w:cs="Times New Roman"/>
        </w:rPr>
        <w:t xml:space="preserve">; </w:t>
      </w:r>
    </w:p>
    <w:p w:rsidR="00A021B3" w:rsidRPr="009B394D" w:rsidRDefault="00A021B3" w:rsidP="008B6E84">
      <w:pPr>
        <w:spacing w:after="120" w:line="360" w:lineRule="auto"/>
        <w:jc w:val="both"/>
        <w:rPr>
          <w:rFonts w:ascii="Times New Roman" w:hAnsi="Times New Roman" w:cs="Times New Roman"/>
        </w:rPr>
      </w:pPr>
      <w:r w:rsidRPr="0018574D">
        <w:rPr>
          <w:rFonts w:ascii="Times New Roman" w:hAnsi="Times New Roman" w:cs="Times New Roman"/>
        </w:rPr>
        <w:t xml:space="preserve"> - Identification of space for delivery and assembling work, point wise exact number of bicycles (for both boy </w:t>
      </w:r>
      <w:r w:rsidR="00E33D10" w:rsidRPr="008B6E84">
        <w:rPr>
          <w:rFonts w:ascii="Times New Roman" w:hAnsi="Times New Roman" w:cs="Times New Roman"/>
        </w:rPr>
        <w:t>and</w:t>
      </w:r>
      <w:r w:rsidRPr="009B394D">
        <w:rPr>
          <w:rFonts w:ascii="Times New Roman" w:hAnsi="Times New Roman" w:cs="Times New Roman"/>
        </w:rPr>
        <w:t xml:space="preserve"> girl students) to be delivered at Block/ Municipality level; </w:t>
      </w:r>
    </w:p>
    <w:p w:rsidR="00A021B3" w:rsidRPr="008B6E84" w:rsidRDefault="00A021B3" w:rsidP="008B6E84">
      <w:pPr>
        <w:spacing w:after="120" w:line="360" w:lineRule="auto"/>
        <w:jc w:val="both"/>
        <w:rPr>
          <w:rFonts w:ascii="Times New Roman" w:hAnsi="Times New Roman" w:cs="Times New Roman"/>
        </w:rPr>
      </w:pPr>
      <w:r w:rsidRPr="0018574D">
        <w:rPr>
          <w:rFonts w:ascii="Times New Roman" w:hAnsi="Times New Roman" w:cs="Times New Roman"/>
        </w:rPr>
        <w:t xml:space="preserve">- Providing the schedule of delivery to the respective suppliers as per the report received from the districts; </w:t>
      </w:r>
    </w:p>
    <w:p w:rsidR="00A021B3" w:rsidRPr="009B394D" w:rsidRDefault="00A021B3" w:rsidP="008B6E84">
      <w:pPr>
        <w:spacing w:after="120" w:line="360" w:lineRule="auto"/>
        <w:jc w:val="both"/>
        <w:rPr>
          <w:rFonts w:ascii="Times New Roman" w:hAnsi="Times New Roman" w:cs="Times New Roman"/>
        </w:rPr>
      </w:pPr>
      <w:r w:rsidRPr="008B6E84">
        <w:rPr>
          <w:rFonts w:ascii="Times New Roman" w:hAnsi="Times New Roman" w:cs="Times New Roman"/>
        </w:rPr>
        <w:t>- Circulation of registration data of students (as available from the West Bengal Board of Secondary Education/ West Bengal Council of Higher Secondary Education/ West Bengal Board of Madrasa Education) in a specific format in MS-Excel sheet, and getting the students’ particulars in the Excel sheet final</w:t>
      </w:r>
      <w:r w:rsidR="00874AEF" w:rsidRPr="008B6E84">
        <w:rPr>
          <w:rFonts w:ascii="Times New Roman" w:hAnsi="Times New Roman" w:cs="Times New Roman"/>
        </w:rPr>
        <w:t>is</w:t>
      </w:r>
      <w:r w:rsidRPr="009B394D">
        <w:rPr>
          <w:rFonts w:ascii="Times New Roman" w:hAnsi="Times New Roman" w:cs="Times New Roman"/>
        </w:rPr>
        <w:t xml:space="preserve">ed by the respective Schools; </w:t>
      </w:r>
    </w:p>
    <w:p w:rsidR="00A021B3" w:rsidRPr="009B394D" w:rsidRDefault="00A021B3" w:rsidP="008B6E84">
      <w:pPr>
        <w:spacing w:after="0" w:line="360" w:lineRule="auto"/>
        <w:jc w:val="both"/>
        <w:rPr>
          <w:rFonts w:ascii="Times New Roman" w:hAnsi="Times New Roman" w:cs="Times New Roman"/>
        </w:rPr>
      </w:pPr>
      <w:r w:rsidRPr="0018574D">
        <w:rPr>
          <w:rFonts w:ascii="Times New Roman" w:hAnsi="Times New Roman" w:cs="Times New Roman"/>
        </w:rPr>
        <w:t xml:space="preserve">- Completion of school mapping and data import through </w:t>
      </w:r>
      <w:hyperlink r:id="rId24" w:history="1">
        <w:r w:rsidRPr="008B6E84">
          <w:rPr>
            <w:rStyle w:val="Hyperlink"/>
            <w:rFonts w:ascii="Times New Roman" w:hAnsi="Times New Roman" w:cs="Times New Roman"/>
            <w:color w:val="auto"/>
          </w:rPr>
          <w:t>www.wbscstcorp.gov.in/ wb</w:t>
        </w:r>
        <w:r w:rsidR="00FF40F7">
          <w:rPr>
            <w:rStyle w:val="Hyperlink"/>
            <w:rFonts w:ascii="Times New Roman" w:hAnsi="Times New Roman" w:cs="Times New Roman"/>
            <w:color w:val="auto"/>
          </w:rPr>
          <w:t>SaboojSathi</w:t>
        </w:r>
      </w:hyperlink>
    </w:p>
    <w:p w:rsidR="00A021B3" w:rsidRPr="0018574D" w:rsidRDefault="00A021B3" w:rsidP="008B6E84">
      <w:pPr>
        <w:spacing w:after="120" w:line="360" w:lineRule="auto"/>
        <w:jc w:val="both"/>
        <w:rPr>
          <w:rFonts w:ascii="Times New Roman" w:hAnsi="Times New Roman" w:cs="Times New Roman"/>
        </w:rPr>
      </w:pPr>
      <w:r w:rsidRPr="009B394D">
        <w:rPr>
          <w:rFonts w:ascii="Times New Roman" w:hAnsi="Times New Roman" w:cs="Times New Roman"/>
        </w:rPr>
        <w:t xml:space="preserve">- Opening of school log-in for on-line updating of students’ profile by the Schools; </w:t>
      </w:r>
    </w:p>
    <w:p w:rsidR="00A021B3" w:rsidRPr="008B6E84" w:rsidRDefault="00A021B3" w:rsidP="008B6E84">
      <w:pPr>
        <w:spacing w:after="120" w:line="360" w:lineRule="auto"/>
        <w:jc w:val="both"/>
        <w:rPr>
          <w:rFonts w:ascii="Times New Roman" w:hAnsi="Times New Roman" w:cs="Times New Roman"/>
        </w:rPr>
      </w:pPr>
      <w:r w:rsidRPr="008B6E84">
        <w:rPr>
          <w:rFonts w:ascii="Times New Roman" w:hAnsi="Times New Roman" w:cs="Times New Roman"/>
        </w:rPr>
        <w:t>-  gathering details from the Suppliers of their district level managers/ coordi</w:t>
      </w:r>
      <w:r w:rsidR="006A050F">
        <w:rPr>
          <w:rFonts w:ascii="Times New Roman" w:hAnsi="Times New Roman" w:cs="Times New Roman"/>
        </w:rPr>
        <w:t>nators and consignment schedule(see Appendix 2 for details).</w:t>
      </w:r>
    </w:p>
    <w:p w:rsidR="00A021B3" w:rsidRPr="008B6E84" w:rsidRDefault="00A021B3" w:rsidP="008B6E84">
      <w:pPr>
        <w:spacing w:after="0" w:line="360" w:lineRule="auto"/>
        <w:ind w:left="1008"/>
        <w:jc w:val="both"/>
        <w:rPr>
          <w:rFonts w:ascii="Times New Roman" w:eastAsia="Times New Roman" w:hAnsi="Times New Roman" w:cs="Times New Roman"/>
          <w:color w:val="222222"/>
        </w:rPr>
      </w:pPr>
    </w:p>
    <w:p w:rsidR="00A021B3" w:rsidRPr="00540AE8" w:rsidRDefault="00A021B3" w:rsidP="008B6E84">
      <w:pPr>
        <w:spacing w:after="0" w:line="360" w:lineRule="auto"/>
        <w:ind w:left="0" w:firstLine="720"/>
        <w:jc w:val="both"/>
        <w:rPr>
          <w:rFonts w:ascii="Times New Roman" w:eastAsia="Times New Roman" w:hAnsi="Times New Roman" w:cs="Times New Roman"/>
          <w:color w:val="222222"/>
          <w:sz w:val="24"/>
          <w:szCs w:val="24"/>
        </w:rPr>
      </w:pPr>
      <w:r w:rsidRPr="00540AE8">
        <w:rPr>
          <w:rFonts w:ascii="Times New Roman" w:eastAsia="Times New Roman" w:hAnsi="Times New Roman" w:cs="Times New Roman"/>
          <w:color w:val="222222"/>
          <w:sz w:val="24"/>
          <w:szCs w:val="24"/>
        </w:rPr>
        <w:t>The district nodal officer</w:t>
      </w:r>
      <w:r w:rsidR="00540AE8" w:rsidRPr="00540AE8">
        <w:rPr>
          <w:rFonts w:ascii="Times New Roman" w:eastAsia="Times New Roman" w:hAnsi="Times New Roman" w:cs="Times New Roman"/>
          <w:color w:val="222222"/>
          <w:sz w:val="24"/>
          <w:szCs w:val="24"/>
        </w:rPr>
        <w:t>s</w:t>
      </w:r>
      <w:r w:rsidRPr="00540AE8">
        <w:rPr>
          <w:rFonts w:ascii="Times New Roman" w:eastAsia="Times New Roman" w:hAnsi="Times New Roman" w:cs="Times New Roman"/>
          <w:color w:val="222222"/>
          <w:sz w:val="24"/>
          <w:szCs w:val="24"/>
        </w:rPr>
        <w:t xml:space="preserve"> work in coordination with the education department, responsible for assessing gender wise exact requirement of the bicycle, designing the distribution plan and supervision of the distribution plan. Schools also prepare the details of students eligible for the scheme with some specific information (name of the guardian, caste, etc). With the school level identity (ID) for uploading the information school authorities upload the student’s details directly, and through this a school wise list has been generated.  The list generated by the school needs validation from the education officers at District level.  The school also provides the details of actual distribution directly onto the MIS integrated into the website. The block office coordinates the school for distribution dates and other modalities. </w:t>
      </w:r>
    </w:p>
    <w:p w:rsidR="00A021B3" w:rsidRPr="00540AE8" w:rsidRDefault="00A021B3" w:rsidP="008B6E84">
      <w:pPr>
        <w:spacing w:after="0" w:line="360" w:lineRule="auto"/>
        <w:ind w:left="0"/>
        <w:jc w:val="both"/>
        <w:rPr>
          <w:rFonts w:ascii="Times New Roman" w:eastAsia="Times New Roman" w:hAnsi="Times New Roman" w:cs="Times New Roman"/>
          <w:color w:val="222222"/>
          <w:sz w:val="24"/>
          <w:szCs w:val="24"/>
        </w:rPr>
      </w:pPr>
      <w:r w:rsidRPr="00540AE8">
        <w:rPr>
          <w:rFonts w:ascii="Times New Roman" w:eastAsia="Times New Roman" w:hAnsi="Times New Roman" w:cs="Times New Roman"/>
          <w:color w:val="222222"/>
          <w:sz w:val="24"/>
          <w:szCs w:val="24"/>
        </w:rPr>
        <w:t xml:space="preserve"> The Standard Operating Procedure (SOP) insisted that “Distribution should take place generally at school level/ centrally as may be felt convenient by respective Districts. However, distribution at school level is recommended since a separate record showing distribution is to be created and maintained”.  After the validation of the list by the education officers, the school prepares an </w:t>
      </w:r>
      <w:r w:rsidRPr="00540AE8">
        <w:rPr>
          <w:rFonts w:ascii="Times New Roman" w:eastAsia="Times New Roman" w:hAnsi="Times New Roman" w:cs="Times New Roman"/>
          <w:color w:val="222222"/>
          <w:sz w:val="24"/>
          <w:szCs w:val="24"/>
        </w:rPr>
        <w:lastRenderedPageBreak/>
        <w:t xml:space="preserve">exact requirement list with the following details: (1) Name of student (2) Father/ Mother/ Guardian’s Name (3) Registration No. (if available) (4) Class (5) Section (6) Roll No. (7) Gender.  The following information needs to be filled in after the distribution of the cycle: “DATE OF DISTRIBUTION”, “BI-CYCLE-BRAND”, “FRAME NO.”  School wise distribution details are uploaded into the website for transparency and public scrutiny of the list. Indeed, one of the most important features of the </w:t>
      </w:r>
      <w:r w:rsidR="000D4DD2">
        <w:rPr>
          <w:rFonts w:ascii="Times New Roman" w:eastAsia="Times New Roman" w:hAnsi="Times New Roman" w:cs="Times New Roman"/>
          <w:color w:val="222222"/>
          <w:sz w:val="24"/>
          <w:szCs w:val="24"/>
        </w:rPr>
        <w:t>scheme</w:t>
      </w:r>
      <w:r w:rsidRPr="00540AE8">
        <w:rPr>
          <w:rFonts w:ascii="Times New Roman" w:eastAsia="Times New Roman" w:hAnsi="Times New Roman" w:cs="Times New Roman"/>
          <w:color w:val="222222"/>
          <w:sz w:val="24"/>
          <w:szCs w:val="24"/>
        </w:rPr>
        <w:t xml:space="preserve"> is the nodal agency’s regular maintaining of the website. </w:t>
      </w:r>
      <w:r w:rsidRPr="00540AE8">
        <w:rPr>
          <w:rFonts w:ascii="Times New Roman" w:eastAsia="Times New Roman" w:hAnsi="Times New Roman" w:cs="Times New Roman"/>
          <w:sz w:val="24"/>
          <w:szCs w:val="24"/>
        </w:rPr>
        <w:t xml:space="preserve">The site, unlike what is found with several other departments or programmes, is very user-friendly and provides real time data on the distribution of bicycles. Any person can check and verify for herself about any particular school’s or student’s record on the website. Aside from distribution records the website </w:t>
      </w:r>
      <w:r w:rsidRPr="00540AE8">
        <w:rPr>
          <w:rFonts w:ascii="Times New Roman" w:hAnsi="Times New Roman" w:cs="Times New Roman"/>
          <w:sz w:val="24"/>
          <w:szCs w:val="24"/>
        </w:rPr>
        <w:t xml:space="preserve">contains detailed information about the scheme, e-tender and other circulars and communications. </w:t>
      </w:r>
      <w:r w:rsidRPr="00540AE8">
        <w:rPr>
          <w:rFonts w:ascii="Times New Roman" w:eastAsia="Times New Roman" w:hAnsi="Times New Roman" w:cs="Times New Roman"/>
          <w:sz w:val="24"/>
          <w:szCs w:val="24"/>
        </w:rPr>
        <w:t xml:space="preserve">On our days of access between 1 and on 16 September 2017 we found all the tabs </w:t>
      </w:r>
      <w:r w:rsidR="00A371EC" w:rsidRPr="00540AE8">
        <w:rPr>
          <w:rFonts w:ascii="Times New Roman" w:eastAsia="Times New Roman" w:hAnsi="Times New Roman" w:cs="Times New Roman"/>
          <w:sz w:val="24"/>
          <w:szCs w:val="24"/>
        </w:rPr>
        <w:t>o</w:t>
      </w:r>
      <w:r w:rsidRPr="00540AE8">
        <w:rPr>
          <w:rFonts w:ascii="Times New Roman" w:eastAsia="Times New Roman" w:hAnsi="Times New Roman" w:cs="Times New Roman"/>
          <w:sz w:val="24"/>
          <w:szCs w:val="24"/>
        </w:rPr>
        <w:t xml:space="preserve">n the home page of the site working well; the only exception was the grievance section. That it is one of the most visited sites is demonstrated by its huge number of viewership. At 1 PM on 16 September we found </w:t>
      </w:r>
      <w:r w:rsidRPr="00540AE8">
        <w:rPr>
          <w:rFonts w:ascii="Times New Roman" w:hAnsi="Times New Roman" w:cs="Times New Roman"/>
          <w:sz w:val="24"/>
          <w:szCs w:val="24"/>
        </w:rPr>
        <w:t xml:space="preserve">212,007, 943 </w:t>
      </w:r>
      <w:r w:rsidRPr="00540AE8">
        <w:rPr>
          <w:rFonts w:ascii="Times New Roman" w:eastAsia="Times New Roman" w:hAnsi="Times New Roman" w:cs="Times New Roman"/>
          <w:sz w:val="24"/>
          <w:szCs w:val="24"/>
        </w:rPr>
        <w:t xml:space="preserve">number of visits to the website. </w:t>
      </w:r>
    </w:p>
    <w:p w:rsidR="00A021B3" w:rsidRPr="00FF0FAD" w:rsidRDefault="00A021B3" w:rsidP="00FF0FAD">
      <w:pPr>
        <w:pStyle w:val="ListParagraph"/>
        <w:numPr>
          <w:ilvl w:val="0"/>
          <w:numId w:val="8"/>
        </w:numPr>
        <w:spacing w:after="0" w:line="360" w:lineRule="auto"/>
        <w:jc w:val="both"/>
        <w:rPr>
          <w:rFonts w:ascii="Times New Roman" w:eastAsia="Times New Roman" w:hAnsi="Times New Roman" w:cs="Times New Roman"/>
          <w:b/>
          <w:color w:val="222222"/>
          <w:sz w:val="24"/>
          <w:szCs w:val="24"/>
        </w:rPr>
      </w:pPr>
      <w:r w:rsidRPr="00FF0FAD">
        <w:rPr>
          <w:rFonts w:ascii="Times New Roman" w:eastAsia="Times New Roman" w:hAnsi="Times New Roman" w:cs="Times New Roman"/>
          <w:b/>
          <w:color w:val="222222"/>
          <w:sz w:val="24"/>
          <w:szCs w:val="24"/>
        </w:rPr>
        <w:t xml:space="preserve">Progress in implementation  </w:t>
      </w:r>
    </w:p>
    <w:p w:rsidR="00A021B3" w:rsidRPr="00540AE8" w:rsidRDefault="00BB4A5B" w:rsidP="008B6E84">
      <w:pPr>
        <w:spacing w:after="0" w:line="360" w:lineRule="auto"/>
        <w:ind w:left="0"/>
        <w:jc w:val="both"/>
        <w:rPr>
          <w:rFonts w:ascii="Times New Roman" w:eastAsia="Times New Roman" w:hAnsi="Times New Roman" w:cs="Times New Roman"/>
          <w:color w:val="222222"/>
          <w:sz w:val="24"/>
          <w:szCs w:val="24"/>
        </w:rPr>
      </w:pPr>
      <w:r w:rsidRPr="00540AE8">
        <w:rPr>
          <w:rFonts w:ascii="Times New Roman" w:eastAsia="Times New Roman" w:hAnsi="Times New Roman" w:cs="Times New Roman"/>
          <w:color w:val="222222"/>
          <w:sz w:val="24"/>
          <w:szCs w:val="24"/>
        </w:rPr>
        <w:t> </w:t>
      </w:r>
      <w:r w:rsidR="00A021B3" w:rsidRPr="00540AE8">
        <w:rPr>
          <w:rFonts w:ascii="Times New Roman" w:hAnsi="Times New Roman" w:cs="Times New Roman"/>
          <w:sz w:val="24"/>
          <w:szCs w:val="24"/>
        </w:rPr>
        <w:tab/>
        <w:t>The government’s incredible commitment toward the scheme led it to take up the implementation through “mission mode”</w:t>
      </w:r>
      <w:r w:rsidR="00A021B3" w:rsidRPr="00540AE8">
        <w:rPr>
          <w:rStyle w:val="FootnoteReference"/>
          <w:rFonts w:ascii="Times New Roman" w:hAnsi="Times New Roman" w:cs="Times New Roman"/>
          <w:sz w:val="24"/>
          <w:szCs w:val="24"/>
        </w:rPr>
        <w:footnoteReference w:id="21"/>
      </w:r>
      <w:r w:rsidR="00A021B3" w:rsidRPr="00540AE8">
        <w:rPr>
          <w:rFonts w:ascii="Times New Roman" w:hAnsi="Times New Roman" w:cs="Times New Roman"/>
          <w:sz w:val="24"/>
          <w:szCs w:val="24"/>
        </w:rPr>
        <w:t>, and mobili</w:t>
      </w:r>
      <w:r w:rsidR="00874AEF" w:rsidRPr="00540AE8">
        <w:rPr>
          <w:rFonts w:ascii="Times New Roman" w:hAnsi="Times New Roman" w:cs="Times New Roman"/>
          <w:sz w:val="24"/>
          <w:szCs w:val="24"/>
        </w:rPr>
        <w:t>s</w:t>
      </w:r>
      <w:r w:rsidR="00A021B3" w:rsidRPr="00540AE8">
        <w:rPr>
          <w:rFonts w:ascii="Times New Roman" w:hAnsi="Times New Roman" w:cs="Times New Roman"/>
          <w:sz w:val="24"/>
          <w:szCs w:val="24"/>
        </w:rPr>
        <w:t xml:space="preserve">e different departmental resources to ensure smooth distribution of bicycles to all eligible students. </w:t>
      </w:r>
      <w:r w:rsidR="00A371EC" w:rsidRPr="00540AE8">
        <w:rPr>
          <w:rFonts w:ascii="Times New Roman" w:hAnsi="Times New Roman" w:cs="Times New Roman"/>
          <w:sz w:val="24"/>
          <w:szCs w:val="24"/>
        </w:rPr>
        <w:t>P</w:t>
      </w:r>
      <w:r w:rsidR="00A021B3" w:rsidRPr="00540AE8">
        <w:rPr>
          <w:rFonts w:ascii="Times New Roman" w:hAnsi="Times New Roman" w:cs="Times New Roman"/>
          <w:sz w:val="24"/>
          <w:szCs w:val="24"/>
        </w:rPr>
        <w:t xml:space="preserve">reparation for the implementation was done within a very short time – about six months. </w:t>
      </w:r>
      <w:r w:rsidR="00A371EC" w:rsidRPr="00540AE8">
        <w:rPr>
          <w:rFonts w:ascii="Times New Roman" w:hAnsi="Times New Roman" w:cs="Times New Roman"/>
          <w:sz w:val="24"/>
          <w:szCs w:val="24"/>
        </w:rPr>
        <w:t>It</w:t>
      </w:r>
      <w:r w:rsidR="00A021B3" w:rsidRPr="00540AE8">
        <w:rPr>
          <w:rFonts w:ascii="Times New Roman" w:hAnsi="Times New Roman" w:cs="Times New Roman"/>
          <w:sz w:val="24"/>
          <w:szCs w:val="24"/>
        </w:rPr>
        <w:t xml:space="preserve"> involved series of meetings with different departments, district level officials, suppliers, e-tendering, financial arrangements, gathering records of students to determine the actual requirements of bicycles, and the delivery mechanism at the grass root level. The first phase of the implementation involved distribution of bicycles to students of standard 10-12 (though initially it was decided to bring in the first phase only students of standard 10 and 12, students of standard 11 were also brought into the fold in the first phase itself). In the second phase distribution of bicycles was extended to include the standard 9 students. In the first and second phase of the implementation 3,423,004 students had received bicycles. The third phase of implementation is going on, and therefore, is excluded from the purview of the present report. </w:t>
      </w:r>
    </w:p>
    <w:p w:rsidR="00A021B3" w:rsidRPr="00540AE8" w:rsidRDefault="008C4390" w:rsidP="008B6E84">
      <w:pPr>
        <w:spacing w:line="360" w:lineRule="auto"/>
        <w:ind w:left="0"/>
        <w:jc w:val="both"/>
        <w:rPr>
          <w:rFonts w:ascii="Times New Roman" w:hAnsi="Times New Roman" w:cs="Times New Roman"/>
          <w:sz w:val="24"/>
          <w:szCs w:val="24"/>
        </w:rPr>
      </w:pPr>
      <w:r w:rsidRPr="00540AE8">
        <w:rPr>
          <w:rFonts w:ascii="Times New Roman" w:hAnsi="Times New Roman" w:cs="Times New Roman"/>
          <w:sz w:val="24"/>
          <w:szCs w:val="24"/>
        </w:rPr>
        <w:lastRenderedPageBreak/>
        <w:tab/>
      </w:r>
      <w:r w:rsidR="00A021B3" w:rsidRPr="00540AE8">
        <w:rPr>
          <w:rFonts w:ascii="Times New Roman" w:hAnsi="Times New Roman" w:cs="Times New Roman"/>
          <w:sz w:val="24"/>
          <w:szCs w:val="24"/>
        </w:rPr>
        <w:t>The general trend of girls’ outnumbering boys at high school level</w:t>
      </w:r>
      <w:r w:rsidR="00A021B3" w:rsidRPr="00540AE8">
        <w:rPr>
          <w:rStyle w:val="FootnoteReference"/>
          <w:rFonts w:ascii="Times New Roman" w:hAnsi="Times New Roman" w:cs="Times New Roman"/>
          <w:sz w:val="24"/>
          <w:szCs w:val="24"/>
        </w:rPr>
        <w:footnoteReference w:id="22"/>
      </w:r>
      <w:r w:rsidR="00A021B3" w:rsidRPr="00540AE8">
        <w:rPr>
          <w:rFonts w:ascii="Times New Roman" w:hAnsi="Times New Roman" w:cs="Times New Roman"/>
          <w:sz w:val="24"/>
          <w:szCs w:val="24"/>
        </w:rPr>
        <w:t xml:space="preserve"> is very much reflected in the gender wise disaggregated number of the recipients of bicycle. Of the total 3,423,004 number of recipients in the first two phases the ratio of girls and boys stands at 51and 49. While among the total recipients girls outnumber boys (51 girls to 49 boys), and indicate towards higher girls’ participation at high school level, disaggregation of district wise, standard wise and social identity wise data underscore certain important problems. </w:t>
      </w:r>
    </w:p>
    <w:p w:rsidR="00A021B3" w:rsidRDefault="008C4390" w:rsidP="00121634">
      <w:pPr>
        <w:spacing w:after="0" w:line="360" w:lineRule="auto"/>
        <w:ind w:left="0"/>
        <w:jc w:val="both"/>
        <w:rPr>
          <w:rFonts w:ascii="Times New Roman" w:hAnsi="Times New Roman" w:cs="Times New Roman"/>
          <w:sz w:val="24"/>
          <w:szCs w:val="24"/>
        </w:rPr>
      </w:pPr>
      <w:r w:rsidRPr="00540AE8">
        <w:rPr>
          <w:rFonts w:ascii="Times New Roman" w:hAnsi="Times New Roman" w:cs="Times New Roman"/>
          <w:sz w:val="24"/>
          <w:szCs w:val="24"/>
        </w:rPr>
        <w:tab/>
      </w:r>
      <w:r w:rsidR="00A021B3" w:rsidRPr="00540AE8">
        <w:rPr>
          <w:rFonts w:ascii="Times New Roman" w:hAnsi="Times New Roman" w:cs="Times New Roman"/>
          <w:sz w:val="24"/>
          <w:szCs w:val="24"/>
        </w:rPr>
        <w:t xml:space="preserve">Let us </w:t>
      </w:r>
      <w:r w:rsidR="00A371EC" w:rsidRPr="00540AE8">
        <w:rPr>
          <w:rFonts w:ascii="Times New Roman" w:hAnsi="Times New Roman" w:cs="Times New Roman"/>
          <w:sz w:val="24"/>
          <w:szCs w:val="24"/>
        </w:rPr>
        <w:t xml:space="preserve">look at </w:t>
      </w:r>
      <w:r w:rsidR="00A021B3" w:rsidRPr="00540AE8">
        <w:rPr>
          <w:rFonts w:ascii="Times New Roman" w:hAnsi="Times New Roman" w:cs="Times New Roman"/>
          <w:sz w:val="24"/>
          <w:szCs w:val="24"/>
        </w:rPr>
        <w:t>the district wise data. It is certainly encouraging to note that in most of the districts girl recipients either outnumber or equal the number of boy recipients, in four districts shares of girl recipients to total recipients are below 50 percent (see Table</w:t>
      </w:r>
      <w:r w:rsidRPr="00540AE8">
        <w:rPr>
          <w:rFonts w:ascii="Times New Roman" w:hAnsi="Times New Roman" w:cs="Times New Roman"/>
          <w:sz w:val="24"/>
          <w:szCs w:val="24"/>
        </w:rPr>
        <w:t xml:space="preserve"> 3</w:t>
      </w:r>
      <w:r w:rsidR="00A021B3" w:rsidRPr="00540AE8">
        <w:rPr>
          <w:rFonts w:ascii="Times New Roman" w:hAnsi="Times New Roman" w:cs="Times New Roman"/>
          <w:sz w:val="24"/>
          <w:szCs w:val="24"/>
        </w:rPr>
        <w:t>). They are Puruliya (42</w:t>
      </w:r>
      <w:r w:rsidR="00A371EC" w:rsidRPr="00540AE8">
        <w:rPr>
          <w:rFonts w:ascii="Times New Roman" w:hAnsi="Times New Roman" w:cs="Times New Roman"/>
          <w:sz w:val="24"/>
          <w:szCs w:val="24"/>
        </w:rPr>
        <w:t xml:space="preserve"> percent</w:t>
      </w:r>
      <w:r w:rsidR="00A021B3" w:rsidRPr="00540AE8">
        <w:rPr>
          <w:rFonts w:ascii="Times New Roman" w:hAnsi="Times New Roman" w:cs="Times New Roman"/>
          <w:sz w:val="24"/>
          <w:szCs w:val="24"/>
        </w:rPr>
        <w:t>), Bankura (44</w:t>
      </w:r>
      <w:r w:rsidR="00A371EC" w:rsidRPr="00540AE8">
        <w:rPr>
          <w:rFonts w:ascii="Times New Roman" w:hAnsi="Times New Roman" w:cs="Times New Roman"/>
          <w:sz w:val="24"/>
          <w:szCs w:val="24"/>
        </w:rPr>
        <w:t xml:space="preserve"> percent</w:t>
      </w:r>
      <w:r w:rsidR="00A021B3" w:rsidRPr="00540AE8">
        <w:rPr>
          <w:rFonts w:ascii="Times New Roman" w:hAnsi="Times New Roman" w:cs="Times New Roman"/>
          <w:sz w:val="24"/>
          <w:szCs w:val="24"/>
        </w:rPr>
        <w:t>), PaschimMedinipur (45</w:t>
      </w:r>
      <w:r w:rsidR="00A371EC" w:rsidRPr="00540AE8">
        <w:rPr>
          <w:rFonts w:ascii="Times New Roman" w:hAnsi="Times New Roman" w:cs="Times New Roman"/>
          <w:sz w:val="24"/>
          <w:szCs w:val="24"/>
        </w:rPr>
        <w:t xml:space="preserve"> percent</w:t>
      </w:r>
      <w:r w:rsidR="00A021B3" w:rsidRPr="00540AE8">
        <w:rPr>
          <w:rFonts w:ascii="Times New Roman" w:hAnsi="Times New Roman" w:cs="Times New Roman"/>
          <w:sz w:val="24"/>
          <w:szCs w:val="24"/>
        </w:rPr>
        <w:t>), and PurbaMedinipur (49</w:t>
      </w:r>
      <w:r w:rsidR="00A371EC" w:rsidRPr="00540AE8">
        <w:rPr>
          <w:rFonts w:ascii="Times New Roman" w:hAnsi="Times New Roman" w:cs="Times New Roman"/>
          <w:sz w:val="24"/>
          <w:szCs w:val="24"/>
        </w:rPr>
        <w:t xml:space="preserve"> percent</w:t>
      </w:r>
      <w:r w:rsidR="00A021B3" w:rsidRPr="00540AE8">
        <w:rPr>
          <w:rFonts w:ascii="Times New Roman" w:hAnsi="Times New Roman" w:cs="Times New Roman"/>
          <w:sz w:val="24"/>
          <w:szCs w:val="24"/>
        </w:rPr>
        <w:t>). Correspondi</w:t>
      </w:r>
      <w:r w:rsidR="005D6D25">
        <w:rPr>
          <w:rFonts w:ascii="Times New Roman" w:hAnsi="Times New Roman" w:cs="Times New Roman"/>
          <w:sz w:val="24"/>
          <w:szCs w:val="24"/>
        </w:rPr>
        <w:t>ta</w:t>
      </w:r>
      <w:r w:rsidR="00A021B3" w:rsidRPr="00540AE8">
        <w:rPr>
          <w:rFonts w:ascii="Times New Roman" w:hAnsi="Times New Roman" w:cs="Times New Roman"/>
          <w:sz w:val="24"/>
          <w:szCs w:val="24"/>
        </w:rPr>
        <w:t>ng figures in Murshidabad and Nadia are 50 percent in each. Fewer number of girl recipients than their boy counterparts in the districts mentioned above indicate the existence of certain conditions in the districts that restrict girls’ participation at high school level. PurbaMedinipur, which has achieved hig</w:t>
      </w:r>
      <w:r w:rsidR="00BB4A5B" w:rsidRPr="00540AE8">
        <w:rPr>
          <w:rFonts w:ascii="Times New Roman" w:hAnsi="Times New Roman" w:cs="Times New Roman"/>
          <w:sz w:val="24"/>
          <w:szCs w:val="24"/>
        </w:rPr>
        <w:t>hest literacy rate in the state</w:t>
      </w:r>
      <w:r w:rsidR="00A021B3" w:rsidRPr="00540AE8">
        <w:rPr>
          <w:rFonts w:ascii="Times New Roman" w:hAnsi="Times New Roman" w:cs="Times New Roman"/>
          <w:sz w:val="24"/>
          <w:szCs w:val="24"/>
        </w:rPr>
        <w:t xml:space="preserve"> the symptom of thinner girls’ participation at high school level demands urgent policy attention. Also, why girls in particular districts (all in Paschimanchal) lag behind in pursuing high school education needs to be investigated to address the problem with added priority. </w:t>
      </w:r>
    </w:p>
    <w:p w:rsidR="00121634" w:rsidRDefault="00EE70F0" w:rsidP="00121634">
      <w:pPr>
        <w:spacing w:line="360" w:lineRule="auto"/>
        <w:ind w:left="0"/>
        <w:jc w:val="both"/>
        <w:rPr>
          <w:rFonts w:ascii="Times New Roman" w:hAnsi="Times New Roman" w:cs="Times New Roman"/>
        </w:rPr>
      </w:pPr>
      <w:r>
        <w:rPr>
          <w:rFonts w:ascii="Times New Roman" w:hAnsi="Times New Roman" w:cs="Times New Roman"/>
        </w:rPr>
        <w:t>Table 3</w:t>
      </w:r>
      <w:r w:rsidR="00121634">
        <w:rPr>
          <w:rFonts w:ascii="Times New Roman" w:hAnsi="Times New Roman" w:cs="Times New Roman"/>
        </w:rPr>
        <w:t>: Percentage of girls and boys who have received bicycles under SaboojSathi (First and second phase)</w:t>
      </w:r>
      <w:r>
        <w:rPr>
          <w:rFonts w:ascii="Times New Roman" w:hAnsi="Times New Roman" w:cs="Times New Roman"/>
        </w:rPr>
        <w:tab/>
      </w:r>
    </w:p>
    <w:tbl>
      <w:tblPr>
        <w:tblStyle w:val="LightShading-Accent11"/>
        <w:tblW w:w="7595" w:type="dxa"/>
        <w:jc w:val="center"/>
        <w:tblLook w:val="04A0"/>
      </w:tblPr>
      <w:tblGrid>
        <w:gridCol w:w="2745"/>
        <w:gridCol w:w="1816"/>
        <w:gridCol w:w="1621"/>
        <w:gridCol w:w="1413"/>
      </w:tblGrid>
      <w:tr w:rsidR="00A021B3" w:rsidRPr="008B6E84" w:rsidTr="00121634">
        <w:trPr>
          <w:cnfStyle w:val="1000000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Dist</w:t>
            </w:r>
          </w:p>
        </w:tc>
        <w:tc>
          <w:tcPr>
            <w:tcW w:w="1816" w:type="dxa"/>
            <w:noWrap/>
            <w:hideMark/>
          </w:tcPr>
          <w:p w:rsidR="00A021B3" w:rsidRPr="008B6E84" w:rsidRDefault="00A021B3" w:rsidP="008B6E84">
            <w:pPr>
              <w:jc w:val="both"/>
              <w:cnfStyle w:val="100000000000"/>
              <w:rPr>
                <w:rFonts w:ascii="Times New Roman" w:eastAsia="Times New Roman" w:hAnsi="Times New Roman" w:cs="Times New Roman"/>
                <w:color w:val="auto"/>
              </w:rPr>
            </w:pPr>
            <w:r w:rsidRPr="008B6E84">
              <w:rPr>
                <w:rFonts w:ascii="Times New Roman" w:eastAsia="Times New Roman" w:hAnsi="Times New Roman" w:cs="Times New Roman"/>
              </w:rPr>
              <w:t xml:space="preserve">Total </w:t>
            </w:r>
          </w:p>
        </w:tc>
        <w:tc>
          <w:tcPr>
            <w:tcW w:w="1621" w:type="dxa"/>
            <w:noWrap/>
            <w:hideMark/>
          </w:tcPr>
          <w:p w:rsidR="00A021B3" w:rsidRPr="008B6E84" w:rsidRDefault="00A021B3" w:rsidP="008B6E84">
            <w:pPr>
              <w:jc w:val="both"/>
              <w:cnfStyle w:val="100000000000"/>
              <w:rPr>
                <w:rFonts w:ascii="Times New Roman" w:eastAsia="Times New Roman" w:hAnsi="Times New Roman" w:cs="Times New Roman"/>
                <w:color w:val="auto"/>
              </w:rPr>
            </w:pPr>
            <w:r w:rsidRPr="008B6E84">
              <w:rPr>
                <w:rFonts w:ascii="Times New Roman" w:eastAsia="Times New Roman" w:hAnsi="Times New Roman" w:cs="Times New Roman"/>
              </w:rPr>
              <w:t>Female</w:t>
            </w:r>
          </w:p>
        </w:tc>
        <w:tc>
          <w:tcPr>
            <w:tcW w:w="1413" w:type="dxa"/>
            <w:noWrap/>
            <w:hideMark/>
          </w:tcPr>
          <w:p w:rsidR="00A021B3" w:rsidRPr="008B6E84" w:rsidRDefault="00A021B3" w:rsidP="008B6E84">
            <w:pPr>
              <w:jc w:val="both"/>
              <w:cnfStyle w:val="100000000000"/>
              <w:rPr>
                <w:rFonts w:ascii="Times New Roman" w:eastAsia="Times New Roman" w:hAnsi="Times New Roman" w:cs="Times New Roman"/>
                <w:color w:val="auto"/>
              </w:rPr>
            </w:pPr>
            <w:r w:rsidRPr="008B6E84">
              <w:rPr>
                <w:rFonts w:ascii="Times New Roman" w:eastAsia="Times New Roman" w:hAnsi="Times New Roman" w:cs="Times New Roman"/>
              </w:rPr>
              <w:t xml:space="preserve">Male </w:t>
            </w:r>
          </w:p>
        </w:tc>
      </w:tr>
      <w:tr w:rsidR="00A021B3" w:rsidRPr="008B6E84" w:rsidTr="00121634">
        <w:trPr>
          <w:cnfStyle w:val="0000001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Alipurduar</w:t>
            </w:r>
          </w:p>
        </w:tc>
        <w:tc>
          <w:tcPr>
            <w:tcW w:w="1816"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73,144</w:t>
            </w:r>
          </w:p>
        </w:tc>
        <w:tc>
          <w:tcPr>
            <w:tcW w:w="1621"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51.5</w:t>
            </w:r>
          </w:p>
        </w:tc>
        <w:tc>
          <w:tcPr>
            <w:tcW w:w="1413"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48.5</w:t>
            </w:r>
          </w:p>
        </w:tc>
      </w:tr>
      <w:tr w:rsidR="00A021B3" w:rsidRPr="008B6E84" w:rsidTr="00121634">
        <w:trPr>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Bankura</w:t>
            </w:r>
          </w:p>
        </w:tc>
        <w:tc>
          <w:tcPr>
            <w:tcW w:w="1816"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162,129</w:t>
            </w:r>
          </w:p>
        </w:tc>
        <w:tc>
          <w:tcPr>
            <w:tcW w:w="1621"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44.4</w:t>
            </w:r>
          </w:p>
        </w:tc>
        <w:tc>
          <w:tcPr>
            <w:tcW w:w="1413"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55.6</w:t>
            </w:r>
          </w:p>
        </w:tc>
      </w:tr>
      <w:tr w:rsidR="00A021B3" w:rsidRPr="008B6E84" w:rsidTr="00121634">
        <w:trPr>
          <w:cnfStyle w:val="0000001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Birbhum</w:t>
            </w:r>
          </w:p>
        </w:tc>
        <w:tc>
          <w:tcPr>
            <w:tcW w:w="1816"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146479</w:t>
            </w:r>
          </w:p>
        </w:tc>
        <w:tc>
          <w:tcPr>
            <w:tcW w:w="1621"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51.5</w:t>
            </w:r>
          </w:p>
        </w:tc>
        <w:tc>
          <w:tcPr>
            <w:tcW w:w="1413"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48.5</w:t>
            </w:r>
          </w:p>
        </w:tc>
      </w:tr>
      <w:tr w:rsidR="00A021B3" w:rsidRPr="008B6E84" w:rsidTr="00121634">
        <w:trPr>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Bardhaman</w:t>
            </w:r>
          </w:p>
        </w:tc>
        <w:tc>
          <w:tcPr>
            <w:tcW w:w="1816"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299373</w:t>
            </w:r>
          </w:p>
        </w:tc>
        <w:tc>
          <w:tcPr>
            <w:tcW w:w="1621"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52.8</w:t>
            </w:r>
          </w:p>
        </w:tc>
        <w:tc>
          <w:tcPr>
            <w:tcW w:w="1413"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47.2</w:t>
            </w:r>
          </w:p>
        </w:tc>
      </w:tr>
      <w:tr w:rsidR="00A021B3" w:rsidRPr="008B6E84" w:rsidTr="00121634">
        <w:trPr>
          <w:cnfStyle w:val="0000001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Coochbehar</w:t>
            </w:r>
          </w:p>
        </w:tc>
        <w:tc>
          <w:tcPr>
            <w:tcW w:w="1816"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154470</w:t>
            </w:r>
          </w:p>
        </w:tc>
        <w:tc>
          <w:tcPr>
            <w:tcW w:w="1621"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53.5</w:t>
            </w:r>
          </w:p>
        </w:tc>
        <w:tc>
          <w:tcPr>
            <w:tcW w:w="1413"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46.5</w:t>
            </w:r>
          </w:p>
        </w:tc>
      </w:tr>
      <w:tr w:rsidR="00A021B3" w:rsidRPr="008B6E84" w:rsidTr="00121634">
        <w:trPr>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DakshinDinajpur</w:t>
            </w:r>
          </w:p>
        </w:tc>
        <w:tc>
          <w:tcPr>
            <w:tcW w:w="1816"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79061</w:t>
            </w:r>
          </w:p>
        </w:tc>
        <w:tc>
          <w:tcPr>
            <w:tcW w:w="1621"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52.2</w:t>
            </w:r>
          </w:p>
        </w:tc>
        <w:tc>
          <w:tcPr>
            <w:tcW w:w="1413"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47.8</w:t>
            </w:r>
          </w:p>
        </w:tc>
      </w:tr>
      <w:tr w:rsidR="00A021B3" w:rsidRPr="008B6E84" w:rsidTr="00121634">
        <w:trPr>
          <w:cnfStyle w:val="0000001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Haora</w:t>
            </w:r>
          </w:p>
        </w:tc>
        <w:tc>
          <w:tcPr>
            <w:tcW w:w="1816"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183989</w:t>
            </w:r>
          </w:p>
        </w:tc>
        <w:tc>
          <w:tcPr>
            <w:tcW w:w="1621"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55.6</w:t>
            </w:r>
          </w:p>
        </w:tc>
        <w:tc>
          <w:tcPr>
            <w:tcW w:w="1413"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44.4</w:t>
            </w:r>
          </w:p>
        </w:tc>
      </w:tr>
      <w:tr w:rsidR="00A021B3" w:rsidRPr="008B6E84" w:rsidTr="00121634">
        <w:trPr>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Hugli</w:t>
            </w:r>
          </w:p>
        </w:tc>
        <w:tc>
          <w:tcPr>
            <w:tcW w:w="1816"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217890</w:t>
            </w:r>
          </w:p>
        </w:tc>
        <w:tc>
          <w:tcPr>
            <w:tcW w:w="1621"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54.4</w:t>
            </w:r>
          </w:p>
        </w:tc>
        <w:tc>
          <w:tcPr>
            <w:tcW w:w="1413"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45.6</w:t>
            </w:r>
          </w:p>
        </w:tc>
      </w:tr>
      <w:tr w:rsidR="00A021B3" w:rsidRPr="008B6E84" w:rsidTr="00121634">
        <w:trPr>
          <w:cnfStyle w:val="0000001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Jalpaiguri</w:t>
            </w:r>
          </w:p>
        </w:tc>
        <w:tc>
          <w:tcPr>
            <w:tcW w:w="1816"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115526</w:t>
            </w:r>
          </w:p>
        </w:tc>
        <w:tc>
          <w:tcPr>
            <w:tcW w:w="1621"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54.1</w:t>
            </w:r>
          </w:p>
        </w:tc>
        <w:tc>
          <w:tcPr>
            <w:tcW w:w="1413"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45.9</w:t>
            </w:r>
          </w:p>
        </w:tc>
      </w:tr>
      <w:tr w:rsidR="00A021B3" w:rsidRPr="008B6E84" w:rsidTr="00121634">
        <w:trPr>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Maldah</w:t>
            </w:r>
          </w:p>
        </w:tc>
        <w:tc>
          <w:tcPr>
            <w:tcW w:w="1816"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158864</w:t>
            </w:r>
          </w:p>
        </w:tc>
        <w:tc>
          <w:tcPr>
            <w:tcW w:w="1621"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53.2</w:t>
            </w:r>
          </w:p>
        </w:tc>
        <w:tc>
          <w:tcPr>
            <w:tcW w:w="1413"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46.8</w:t>
            </w:r>
          </w:p>
        </w:tc>
      </w:tr>
      <w:tr w:rsidR="00A021B3" w:rsidRPr="008B6E84" w:rsidTr="00121634">
        <w:trPr>
          <w:cnfStyle w:val="0000001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lastRenderedPageBreak/>
              <w:t>Murshidabad</w:t>
            </w:r>
          </w:p>
        </w:tc>
        <w:tc>
          <w:tcPr>
            <w:tcW w:w="1816"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165436</w:t>
            </w:r>
          </w:p>
        </w:tc>
        <w:tc>
          <w:tcPr>
            <w:tcW w:w="1621"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50.1</w:t>
            </w:r>
          </w:p>
        </w:tc>
        <w:tc>
          <w:tcPr>
            <w:tcW w:w="1413"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49.9</w:t>
            </w:r>
          </w:p>
        </w:tc>
      </w:tr>
      <w:tr w:rsidR="00A021B3" w:rsidRPr="008B6E84" w:rsidTr="00121634">
        <w:trPr>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Nadia</w:t>
            </w:r>
          </w:p>
        </w:tc>
        <w:tc>
          <w:tcPr>
            <w:tcW w:w="1816"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254501</w:t>
            </w:r>
          </w:p>
        </w:tc>
        <w:tc>
          <w:tcPr>
            <w:tcW w:w="1621"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49.8</w:t>
            </w:r>
          </w:p>
        </w:tc>
        <w:tc>
          <w:tcPr>
            <w:tcW w:w="1413" w:type="dxa"/>
            <w:noWrap/>
            <w:vAlign w:val="bottom"/>
            <w:hideMark/>
          </w:tcPr>
          <w:p w:rsidR="00A021B3" w:rsidRPr="008B6E84" w:rsidRDefault="00F619B6" w:rsidP="008B6E84">
            <w:pPr>
              <w:jc w:val="both"/>
              <w:cnfStyle w:val="000000000000"/>
              <w:rPr>
                <w:rFonts w:ascii="Times New Roman" w:hAnsi="Times New Roman" w:cs="Times New Roman"/>
                <w:color w:val="auto"/>
              </w:rPr>
            </w:pPr>
            <w:r>
              <w:rPr>
                <w:rFonts w:ascii="Times New Roman" w:hAnsi="Times New Roman" w:cs="Times New Roman"/>
              </w:rPr>
              <w:t>5</w:t>
            </w:r>
            <w:r w:rsidR="00A021B3" w:rsidRPr="008B6E84">
              <w:rPr>
                <w:rFonts w:ascii="Times New Roman" w:hAnsi="Times New Roman" w:cs="Times New Roman"/>
              </w:rPr>
              <w:t>0.2</w:t>
            </w:r>
          </w:p>
        </w:tc>
      </w:tr>
      <w:tr w:rsidR="00A021B3" w:rsidRPr="008B6E84" w:rsidTr="00121634">
        <w:trPr>
          <w:cnfStyle w:val="0000001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North 24 Pargans</w:t>
            </w:r>
          </w:p>
        </w:tc>
        <w:tc>
          <w:tcPr>
            <w:tcW w:w="1816"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377327</w:t>
            </w:r>
          </w:p>
        </w:tc>
        <w:tc>
          <w:tcPr>
            <w:tcW w:w="1621"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51.6</w:t>
            </w:r>
          </w:p>
        </w:tc>
        <w:tc>
          <w:tcPr>
            <w:tcW w:w="1413"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48.4</w:t>
            </w:r>
          </w:p>
        </w:tc>
      </w:tr>
      <w:tr w:rsidR="00A021B3" w:rsidRPr="008B6E84" w:rsidTr="00121634">
        <w:trPr>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PaschimMedinipur</w:t>
            </w:r>
          </w:p>
        </w:tc>
        <w:tc>
          <w:tcPr>
            <w:tcW w:w="1816"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232132</w:t>
            </w:r>
          </w:p>
        </w:tc>
        <w:tc>
          <w:tcPr>
            <w:tcW w:w="1621"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44.5</w:t>
            </w:r>
          </w:p>
        </w:tc>
        <w:tc>
          <w:tcPr>
            <w:tcW w:w="1413"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55.5</w:t>
            </w:r>
          </w:p>
        </w:tc>
      </w:tr>
      <w:tr w:rsidR="00A021B3" w:rsidRPr="008B6E84" w:rsidTr="00121634">
        <w:trPr>
          <w:cnfStyle w:val="0000001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PurbaMedinipur</w:t>
            </w:r>
          </w:p>
        </w:tc>
        <w:tc>
          <w:tcPr>
            <w:tcW w:w="1816"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191808</w:t>
            </w:r>
          </w:p>
        </w:tc>
        <w:tc>
          <w:tcPr>
            <w:tcW w:w="1621"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49.3</w:t>
            </w:r>
          </w:p>
        </w:tc>
        <w:tc>
          <w:tcPr>
            <w:tcW w:w="1413"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50.7</w:t>
            </w:r>
          </w:p>
        </w:tc>
      </w:tr>
      <w:tr w:rsidR="00A021B3" w:rsidRPr="008B6E84" w:rsidTr="00121634">
        <w:trPr>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Puruliya</w:t>
            </w:r>
          </w:p>
        </w:tc>
        <w:tc>
          <w:tcPr>
            <w:tcW w:w="1816"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121522</w:t>
            </w:r>
          </w:p>
        </w:tc>
        <w:tc>
          <w:tcPr>
            <w:tcW w:w="1621"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41.6</w:t>
            </w:r>
          </w:p>
        </w:tc>
        <w:tc>
          <w:tcPr>
            <w:tcW w:w="1413"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58.4</w:t>
            </w:r>
          </w:p>
        </w:tc>
      </w:tr>
      <w:tr w:rsidR="00A021B3" w:rsidRPr="008B6E84" w:rsidTr="00121634">
        <w:trPr>
          <w:cnfStyle w:val="0000001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South 24 Pargans</w:t>
            </w:r>
          </w:p>
        </w:tc>
        <w:tc>
          <w:tcPr>
            <w:tcW w:w="1816"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310345</w:t>
            </w:r>
          </w:p>
        </w:tc>
        <w:tc>
          <w:tcPr>
            <w:tcW w:w="1621"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51.9</w:t>
            </w:r>
          </w:p>
        </w:tc>
        <w:tc>
          <w:tcPr>
            <w:tcW w:w="1413"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48.1</w:t>
            </w:r>
          </w:p>
        </w:tc>
      </w:tr>
      <w:tr w:rsidR="00A021B3" w:rsidRPr="008B6E84" w:rsidTr="00121634">
        <w:trPr>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Siliguri</w:t>
            </w:r>
          </w:p>
        </w:tc>
        <w:tc>
          <w:tcPr>
            <w:tcW w:w="1816"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50970</w:t>
            </w:r>
          </w:p>
        </w:tc>
        <w:tc>
          <w:tcPr>
            <w:tcW w:w="1621"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53.5</w:t>
            </w:r>
          </w:p>
        </w:tc>
        <w:tc>
          <w:tcPr>
            <w:tcW w:w="1413"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46.5</w:t>
            </w:r>
          </w:p>
        </w:tc>
      </w:tr>
      <w:tr w:rsidR="00A021B3" w:rsidRPr="008B6E84" w:rsidTr="00121634">
        <w:trPr>
          <w:cnfStyle w:val="000000100000"/>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Uttar Dinajpur</w:t>
            </w:r>
          </w:p>
        </w:tc>
        <w:tc>
          <w:tcPr>
            <w:tcW w:w="1816"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128038</w:t>
            </w:r>
          </w:p>
        </w:tc>
        <w:tc>
          <w:tcPr>
            <w:tcW w:w="1621"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56.4</w:t>
            </w:r>
          </w:p>
        </w:tc>
        <w:tc>
          <w:tcPr>
            <w:tcW w:w="1413" w:type="dxa"/>
            <w:noWrap/>
            <w:vAlign w:val="bottom"/>
            <w:hideMark/>
          </w:tcPr>
          <w:p w:rsidR="00A021B3" w:rsidRPr="008B6E84" w:rsidRDefault="00A021B3" w:rsidP="008B6E84">
            <w:pPr>
              <w:jc w:val="both"/>
              <w:cnfStyle w:val="000000100000"/>
              <w:rPr>
                <w:rFonts w:ascii="Times New Roman" w:hAnsi="Times New Roman" w:cs="Times New Roman"/>
                <w:color w:val="auto"/>
              </w:rPr>
            </w:pPr>
            <w:r w:rsidRPr="008B6E84">
              <w:rPr>
                <w:rFonts w:ascii="Times New Roman" w:hAnsi="Times New Roman" w:cs="Times New Roman"/>
              </w:rPr>
              <w:t>43.6</w:t>
            </w:r>
          </w:p>
        </w:tc>
      </w:tr>
      <w:tr w:rsidR="00A021B3" w:rsidRPr="008B6E84" w:rsidTr="00121634">
        <w:trPr>
          <w:trHeight w:val="315"/>
          <w:jc w:val="center"/>
        </w:trPr>
        <w:tc>
          <w:tcPr>
            <w:cnfStyle w:val="001000000000"/>
            <w:tcW w:w="2745" w:type="dxa"/>
            <w:noWrap/>
            <w:hideMark/>
          </w:tcPr>
          <w:p w:rsidR="00A021B3" w:rsidRPr="008B6E84" w:rsidRDefault="00A021B3" w:rsidP="008B6E84">
            <w:pPr>
              <w:jc w:val="both"/>
              <w:rPr>
                <w:rFonts w:ascii="Times New Roman" w:eastAsia="Times New Roman" w:hAnsi="Times New Roman" w:cs="Times New Roman"/>
                <w:color w:val="auto"/>
              </w:rPr>
            </w:pPr>
            <w:r w:rsidRPr="008B6E84">
              <w:rPr>
                <w:rFonts w:ascii="Times New Roman" w:eastAsia="Times New Roman" w:hAnsi="Times New Roman" w:cs="Times New Roman"/>
              </w:rPr>
              <w:t xml:space="preserve">West Bengal </w:t>
            </w:r>
          </w:p>
        </w:tc>
        <w:tc>
          <w:tcPr>
            <w:tcW w:w="1816"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3,423,004</w:t>
            </w:r>
          </w:p>
        </w:tc>
        <w:tc>
          <w:tcPr>
            <w:tcW w:w="1621"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51.1</w:t>
            </w:r>
          </w:p>
        </w:tc>
        <w:tc>
          <w:tcPr>
            <w:tcW w:w="1413" w:type="dxa"/>
            <w:noWrap/>
            <w:vAlign w:val="bottom"/>
            <w:hideMark/>
          </w:tcPr>
          <w:p w:rsidR="00A021B3" w:rsidRPr="008B6E84" w:rsidRDefault="00A021B3" w:rsidP="008B6E84">
            <w:pPr>
              <w:jc w:val="both"/>
              <w:cnfStyle w:val="000000000000"/>
              <w:rPr>
                <w:rFonts w:ascii="Times New Roman" w:hAnsi="Times New Roman" w:cs="Times New Roman"/>
                <w:color w:val="auto"/>
              </w:rPr>
            </w:pPr>
            <w:r w:rsidRPr="008B6E84">
              <w:rPr>
                <w:rFonts w:ascii="Times New Roman" w:hAnsi="Times New Roman" w:cs="Times New Roman"/>
              </w:rPr>
              <w:t>48.9</w:t>
            </w:r>
          </w:p>
        </w:tc>
      </w:tr>
    </w:tbl>
    <w:p w:rsidR="00A021B3" w:rsidRPr="00540AE8" w:rsidRDefault="00540AE8" w:rsidP="008B6E84">
      <w:pPr>
        <w:jc w:val="both"/>
        <w:rPr>
          <w:rFonts w:ascii="Times New Roman" w:hAnsi="Times New Roman" w:cs="Times New Roman"/>
          <w:sz w:val="20"/>
          <w:szCs w:val="20"/>
        </w:rPr>
      </w:pPr>
      <w:r w:rsidRPr="00540AE8">
        <w:rPr>
          <w:rFonts w:ascii="Times New Roman" w:hAnsi="Times New Roman" w:cs="Times New Roman"/>
          <w:sz w:val="20"/>
          <w:szCs w:val="20"/>
        </w:rPr>
        <w:t>Source: Department of Backward Classes Welfare Department, Government of West Bengal</w:t>
      </w:r>
    </w:p>
    <w:p w:rsidR="00540AE8" w:rsidRDefault="00A021B3" w:rsidP="00F32EC9">
      <w:pPr>
        <w:spacing w:line="360" w:lineRule="auto"/>
        <w:ind w:firstLine="720"/>
        <w:jc w:val="both"/>
        <w:rPr>
          <w:rFonts w:ascii="Times New Roman" w:hAnsi="Times New Roman" w:cs="Times New Roman"/>
          <w:sz w:val="24"/>
          <w:szCs w:val="24"/>
        </w:rPr>
      </w:pPr>
      <w:r w:rsidRPr="00540AE8">
        <w:rPr>
          <w:rFonts w:ascii="Times New Roman" w:hAnsi="Times New Roman" w:cs="Times New Roman"/>
          <w:sz w:val="24"/>
          <w:szCs w:val="24"/>
        </w:rPr>
        <w:t>The second problem that the distribution of bicycle data highlights is that while girls outnumber boys at the secondary level the trend takes a reverse turn at higher secondary level. In other words, girls fail to maintain the pace they gather at the secondary level. There has been a steep fall in the proportion of girls in the transition from secondary to higher secondary level (from 55 percent at standard 9 to 48 percent at standard 12). In contrast, boys’ participation grows up from 45 percent at standard 9 to 52 per</w:t>
      </w:r>
      <w:r w:rsidR="00BB4A5B" w:rsidRPr="00540AE8">
        <w:rPr>
          <w:rFonts w:ascii="Times New Roman" w:hAnsi="Times New Roman" w:cs="Times New Roman"/>
          <w:sz w:val="24"/>
          <w:szCs w:val="24"/>
        </w:rPr>
        <w:t>cent at standard 12 (see Figure 1</w:t>
      </w:r>
      <w:r w:rsidRPr="00540AE8">
        <w:rPr>
          <w:rFonts w:ascii="Times New Roman" w:hAnsi="Times New Roman" w:cs="Times New Roman"/>
          <w:sz w:val="24"/>
          <w:szCs w:val="24"/>
        </w:rPr>
        <w:t xml:space="preserve">)   </w:t>
      </w:r>
    </w:p>
    <w:p w:rsidR="00121634" w:rsidRDefault="00121634" w:rsidP="00121634">
      <w:pPr>
        <w:spacing w:line="360" w:lineRule="auto"/>
        <w:ind w:left="0" w:firstLine="720"/>
        <w:jc w:val="both"/>
        <w:rPr>
          <w:rFonts w:ascii="Times New Roman" w:hAnsi="Times New Roman" w:cs="Times New Roman"/>
        </w:rPr>
      </w:pPr>
      <w:r>
        <w:rPr>
          <w:rFonts w:ascii="Times New Roman" w:hAnsi="Times New Roman" w:cs="Times New Roman"/>
        </w:rPr>
        <w:t>Figure 1: Percentage of girls and boy recipients in standard 9 through 12.</w:t>
      </w:r>
    </w:p>
    <w:p w:rsidR="00A021B3" w:rsidRPr="008B6E84" w:rsidRDefault="00A021B3" w:rsidP="008B6E84">
      <w:pPr>
        <w:spacing w:line="360" w:lineRule="auto"/>
        <w:ind w:left="0" w:firstLine="720"/>
        <w:jc w:val="both"/>
        <w:rPr>
          <w:rFonts w:ascii="Times New Roman" w:hAnsi="Times New Roman" w:cs="Times New Roman"/>
        </w:rPr>
      </w:pPr>
      <w:r w:rsidRPr="00540AE8">
        <w:rPr>
          <w:rFonts w:ascii="Times New Roman" w:hAnsi="Times New Roman" w:cs="Times New Roman"/>
          <w:noProof/>
          <w:sz w:val="18"/>
          <w:szCs w:val="18"/>
        </w:rPr>
        <w:drawing>
          <wp:inline distT="0" distB="0" distL="0" distR="0">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40AE8" w:rsidRPr="00540AE8" w:rsidRDefault="00540AE8" w:rsidP="00540AE8">
      <w:pPr>
        <w:spacing w:line="360" w:lineRule="auto"/>
        <w:jc w:val="both"/>
        <w:rPr>
          <w:rFonts w:ascii="Times New Roman" w:hAnsi="Times New Roman" w:cs="Times New Roman"/>
          <w:sz w:val="20"/>
          <w:szCs w:val="20"/>
        </w:rPr>
      </w:pPr>
      <w:r w:rsidRPr="00540AE8">
        <w:rPr>
          <w:rFonts w:ascii="Times New Roman" w:hAnsi="Times New Roman" w:cs="Times New Roman"/>
          <w:sz w:val="20"/>
          <w:szCs w:val="20"/>
        </w:rPr>
        <w:t>Source: Department of Backward Classes Welfare, Government of West Bengal</w:t>
      </w:r>
    </w:p>
    <w:p w:rsidR="00515736" w:rsidRDefault="00515736" w:rsidP="0051573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Girls who tend to slip off the track of higher studies belong to particular social group – the </w:t>
      </w:r>
      <w:r w:rsidR="00E70747">
        <w:rPr>
          <w:rFonts w:ascii="Times New Roman" w:hAnsi="Times New Roman" w:cs="Times New Roman"/>
          <w:sz w:val="24"/>
          <w:szCs w:val="24"/>
        </w:rPr>
        <w:t>A</w:t>
      </w:r>
      <w:r>
        <w:rPr>
          <w:rFonts w:ascii="Times New Roman" w:hAnsi="Times New Roman" w:cs="Times New Roman"/>
          <w:sz w:val="24"/>
          <w:szCs w:val="24"/>
        </w:rPr>
        <w:t xml:space="preserve">divasis. As the disaggregated data on distribution of bicycle on the line of social identity shows, </w:t>
      </w:r>
      <w:r w:rsidR="00E70747">
        <w:rPr>
          <w:rFonts w:ascii="Times New Roman" w:hAnsi="Times New Roman" w:cs="Times New Roman"/>
          <w:sz w:val="24"/>
          <w:szCs w:val="24"/>
        </w:rPr>
        <w:t>the proportion of Adivasi</w:t>
      </w:r>
      <w:r w:rsidR="00CB6868">
        <w:rPr>
          <w:rFonts w:ascii="Times New Roman" w:hAnsi="Times New Roman" w:cs="Times New Roman"/>
          <w:sz w:val="24"/>
          <w:szCs w:val="24"/>
        </w:rPr>
        <w:t>girl recipients of bicycles falls steeply from 52 percent at standard 9 to  36 percent at standard 12 (see Tabl</w:t>
      </w:r>
      <w:r w:rsidR="009A1104">
        <w:rPr>
          <w:rFonts w:ascii="Times New Roman" w:hAnsi="Times New Roman" w:cs="Times New Roman"/>
          <w:sz w:val="24"/>
          <w:szCs w:val="24"/>
        </w:rPr>
        <w:t>e 4</w:t>
      </w:r>
      <w:r w:rsidR="00CB6868">
        <w:rPr>
          <w:rFonts w:ascii="Times New Roman" w:hAnsi="Times New Roman" w:cs="Times New Roman"/>
          <w:sz w:val="24"/>
          <w:szCs w:val="24"/>
        </w:rPr>
        <w:t>)</w:t>
      </w:r>
    </w:p>
    <w:p w:rsidR="00CB6868" w:rsidRDefault="00CB6868" w:rsidP="00F93287">
      <w:pPr>
        <w:spacing w:line="360" w:lineRule="auto"/>
        <w:ind w:left="0"/>
        <w:jc w:val="both"/>
        <w:rPr>
          <w:rFonts w:ascii="Times New Roman" w:hAnsi="Times New Roman" w:cs="Times New Roman"/>
          <w:sz w:val="24"/>
          <w:szCs w:val="24"/>
        </w:rPr>
      </w:pPr>
      <w:r>
        <w:rPr>
          <w:rFonts w:ascii="Times New Roman" w:hAnsi="Times New Roman" w:cs="Times New Roman"/>
          <w:sz w:val="24"/>
          <w:szCs w:val="24"/>
        </w:rPr>
        <w:t>Table</w:t>
      </w:r>
      <w:r w:rsidR="002B7AD4">
        <w:rPr>
          <w:rFonts w:ascii="Times New Roman" w:hAnsi="Times New Roman" w:cs="Times New Roman"/>
          <w:sz w:val="24"/>
          <w:szCs w:val="24"/>
        </w:rPr>
        <w:t>4</w:t>
      </w:r>
      <w:r w:rsidR="00851E5D">
        <w:rPr>
          <w:rFonts w:ascii="Times New Roman" w:hAnsi="Times New Roman" w:cs="Times New Roman"/>
          <w:sz w:val="24"/>
          <w:szCs w:val="24"/>
        </w:rPr>
        <w:t>.</w:t>
      </w:r>
      <w:r>
        <w:rPr>
          <w:rFonts w:ascii="Times New Roman" w:hAnsi="Times New Roman" w:cs="Times New Roman"/>
          <w:sz w:val="24"/>
          <w:szCs w:val="24"/>
        </w:rPr>
        <w:t xml:space="preserve"> Gender and standard wise distribution of recipenets of bicycle (in phase 1 and 2)</w:t>
      </w:r>
    </w:p>
    <w:tbl>
      <w:tblPr>
        <w:tblW w:w="9584"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1"/>
        <w:gridCol w:w="654"/>
        <w:gridCol w:w="668"/>
        <w:gridCol w:w="716"/>
        <w:gridCol w:w="695"/>
        <w:gridCol w:w="803"/>
        <w:gridCol w:w="651"/>
        <w:gridCol w:w="803"/>
        <w:gridCol w:w="651"/>
        <w:gridCol w:w="803"/>
        <w:gridCol w:w="651"/>
        <w:gridCol w:w="817"/>
        <w:gridCol w:w="701"/>
      </w:tblGrid>
      <w:tr w:rsidR="00CB6868" w:rsidRPr="009A1104" w:rsidTr="009A1104">
        <w:trPr>
          <w:trHeight w:val="330"/>
          <w:jc w:val="center"/>
        </w:trPr>
        <w:tc>
          <w:tcPr>
            <w:tcW w:w="971" w:type="dxa"/>
            <w:shd w:val="clear" w:color="auto" w:fill="auto"/>
            <w:noWrap/>
            <w:vAlign w:val="center"/>
            <w:hideMark/>
          </w:tcPr>
          <w:p w:rsidR="00E70747"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Category</w:t>
            </w:r>
          </w:p>
        </w:tc>
        <w:tc>
          <w:tcPr>
            <w:tcW w:w="1322" w:type="dxa"/>
            <w:gridSpan w:val="2"/>
            <w:vAlign w:val="center"/>
          </w:tcPr>
          <w:p w:rsidR="00E70747"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All</w:t>
            </w:r>
          </w:p>
        </w:tc>
        <w:tc>
          <w:tcPr>
            <w:tcW w:w="1411" w:type="dxa"/>
            <w:gridSpan w:val="2"/>
            <w:shd w:val="clear" w:color="auto" w:fill="auto"/>
            <w:noWrap/>
            <w:vAlign w:val="center"/>
            <w:hideMark/>
          </w:tcPr>
          <w:p w:rsidR="00E70747" w:rsidRPr="009A1104" w:rsidRDefault="00E70747"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OBC</w:t>
            </w:r>
          </w:p>
        </w:tc>
        <w:tc>
          <w:tcPr>
            <w:tcW w:w="1454" w:type="dxa"/>
            <w:gridSpan w:val="2"/>
            <w:shd w:val="clear" w:color="auto" w:fill="auto"/>
            <w:noWrap/>
            <w:vAlign w:val="center"/>
            <w:hideMark/>
          </w:tcPr>
          <w:p w:rsidR="00E70747" w:rsidRPr="009A1104" w:rsidRDefault="00E70747"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GEN</w:t>
            </w:r>
          </w:p>
        </w:tc>
        <w:tc>
          <w:tcPr>
            <w:tcW w:w="1454" w:type="dxa"/>
            <w:gridSpan w:val="2"/>
            <w:shd w:val="clear" w:color="auto" w:fill="auto"/>
            <w:noWrap/>
            <w:vAlign w:val="center"/>
            <w:hideMark/>
          </w:tcPr>
          <w:p w:rsidR="00E70747" w:rsidRPr="009A1104" w:rsidRDefault="00E70747"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ST</w:t>
            </w:r>
          </w:p>
        </w:tc>
        <w:tc>
          <w:tcPr>
            <w:tcW w:w="1454" w:type="dxa"/>
            <w:gridSpan w:val="2"/>
            <w:shd w:val="clear" w:color="auto" w:fill="auto"/>
            <w:noWrap/>
            <w:vAlign w:val="center"/>
            <w:hideMark/>
          </w:tcPr>
          <w:p w:rsidR="00E70747" w:rsidRPr="009A1104" w:rsidRDefault="00E70747"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SC</w:t>
            </w:r>
          </w:p>
        </w:tc>
        <w:tc>
          <w:tcPr>
            <w:tcW w:w="1518" w:type="dxa"/>
            <w:gridSpan w:val="2"/>
            <w:shd w:val="clear" w:color="auto" w:fill="auto"/>
            <w:noWrap/>
            <w:vAlign w:val="center"/>
            <w:hideMark/>
          </w:tcPr>
          <w:p w:rsidR="00E70747" w:rsidRPr="009A1104" w:rsidRDefault="00E70747"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Muslims</w:t>
            </w:r>
          </w:p>
        </w:tc>
      </w:tr>
      <w:tr w:rsidR="00CB6868" w:rsidRPr="009A1104" w:rsidTr="009A1104">
        <w:trPr>
          <w:trHeight w:val="330"/>
          <w:jc w:val="center"/>
        </w:trPr>
        <w:tc>
          <w:tcPr>
            <w:tcW w:w="971" w:type="dxa"/>
            <w:shd w:val="clear" w:color="auto" w:fill="auto"/>
            <w:noWrap/>
            <w:vAlign w:val="center"/>
            <w:hideMark/>
          </w:tcPr>
          <w:p w:rsidR="00CB6868" w:rsidRPr="009A1104" w:rsidRDefault="00CB6868" w:rsidP="001F4FFA">
            <w:pPr>
              <w:ind w:left="0"/>
              <w:jc w:val="both"/>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 xml:space="preserve">Standard </w:t>
            </w:r>
          </w:p>
        </w:tc>
        <w:tc>
          <w:tcPr>
            <w:tcW w:w="654" w:type="dxa"/>
          </w:tcPr>
          <w:p w:rsidR="00CB6868" w:rsidRPr="009A1104" w:rsidRDefault="00CB6868" w:rsidP="009A1104">
            <w:pPr>
              <w:spacing w:after="0" w:line="240" w:lineRule="auto"/>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Girls</w:t>
            </w:r>
          </w:p>
        </w:tc>
        <w:tc>
          <w:tcPr>
            <w:tcW w:w="668" w:type="dxa"/>
          </w:tcPr>
          <w:p w:rsidR="00CB6868" w:rsidRPr="009A1104" w:rsidRDefault="00CB6868" w:rsidP="009A1104">
            <w:pPr>
              <w:spacing w:after="0" w:line="240" w:lineRule="auto"/>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Boys</w:t>
            </w:r>
          </w:p>
        </w:tc>
        <w:tc>
          <w:tcPr>
            <w:tcW w:w="716" w:type="dxa"/>
            <w:shd w:val="clear" w:color="auto" w:fill="auto"/>
            <w:noWrap/>
            <w:hideMark/>
          </w:tcPr>
          <w:p w:rsidR="00CB6868"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Girls</w:t>
            </w:r>
          </w:p>
        </w:tc>
        <w:tc>
          <w:tcPr>
            <w:tcW w:w="695" w:type="dxa"/>
            <w:shd w:val="clear" w:color="auto" w:fill="auto"/>
            <w:noWrap/>
            <w:hideMark/>
          </w:tcPr>
          <w:p w:rsidR="00CB6868"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Boys</w:t>
            </w:r>
          </w:p>
        </w:tc>
        <w:tc>
          <w:tcPr>
            <w:tcW w:w="803" w:type="dxa"/>
            <w:shd w:val="clear" w:color="auto" w:fill="auto"/>
            <w:noWrap/>
            <w:hideMark/>
          </w:tcPr>
          <w:p w:rsidR="00CB6868"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Girls</w:t>
            </w:r>
          </w:p>
        </w:tc>
        <w:tc>
          <w:tcPr>
            <w:tcW w:w="651" w:type="dxa"/>
            <w:shd w:val="clear" w:color="auto" w:fill="auto"/>
            <w:noWrap/>
            <w:hideMark/>
          </w:tcPr>
          <w:p w:rsidR="00CB6868"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Boys</w:t>
            </w:r>
          </w:p>
        </w:tc>
        <w:tc>
          <w:tcPr>
            <w:tcW w:w="803" w:type="dxa"/>
            <w:shd w:val="clear" w:color="auto" w:fill="auto"/>
            <w:noWrap/>
            <w:hideMark/>
          </w:tcPr>
          <w:p w:rsidR="00CB6868"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Girls</w:t>
            </w:r>
          </w:p>
        </w:tc>
        <w:tc>
          <w:tcPr>
            <w:tcW w:w="651" w:type="dxa"/>
            <w:shd w:val="clear" w:color="auto" w:fill="auto"/>
            <w:noWrap/>
            <w:hideMark/>
          </w:tcPr>
          <w:p w:rsidR="00CB6868"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Boys</w:t>
            </w:r>
          </w:p>
        </w:tc>
        <w:tc>
          <w:tcPr>
            <w:tcW w:w="803" w:type="dxa"/>
            <w:shd w:val="clear" w:color="auto" w:fill="auto"/>
            <w:noWrap/>
            <w:hideMark/>
          </w:tcPr>
          <w:p w:rsidR="00CB6868"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Girls</w:t>
            </w:r>
          </w:p>
        </w:tc>
        <w:tc>
          <w:tcPr>
            <w:tcW w:w="651" w:type="dxa"/>
            <w:shd w:val="clear" w:color="auto" w:fill="auto"/>
            <w:noWrap/>
            <w:hideMark/>
          </w:tcPr>
          <w:p w:rsidR="00CB6868"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Boys</w:t>
            </w:r>
          </w:p>
        </w:tc>
        <w:tc>
          <w:tcPr>
            <w:tcW w:w="817" w:type="dxa"/>
            <w:shd w:val="clear" w:color="auto" w:fill="auto"/>
            <w:noWrap/>
            <w:hideMark/>
          </w:tcPr>
          <w:p w:rsidR="00CB6868"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Girls</w:t>
            </w:r>
          </w:p>
        </w:tc>
        <w:tc>
          <w:tcPr>
            <w:tcW w:w="701" w:type="dxa"/>
            <w:shd w:val="clear" w:color="auto" w:fill="auto"/>
            <w:noWrap/>
            <w:hideMark/>
          </w:tcPr>
          <w:p w:rsidR="00CB6868" w:rsidRPr="009A1104" w:rsidRDefault="00CB6868" w:rsidP="009A1104">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Boys</w:t>
            </w:r>
          </w:p>
        </w:tc>
      </w:tr>
      <w:tr w:rsidR="00CB6868" w:rsidRPr="009A1104" w:rsidTr="009A1104">
        <w:trPr>
          <w:trHeight w:val="330"/>
          <w:jc w:val="center"/>
        </w:trPr>
        <w:tc>
          <w:tcPr>
            <w:tcW w:w="971" w:type="dxa"/>
            <w:shd w:val="clear" w:color="auto" w:fill="auto"/>
            <w:noWrap/>
            <w:vAlign w:val="center"/>
            <w:hideMark/>
          </w:tcPr>
          <w:p w:rsidR="00CB6868" w:rsidRPr="009A1104" w:rsidRDefault="00CB6868" w:rsidP="00E70747">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9</w:t>
            </w:r>
          </w:p>
        </w:tc>
        <w:tc>
          <w:tcPr>
            <w:tcW w:w="654" w:type="dxa"/>
            <w:vAlign w:val="bottom"/>
          </w:tcPr>
          <w:p w:rsidR="00CB6868" w:rsidRPr="009A1104" w:rsidRDefault="00CB6868" w:rsidP="00CB6868">
            <w:pPr>
              <w:spacing w:after="0" w:line="240" w:lineRule="auto"/>
              <w:ind w:left="0"/>
              <w:jc w:val="both"/>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55</w:t>
            </w:r>
          </w:p>
        </w:tc>
        <w:tc>
          <w:tcPr>
            <w:tcW w:w="668" w:type="dxa"/>
            <w:vAlign w:val="bottom"/>
          </w:tcPr>
          <w:p w:rsidR="00CB6868" w:rsidRPr="009A1104" w:rsidRDefault="00CB6868" w:rsidP="00CB6868">
            <w:pPr>
              <w:spacing w:after="0" w:line="240" w:lineRule="auto"/>
              <w:ind w:left="0"/>
              <w:jc w:val="both"/>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45</w:t>
            </w:r>
          </w:p>
        </w:tc>
        <w:tc>
          <w:tcPr>
            <w:tcW w:w="716"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56.2</w:t>
            </w:r>
          </w:p>
        </w:tc>
        <w:tc>
          <w:tcPr>
            <w:tcW w:w="695"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43.8</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56.0</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44.0</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51.7</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48.3</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53.1</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46.9</w:t>
            </w:r>
          </w:p>
        </w:tc>
        <w:tc>
          <w:tcPr>
            <w:tcW w:w="817"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62.1</w:t>
            </w:r>
          </w:p>
        </w:tc>
        <w:tc>
          <w:tcPr>
            <w:tcW w:w="70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37.9</w:t>
            </w:r>
          </w:p>
        </w:tc>
      </w:tr>
      <w:tr w:rsidR="00CB6868" w:rsidRPr="009A1104" w:rsidTr="009A1104">
        <w:trPr>
          <w:trHeight w:val="330"/>
          <w:jc w:val="center"/>
        </w:trPr>
        <w:tc>
          <w:tcPr>
            <w:tcW w:w="971" w:type="dxa"/>
            <w:shd w:val="clear" w:color="auto" w:fill="auto"/>
            <w:noWrap/>
            <w:vAlign w:val="center"/>
            <w:hideMark/>
          </w:tcPr>
          <w:p w:rsidR="00CB6868" w:rsidRPr="009A1104" w:rsidRDefault="00CB6868" w:rsidP="00E70747">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10</w:t>
            </w:r>
          </w:p>
        </w:tc>
        <w:tc>
          <w:tcPr>
            <w:tcW w:w="654" w:type="dxa"/>
            <w:vAlign w:val="bottom"/>
          </w:tcPr>
          <w:p w:rsidR="00CB6868" w:rsidRPr="009A1104" w:rsidRDefault="00CB6868" w:rsidP="00CB6868">
            <w:pPr>
              <w:spacing w:after="0" w:line="240" w:lineRule="auto"/>
              <w:ind w:left="0"/>
              <w:jc w:val="both"/>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50.1</w:t>
            </w:r>
          </w:p>
        </w:tc>
        <w:tc>
          <w:tcPr>
            <w:tcW w:w="668" w:type="dxa"/>
            <w:vAlign w:val="bottom"/>
          </w:tcPr>
          <w:p w:rsidR="00CB6868" w:rsidRPr="009A1104" w:rsidRDefault="00CB6868" w:rsidP="00CB6868">
            <w:pPr>
              <w:spacing w:after="0" w:line="240" w:lineRule="auto"/>
              <w:ind w:left="0"/>
              <w:jc w:val="both"/>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49.9</w:t>
            </w:r>
          </w:p>
        </w:tc>
        <w:tc>
          <w:tcPr>
            <w:tcW w:w="716"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50.2</w:t>
            </w:r>
          </w:p>
        </w:tc>
        <w:tc>
          <w:tcPr>
            <w:tcW w:w="695"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49.8</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51.4</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48.6</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38.4</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61.6</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50.6</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49.4</w:t>
            </w:r>
          </w:p>
        </w:tc>
        <w:tc>
          <w:tcPr>
            <w:tcW w:w="817"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55.4</w:t>
            </w:r>
          </w:p>
        </w:tc>
        <w:tc>
          <w:tcPr>
            <w:tcW w:w="70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44.6</w:t>
            </w:r>
          </w:p>
        </w:tc>
      </w:tr>
      <w:tr w:rsidR="00CB6868" w:rsidRPr="009A1104" w:rsidTr="009A1104">
        <w:trPr>
          <w:trHeight w:val="547"/>
          <w:jc w:val="center"/>
        </w:trPr>
        <w:tc>
          <w:tcPr>
            <w:tcW w:w="971" w:type="dxa"/>
            <w:shd w:val="clear" w:color="auto" w:fill="auto"/>
            <w:noWrap/>
            <w:vAlign w:val="center"/>
            <w:hideMark/>
          </w:tcPr>
          <w:p w:rsidR="00CB6868" w:rsidRPr="009A1104" w:rsidRDefault="00CB6868" w:rsidP="00E70747">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11</w:t>
            </w:r>
          </w:p>
        </w:tc>
        <w:tc>
          <w:tcPr>
            <w:tcW w:w="654" w:type="dxa"/>
            <w:vAlign w:val="bottom"/>
          </w:tcPr>
          <w:p w:rsidR="00CB6868" w:rsidRPr="009A1104" w:rsidRDefault="00CB6868" w:rsidP="00CB6868">
            <w:pPr>
              <w:spacing w:after="0" w:line="240" w:lineRule="auto"/>
              <w:ind w:left="0"/>
              <w:jc w:val="both"/>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47.9</w:t>
            </w:r>
          </w:p>
        </w:tc>
        <w:tc>
          <w:tcPr>
            <w:tcW w:w="668" w:type="dxa"/>
            <w:vAlign w:val="bottom"/>
          </w:tcPr>
          <w:p w:rsidR="00CB6868" w:rsidRPr="009A1104" w:rsidRDefault="00CB6868" w:rsidP="00CB6868">
            <w:pPr>
              <w:spacing w:after="0" w:line="240" w:lineRule="auto"/>
              <w:ind w:left="0"/>
              <w:jc w:val="both"/>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52.1</w:t>
            </w:r>
          </w:p>
        </w:tc>
        <w:tc>
          <w:tcPr>
            <w:tcW w:w="716"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47.9</w:t>
            </w:r>
          </w:p>
        </w:tc>
        <w:tc>
          <w:tcPr>
            <w:tcW w:w="695"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52.2</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50.3</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49.7</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37.8</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62.2</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46.8</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53.2</w:t>
            </w:r>
          </w:p>
        </w:tc>
        <w:tc>
          <w:tcPr>
            <w:tcW w:w="817"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53.4</w:t>
            </w:r>
          </w:p>
        </w:tc>
        <w:tc>
          <w:tcPr>
            <w:tcW w:w="70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46.6</w:t>
            </w:r>
          </w:p>
        </w:tc>
      </w:tr>
      <w:tr w:rsidR="00CB6868" w:rsidRPr="009A1104" w:rsidTr="009A1104">
        <w:trPr>
          <w:trHeight w:val="330"/>
          <w:jc w:val="center"/>
        </w:trPr>
        <w:tc>
          <w:tcPr>
            <w:tcW w:w="971" w:type="dxa"/>
            <w:shd w:val="clear" w:color="auto" w:fill="auto"/>
            <w:noWrap/>
            <w:vAlign w:val="center"/>
            <w:hideMark/>
          </w:tcPr>
          <w:p w:rsidR="00CB6868" w:rsidRPr="009A1104" w:rsidRDefault="00CB6868" w:rsidP="00E70747">
            <w:pPr>
              <w:ind w:left="0"/>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12</w:t>
            </w:r>
          </w:p>
        </w:tc>
        <w:tc>
          <w:tcPr>
            <w:tcW w:w="654" w:type="dxa"/>
            <w:vAlign w:val="bottom"/>
          </w:tcPr>
          <w:p w:rsidR="00CB6868" w:rsidRPr="009A1104" w:rsidRDefault="00CB6868" w:rsidP="00CB6868">
            <w:pPr>
              <w:spacing w:after="0" w:line="240" w:lineRule="auto"/>
              <w:ind w:left="0"/>
              <w:jc w:val="both"/>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47.9</w:t>
            </w:r>
          </w:p>
        </w:tc>
        <w:tc>
          <w:tcPr>
            <w:tcW w:w="668" w:type="dxa"/>
            <w:vAlign w:val="bottom"/>
          </w:tcPr>
          <w:p w:rsidR="00CB6868" w:rsidRPr="009A1104" w:rsidRDefault="00CB6868" w:rsidP="00CB6868">
            <w:pPr>
              <w:spacing w:after="0" w:line="240" w:lineRule="auto"/>
              <w:ind w:left="0"/>
              <w:jc w:val="both"/>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52.1</w:t>
            </w:r>
          </w:p>
        </w:tc>
        <w:tc>
          <w:tcPr>
            <w:tcW w:w="716"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47.6</w:t>
            </w:r>
          </w:p>
        </w:tc>
        <w:tc>
          <w:tcPr>
            <w:tcW w:w="695"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52.4</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49.9</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50.1</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35.5</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64.5</w:t>
            </w:r>
          </w:p>
        </w:tc>
        <w:tc>
          <w:tcPr>
            <w:tcW w:w="803"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47.4</w:t>
            </w:r>
          </w:p>
        </w:tc>
        <w:tc>
          <w:tcPr>
            <w:tcW w:w="65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52.6</w:t>
            </w:r>
          </w:p>
        </w:tc>
        <w:tc>
          <w:tcPr>
            <w:tcW w:w="817"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51.6</w:t>
            </w:r>
          </w:p>
        </w:tc>
        <w:tc>
          <w:tcPr>
            <w:tcW w:w="701" w:type="dxa"/>
            <w:shd w:val="clear" w:color="auto" w:fill="auto"/>
            <w:noWrap/>
            <w:vAlign w:val="center"/>
            <w:hideMark/>
          </w:tcPr>
          <w:p w:rsidR="00CB6868" w:rsidRPr="009A1104" w:rsidRDefault="00CB6868" w:rsidP="00F93287">
            <w:pPr>
              <w:ind w:left="0"/>
              <w:jc w:val="left"/>
              <w:rPr>
                <w:rFonts w:ascii="Times New Roman" w:eastAsia="Times New Roman" w:hAnsi="Times New Roman" w:cs="Times New Roman"/>
                <w:color w:val="000000"/>
                <w:sz w:val="20"/>
                <w:szCs w:val="20"/>
              </w:rPr>
            </w:pPr>
            <w:r w:rsidRPr="009A1104">
              <w:rPr>
                <w:rFonts w:ascii="Times New Roman" w:eastAsia="Times New Roman" w:hAnsi="Times New Roman" w:cs="Times New Roman"/>
                <w:color w:val="000000"/>
                <w:sz w:val="20"/>
                <w:szCs w:val="20"/>
              </w:rPr>
              <w:t>48.4</w:t>
            </w:r>
          </w:p>
        </w:tc>
      </w:tr>
    </w:tbl>
    <w:p w:rsidR="00722FDE" w:rsidRDefault="00722FDE" w:rsidP="00515736">
      <w:pPr>
        <w:spacing w:line="360" w:lineRule="auto"/>
        <w:ind w:firstLine="720"/>
        <w:jc w:val="both"/>
        <w:rPr>
          <w:rFonts w:ascii="Times New Roman" w:hAnsi="Times New Roman" w:cs="Times New Roman"/>
          <w:sz w:val="24"/>
          <w:szCs w:val="24"/>
        </w:rPr>
      </w:pPr>
    </w:p>
    <w:p w:rsidR="007A0DA1" w:rsidRDefault="00E55FC6" w:rsidP="007A0DA1">
      <w:pPr>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Aside from the above problem there seems to exist another problem of general exclusion of certain social categories form higher level of schooling. </w:t>
      </w:r>
      <w:r w:rsidR="00A021B3" w:rsidRPr="00540AE8">
        <w:rPr>
          <w:rFonts w:ascii="Times New Roman" w:hAnsi="Times New Roman" w:cs="Times New Roman"/>
          <w:sz w:val="24"/>
          <w:szCs w:val="24"/>
        </w:rPr>
        <w:t>For example, a scrutiny of the recipients’ data in line of social identity (SC, ST, and Muslims) with that of the data on the groups’ share to total population shows that while the proportion of SC students (30</w:t>
      </w:r>
      <w:r w:rsidR="005C7E8F" w:rsidRPr="00540AE8">
        <w:rPr>
          <w:rFonts w:ascii="Times New Roman" w:hAnsi="Times New Roman" w:cs="Times New Roman"/>
          <w:sz w:val="24"/>
          <w:szCs w:val="24"/>
        </w:rPr>
        <w:t xml:space="preserve"> percent</w:t>
      </w:r>
      <w:r w:rsidR="00A021B3" w:rsidRPr="00540AE8">
        <w:rPr>
          <w:rFonts w:ascii="Times New Roman" w:hAnsi="Times New Roman" w:cs="Times New Roman"/>
          <w:sz w:val="24"/>
          <w:szCs w:val="24"/>
        </w:rPr>
        <w:t>) is higher than that of SCs’ share to total population (25</w:t>
      </w:r>
      <w:r w:rsidR="005C7E8F" w:rsidRPr="00540AE8">
        <w:rPr>
          <w:rFonts w:ascii="Times New Roman" w:hAnsi="Times New Roman" w:cs="Times New Roman"/>
          <w:sz w:val="24"/>
          <w:szCs w:val="24"/>
        </w:rPr>
        <w:t xml:space="preserve"> percent</w:t>
      </w:r>
      <w:r w:rsidR="00A021B3" w:rsidRPr="00540AE8">
        <w:rPr>
          <w:rFonts w:ascii="Times New Roman" w:hAnsi="Times New Roman" w:cs="Times New Roman"/>
          <w:sz w:val="24"/>
          <w:szCs w:val="24"/>
        </w:rPr>
        <w:t>), data on ST and Muslims give</w:t>
      </w:r>
      <w:r w:rsidR="00BB4A5B" w:rsidRPr="00540AE8">
        <w:rPr>
          <w:rFonts w:ascii="Times New Roman" w:hAnsi="Times New Roman" w:cs="Times New Roman"/>
          <w:sz w:val="24"/>
          <w:szCs w:val="24"/>
        </w:rPr>
        <w:t>s a reverse picture (see Figure 2</w:t>
      </w:r>
      <w:r w:rsidR="00A021B3" w:rsidRPr="00540AE8">
        <w:rPr>
          <w:rFonts w:ascii="Times New Roman" w:hAnsi="Times New Roman" w:cs="Times New Roman"/>
          <w:sz w:val="24"/>
          <w:szCs w:val="24"/>
        </w:rPr>
        <w:t>). The proportions of ST students’ received bicycle (5%) is smaller than the STs’ share to total population (6</w:t>
      </w:r>
      <w:r w:rsidR="005C7E8F" w:rsidRPr="00540AE8">
        <w:rPr>
          <w:rFonts w:ascii="Times New Roman" w:hAnsi="Times New Roman" w:cs="Times New Roman"/>
          <w:sz w:val="24"/>
          <w:szCs w:val="24"/>
        </w:rPr>
        <w:t xml:space="preserve"> percent</w:t>
      </w:r>
      <w:r w:rsidR="00A021B3" w:rsidRPr="00540AE8">
        <w:rPr>
          <w:rFonts w:ascii="Times New Roman" w:hAnsi="Times New Roman" w:cs="Times New Roman"/>
          <w:sz w:val="24"/>
          <w:szCs w:val="24"/>
        </w:rPr>
        <w:t xml:space="preserve">); in case of Muslims the corresponding figures are 22 percent (recipients), and 28 percent (share to total population).  </w:t>
      </w:r>
      <w:r w:rsidR="007A0DA1">
        <w:rPr>
          <w:rFonts w:ascii="Times New Roman" w:hAnsi="Times New Roman" w:cs="Times New Roman"/>
          <w:sz w:val="24"/>
          <w:szCs w:val="24"/>
        </w:rPr>
        <w:t xml:space="preserve">It is indicative enough that the Adivasis and Muslims in the state face some particular disadvantages that restrict their participation at higher level of schooling. </w:t>
      </w:r>
      <w:r w:rsidR="007A0DA1" w:rsidRPr="004F3BFC">
        <w:rPr>
          <w:rFonts w:ascii="Times New Roman" w:hAnsi="Times New Roman" w:cs="Times New Roman"/>
          <w:sz w:val="24"/>
          <w:szCs w:val="24"/>
        </w:rPr>
        <w:t xml:space="preserve">The imbalances in the representation of </w:t>
      </w:r>
      <w:r w:rsidR="007A0DA1">
        <w:rPr>
          <w:rFonts w:ascii="Times New Roman" w:hAnsi="Times New Roman" w:cs="Times New Roman"/>
          <w:sz w:val="24"/>
          <w:szCs w:val="24"/>
        </w:rPr>
        <w:t>students from</w:t>
      </w:r>
      <w:r w:rsidR="007A0DA1" w:rsidRPr="004F3BFC">
        <w:rPr>
          <w:rFonts w:ascii="Times New Roman" w:hAnsi="Times New Roman" w:cs="Times New Roman"/>
          <w:sz w:val="24"/>
          <w:szCs w:val="24"/>
        </w:rPr>
        <w:t xml:space="preserve"> certain social groups at high school level needs to be seen through the lens of overall educational delivery, which may require larger systemic reforms following a re-examination of the issue in amalgamation with the social, economic and political contexts. </w:t>
      </w:r>
    </w:p>
    <w:p w:rsidR="00A021B3" w:rsidRPr="00540AE8" w:rsidRDefault="00A021B3" w:rsidP="00515736">
      <w:pPr>
        <w:spacing w:line="360" w:lineRule="auto"/>
        <w:ind w:firstLine="720"/>
        <w:jc w:val="both"/>
        <w:rPr>
          <w:rFonts w:ascii="Times New Roman" w:hAnsi="Times New Roman" w:cs="Times New Roman"/>
          <w:sz w:val="24"/>
          <w:szCs w:val="24"/>
        </w:rPr>
      </w:pPr>
    </w:p>
    <w:p w:rsidR="00121634" w:rsidRDefault="00121634" w:rsidP="00121634">
      <w:pPr>
        <w:spacing w:line="360" w:lineRule="auto"/>
        <w:jc w:val="both"/>
        <w:rPr>
          <w:rFonts w:ascii="Times New Roman" w:hAnsi="Times New Roman" w:cs="Times New Roman"/>
        </w:rPr>
      </w:pPr>
      <w:r>
        <w:rPr>
          <w:rFonts w:ascii="Times New Roman" w:hAnsi="Times New Roman" w:cs="Times New Roman"/>
        </w:rPr>
        <w:t xml:space="preserve">Figure 2: Share of SCs, STs and Muslims to total population and share of student recipients of bicycles from the respective groups. </w:t>
      </w:r>
    </w:p>
    <w:p w:rsidR="00121634" w:rsidRDefault="00121634" w:rsidP="00121634"/>
    <w:p w:rsidR="00A021B3" w:rsidRPr="008B6E84" w:rsidRDefault="00A021B3" w:rsidP="008B6E84">
      <w:pPr>
        <w:jc w:val="both"/>
        <w:rPr>
          <w:rFonts w:ascii="Times New Roman" w:hAnsi="Times New Roman" w:cs="Times New Roman"/>
        </w:rPr>
      </w:pPr>
      <w:r w:rsidRPr="008B6E84">
        <w:rPr>
          <w:rFonts w:ascii="Times New Roman" w:hAnsi="Times New Roman" w:cs="Times New Roman"/>
          <w:noProof/>
        </w:rPr>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40AE8" w:rsidRPr="000F4629" w:rsidRDefault="00540AE8" w:rsidP="000F4629">
      <w:pPr>
        <w:spacing w:line="240" w:lineRule="auto"/>
        <w:jc w:val="both"/>
        <w:rPr>
          <w:rFonts w:ascii="Times New Roman" w:hAnsi="Times New Roman" w:cs="Times New Roman"/>
          <w:sz w:val="20"/>
          <w:szCs w:val="20"/>
        </w:rPr>
      </w:pPr>
      <w:r w:rsidRPr="000F4629">
        <w:rPr>
          <w:rFonts w:ascii="Times New Roman" w:hAnsi="Times New Roman" w:cs="Times New Roman"/>
          <w:sz w:val="20"/>
          <w:szCs w:val="20"/>
        </w:rPr>
        <w:t>Source: Share of student recipients of bicycle: Department of Backward Classes Welfare, Government of West Bengal; . Share of SC, ST, and Muslims to total population: Census of India 2011</w:t>
      </w:r>
    </w:p>
    <w:p w:rsidR="00210800" w:rsidRPr="004F3BFC" w:rsidRDefault="00210800" w:rsidP="008B6E84">
      <w:pPr>
        <w:spacing w:line="360" w:lineRule="auto"/>
        <w:ind w:left="0" w:firstLine="720"/>
        <w:jc w:val="both"/>
        <w:rPr>
          <w:rFonts w:ascii="Times New Roman" w:hAnsi="Times New Roman" w:cs="Times New Roman"/>
          <w:sz w:val="24"/>
          <w:szCs w:val="24"/>
        </w:rPr>
      </w:pPr>
    </w:p>
    <w:p w:rsidR="00A021B3" w:rsidRPr="004F3BFC" w:rsidRDefault="00A021B3" w:rsidP="00FF0FAD">
      <w:pPr>
        <w:pStyle w:val="ListParagraph"/>
        <w:numPr>
          <w:ilvl w:val="0"/>
          <w:numId w:val="8"/>
        </w:numPr>
        <w:jc w:val="both"/>
        <w:rPr>
          <w:rFonts w:ascii="Times New Roman" w:hAnsi="Times New Roman" w:cs="Times New Roman"/>
          <w:b/>
          <w:sz w:val="24"/>
          <w:szCs w:val="24"/>
        </w:rPr>
      </w:pPr>
      <w:r w:rsidRPr="004F3BFC">
        <w:rPr>
          <w:rFonts w:ascii="Times New Roman" w:hAnsi="Times New Roman" w:cs="Times New Roman"/>
          <w:b/>
          <w:sz w:val="24"/>
          <w:szCs w:val="24"/>
        </w:rPr>
        <w:t>Reflection from the field</w:t>
      </w:r>
    </w:p>
    <w:p w:rsidR="00A021B3" w:rsidRPr="004F3BFC" w:rsidRDefault="00A021B3" w:rsidP="008B6E84">
      <w:pPr>
        <w:spacing w:line="360" w:lineRule="auto"/>
        <w:ind w:firstLine="720"/>
        <w:jc w:val="both"/>
        <w:rPr>
          <w:rFonts w:ascii="Times New Roman" w:hAnsi="Times New Roman" w:cs="Times New Roman"/>
          <w:sz w:val="24"/>
          <w:szCs w:val="24"/>
        </w:rPr>
      </w:pPr>
      <w:r w:rsidRPr="004F3BFC">
        <w:rPr>
          <w:rFonts w:ascii="Times New Roman" w:hAnsi="Times New Roman" w:cs="Times New Roman"/>
          <w:sz w:val="24"/>
          <w:szCs w:val="24"/>
        </w:rPr>
        <w:t>The nineteenth century women’s rights activist Susan B. Anthony th</w:t>
      </w:r>
      <w:r w:rsidR="00B63BC8">
        <w:rPr>
          <w:rFonts w:ascii="Times New Roman" w:hAnsi="Times New Roman" w:cs="Times New Roman"/>
          <w:sz w:val="24"/>
          <w:szCs w:val="24"/>
        </w:rPr>
        <w:tab/>
      </w:r>
      <w:r w:rsidRPr="004F3BFC">
        <w:rPr>
          <w:rFonts w:ascii="Times New Roman" w:hAnsi="Times New Roman" w:cs="Times New Roman"/>
          <w:sz w:val="24"/>
          <w:szCs w:val="24"/>
        </w:rPr>
        <w:t>ought that the bicycle, ‘has done more to emancipate women than anything else in the world. It gives women a feeling of freedom and self reliance.’ She stood and rejoiced every time she saw ‘a woman ride by on a wheel…the picture of free, untrammeled womanhood’. Two centuries have passed since the pedaled vehicle attracted Suasn Anthony’s amazement. And yet, the bicycle is st</w:t>
      </w:r>
      <w:r w:rsidR="005C7E8F" w:rsidRPr="004F3BFC">
        <w:rPr>
          <w:rFonts w:ascii="Times New Roman" w:hAnsi="Times New Roman" w:cs="Times New Roman"/>
          <w:sz w:val="24"/>
          <w:szCs w:val="24"/>
        </w:rPr>
        <w:t>il</w:t>
      </w:r>
      <w:r w:rsidRPr="004F3BFC">
        <w:rPr>
          <w:rFonts w:ascii="Times New Roman" w:hAnsi="Times New Roman" w:cs="Times New Roman"/>
          <w:sz w:val="24"/>
          <w:szCs w:val="24"/>
        </w:rPr>
        <w:t xml:space="preserve">l a symbol of freedom for a large part of humanity, standing at the receiving end of discrimination owing to their gender identity. Let us take the case of SumiSutradhar, a student of standard 10 studying </w:t>
      </w:r>
      <w:r w:rsidR="005C7E8F" w:rsidRPr="004F3BFC">
        <w:rPr>
          <w:rFonts w:ascii="Times New Roman" w:hAnsi="Times New Roman" w:cs="Times New Roman"/>
          <w:sz w:val="24"/>
          <w:szCs w:val="24"/>
        </w:rPr>
        <w:t>at</w:t>
      </w:r>
      <w:r w:rsidRPr="004F3BFC">
        <w:rPr>
          <w:rFonts w:ascii="Times New Roman" w:hAnsi="Times New Roman" w:cs="Times New Roman"/>
          <w:sz w:val="24"/>
          <w:szCs w:val="24"/>
        </w:rPr>
        <w:t xml:space="preserve">LabpurSatyanarayanSikshaNiketan, Birbhum. Her father is a carpenter; her mother works seasonally as an agricultural labourer. Sumi is the youngest of the three siblings – two sisters and one brother. Her elder sister was forced to discontinue her studies while she was </w:t>
      </w:r>
      <w:r w:rsidR="005C7E8F" w:rsidRPr="004F3BFC">
        <w:rPr>
          <w:rFonts w:ascii="Times New Roman" w:hAnsi="Times New Roman" w:cs="Times New Roman"/>
          <w:sz w:val="24"/>
          <w:szCs w:val="24"/>
        </w:rPr>
        <w:t>in</w:t>
      </w:r>
      <w:r w:rsidRPr="004F3BFC">
        <w:rPr>
          <w:rFonts w:ascii="Times New Roman" w:hAnsi="Times New Roman" w:cs="Times New Roman"/>
          <w:sz w:val="24"/>
          <w:szCs w:val="24"/>
        </w:rPr>
        <w:t xml:space="preserve"> standard 8 as her parents married her off.</w:t>
      </w:r>
    </w:p>
    <w:p w:rsidR="00A021B3" w:rsidRPr="008B6E84" w:rsidRDefault="00A021B3" w:rsidP="008B6E84">
      <w:pPr>
        <w:spacing w:line="360" w:lineRule="auto"/>
        <w:ind w:left="1440" w:firstLine="60"/>
        <w:jc w:val="both"/>
        <w:rPr>
          <w:rFonts w:ascii="Times New Roman" w:hAnsi="Times New Roman" w:cs="Times New Roman"/>
        </w:rPr>
      </w:pPr>
      <w:r w:rsidRPr="008B6E84">
        <w:rPr>
          <w:rFonts w:ascii="Times New Roman" w:hAnsi="Times New Roman" w:cs="Times New Roman"/>
        </w:rPr>
        <w:t>She also wanted to study, but the high school was five kilometer</w:t>
      </w:r>
      <w:r w:rsidR="005C7E8F" w:rsidRPr="008B6E84">
        <w:rPr>
          <w:rFonts w:ascii="Times New Roman" w:hAnsi="Times New Roman" w:cs="Times New Roman"/>
        </w:rPr>
        <w:t>s</w:t>
      </w:r>
      <w:r w:rsidRPr="008B6E84">
        <w:rPr>
          <w:rFonts w:ascii="Times New Roman" w:hAnsi="Times New Roman" w:cs="Times New Roman"/>
        </w:rPr>
        <w:t xml:space="preserve"> away and it was difficult for her to commute to school every day. She asked my father to buy her a </w:t>
      </w:r>
      <w:r w:rsidRPr="008B6E84">
        <w:rPr>
          <w:rFonts w:ascii="Times New Roman" w:hAnsi="Times New Roman" w:cs="Times New Roman"/>
        </w:rPr>
        <w:lastRenderedPageBreak/>
        <w:t xml:space="preserve">bicycle. But my father is a very poor man, and he could manage to procure loan from relatives and employers to buy only one bicycle for my brother…when there is only one bicycle it naturally goes to the son…I would also have to discontinue studies. But thanks to </w:t>
      </w:r>
      <w:r w:rsidR="00FF40F7">
        <w:rPr>
          <w:rFonts w:ascii="Times New Roman" w:hAnsi="Times New Roman" w:cs="Times New Roman"/>
        </w:rPr>
        <w:t>SaboojSathi</w:t>
      </w:r>
      <w:r w:rsidRPr="008B6E84">
        <w:rPr>
          <w:rFonts w:ascii="Times New Roman" w:hAnsi="Times New Roman" w:cs="Times New Roman"/>
        </w:rPr>
        <w:t>, I have got a bicycle…You know what happened after I have got the bicycle? [laugh]…My brother did not allow me to touch his cycle: ‘tu</w:t>
      </w:r>
      <w:r w:rsidR="00D36998">
        <w:rPr>
          <w:rFonts w:ascii="Times New Roman" w:hAnsi="Times New Roman" w:cs="Times New Roman"/>
        </w:rPr>
        <w:t xml:space="preserve"> chelate </w:t>
      </w:r>
      <w:r w:rsidRPr="008B6E84">
        <w:rPr>
          <w:rFonts w:ascii="Times New Roman" w:hAnsi="Times New Roman" w:cs="Times New Roman"/>
        </w:rPr>
        <w:t>parbina, kharapkaringdibi – you cannot ride the bike, you will br</w:t>
      </w:r>
      <w:r w:rsidR="00D36998">
        <w:rPr>
          <w:rFonts w:ascii="Times New Roman" w:hAnsi="Times New Roman" w:cs="Times New Roman"/>
        </w:rPr>
        <w:t>eak it’, he would say. Now, whe</w:t>
      </w:r>
      <w:r w:rsidRPr="008B6E84">
        <w:rPr>
          <w:rFonts w:ascii="Times New Roman" w:hAnsi="Times New Roman" w:cs="Times New Roman"/>
        </w:rPr>
        <w:t>n I got the bike, he wanted to have a test ride of the new bike. But I paid him back in his own coin. [laugh]. Now it’s my bike, and as though it has become part of me. Aside from coming to school, I go to the market, to the fair, to hospital, and sometime when there is no much work I just go out for biking on the road.</w:t>
      </w:r>
    </w:p>
    <w:p w:rsidR="00A021B3" w:rsidRPr="004F3BFC" w:rsidRDefault="00A021B3" w:rsidP="008B6E84">
      <w:pPr>
        <w:spacing w:line="360" w:lineRule="auto"/>
        <w:ind w:firstLine="720"/>
        <w:jc w:val="both"/>
        <w:rPr>
          <w:rFonts w:ascii="Times New Roman" w:hAnsi="Times New Roman" w:cs="Times New Roman"/>
          <w:sz w:val="24"/>
          <w:szCs w:val="24"/>
        </w:rPr>
      </w:pPr>
      <w:r w:rsidRPr="004F3BFC">
        <w:rPr>
          <w:rFonts w:ascii="Times New Roman" w:hAnsi="Times New Roman" w:cs="Times New Roman"/>
          <w:sz w:val="24"/>
          <w:szCs w:val="24"/>
        </w:rPr>
        <w:t xml:space="preserve">That the bicycle has a different meaning for the girls was reiterated by several others. For example, HasinaKhatun, a student of standard 11 of Haral United Madrasah, Hugli, has received a bicycle under the scheme. In her admiration, </w:t>
      </w:r>
    </w:p>
    <w:p w:rsidR="00A021B3" w:rsidRPr="008B6E84" w:rsidRDefault="00A021B3" w:rsidP="008B6E84">
      <w:pPr>
        <w:spacing w:line="360" w:lineRule="auto"/>
        <w:ind w:left="1440"/>
        <w:jc w:val="both"/>
        <w:rPr>
          <w:rFonts w:ascii="Times New Roman" w:hAnsi="Times New Roman" w:cs="Times New Roman"/>
        </w:rPr>
      </w:pPr>
      <w:r w:rsidRPr="008B6E84">
        <w:rPr>
          <w:rFonts w:ascii="Times New Roman" w:hAnsi="Times New Roman" w:cs="Times New Roman"/>
        </w:rPr>
        <w:t xml:space="preserve">Without the bicycle [received under the scheme] I could not at all come to school. My father is a street vendor, and earns not more than a hundred rupees a day. Sometime we go to bed empty stomach, how can he buy a bicycle for me? But, I want to study. And my parents are also eager to see me continue my education. The school is six kilometers away, and aside from distance, I also had to face other challenges, namely eve teasing. Now we come in a group, with relatively freer mind. </w:t>
      </w:r>
    </w:p>
    <w:p w:rsidR="00A021B3" w:rsidRPr="004F3BFC" w:rsidRDefault="00A021B3" w:rsidP="008B6E84">
      <w:pPr>
        <w:spacing w:line="360" w:lineRule="auto"/>
        <w:ind w:firstLine="720"/>
        <w:jc w:val="both"/>
        <w:rPr>
          <w:rFonts w:ascii="Times New Roman" w:hAnsi="Times New Roman" w:cs="Times New Roman"/>
          <w:sz w:val="24"/>
          <w:szCs w:val="24"/>
        </w:rPr>
      </w:pPr>
      <w:r w:rsidRPr="004F3BFC">
        <w:rPr>
          <w:rFonts w:ascii="Times New Roman" w:hAnsi="Times New Roman" w:cs="Times New Roman"/>
          <w:sz w:val="24"/>
          <w:szCs w:val="24"/>
        </w:rPr>
        <w:t xml:space="preserve">The scheme seems to have received high appreciation not only by the students but also by their parents, especially mother. In a group meeting at Mastul village, some four kilometer away from Sumi’s school, women were unequivocally elated about the </w:t>
      </w:r>
      <w:r w:rsidR="00FF40F7">
        <w:rPr>
          <w:rFonts w:ascii="Times New Roman" w:hAnsi="Times New Roman" w:cs="Times New Roman"/>
          <w:sz w:val="24"/>
          <w:szCs w:val="24"/>
        </w:rPr>
        <w:t>SaboojSathi</w:t>
      </w:r>
      <w:r w:rsidRPr="004F3BFC">
        <w:rPr>
          <w:rFonts w:ascii="Times New Roman" w:hAnsi="Times New Roman" w:cs="Times New Roman"/>
          <w:sz w:val="24"/>
          <w:szCs w:val="24"/>
        </w:rPr>
        <w:t xml:space="preserve"> scheme. As LataBauri lamented, </w:t>
      </w:r>
    </w:p>
    <w:p w:rsidR="00A021B3" w:rsidRPr="008B6E84" w:rsidRDefault="00A021B3" w:rsidP="008B6E84">
      <w:pPr>
        <w:spacing w:line="360" w:lineRule="auto"/>
        <w:ind w:left="1440"/>
        <w:jc w:val="both"/>
        <w:rPr>
          <w:rFonts w:ascii="Times New Roman" w:hAnsi="Times New Roman" w:cs="Times New Roman"/>
        </w:rPr>
      </w:pPr>
      <w:r w:rsidRPr="008B6E84">
        <w:rPr>
          <w:rFonts w:ascii="Times New Roman" w:hAnsi="Times New Roman" w:cs="Times New Roman"/>
        </w:rPr>
        <w:t>Had there been any such supportive scheme I would also have attended the high school. I had to stop going to school since it was at some distance away. My father was a poor agricultural labourer, and could afford neither a cycle nor the transportation cost [of motori</w:t>
      </w:r>
      <w:r w:rsidR="00874AEF" w:rsidRPr="008B6E84">
        <w:rPr>
          <w:rFonts w:ascii="Times New Roman" w:hAnsi="Times New Roman" w:cs="Times New Roman"/>
        </w:rPr>
        <w:t>s</w:t>
      </w:r>
      <w:r w:rsidRPr="008B6E84">
        <w:rPr>
          <w:rFonts w:ascii="Times New Roman" w:hAnsi="Times New Roman" w:cs="Times New Roman"/>
        </w:rPr>
        <w:t xml:space="preserve">ed three wheelers] to attend the school. </w:t>
      </w:r>
    </w:p>
    <w:p w:rsidR="00A021B3" w:rsidRPr="004F3BFC" w:rsidRDefault="00A021B3" w:rsidP="008B6E84">
      <w:pPr>
        <w:spacing w:line="360" w:lineRule="auto"/>
        <w:ind w:firstLine="720"/>
        <w:jc w:val="both"/>
        <w:rPr>
          <w:rFonts w:ascii="Times New Roman" w:hAnsi="Times New Roman" w:cs="Times New Roman"/>
          <w:sz w:val="24"/>
          <w:szCs w:val="24"/>
        </w:rPr>
      </w:pPr>
      <w:r w:rsidRPr="004F3BFC">
        <w:rPr>
          <w:rFonts w:ascii="Times New Roman" w:hAnsi="Times New Roman" w:cs="Times New Roman"/>
          <w:sz w:val="24"/>
          <w:szCs w:val="24"/>
        </w:rPr>
        <w:t xml:space="preserve">While cursing her fate, she was all too happy to see the present generation of girls cycle to schools: ‘it is a feast for the eyes to see them going to school in groups – katosundar je lage’. </w:t>
      </w:r>
    </w:p>
    <w:p w:rsidR="00A021B3" w:rsidRPr="004F3BFC" w:rsidRDefault="00A021B3" w:rsidP="008B6E84">
      <w:pPr>
        <w:spacing w:line="360" w:lineRule="auto"/>
        <w:ind w:firstLine="720"/>
        <w:jc w:val="both"/>
        <w:rPr>
          <w:rFonts w:ascii="Times New Roman" w:hAnsi="Times New Roman" w:cs="Times New Roman"/>
          <w:sz w:val="24"/>
          <w:szCs w:val="24"/>
        </w:rPr>
      </w:pPr>
      <w:r w:rsidRPr="004F3BFC">
        <w:rPr>
          <w:rFonts w:ascii="Times New Roman" w:hAnsi="Times New Roman" w:cs="Times New Roman"/>
          <w:sz w:val="24"/>
          <w:szCs w:val="24"/>
        </w:rPr>
        <w:lastRenderedPageBreak/>
        <w:t xml:space="preserve">That the bicycle has a different – in some cases life changing – meaning for the girls was echoed by girls and their parents across the selected districts. Nevertheless, this special importance does not </w:t>
      </w:r>
      <w:r w:rsidR="005C7E8F" w:rsidRPr="004F3BFC">
        <w:rPr>
          <w:rFonts w:ascii="Times New Roman" w:hAnsi="Times New Roman" w:cs="Times New Roman"/>
          <w:sz w:val="24"/>
          <w:szCs w:val="24"/>
        </w:rPr>
        <w:t xml:space="preserve">in </w:t>
      </w:r>
      <w:r w:rsidRPr="004F3BFC">
        <w:rPr>
          <w:rFonts w:ascii="Times New Roman" w:hAnsi="Times New Roman" w:cs="Times New Roman"/>
          <w:sz w:val="24"/>
          <w:szCs w:val="24"/>
        </w:rPr>
        <w:t xml:space="preserve">anyway outweigh the importance of boys’ receiving the bicycles under the </w:t>
      </w:r>
      <w:r w:rsidR="004F3BFC">
        <w:rPr>
          <w:rFonts w:ascii="Times New Roman" w:hAnsi="Times New Roman" w:cs="Times New Roman"/>
          <w:sz w:val="24"/>
          <w:szCs w:val="24"/>
        </w:rPr>
        <w:t>scheme</w:t>
      </w:r>
      <w:r w:rsidRPr="004F3BFC">
        <w:rPr>
          <w:rFonts w:ascii="Times New Roman" w:hAnsi="Times New Roman" w:cs="Times New Roman"/>
          <w:sz w:val="24"/>
          <w:szCs w:val="24"/>
        </w:rPr>
        <w:t xml:space="preserve">. Large numbers of boys attending public schools belong to poor economic strata, and often suffer from lack of affordability. As Rahim Seikh of Nanoor, Birbhum, described, </w:t>
      </w:r>
    </w:p>
    <w:p w:rsidR="00A021B3" w:rsidRPr="008B6E84" w:rsidRDefault="00A021B3" w:rsidP="008B6E84">
      <w:pPr>
        <w:spacing w:line="360" w:lineRule="auto"/>
        <w:ind w:left="1440"/>
        <w:jc w:val="both"/>
        <w:rPr>
          <w:rFonts w:ascii="Times New Roman" w:hAnsi="Times New Roman" w:cs="Times New Roman"/>
          <w:lang w:bidi="bn-IN"/>
        </w:rPr>
      </w:pPr>
      <w:r w:rsidRPr="008B6E84">
        <w:rPr>
          <w:rFonts w:ascii="Times New Roman" w:hAnsi="Times New Roman" w:cs="Times New Roman"/>
        </w:rPr>
        <w:t xml:space="preserve">I am a daily wage earner. Now the daily wage for a field labourer is Rs 160 per day. But availability of work is limited, and one gets it during sowing and harvesting seasons. Rest of the months I try to find employment in the market or elsewhere. How can I buy a cycle for my son? He </w:t>
      </w:r>
      <w:r w:rsidRPr="008B6E84">
        <w:rPr>
          <w:rFonts w:ascii="Times New Roman" w:hAnsi="Times New Roman" w:cs="Times New Roman"/>
          <w:lang w:bidi="bn-IN"/>
        </w:rPr>
        <w:t xml:space="preserve">had been fretting for a bicycle so that he could attend his classes regularly. He was often scolded by his teachers for being late or being absent. It was hard for him to walk down to school two hours a day. I tried to arrange some loan, but who would lend money to a pauper? The bicycle he has received from school [under the scheme] is a real gift. It is primarily being used by him to go to school, but it has also made our life much easier in other ways: going to market to buy things, taking patients to health centres or doctors, and so on. </w:t>
      </w:r>
    </w:p>
    <w:p w:rsidR="00A021B3" w:rsidRPr="004F3BFC" w:rsidRDefault="00A021B3" w:rsidP="008B6E84">
      <w:pPr>
        <w:spacing w:line="360" w:lineRule="auto"/>
        <w:jc w:val="both"/>
        <w:rPr>
          <w:rFonts w:ascii="Times New Roman" w:hAnsi="Times New Roman" w:cs="Times New Roman"/>
          <w:sz w:val="24"/>
          <w:szCs w:val="24"/>
        </w:rPr>
      </w:pPr>
      <w:r w:rsidRPr="008B6E84">
        <w:rPr>
          <w:rFonts w:ascii="Times New Roman" w:hAnsi="Times New Roman" w:cs="Times New Roman"/>
        </w:rPr>
        <w:tab/>
      </w:r>
      <w:r w:rsidRPr="004F3BFC">
        <w:rPr>
          <w:rFonts w:ascii="Times New Roman" w:hAnsi="Times New Roman" w:cs="Times New Roman"/>
          <w:sz w:val="24"/>
          <w:szCs w:val="24"/>
        </w:rPr>
        <w:t>Given that 34 percent of the rural population in West Bengal still depends on agricultural labour hiring for livelihood</w:t>
      </w:r>
      <w:r w:rsidR="005C7E8F" w:rsidRPr="004F3BFC">
        <w:rPr>
          <w:rFonts w:ascii="Times New Roman" w:hAnsi="Times New Roman" w:cs="Times New Roman"/>
          <w:sz w:val="24"/>
          <w:szCs w:val="24"/>
        </w:rPr>
        <w:t>,</w:t>
      </w:r>
      <w:r w:rsidRPr="004F3BFC">
        <w:rPr>
          <w:rFonts w:ascii="Times New Roman" w:hAnsi="Times New Roman" w:cs="Times New Roman"/>
          <w:sz w:val="24"/>
          <w:szCs w:val="24"/>
        </w:rPr>
        <w:t xml:space="preserve"> Rahim Sheikh’s helplessness cannot be seen as an isolated case. Agricultural labourers, with no other resources than their person, are the most vulnerable section in the society, and the issue of affordability of schooling their daughters and sons alike. In addition to the agricultural labourers, we have 17 percent of the rural main workers who are dependent upon cultivation for their survival. In the particular setting of West Bengal, where land reforms h</w:t>
      </w:r>
      <w:r w:rsidR="005C7E8F" w:rsidRPr="004F3BFC">
        <w:rPr>
          <w:rFonts w:ascii="Times New Roman" w:hAnsi="Times New Roman" w:cs="Times New Roman"/>
          <w:sz w:val="24"/>
          <w:szCs w:val="24"/>
        </w:rPr>
        <w:t>ave</w:t>
      </w:r>
      <w:r w:rsidRPr="004F3BFC">
        <w:rPr>
          <w:rFonts w:ascii="Times New Roman" w:hAnsi="Times New Roman" w:cs="Times New Roman"/>
          <w:sz w:val="24"/>
          <w:szCs w:val="24"/>
        </w:rPr>
        <w:t xml:space="preserve"> reduce</w:t>
      </w:r>
      <w:r w:rsidR="005C7E8F" w:rsidRPr="004F3BFC">
        <w:rPr>
          <w:rFonts w:ascii="Times New Roman" w:hAnsi="Times New Roman" w:cs="Times New Roman"/>
          <w:sz w:val="24"/>
          <w:szCs w:val="24"/>
        </w:rPr>
        <w:t>d</w:t>
      </w:r>
      <w:r w:rsidRPr="004F3BFC">
        <w:rPr>
          <w:rFonts w:ascii="Times New Roman" w:hAnsi="Times New Roman" w:cs="Times New Roman"/>
          <w:sz w:val="24"/>
          <w:szCs w:val="24"/>
        </w:rPr>
        <w:t xml:space="preserve"> the size of land holding substantially</w:t>
      </w:r>
      <w:r w:rsidR="005C7E8F" w:rsidRPr="004F3BFC">
        <w:rPr>
          <w:rFonts w:ascii="Times New Roman" w:hAnsi="Times New Roman" w:cs="Times New Roman"/>
          <w:sz w:val="24"/>
          <w:szCs w:val="24"/>
        </w:rPr>
        <w:t>,</w:t>
      </w:r>
      <w:r w:rsidRPr="004F3BFC">
        <w:rPr>
          <w:rFonts w:ascii="Times New Roman" w:hAnsi="Times New Roman" w:cs="Times New Roman"/>
          <w:sz w:val="24"/>
          <w:szCs w:val="24"/>
        </w:rPr>
        <w:t xml:space="preserve"> many of the sharecroppers are recorded in Census enumeration as cultivators. This has its bearing on the nature and economic meaning of the criterion ‘cultivator’: many of the households recorded in Census enumeration as cultivators actually depend upon cultivation only partially. As BirenMondal of Hugli told us, </w:t>
      </w:r>
    </w:p>
    <w:p w:rsidR="00A021B3" w:rsidRPr="008B6E84" w:rsidRDefault="00A021B3" w:rsidP="008B6E84">
      <w:pPr>
        <w:spacing w:line="360" w:lineRule="auto"/>
        <w:ind w:left="1440"/>
        <w:jc w:val="both"/>
        <w:rPr>
          <w:rFonts w:ascii="Times New Roman" w:hAnsi="Times New Roman" w:cs="Times New Roman"/>
        </w:rPr>
      </w:pPr>
      <w:r w:rsidRPr="008B6E84">
        <w:rPr>
          <w:rFonts w:ascii="Times New Roman" w:hAnsi="Times New Roman" w:cs="Times New Roman"/>
        </w:rPr>
        <w:t xml:space="preserve">I have only two bighas (0.66 acres of land inherited from my father. In addition to this I cultivate another two bighas on share cropping basis. But the harvest I get from the four bighas can hardly sustain the family. So, I try to find other means of income, namely wage work and petty trading. And, yet I frequently run into pay day loans…You know, </w:t>
      </w:r>
      <w:r w:rsidRPr="008B6E84">
        <w:rPr>
          <w:rFonts w:ascii="Times New Roman" w:hAnsi="Times New Roman" w:cs="Times New Roman"/>
        </w:rPr>
        <w:lastRenderedPageBreak/>
        <w:t xml:space="preserve">unless you have large chunk of land you cannot sustain on cultivation alone. The funny thing is that we are called </w:t>
      </w:r>
      <w:r w:rsidRPr="008B6E84">
        <w:rPr>
          <w:rFonts w:ascii="Times New Roman" w:hAnsi="Times New Roman" w:cs="Times New Roman"/>
          <w:i/>
        </w:rPr>
        <w:t xml:space="preserve">chasi, </w:t>
      </w:r>
      <w:r w:rsidRPr="008B6E84">
        <w:rPr>
          <w:rFonts w:ascii="Times New Roman" w:hAnsi="Times New Roman" w:cs="Times New Roman"/>
        </w:rPr>
        <w:t xml:space="preserve">cultivators, but </w:t>
      </w:r>
      <w:r w:rsidRPr="008B6E84">
        <w:rPr>
          <w:rFonts w:ascii="Times New Roman" w:hAnsi="Times New Roman" w:cs="Times New Roman"/>
          <w:i/>
        </w:rPr>
        <w:t>chas</w:t>
      </w:r>
      <w:r w:rsidRPr="008B6E84">
        <w:rPr>
          <w:rFonts w:ascii="Times New Roman" w:hAnsi="Times New Roman" w:cs="Times New Roman"/>
        </w:rPr>
        <w:t xml:space="preserve">, cultivation, is a thing of the past. No one can depend exclusively upon farming. The large landholders are also not real </w:t>
      </w:r>
      <w:r w:rsidRPr="008B6E84">
        <w:rPr>
          <w:rFonts w:ascii="Times New Roman" w:hAnsi="Times New Roman" w:cs="Times New Roman"/>
          <w:i/>
        </w:rPr>
        <w:t>chasi</w:t>
      </w:r>
      <w:r w:rsidRPr="008B6E84">
        <w:rPr>
          <w:rFonts w:ascii="Times New Roman" w:hAnsi="Times New Roman" w:cs="Times New Roman"/>
        </w:rPr>
        <w:t>, since they have other, lucrative, means of livelih</w:t>
      </w:r>
      <w:r w:rsidR="00D36998">
        <w:rPr>
          <w:rFonts w:ascii="Times New Roman" w:hAnsi="Times New Roman" w:cs="Times New Roman"/>
        </w:rPr>
        <w:t>o</w:t>
      </w:r>
      <w:r w:rsidRPr="008B6E84">
        <w:rPr>
          <w:rFonts w:ascii="Times New Roman" w:hAnsi="Times New Roman" w:cs="Times New Roman"/>
        </w:rPr>
        <w:t xml:space="preserve">od, such as service, trading, etc. </w:t>
      </w:r>
    </w:p>
    <w:p w:rsidR="00A021B3" w:rsidRPr="004F3BFC" w:rsidRDefault="00A021B3" w:rsidP="008B6E84">
      <w:pPr>
        <w:spacing w:line="360" w:lineRule="auto"/>
        <w:jc w:val="both"/>
        <w:rPr>
          <w:rFonts w:ascii="Times New Roman" w:hAnsi="Times New Roman" w:cs="Times New Roman"/>
          <w:sz w:val="24"/>
          <w:szCs w:val="24"/>
        </w:rPr>
      </w:pPr>
      <w:r w:rsidRPr="008B6E84">
        <w:rPr>
          <w:rFonts w:ascii="Times New Roman" w:hAnsi="Times New Roman" w:cs="Times New Roman"/>
        </w:rPr>
        <w:tab/>
      </w:r>
      <w:r w:rsidRPr="004F3BFC">
        <w:rPr>
          <w:rFonts w:ascii="Times New Roman" w:hAnsi="Times New Roman" w:cs="Times New Roman"/>
          <w:sz w:val="24"/>
          <w:szCs w:val="24"/>
        </w:rPr>
        <w:t>In other words, given the vulnerability of the majority of the rural population</w:t>
      </w:r>
      <w:r w:rsidR="005C7E8F" w:rsidRPr="004F3BFC">
        <w:rPr>
          <w:rFonts w:ascii="Times New Roman" w:hAnsi="Times New Roman" w:cs="Times New Roman"/>
          <w:sz w:val="24"/>
          <w:szCs w:val="24"/>
        </w:rPr>
        <w:t>,</w:t>
      </w:r>
      <w:r w:rsidRPr="004F3BFC">
        <w:rPr>
          <w:rFonts w:ascii="Times New Roman" w:hAnsi="Times New Roman" w:cs="Times New Roman"/>
          <w:sz w:val="24"/>
          <w:szCs w:val="24"/>
        </w:rPr>
        <w:t xml:space="preserve"> the decision of universal distribution of bicycle has seemingly been proved to be a real help for the helpless. Of course, there are students among the recipients – both boys and girls – who could afford buying a bicycle for their wards. But, </w:t>
      </w:r>
      <w:r w:rsidR="005C7E8F" w:rsidRPr="004F3BFC">
        <w:rPr>
          <w:rFonts w:ascii="Times New Roman" w:hAnsi="Times New Roman" w:cs="Times New Roman"/>
          <w:sz w:val="24"/>
          <w:szCs w:val="24"/>
        </w:rPr>
        <w:t>firstly,</w:t>
      </w:r>
      <w:r w:rsidRPr="004F3BFC">
        <w:rPr>
          <w:rFonts w:ascii="Times New Roman" w:hAnsi="Times New Roman" w:cs="Times New Roman"/>
          <w:sz w:val="24"/>
          <w:szCs w:val="24"/>
        </w:rPr>
        <w:t xml:space="preserve"> the number of such affluent parents is few. And, secondly, and perhaps most importantly, inclusion of this section into the fold of the </w:t>
      </w:r>
      <w:r w:rsidR="000D4DD2">
        <w:rPr>
          <w:rFonts w:ascii="Times New Roman" w:hAnsi="Times New Roman" w:cs="Times New Roman"/>
          <w:sz w:val="24"/>
          <w:szCs w:val="24"/>
        </w:rPr>
        <w:t>scheme</w:t>
      </w:r>
      <w:r w:rsidRPr="004F3BFC">
        <w:rPr>
          <w:rFonts w:ascii="Times New Roman" w:hAnsi="Times New Roman" w:cs="Times New Roman"/>
          <w:sz w:val="24"/>
          <w:szCs w:val="24"/>
        </w:rPr>
        <w:t xml:space="preserve"> has made the balance tilt towards benefits over the cost. From a head teacher’s account we find two distinct but interconnected values of universali</w:t>
      </w:r>
      <w:r w:rsidR="005C7E8F" w:rsidRPr="004F3BFC">
        <w:rPr>
          <w:rFonts w:ascii="Times New Roman" w:hAnsi="Times New Roman" w:cs="Times New Roman"/>
          <w:sz w:val="24"/>
          <w:szCs w:val="24"/>
        </w:rPr>
        <w:t>s</w:t>
      </w:r>
      <w:r w:rsidRPr="004F3BFC">
        <w:rPr>
          <w:rFonts w:ascii="Times New Roman" w:hAnsi="Times New Roman" w:cs="Times New Roman"/>
          <w:sz w:val="24"/>
          <w:szCs w:val="24"/>
        </w:rPr>
        <w:t xml:space="preserve">ation of the </w:t>
      </w:r>
      <w:r w:rsidR="00FF40F7">
        <w:rPr>
          <w:rFonts w:ascii="Times New Roman" w:hAnsi="Times New Roman" w:cs="Times New Roman"/>
          <w:sz w:val="24"/>
          <w:szCs w:val="24"/>
        </w:rPr>
        <w:t>SaboojSathi</w:t>
      </w:r>
      <w:r w:rsidRPr="004F3BFC">
        <w:rPr>
          <w:rFonts w:ascii="Times New Roman" w:hAnsi="Times New Roman" w:cs="Times New Roman"/>
          <w:sz w:val="24"/>
          <w:szCs w:val="24"/>
        </w:rPr>
        <w:t xml:space="preserve"> scheme: first, its intrinsic value, and second</w:t>
      </w:r>
      <w:r w:rsidR="0092084F" w:rsidRPr="004F3BFC">
        <w:rPr>
          <w:rFonts w:ascii="Times New Roman" w:hAnsi="Times New Roman" w:cs="Times New Roman"/>
          <w:sz w:val="24"/>
          <w:szCs w:val="24"/>
        </w:rPr>
        <w:t>,</w:t>
      </w:r>
      <w:r w:rsidRPr="004F3BFC">
        <w:rPr>
          <w:rFonts w:ascii="Times New Roman" w:hAnsi="Times New Roman" w:cs="Times New Roman"/>
          <w:sz w:val="24"/>
          <w:szCs w:val="24"/>
        </w:rPr>
        <w:t xml:space="preserve"> its instrumental effectiveness. In her </w:t>
      </w:r>
      <w:r w:rsidR="0092084F" w:rsidRPr="004F3BFC">
        <w:rPr>
          <w:rFonts w:ascii="Times New Roman" w:hAnsi="Times New Roman" w:cs="Times New Roman"/>
          <w:sz w:val="24"/>
          <w:szCs w:val="24"/>
        </w:rPr>
        <w:t>words</w:t>
      </w:r>
      <w:r w:rsidRPr="004F3BFC">
        <w:rPr>
          <w:rFonts w:ascii="Times New Roman" w:hAnsi="Times New Roman" w:cs="Times New Roman"/>
          <w:sz w:val="24"/>
          <w:szCs w:val="24"/>
        </w:rPr>
        <w:t xml:space="preserve">: </w:t>
      </w:r>
    </w:p>
    <w:p w:rsidR="00A021B3" w:rsidRPr="008B6E84" w:rsidRDefault="00A021B3" w:rsidP="00FF0FAD">
      <w:pPr>
        <w:spacing w:line="360" w:lineRule="auto"/>
        <w:jc w:val="both"/>
        <w:rPr>
          <w:rFonts w:ascii="Times New Roman" w:hAnsi="Times New Roman" w:cs="Times New Roman"/>
        </w:rPr>
      </w:pPr>
      <w:r w:rsidRPr="008B6E84">
        <w:rPr>
          <w:rFonts w:ascii="Times New Roman" w:hAnsi="Times New Roman" w:cs="Times New Roman"/>
        </w:rPr>
        <w:t>Universali</w:t>
      </w:r>
      <w:r w:rsidR="0092084F" w:rsidRPr="008B6E84">
        <w:rPr>
          <w:rFonts w:ascii="Times New Roman" w:hAnsi="Times New Roman" w:cs="Times New Roman"/>
        </w:rPr>
        <w:t>s</w:t>
      </w:r>
      <w:r w:rsidRPr="008B6E84">
        <w:rPr>
          <w:rFonts w:ascii="Times New Roman" w:hAnsi="Times New Roman" w:cs="Times New Roman"/>
        </w:rPr>
        <w:t xml:space="preserve">ation has many benefits. First of all, it gives a sense of equality among the students. Of course they come from different socio-economic background. But, school is the place which is meant for abolishing the subjective differences – education is intrinsically involved with the goal of equality. So, a public programme inside the school campus should not make any discrimination – be it caste or gender or economic criteria.  Secondly, any programme aimed to serve select population is bound to carry within a congenital danger of failure – partial or even total. Such selections for providing assistance are generally made on the basis of certain capability deficiency – being poor, or women, or low caste. Now, the select groups, owing to informational lacking and fragility of voice, cannot make much difference to the actual delivery of the programme. They generally cannot make any noise or register protest. And, the section that can do something effective keeps itself indifferent, since the programme does not serve their interest. What I am seeing in executing the bicycle </w:t>
      </w:r>
      <w:r w:rsidR="000D4DD2">
        <w:rPr>
          <w:rFonts w:ascii="Times New Roman" w:hAnsi="Times New Roman" w:cs="Times New Roman"/>
        </w:rPr>
        <w:t>scheme</w:t>
      </w:r>
      <w:r w:rsidRPr="008B6E84">
        <w:rPr>
          <w:rFonts w:ascii="Times New Roman" w:hAnsi="Times New Roman" w:cs="Times New Roman"/>
        </w:rPr>
        <w:t xml:space="preserve"> is amazing: even a small problem in the distribution does not go unnoticed. Immediately some or other parents would come and argue. What I meant to say is that universali</w:t>
      </w:r>
      <w:r w:rsidR="00874AEF" w:rsidRPr="008B6E84">
        <w:rPr>
          <w:rFonts w:ascii="Times New Roman" w:hAnsi="Times New Roman" w:cs="Times New Roman"/>
        </w:rPr>
        <w:t>s</w:t>
      </w:r>
      <w:r w:rsidRPr="008B6E84">
        <w:rPr>
          <w:rFonts w:ascii="Times New Roman" w:hAnsi="Times New Roman" w:cs="Times New Roman"/>
        </w:rPr>
        <w:t xml:space="preserve">ation of public programme creates an automatic mechanism of community audit.  The 10 rupees you spend extra, to make the scheme universal, saves your 15 rupees on account of monitoring. Most importantly, it ensures the delivery. </w:t>
      </w:r>
    </w:p>
    <w:p w:rsidR="00B63BC8" w:rsidRPr="00C25395" w:rsidRDefault="006B36F0" w:rsidP="00C25395">
      <w:pPr>
        <w:spacing w:line="360" w:lineRule="auto"/>
        <w:jc w:val="both"/>
        <w:rPr>
          <w:rFonts w:ascii="Times New Roman" w:hAnsi="Times New Roman" w:cs="Nirmala UI"/>
          <w:sz w:val="20"/>
          <w:szCs w:val="20"/>
          <w:lang w:bidi="bn-IN"/>
        </w:rPr>
      </w:pPr>
      <w:r w:rsidRPr="006B36F0">
        <w:rPr>
          <w:noProof/>
        </w:rPr>
        <w:lastRenderedPageBreak/>
        <w:pict>
          <v:shape id="_x0000_s1058" type="#_x0000_t202" style="position:absolute;left:0;text-align:left;margin-left:0;margin-top:196.5pt;width:261pt;height:.05pt;z-index:251671552" stroked="f">
            <v:textbox style="mso-fit-shape-to-text:t" inset="0,0,0,0">
              <w:txbxContent>
                <w:p w:rsidR="00C25395" w:rsidRPr="00C25395" w:rsidRDefault="00C25395" w:rsidP="00C25395">
                  <w:pPr>
                    <w:pStyle w:val="Caption"/>
                    <w:rPr>
                      <w:rFonts w:ascii="Times New Roman" w:hAnsi="Times New Roman" w:cs="Times New Roman"/>
                      <w:noProof/>
                      <w:color w:val="auto"/>
                      <w:sz w:val="24"/>
                      <w:szCs w:val="24"/>
                    </w:rPr>
                  </w:pPr>
                  <w:r w:rsidRPr="00C25395">
                    <w:rPr>
                      <w:color w:val="auto"/>
                    </w:rPr>
                    <w:t xml:space="preserve">Picture </w:t>
                  </w:r>
                  <w:r w:rsidR="006B36F0" w:rsidRPr="00C25395">
                    <w:rPr>
                      <w:color w:val="auto"/>
                    </w:rPr>
                    <w:fldChar w:fldCharType="begin"/>
                  </w:r>
                  <w:r w:rsidRPr="00C25395">
                    <w:rPr>
                      <w:color w:val="auto"/>
                    </w:rPr>
                    <w:instrText xml:space="preserve"> SEQ Picture \* ARABIC </w:instrText>
                  </w:r>
                  <w:r w:rsidR="006B36F0" w:rsidRPr="00C25395">
                    <w:rPr>
                      <w:color w:val="auto"/>
                    </w:rPr>
                    <w:fldChar w:fldCharType="separate"/>
                  </w:r>
                  <w:r w:rsidRPr="00C25395">
                    <w:rPr>
                      <w:noProof/>
                      <w:color w:val="auto"/>
                    </w:rPr>
                    <w:t>2</w:t>
                  </w:r>
                  <w:r w:rsidR="006B36F0" w:rsidRPr="00C25395">
                    <w:rPr>
                      <w:color w:val="auto"/>
                    </w:rPr>
                    <w:fldChar w:fldCharType="end"/>
                  </w:r>
                  <w:r w:rsidRPr="00C25395">
                    <w:rPr>
                      <w:color w:val="auto"/>
                    </w:rPr>
                    <w:t xml:space="preserve"> Students' imagination of SaboojSathi</w:t>
                  </w:r>
                </w:p>
              </w:txbxContent>
            </v:textbox>
            <w10:wrap type="square"/>
          </v:shape>
        </w:pict>
      </w:r>
      <w:r w:rsidR="00B63BC8">
        <w:rPr>
          <w:rFonts w:ascii="Times New Roman" w:hAnsi="Times New Roman" w:cs="Times New Roman"/>
          <w:noProof/>
          <w:sz w:val="24"/>
          <w:szCs w:val="24"/>
        </w:rPr>
        <w:drawing>
          <wp:anchor distT="0" distB="0" distL="114300" distR="114300" simplePos="0" relativeHeight="251669504" behindDoc="0" locked="0" layoutInCell="1" allowOverlap="1">
            <wp:simplePos x="1828800" y="1524000"/>
            <wp:positionH relativeFrom="margin">
              <wp:align>left</wp:align>
            </wp:positionH>
            <wp:positionV relativeFrom="margin">
              <wp:align>top</wp:align>
            </wp:positionV>
            <wp:extent cx="3314700" cy="2438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9-21-PHOTO-00000013.jpg"/>
                    <pic:cNvPicPr/>
                  </pic:nvPicPr>
                  <pic:blipFill rotWithShape="1">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7727" r="11364" b="7247"/>
                    <a:stretch/>
                  </pic:blipFill>
                  <pic:spPr bwMode="auto">
                    <a:xfrm>
                      <a:off x="0" y="0"/>
                      <a:ext cx="3316302" cy="243957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021B3" w:rsidRPr="004F3BFC" w:rsidRDefault="00A021B3" w:rsidP="004F3BFC">
      <w:pPr>
        <w:spacing w:line="360" w:lineRule="auto"/>
        <w:ind w:firstLine="720"/>
        <w:jc w:val="both"/>
        <w:rPr>
          <w:rFonts w:ascii="Times New Roman" w:hAnsi="Times New Roman" w:cs="Times New Roman"/>
          <w:sz w:val="24"/>
          <w:szCs w:val="24"/>
        </w:rPr>
      </w:pPr>
      <w:r w:rsidRPr="004F3BFC">
        <w:rPr>
          <w:rFonts w:ascii="Times New Roman" w:hAnsi="Times New Roman" w:cs="Times New Roman"/>
          <w:sz w:val="24"/>
          <w:szCs w:val="24"/>
        </w:rPr>
        <w:t xml:space="preserve">In addition to facilitate the students accessing the schools, the bicycle is being used for various other purposes by the recipients as well as other members of their families – going to the market, transporting things, fetching water, attending ceremonies, going to cinema or local cultural functions, seeing a doctor, especially in emergency, and so on. But, one of the most important uses of the bicycle was found to be its serving the purpose of availing private tuition. It is a widely known fact that private tuition has become a part and parcel of the education system in the state (it takes a different form in other states – students’ resorting to coaching centres). Regrettable as it is, it has become a reality. </w:t>
      </w:r>
      <w:r w:rsidR="009E54B2" w:rsidRPr="004F3BFC">
        <w:rPr>
          <w:rFonts w:ascii="Times New Roman" w:hAnsi="Times New Roman" w:cs="Times New Roman"/>
          <w:sz w:val="24"/>
          <w:szCs w:val="24"/>
        </w:rPr>
        <w:t>S</w:t>
      </w:r>
      <w:r w:rsidRPr="004F3BFC">
        <w:rPr>
          <w:rFonts w:ascii="Times New Roman" w:hAnsi="Times New Roman" w:cs="Times New Roman"/>
          <w:sz w:val="24"/>
          <w:szCs w:val="24"/>
        </w:rPr>
        <w:t>ince many of the areas do not have a private tutor in the vicinity</w:t>
      </w:r>
      <w:r w:rsidR="0005649D" w:rsidRPr="004F3BFC">
        <w:rPr>
          <w:rFonts w:ascii="Times New Roman" w:hAnsi="Times New Roman" w:cs="Times New Roman"/>
          <w:sz w:val="24"/>
          <w:szCs w:val="24"/>
        </w:rPr>
        <w:t>,</w:t>
      </w:r>
      <w:r w:rsidRPr="004F3BFC">
        <w:rPr>
          <w:rFonts w:ascii="Times New Roman" w:hAnsi="Times New Roman" w:cs="Times New Roman"/>
          <w:sz w:val="24"/>
          <w:szCs w:val="24"/>
        </w:rPr>
        <w:t xml:space="preserve"> students have to access supplementary teaching at places away from their home. Absence of a vehicle of their own, and/or, the lack of financial ability to meet the transportation cost to reach the private tutors, as reported by many parents and students, used to have a ‘depriving’ effect on the students. In addition, many of the students visiting private tutors had often had either to skip their morning meals or manage with some snacks as they did not have time to walk back home for meals. The bicycle has not only expanded the scope of availing private tuition but has also allowed the students to find some breathing time to have a proper meal. Certainly, one cannot justify the unavoidability of private tuition, but the fact is that it has become so, and for many students the bicycle has appeared as an enabler. Nevertheless, the facilitating role of the bicycle for private tuition should be given a different form by initiating larger policy reforms to make private tuition redundant. Of course, the issue has to be dealt with by the education department in particular and the entire state government in general. The impl</w:t>
      </w:r>
      <w:r w:rsidR="0005649D" w:rsidRPr="004F3BFC">
        <w:rPr>
          <w:rFonts w:ascii="Times New Roman" w:hAnsi="Times New Roman" w:cs="Times New Roman"/>
          <w:sz w:val="24"/>
          <w:szCs w:val="24"/>
        </w:rPr>
        <w:t>ementation</w:t>
      </w:r>
      <w:r w:rsidRPr="004F3BFC">
        <w:rPr>
          <w:rFonts w:ascii="Times New Roman" w:hAnsi="Times New Roman" w:cs="Times New Roman"/>
          <w:sz w:val="24"/>
          <w:szCs w:val="24"/>
        </w:rPr>
        <w:t xml:space="preserve"> agency of </w:t>
      </w:r>
      <w:r w:rsidR="00FF40F7">
        <w:rPr>
          <w:rFonts w:ascii="Times New Roman" w:hAnsi="Times New Roman" w:cs="Times New Roman"/>
          <w:sz w:val="24"/>
          <w:szCs w:val="24"/>
        </w:rPr>
        <w:t>SaboojSathi</w:t>
      </w:r>
      <w:r w:rsidRPr="004F3BFC">
        <w:rPr>
          <w:rFonts w:ascii="Times New Roman" w:hAnsi="Times New Roman" w:cs="Times New Roman"/>
          <w:sz w:val="24"/>
          <w:szCs w:val="24"/>
        </w:rPr>
        <w:t xml:space="preserve"> does not perhaps </w:t>
      </w:r>
      <w:r w:rsidR="0005649D" w:rsidRPr="004F3BFC">
        <w:rPr>
          <w:rFonts w:ascii="Times New Roman" w:hAnsi="Times New Roman" w:cs="Times New Roman"/>
          <w:sz w:val="24"/>
          <w:szCs w:val="24"/>
        </w:rPr>
        <w:t xml:space="preserve">have </w:t>
      </w:r>
      <w:r w:rsidRPr="004F3BFC">
        <w:rPr>
          <w:rFonts w:ascii="Times New Roman" w:hAnsi="Times New Roman" w:cs="Times New Roman"/>
          <w:sz w:val="24"/>
          <w:szCs w:val="24"/>
        </w:rPr>
        <w:t xml:space="preserve">much scope to contribute to that sort of reform, but certainly the experiences of the implementation </w:t>
      </w:r>
      <w:r w:rsidRPr="004F3BFC">
        <w:rPr>
          <w:rFonts w:ascii="Times New Roman" w:hAnsi="Times New Roman" w:cs="Times New Roman"/>
          <w:sz w:val="24"/>
          <w:szCs w:val="24"/>
        </w:rPr>
        <w:lastRenderedPageBreak/>
        <w:t xml:space="preserve">which are suggestive of larger reform can be shared with the respective line departments dealing with the delivery of education. </w:t>
      </w:r>
    </w:p>
    <w:p w:rsidR="00A021B3" w:rsidRPr="004F3BFC" w:rsidRDefault="00A021B3" w:rsidP="008B6E84">
      <w:pPr>
        <w:spacing w:line="360" w:lineRule="auto"/>
        <w:ind w:firstLine="720"/>
        <w:jc w:val="both"/>
        <w:rPr>
          <w:rFonts w:ascii="Times New Roman" w:hAnsi="Times New Roman" w:cs="Times New Roman"/>
          <w:sz w:val="24"/>
          <w:szCs w:val="24"/>
        </w:rPr>
      </w:pPr>
      <w:r w:rsidRPr="004F3BFC">
        <w:rPr>
          <w:rFonts w:ascii="Times New Roman" w:hAnsi="Times New Roman" w:cs="Times New Roman"/>
          <w:sz w:val="24"/>
          <w:szCs w:val="24"/>
        </w:rPr>
        <w:t xml:space="preserve">In </w:t>
      </w:r>
      <w:r w:rsidR="0005649D" w:rsidRPr="004F3BFC">
        <w:rPr>
          <w:rFonts w:ascii="Times New Roman" w:hAnsi="Times New Roman" w:cs="Times New Roman"/>
          <w:sz w:val="24"/>
          <w:szCs w:val="24"/>
        </w:rPr>
        <w:t>brief</w:t>
      </w:r>
      <w:r w:rsidRPr="004F3BFC">
        <w:rPr>
          <w:rFonts w:ascii="Times New Roman" w:hAnsi="Times New Roman" w:cs="Times New Roman"/>
          <w:sz w:val="24"/>
          <w:szCs w:val="24"/>
        </w:rPr>
        <w:t>, conceptuali</w:t>
      </w:r>
      <w:r w:rsidR="0005649D" w:rsidRPr="004F3BFC">
        <w:rPr>
          <w:rFonts w:ascii="Times New Roman" w:hAnsi="Times New Roman" w:cs="Times New Roman"/>
          <w:sz w:val="24"/>
          <w:szCs w:val="24"/>
        </w:rPr>
        <w:t>s</w:t>
      </w:r>
      <w:r w:rsidRPr="004F3BFC">
        <w:rPr>
          <w:rFonts w:ascii="Times New Roman" w:hAnsi="Times New Roman" w:cs="Times New Roman"/>
          <w:sz w:val="24"/>
          <w:szCs w:val="24"/>
        </w:rPr>
        <w:t>ation of the scheme, designing of the implementational framework and the actual delivery have so far taken an aligned route.  Nevertheless, the study team observed certain problems which need correcti</w:t>
      </w:r>
      <w:r w:rsidR="0005649D" w:rsidRPr="004F3BFC">
        <w:rPr>
          <w:rFonts w:ascii="Times New Roman" w:hAnsi="Times New Roman" w:cs="Times New Roman"/>
          <w:sz w:val="24"/>
          <w:szCs w:val="24"/>
        </w:rPr>
        <w:t>ve</w:t>
      </w:r>
      <w:r w:rsidRPr="004F3BFC">
        <w:rPr>
          <w:rFonts w:ascii="Times New Roman" w:hAnsi="Times New Roman" w:cs="Times New Roman"/>
          <w:sz w:val="24"/>
          <w:szCs w:val="24"/>
        </w:rPr>
        <w:t xml:space="preserve"> attention. </w:t>
      </w:r>
    </w:p>
    <w:p w:rsidR="00A021B3" w:rsidRPr="004F3BFC" w:rsidRDefault="00A021B3" w:rsidP="00FF0FAD">
      <w:pPr>
        <w:pStyle w:val="ListParagraph"/>
        <w:numPr>
          <w:ilvl w:val="0"/>
          <w:numId w:val="8"/>
        </w:numPr>
        <w:spacing w:line="360" w:lineRule="auto"/>
        <w:jc w:val="both"/>
        <w:rPr>
          <w:rFonts w:ascii="Times New Roman" w:hAnsi="Times New Roman" w:cs="Times New Roman"/>
          <w:b/>
          <w:bCs/>
          <w:sz w:val="24"/>
          <w:szCs w:val="24"/>
        </w:rPr>
      </w:pPr>
      <w:r w:rsidRPr="004F3BFC">
        <w:rPr>
          <w:rFonts w:ascii="Times New Roman" w:hAnsi="Times New Roman" w:cs="Times New Roman"/>
          <w:b/>
          <w:bCs/>
          <w:sz w:val="24"/>
          <w:szCs w:val="24"/>
        </w:rPr>
        <w:t>Challenges to address</w:t>
      </w:r>
    </w:p>
    <w:p w:rsidR="006C209F" w:rsidRDefault="006C209F" w:rsidP="008B6E84">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margin">
              <wp:posOffset>2019300</wp:posOffset>
            </wp:positionH>
            <wp:positionV relativeFrom="margin">
              <wp:posOffset>4579620</wp:posOffset>
            </wp:positionV>
            <wp:extent cx="4029075" cy="3021330"/>
            <wp:effectExtent l="0" t="0" r="0" b="0"/>
            <wp:wrapSquare wrapText="bothSides"/>
            <wp:docPr id="8" name="Picture 3" descr="C:\Users\Manabesh\Desktop\WhatsApp Images\IMG-20170901-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abesh\Desktop\WhatsApp Images\IMG-20170901-WA0017.jpg"/>
                    <pic:cNvPicPr>
                      <a:picLocks noChangeAspect="1" noChangeArrowheads="1"/>
                    </pic:cNvPicPr>
                  </pic:nvPicPr>
                  <pic:blipFill>
                    <a:blip r:embed="rId28"/>
                    <a:srcRect/>
                    <a:stretch>
                      <a:fillRect/>
                    </a:stretch>
                  </pic:blipFill>
                  <pic:spPr bwMode="auto">
                    <a:xfrm>
                      <a:off x="0" y="0"/>
                      <a:ext cx="4029075" cy="3021330"/>
                    </a:xfrm>
                    <a:prstGeom prst="rect">
                      <a:avLst/>
                    </a:prstGeom>
                    <a:noFill/>
                    <a:ln w="9525">
                      <a:noFill/>
                      <a:miter lim="800000"/>
                      <a:headEnd/>
                      <a:tailEnd/>
                    </a:ln>
                  </pic:spPr>
                </pic:pic>
              </a:graphicData>
            </a:graphic>
          </wp:anchor>
        </w:drawing>
      </w:r>
      <w:r w:rsidR="00A021B3" w:rsidRPr="004F3BFC">
        <w:rPr>
          <w:rFonts w:ascii="Times New Roman" w:hAnsi="Times New Roman" w:cs="Times New Roman"/>
          <w:sz w:val="24"/>
          <w:szCs w:val="24"/>
        </w:rPr>
        <w:t xml:space="preserve">The most important problem raised by </w:t>
      </w:r>
      <w:r w:rsidR="00A021B3" w:rsidRPr="004F3BFC">
        <w:rPr>
          <w:rFonts w:ascii="Times New Roman" w:hAnsi="Times New Roman" w:cs="Times New Roman"/>
          <w:b/>
          <w:bCs/>
          <w:sz w:val="24"/>
          <w:szCs w:val="24"/>
        </w:rPr>
        <w:t>all</w:t>
      </w:r>
      <w:r w:rsidR="00A021B3" w:rsidRPr="004F3BFC">
        <w:rPr>
          <w:rFonts w:ascii="Times New Roman" w:hAnsi="Times New Roman" w:cs="Times New Roman"/>
          <w:sz w:val="24"/>
          <w:szCs w:val="24"/>
        </w:rPr>
        <w:t xml:space="preserve"> the recipients was the requirement of some additional fitting for the delivered cycles. Although it was made mandatory for the suppliers that the cycles would be delivered to the students in running condition</w:t>
      </w:r>
      <w:r w:rsidR="00FE07E8" w:rsidRPr="004F3BFC">
        <w:rPr>
          <w:rFonts w:ascii="Times New Roman" w:hAnsi="Times New Roman" w:cs="Times New Roman"/>
          <w:sz w:val="24"/>
          <w:szCs w:val="24"/>
        </w:rPr>
        <w:t>,</w:t>
      </w:r>
      <w:r w:rsidR="00A021B3" w:rsidRPr="004F3BFC">
        <w:rPr>
          <w:rFonts w:ascii="Times New Roman" w:hAnsi="Times New Roman" w:cs="Times New Roman"/>
          <w:sz w:val="24"/>
          <w:szCs w:val="24"/>
        </w:rPr>
        <w:t xml:space="preserve"> each of the 150 odd students</w:t>
      </w:r>
      <w:r w:rsidR="00FE07E8" w:rsidRPr="004F3BFC">
        <w:rPr>
          <w:rFonts w:ascii="Times New Roman" w:hAnsi="Times New Roman" w:cs="Times New Roman"/>
          <w:sz w:val="24"/>
          <w:szCs w:val="24"/>
        </w:rPr>
        <w:t xml:space="preserve"> and</w:t>
      </w:r>
      <w:r w:rsidR="00A021B3" w:rsidRPr="004F3BFC">
        <w:rPr>
          <w:rFonts w:ascii="Times New Roman" w:hAnsi="Times New Roman" w:cs="Times New Roman"/>
          <w:sz w:val="24"/>
          <w:szCs w:val="24"/>
        </w:rPr>
        <w:t xml:space="preserve"> different groups of parents we have spoken to complained that they had to spend between Rs 100-400 to make the cycles fit for riding. Local bicycle mechanics and school and block level personnel involved with the implementation also confirmed this. The problem of fitting reportedly arose from the arrangement of fitting. </w:t>
      </w:r>
    </w:p>
    <w:p w:rsidR="00A021B3" w:rsidRPr="004F3BFC" w:rsidRDefault="006B36F0" w:rsidP="006C209F">
      <w:pPr>
        <w:spacing w:line="360" w:lineRule="auto"/>
        <w:jc w:val="both"/>
        <w:rPr>
          <w:rFonts w:ascii="Times New Roman" w:hAnsi="Times New Roman" w:cs="Times New Roman"/>
          <w:sz w:val="24"/>
          <w:szCs w:val="24"/>
        </w:rPr>
      </w:pPr>
      <w:r w:rsidRPr="006B36F0">
        <w:rPr>
          <w:noProof/>
        </w:rPr>
        <w:pict>
          <v:shape id="_x0000_s1056" type="#_x0000_t202" style="position:absolute;left:0;text-align:left;margin-left:159pt;margin-top:310.1pt;width:317.25pt;height:30.7pt;z-index:251668480" stroked="f">
            <v:textbox style="mso-fit-shape-to-text:t" inset="0,0,0,0">
              <w:txbxContent>
                <w:p w:rsidR="00F93287" w:rsidRPr="00952F58" w:rsidRDefault="00F93287" w:rsidP="00952F58">
                  <w:pPr>
                    <w:pStyle w:val="Caption"/>
                    <w:rPr>
                      <w:rFonts w:ascii="Times New Roman" w:hAnsi="Times New Roman" w:cs="Times New Roman"/>
                      <w:b w:val="0"/>
                      <w:bCs w:val="0"/>
                      <w:noProof/>
                      <w:color w:val="auto"/>
                      <w:sz w:val="24"/>
                      <w:szCs w:val="24"/>
                    </w:rPr>
                  </w:pPr>
                  <w:r w:rsidRPr="00952F58">
                    <w:rPr>
                      <w:rFonts w:ascii="Times New Roman" w:hAnsi="Times New Roman" w:cs="Times New Roman"/>
                      <w:b w:val="0"/>
                      <w:bCs w:val="0"/>
                      <w:color w:val="auto"/>
                    </w:rPr>
                    <w:t xml:space="preserve">Picture </w:t>
                  </w:r>
                  <w:r w:rsidR="006B36F0" w:rsidRPr="00952F58">
                    <w:rPr>
                      <w:rFonts w:ascii="Times New Roman" w:hAnsi="Times New Roman" w:cs="Times New Roman"/>
                      <w:b w:val="0"/>
                      <w:bCs w:val="0"/>
                      <w:color w:val="auto"/>
                    </w:rPr>
                    <w:fldChar w:fldCharType="begin"/>
                  </w:r>
                  <w:r w:rsidRPr="00952F58">
                    <w:rPr>
                      <w:rFonts w:ascii="Times New Roman" w:hAnsi="Times New Roman" w:cs="Times New Roman"/>
                      <w:b w:val="0"/>
                      <w:bCs w:val="0"/>
                      <w:color w:val="auto"/>
                    </w:rPr>
                    <w:instrText xml:space="preserve"> SEQ Picture \* ARABIC </w:instrText>
                  </w:r>
                  <w:r w:rsidR="006B36F0" w:rsidRPr="00952F58">
                    <w:rPr>
                      <w:rFonts w:ascii="Times New Roman" w:hAnsi="Times New Roman" w:cs="Times New Roman"/>
                      <w:b w:val="0"/>
                      <w:bCs w:val="0"/>
                      <w:color w:val="auto"/>
                    </w:rPr>
                    <w:fldChar w:fldCharType="separate"/>
                  </w:r>
                  <w:r w:rsidR="00C25395">
                    <w:rPr>
                      <w:rFonts w:ascii="Times New Roman" w:hAnsi="Times New Roman" w:cs="Times New Roman"/>
                      <w:b w:val="0"/>
                      <w:bCs w:val="0"/>
                      <w:noProof/>
                      <w:color w:val="auto"/>
                    </w:rPr>
                    <w:t>3</w:t>
                  </w:r>
                  <w:r w:rsidR="006B36F0" w:rsidRPr="00952F58">
                    <w:rPr>
                      <w:rFonts w:ascii="Times New Roman" w:hAnsi="Times New Roman" w:cs="Times New Roman"/>
                      <w:b w:val="0"/>
                      <w:bCs w:val="0"/>
                      <w:color w:val="auto"/>
                    </w:rPr>
                    <w:fldChar w:fldCharType="end"/>
                  </w:r>
                  <w:r w:rsidRPr="00952F58">
                    <w:rPr>
                      <w:rFonts w:ascii="Times New Roman" w:hAnsi="Times New Roman" w:cs="Times New Roman"/>
                      <w:b w:val="0"/>
                      <w:bCs w:val="0"/>
                      <w:color w:val="auto"/>
                    </w:rPr>
                    <w:t xml:space="preserve"> Student recipients carrying their bicycles on a motorised van to the local mechanics shop to get them ready to use</w:t>
                  </w:r>
                </w:p>
              </w:txbxContent>
            </v:textbox>
            <w10:wrap type="square"/>
          </v:shape>
        </w:pict>
      </w:r>
      <w:r w:rsidR="00A021B3" w:rsidRPr="004F3BFC">
        <w:rPr>
          <w:rFonts w:ascii="Times New Roman" w:hAnsi="Times New Roman" w:cs="Times New Roman"/>
          <w:sz w:val="24"/>
          <w:szCs w:val="24"/>
        </w:rPr>
        <w:t>According to the modalities the suppliers are to transport the bicycles to the point of delivery in knocked down condition and make the fitting over there. Now, the fitters, hired by the suppliers</w:t>
      </w:r>
      <w:r w:rsidR="00C873EB" w:rsidRPr="004F3BFC">
        <w:rPr>
          <w:rFonts w:ascii="Times New Roman" w:hAnsi="Times New Roman" w:cs="Times New Roman"/>
          <w:sz w:val="24"/>
          <w:szCs w:val="24"/>
        </w:rPr>
        <w:t>,</w:t>
      </w:r>
      <w:r w:rsidR="00A021B3" w:rsidRPr="004F3BFC">
        <w:rPr>
          <w:rFonts w:ascii="Times New Roman" w:hAnsi="Times New Roman" w:cs="Times New Roman"/>
          <w:sz w:val="24"/>
          <w:szCs w:val="24"/>
        </w:rPr>
        <w:t xml:space="preserve"> get their wage on per piece basis. According to a local mechanic, ‘an expert fitter can fit at best 3 bicycles a day, but the fitters hired by the supplier fit 6-7 cycles a day. How is it possible? Moreover, sometime they replace the original wires and tears with some cheaper versions. </w:t>
      </w:r>
      <w:r w:rsidR="00A021B3" w:rsidRPr="004F3BFC">
        <w:rPr>
          <w:rFonts w:ascii="Times New Roman" w:hAnsi="Times New Roman" w:cs="Times New Roman"/>
          <w:sz w:val="24"/>
          <w:szCs w:val="24"/>
        </w:rPr>
        <w:lastRenderedPageBreak/>
        <w:t>Obviously there will be problems’. A clerk of a high school told us, ‘I have seen for my</w:t>
      </w:r>
      <w:r w:rsidR="00C873EB" w:rsidRPr="004F3BFC">
        <w:rPr>
          <w:rFonts w:ascii="Times New Roman" w:hAnsi="Times New Roman" w:cs="Times New Roman"/>
          <w:sz w:val="24"/>
          <w:szCs w:val="24"/>
        </w:rPr>
        <w:t>self</w:t>
      </w:r>
      <w:r w:rsidR="00A021B3" w:rsidRPr="004F3BFC">
        <w:rPr>
          <w:rFonts w:ascii="Times New Roman" w:hAnsi="Times New Roman" w:cs="Times New Roman"/>
          <w:sz w:val="24"/>
          <w:szCs w:val="24"/>
        </w:rPr>
        <w:t xml:space="preserve"> how the fitters work. They don’t fit the rim-tape, an essential requirement to guard the tube. They don’t take care of fitting the different parts while assembling the cycles’. In some cases the wires and tears of the bicycles arrived for assembling and distribution are reportedly found not to be in perfect shape. But the fitters fit them into the cycles in that shape, which eventually requires to be perfected by the local mechanic.  </w:t>
      </w:r>
    </w:p>
    <w:p w:rsidR="00A021B3" w:rsidRPr="004F3BFC" w:rsidRDefault="00A021B3" w:rsidP="008B6E84">
      <w:pPr>
        <w:spacing w:line="360" w:lineRule="auto"/>
        <w:ind w:firstLine="720"/>
        <w:jc w:val="both"/>
        <w:rPr>
          <w:rFonts w:ascii="Times New Roman" w:hAnsi="Times New Roman" w:cs="Times New Roman"/>
          <w:sz w:val="24"/>
          <w:szCs w:val="24"/>
        </w:rPr>
      </w:pPr>
      <w:r w:rsidRPr="004F3BFC">
        <w:rPr>
          <w:rFonts w:ascii="Times New Roman" w:hAnsi="Times New Roman" w:cs="Times New Roman"/>
          <w:sz w:val="24"/>
          <w:szCs w:val="24"/>
        </w:rPr>
        <w:t xml:space="preserve"> During a conversation at a block office an official involved with the implementation told us that it was not a major problem, in most of the cases bicycles are delivered </w:t>
      </w:r>
      <w:r w:rsidR="00C873EB" w:rsidRPr="004F3BFC">
        <w:rPr>
          <w:rFonts w:ascii="Times New Roman" w:hAnsi="Times New Roman" w:cs="Times New Roman"/>
          <w:sz w:val="24"/>
          <w:szCs w:val="24"/>
        </w:rPr>
        <w:t>i</w:t>
      </w:r>
      <w:r w:rsidRPr="004F3BFC">
        <w:rPr>
          <w:rFonts w:ascii="Times New Roman" w:hAnsi="Times New Roman" w:cs="Times New Roman"/>
          <w:sz w:val="24"/>
          <w:szCs w:val="24"/>
        </w:rPr>
        <w:t xml:space="preserve">n running condition. No sooner </w:t>
      </w:r>
      <w:r w:rsidR="00C873EB" w:rsidRPr="004F3BFC">
        <w:rPr>
          <w:rFonts w:ascii="Times New Roman" w:hAnsi="Times New Roman" w:cs="Times New Roman"/>
          <w:sz w:val="24"/>
          <w:szCs w:val="24"/>
        </w:rPr>
        <w:t xml:space="preserve">had </w:t>
      </w:r>
      <w:r w:rsidRPr="004F3BFC">
        <w:rPr>
          <w:rFonts w:ascii="Times New Roman" w:hAnsi="Times New Roman" w:cs="Times New Roman"/>
          <w:sz w:val="24"/>
          <w:szCs w:val="24"/>
        </w:rPr>
        <w:t xml:space="preserve">he completed the sentence </w:t>
      </w:r>
      <w:r w:rsidR="00C873EB" w:rsidRPr="004F3BFC">
        <w:rPr>
          <w:rFonts w:ascii="Times New Roman" w:hAnsi="Times New Roman" w:cs="Times New Roman"/>
          <w:sz w:val="24"/>
          <w:szCs w:val="24"/>
        </w:rPr>
        <w:t xml:space="preserve">than </w:t>
      </w:r>
      <w:r w:rsidRPr="004F3BFC">
        <w:rPr>
          <w:rFonts w:ascii="Times New Roman" w:hAnsi="Times New Roman" w:cs="Times New Roman"/>
          <w:sz w:val="24"/>
          <w:szCs w:val="24"/>
        </w:rPr>
        <w:t xml:space="preserve">another block office employee </w:t>
      </w:r>
      <w:r w:rsidR="00C873EB" w:rsidRPr="004F3BFC">
        <w:rPr>
          <w:rFonts w:ascii="Times New Roman" w:hAnsi="Times New Roman" w:cs="Times New Roman"/>
          <w:sz w:val="24"/>
          <w:szCs w:val="24"/>
        </w:rPr>
        <w:t xml:space="preserve">joined </w:t>
      </w:r>
      <w:r w:rsidRPr="004F3BFC">
        <w:rPr>
          <w:rFonts w:ascii="Times New Roman" w:hAnsi="Times New Roman" w:cs="Times New Roman"/>
          <w:sz w:val="24"/>
          <w:szCs w:val="24"/>
        </w:rPr>
        <w:t xml:space="preserve">the conversation: </w:t>
      </w:r>
    </w:p>
    <w:p w:rsidR="00A021B3" w:rsidRPr="008B6E84" w:rsidRDefault="00A021B3" w:rsidP="008B6E84">
      <w:pPr>
        <w:spacing w:line="360" w:lineRule="auto"/>
        <w:ind w:left="1440"/>
        <w:jc w:val="both"/>
        <w:rPr>
          <w:rFonts w:ascii="Times New Roman" w:hAnsi="Times New Roman" w:cs="Times New Roman"/>
        </w:rPr>
      </w:pPr>
      <w:r w:rsidRPr="008B6E84">
        <w:rPr>
          <w:rFonts w:ascii="Times New Roman" w:hAnsi="Times New Roman" w:cs="Times New Roman"/>
        </w:rPr>
        <w:t xml:space="preserve">What are you saying? My son is a recipient, and he has to pay Rs 200 to get the cycle fixed by the local mechanic. He asked for Rs 400, but discounted it by half when he learnt my sob’s identity – that his father works at the block office.  </w:t>
      </w:r>
    </w:p>
    <w:p w:rsidR="00A021B3" w:rsidRPr="00BE3541"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Another problem found during our visits was connected with the change in the local economic dynamics: most of the households’ receiving bicycles under the scheme has resulted </w:t>
      </w:r>
      <w:r w:rsidR="00C873EB" w:rsidRPr="00BE3541">
        <w:rPr>
          <w:rFonts w:ascii="Times New Roman" w:hAnsi="Times New Roman" w:cs="Times New Roman"/>
          <w:sz w:val="24"/>
          <w:szCs w:val="24"/>
        </w:rPr>
        <w:t xml:space="preserve">in </w:t>
      </w:r>
      <w:r w:rsidRPr="00BE3541">
        <w:rPr>
          <w:rFonts w:ascii="Times New Roman" w:hAnsi="Times New Roman" w:cs="Times New Roman"/>
          <w:sz w:val="24"/>
          <w:szCs w:val="24"/>
        </w:rPr>
        <w:t xml:space="preserve">a slash in the business of the local traders-cum-mechanics. ‘How can we sustain? So, we try to compensate as much as possible from the refitting of bicycles’, candidly </w:t>
      </w:r>
      <w:r w:rsidR="00C873EB" w:rsidRPr="00BE3541">
        <w:rPr>
          <w:rFonts w:ascii="Times New Roman" w:hAnsi="Times New Roman" w:cs="Times New Roman"/>
          <w:sz w:val="24"/>
          <w:szCs w:val="24"/>
        </w:rPr>
        <w:t xml:space="preserve">said </w:t>
      </w:r>
      <w:r w:rsidRPr="00BE3541">
        <w:rPr>
          <w:rFonts w:ascii="Times New Roman" w:hAnsi="Times New Roman" w:cs="Times New Roman"/>
          <w:sz w:val="24"/>
          <w:szCs w:val="24"/>
        </w:rPr>
        <w:t xml:space="preserve">a small trader-cum-mechanic of Hugli. </w:t>
      </w:r>
    </w:p>
    <w:p w:rsidR="00A021B3" w:rsidRPr="00BE3541"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Aside from the problem of additional fitting charges, few discrepancies in the distribution of bicycles were reported. Some students reported that though their peers have already received the bicycles </w:t>
      </w:r>
      <w:r w:rsidR="00C74801" w:rsidRPr="00BE3541">
        <w:rPr>
          <w:rFonts w:ascii="Times New Roman" w:hAnsi="Times New Roman" w:cs="Times New Roman"/>
          <w:sz w:val="24"/>
          <w:szCs w:val="24"/>
        </w:rPr>
        <w:t xml:space="preserve">on paper, </w:t>
      </w:r>
      <w:r w:rsidRPr="00BE3541">
        <w:rPr>
          <w:rFonts w:ascii="Times New Roman" w:hAnsi="Times New Roman" w:cs="Times New Roman"/>
          <w:sz w:val="24"/>
          <w:szCs w:val="24"/>
        </w:rPr>
        <w:t xml:space="preserve">they were yet to receive them as they lacked certain documents. Also, some inconsistencies between the numbers of students whose records have been generated, and the actual number of recipients were found. For example, as per the office of the Project Officer cum District Welfare Officer, Backward Classes Welfare, Malda, the number of eligible students in standard 9 in the academic session 2015 was 73,462 but the number of bicycle distributed in 2016-17, as per the same source, was 72,513. That is, nearly one thousand children in the district of the said </w:t>
      </w:r>
      <w:r w:rsidRPr="00BE3541">
        <w:rPr>
          <w:rFonts w:ascii="Times New Roman" w:hAnsi="Times New Roman" w:cs="Times New Roman"/>
          <w:sz w:val="24"/>
          <w:szCs w:val="24"/>
        </w:rPr>
        <w:lastRenderedPageBreak/>
        <w:t>standard (one per cent) might have been excluded from the scheme in the 2</w:t>
      </w:r>
      <w:r w:rsidRPr="00BE3541">
        <w:rPr>
          <w:rFonts w:ascii="Times New Roman" w:hAnsi="Times New Roman" w:cs="Times New Roman"/>
          <w:sz w:val="24"/>
          <w:szCs w:val="24"/>
          <w:vertAlign w:val="superscript"/>
        </w:rPr>
        <w:t>nd</w:t>
      </w:r>
      <w:r w:rsidRPr="00BE3541">
        <w:rPr>
          <w:rFonts w:ascii="Times New Roman" w:hAnsi="Times New Roman" w:cs="Times New Roman"/>
          <w:sz w:val="24"/>
          <w:szCs w:val="24"/>
        </w:rPr>
        <w:t xml:space="preserve"> phase too.</w:t>
      </w:r>
      <w:r w:rsidRPr="00BE3541">
        <w:rPr>
          <w:rStyle w:val="FootnoteReference"/>
          <w:rFonts w:ascii="Times New Roman" w:hAnsi="Times New Roman" w:cs="Times New Roman"/>
          <w:sz w:val="24"/>
          <w:szCs w:val="24"/>
        </w:rPr>
        <w:footnoteReference w:id="23"/>
      </w:r>
      <w:r w:rsidRPr="00BE3541">
        <w:rPr>
          <w:rFonts w:ascii="Times New Roman" w:hAnsi="Times New Roman" w:cs="Times New Roman"/>
          <w:sz w:val="24"/>
          <w:szCs w:val="24"/>
        </w:rPr>
        <w:t xml:space="preserve"> Although the extent of such differences was not very large the issue needs attention.</w:t>
      </w:r>
    </w:p>
    <w:p w:rsidR="00A021B3" w:rsidRDefault="00A021B3" w:rsidP="00B841A4">
      <w:pPr>
        <w:spacing w:after="40"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Policy changes following hastily taken decisions sometime create big problems. For example, there </w:t>
      </w:r>
      <w:r w:rsidR="00C74801" w:rsidRPr="00BE3541">
        <w:rPr>
          <w:rFonts w:ascii="Times New Roman" w:hAnsi="Times New Roman" w:cs="Times New Roman"/>
          <w:sz w:val="24"/>
          <w:szCs w:val="24"/>
        </w:rPr>
        <w:t xml:space="preserve">had been </w:t>
      </w:r>
      <w:r w:rsidRPr="00BE3541">
        <w:rPr>
          <w:rFonts w:ascii="Times New Roman" w:hAnsi="Times New Roman" w:cs="Times New Roman"/>
          <w:sz w:val="24"/>
          <w:szCs w:val="24"/>
        </w:rPr>
        <w:t xml:space="preserve">an exclusion of standard 11 students in Malda (and two other districts). Let us elaborate.The decision of providing bicycle to the standard 11 students in the </w:t>
      </w:r>
      <w:r w:rsidR="00C74801" w:rsidRPr="00BE3541">
        <w:rPr>
          <w:rFonts w:ascii="Times New Roman" w:hAnsi="Times New Roman" w:cs="Times New Roman"/>
          <w:sz w:val="24"/>
          <w:szCs w:val="24"/>
        </w:rPr>
        <w:t xml:space="preserve">first </w:t>
      </w:r>
      <w:r w:rsidRPr="00BE3541">
        <w:rPr>
          <w:rFonts w:ascii="Times New Roman" w:hAnsi="Times New Roman" w:cs="Times New Roman"/>
          <w:sz w:val="24"/>
          <w:szCs w:val="24"/>
        </w:rPr>
        <w:t>phase of distribution was taken by the government on a later date, by which time the process of distribution in the first phase was complete in Malda. Despite serious efforts taken by the district officials, the issue could not be addressed and students of standard 11 eventually did not receive bicycle</w:t>
      </w:r>
      <w:r w:rsidR="00C74801" w:rsidRPr="00BE3541">
        <w:rPr>
          <w:rFonts w:ascii="Times New Roman" w:hAnsi="Times New Roman" w:cs="Times New Roman"/>
          <w:sz w:val="24"/>
          <w:szCs w:val="24"/>
        </w:rPr>
        <w:t>s</w:t>
      </w:r>
      <w:r w:rsidRPr="00BE3541">
        <w:rPr>
          <w:rFonts w:ascii="Times New Roman" w:hAnsi="Times New Roman" w:cs="Times New Roman"/>
          <w:sz w:val="24"/>
          <w:szCs w:val="24"/>
        </w:rPr>
        <w:t xml:space="preserve"> in 2015. As Iqbal Ali of Ugritola who has passed Higher Secondary examination from ManikchakShikshaNiketan this year told us, ‘the date of distribution of cycle (for them) was being changed repeatedly</w:t>
      </w:r>
      <w:r w:rsidRPr="00BE3541">
        <w:rPr>
          <w:rFonts w:ascii="Times New Roman" w:hAnsi="Times New Roman" w:cs="Times New Roman"/>
          <w:i/>
          <w:sz w:val="24"/>
          <w:szCs w:val="24"/>
        </w:rPr>
        <w:t xml:space="preserve"> (bar bar date porchhilo) </w:t>
      </w:r>
      <w:r w:rsidRPr="00BE3541">
        <w:rPr>
          <w:rFonts w:ascii="Times New Roman" w:hAnsi="Times New Roman" w:cs="Times New Roman"/>
          <w:sz w:val="24"/>
          <w:szCs w:val="24"/>
        </w:rPr>
        <w:t>but none of his batch-m</w:t>
      </w:r>
      <w:r w:rsidR="00C74801" w:rsidRPr="00BE3541">
        <w:rPr>
          <w:rFonts w:ascii="Times New Roman" w:hAnsi="Times New Roman" w:cs="Times New Roman"/>
          <w:sz w:val="24"/>
          <w:szCs w:val="24"/>
        </w:rPr>
        <w:t>ates</w:t>
      </w:r>
      <w:r w:rsidRPr="00BE3541">
        <w:rPr>
          <w:rFonts w:ascii="Times New Roman" w:hAnsi="Times New Roman" w:cs="Times New Roman"/>
          <w:sz w:val="24"/>
          <w:szCs w:val="24"/>
        </w:rPr>
        <w:t xml:space="preserve">, 90 in number, received the bicycle finally’. Nakul Tanti (name changed), father of a student of the deprived batch told us that there was an incident of ransacking in Nurpur High School (under Manikchak Block) where local people demanded that bicycles be distributed to the students of standard 11 of 2015 batch. </w:t>
      </w:r>
    </w:p>
    <w:p w:rsidR="001D2740" w:rsidRPr="00BE3541" w:rsidRDefault="001D2740" w:rsidP="00B841A4">
      <w:pPr>
        <w:spacing w:after="4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Despite the </w:t>
      </w:r>
      <w:r w:rsidR="00FF40F7">
        <w:rPr>
          <w:rFonts w:ascii="Times New Roman" w:hAnsi="Times New Roman" w:cs="Times New Roman"/>
          <w:sz w:val="24"/>
          <w:szCs w:val="24"/>
        </w:rPr>
        <w:t>SaboojSathi</w:t>
      </w:r>
      <w:r>
        <w:rPr>
          <w:rFonts w:ascii="Times New Roman" w:hAnsi="Times New Roman" w:cs="Times New Roman"/>
          <w:sz w:val="24"/>
          <w:szCs w:val="24"/>
        </w:rPr>
        <w:t xml:space="preserve"> website is maintained and run enviably well the ‘grievance’ tab was found to be not working. The issue requires attention. </w:t>
      </w:r>
    </w:p>
    <w:p w:rsidR="00A021B3"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Another problem found was related with some informational asymmetry between different departments of the government. Now, according to DISE 2015-16, the total eligible students in standard 9-12 were 97,691.</w:t>
      </w:r>
      <w:r w:rsidRPr="00BE3541">
        <w:rPr>
          <w:rStyle w:val="FootnoteReference"/>
          <w:rFonts w:ascii="Times New Roman" w:hAnsi="Times New Roman" w:cs="Times New Roman"/>
          <w:sz w:val="24"/>
          <w:szCs w:val="24"/>
        </w:rPr>
        <w:footnoteReference w:id="24"/>
      </w:r>
      <w:r w:rsidRPr="00BE3541">
        <w:rPr>
          <w:rFonts w:ascii="Times New Roman" w:hAnsi="Times New Roman" w:cs="Times New Roman"/>
          <w:sz w:val="24"/>
          <w:szCs w:val="24"/>
        </w:rPr>
        <w:t xml:space="preserve"> But according to the office of the Project Officer cum District Welfare Officer, Backward Classes Welfare, Malda the figure was 91,475 and all of these children were reportedly provided bicycle in 2015-16. Thus there exists an anomaly between the records of DISE and the records procured by the </w:t>
      </w:r>
      <w:r w:rsidR="00FF40F7">
        <w:rPr>
          <w:rFonts w:ascii="Times New Roman" w:hAnsi="Times New Roman" w:cs="Times New Roman"/>
          <w:sz w:val="24"/>
          <w:szCs w:val="24"/>
        </w:rPr>
        <w:t>SaboojSathi</w:t>
      </w:r>
      <w:r w:rsidRPr="00BE3541">
        <w:rPr>
          <w:rFonts w:ascii="Times New Roman" w:hAnsi="Times New Roman" w:cs="Times New Roman"/>
          <w:sz w:val="24"/>
          <w:szCs w:val="24"/>
        </w:rPr>
        <w:t xml:space="preserve"> scheme.</w:t>
      </w:r>
      <w:r w:rsidRPr="00BE3541">
        <w:rPr>
          <w:rStyle w:val="FootnoteReference"/>
          <w:rFonts w:ascii="Times New Roman" w:hAnsi="Times New Roman" w:cs="Times New Roman"/>
          <w:sz w:val="24"/>
          <w:szCs w:val="24"/>
        </w:rPr>
        <w:footnoteReference w:id="25"/>
      </w:r>
      <w:r w:rsidRPr="00BE3541">
        <w:rPr>
          <w:rFonts w:ascii="Times New Roman" w:hAnsi="Times New Roman" w:cs="Times New Roman"/>
          <w:sz w:val="24"/>
          <w:szCs w:val="24"/>
        </w:rPr>
        <w:t xml:space="preserve"> Since our interactions with the Block officials, teachers, parents, children and the elected representative did not confront with any adverse </w:t>
      </w:r>
      <w:r w:rsidR="006A3C15" w:rsidRPr="00BE3541">
        <w:rPr>
          <w:rFonts w:ascii="Times New Roman" w:hAnsi="Times New Roman" w:cs="Times New Roman"/>
          <w:sz w:val="24"/>
          <w:szCs w:val="24"/>
        </w:rPr>
        <w:t>claim</w:t>
      </w:r>
      <w:r w:rsidR="006A3C15">
        <w:rPr>
          <w:rFonts w:ascii="Times New Roman" w:hAnsi="Times New Roman" w:cs="Times New Roman"/>
          <w:sz w:val="24"/>
          <w:szCs w:val="24"/>
        </w:rPr>
        <w:t>,</w:t>
      </w:r>
      <w:r w:rsidR="006A3C15" w:rsidRPr="00BE3541">
        <w:rPr>
          <w:rFonts w:ascii="Times New Roman" w:hAnsi="Times New Roman" w:cs="Times New Roman"/>
          <w:sz w:val="24"/>
          <w:szCs w:val="24"/>
        </w:rPr>
        <w:t xml:space="preserve"> that</w:t>
      </w:r>
      <w:r w:rsidRPr="00BE3541">
        <w:rPr>
          <w:rFonts w:ascii="Times New Roman" w:hAnsi="Times New Roman" w:cs="Times New Roman"/>
          <w:sz w:val="24"/>
          <w:szCs w:val="24"/>
        </w:rPr>
        <w:t xml:space="preserve"> is </w:t>
      </w:r>
      <w:r w:rsidRPr="00BE3541">
        <w:rPr>
          <w:rFonts w:ascii="Times New Roman" w:hAnsi="Times New Roman" w:cs="Times New Roman"/>
          <w:sz w:val="24"/>
          <w:szCs w:val="24"/>
        </w:rPr>
        <w:lastRenderedPageBreak/>
        <w:t xml:space="preserve">any discrepancies in the distribution of cycles, the figures collected for the </w:t>
      </w:r>
      <w:r w:rsidR="00FF40F7">
        <w:rPr>
          <w:rFonts w:ascii="Times New Roman" w:hAnsi="Times New Roman" w:cs="Times New Roman"/>
          <w:sz w:val="24"/>
          <w:szCs w:val="24"/>
        </w:rPr>
        <w:t>SaboojSathi</w:t>
      </w:r>
      <w:r w:rsidRPr="00BE3541">
        <w:rPr>
          <w:rFonts w:ascii="Times New Roman" w:hAnsi="Times New Roman" w:cs="Times New Roman"/>
          <w:sz w:val="24"/>
          <w:szCs w:val="24"/>
        </w:rPr>
        <w:t xml:space="preserve"> scheme appears to be more plausible than the figures provided by DISE. That, again, does not have much to do with the nodal agency of </w:t>
      </w:r>
      <w:r w:rsidR="00FF40F7">
        <w:rPr>
          <w:rFonts w:ascii="Times New Roman" w:hAnsi="Times New Roman" w:cs="Times New Roman"/>
          <w:sz w:val="24"/>
          <w:szCs w:val="24"/>
        </w:rPr>
        <w:t>SaboojSathi</w:t>
      </w:r>
      <w:r w:rsidRPr="00BE3541">
        <w:rPr>
          <w:rFonts w:ascii="Times New Roman" w:hAnsi="Times New Roman" w:cs="Times New Roman"/>
          <w:sz w:val="24"/>
          <w:szCs w:val="24"/>
        </w:rPr>
        <w:t xml:space="preserve">, but why such differences in data should be allowed to exist should be made a public question. </w:t>
      </w:r>
    </w:p>
    <w:p w:rsidR="00B841A4" w:rsidRPr="00BE3541" w:rsidRDefault="00B841A4" w:rsidP="008B6E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special difficulty concerning the differently able students (children with special needs) was raised by students and teachers alike. The standard bicycle distributed among the students cannot be used by the differently able students, hence, are effectively excluded from the scheme. The issue requires some special provisions.  </w:t>
      </w:r>
    </w:p>
    <w:p w:rsidR="00A021B3" w:rsidRPr="00BE3541" w:rsidRDefault="00B841A4" w:rsidP="008B6E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School authorities complained </w:t>
      </w:r>
      <w:r w:rsidR="00A021B3" w:rsidRPr="00BE3541">
        <w:rPr>
          <w:rFonts w:ascii="Times New Roman" w:hAnsi="Times New Roman" w:cs="Times New Roman"/>
          <w:sz w:val="24"/>
          <w:szCs w:val="24"/>
        </w:rPr>
        <w:t xml:space="preserve">that they </w:t>
      </w:r>
      <w:r>
        <w:rPr>
          <w:rFonts w:ascii="Times New Roman" w:hAnsi="Times New Roman" w:cs="Times New Roman"/>
          <w:sz w:val="24"/>
          <w:szCs w:val="24"/>
        </w:rPr>
        <w:t>did</w:t>
      </w:r>
      <w:r w:rsidR="00A021B3" w:rsidRPr="00BE3541">
        <w:rPr>
          <w:rFonts w:ascii="Times New Roman" w:hAnsi="Times New Roman" w:cs="Times New Roman"/>
          <w:sz w:val="24"/>
          <w:szCs w:val="24"/>
        </w:rPr>
        <w:t xml:space="preserve"> not have additional funds for transporting the bicycles into the school from the point of delivery, which in some cases stretches up to 25 kilometres. It was demanded that the bicycles to be distributed be made available inside the school campus. </w:t>
      </w:r>
    </w:p>
    <w:p w:rsidR="00A021B3" w:rsidRPr="00BE3541"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One particular difficulty that the schools reported to have been facing was the excessive workload in connection with the implementation of </w:t>
      </w:r>
      <w:r w:rsidR="00FF40F7">
        <w:rPr>
          <w:rFonts w:ascii="Times New Roman" w:hAnsi="Times New Roman" w:cs="Times New Roman"/>
          <w:sz w:val="24"/>
          <w:szCs w:val="24"/>
        </w:rPr>
        <w:t>SaboojSathi</w:t>
      </w:r>
      <w:r w:rsidRPr="00BE3541">
        <w:rPr>
          <w:rFonts w:ascii="Times New Roman" w:hAnsi="Times New Roman" w:cs="Times New Roman"/>
          <w:sz w:val="24"/>
          <w:szCs w:val="24"/>
        </w:rPr>
        <w:t xml:space="preserve"> thrust upon the schools. Most of the schools suffer from lack of both teaching and non-teaching staff; and schemes like </w:t>
      </w:r>
      <w:r w:rsidR="00FF40F7">
        <w:rPr>
          <w:rFonts w:ascii="Times New Roman" w:hAnsi="Times New Roman" w:cs="Times New Roman"/>
          <w:sz w:val="24"/>
          <w:szCs w:val="24"/>
        </w:rPr>
        <w:t>SaboojSathi</w:t>
      </w:r>
      <w:r w:rsidRPr="00BE3541">
        <w:rPr>
          <w:rFonts w:ascii="Times New Roman" w:hAnsi="Times New Roman" w:cs="Times New Roman"/>
          <w:sz w:val="24"/>
          <w:szCs w:val="24"/>
        </w:rPr>
        <w:t xml:space="preserve">, and others, such as Kanyasree, consume a lot of academic time of the teachers and officially required time of the non-teaching staff. For example, in one school with a students’ strength of 1200 there was only one non-teaching staff. ‘So, besides my involvement in official works related to </w:t>
      </w:r>
      <w:r w:rsidR="00FF40F7">
        <w:rPr>
          <w:rFonts w:ascii="Times New Roman" w:hAnsi="Times New Roman" w:cs="Times New Roman"/>
          <w:sz w:val="24"/>
          <w:szCs w:val="24"/>
        </w:rPr>
        <w:t>SaboojSathi</w:t>
      </w:r>
      <w:r w:rsidRPr="00BE3541">
        <w:rPr>
          <w:rFonts w:ascii="Times New Roman" w:hAnsi="Times New Roman" w:cs="Times New Roman"/>
          <w:sz w:val="24"/>
          <w:szCs w:val="24"/>
        </w:rPr>
        <w:t xml:space="preserve"> and Kanyasree I often have to summon other teachers’ services which cut down the teaching time.’</w:t>
      </w:r>
    </w:p>
    <w:p w:rsidR="00A021B3" w:rsidRPr="00BE3541" w:rsidRDefault="00A021B3" w:rsidP="00FF0FAD">
      <w:pPr>
        <w:pStyle w:val="ListParagraph"/>
        <w:numPr>
          <w:ilvl w:val="0"/>
          <w:numId w:val="8"/>
        </w:numPr>
        <w:spacing w:line="360" w:lineRule="auto"/>
        <w:jc w:val="both"/>
        <w:rPr>
          <w:rFonts w:ascii="Times New Roman" w:hAnsi="Times New Roman" w:cs="Times New Roman"/>
          <w:b/>
          <w:bCs/>
          <w:sz w:val="24"/>
          <w:szCs w:val="24"/>
        </w:rPr>
      </w:pPr>
      <w:r w:rsidRPr="00BE3541">
        <w:rPr>
          <w:rFonts w:ascii="Times New Roman" w:hAnsi="Times New Roman" w:cs="Times New Roman"/>
          <w:b/>
          <w:bCs/>
          <w:sz w:val="24"/>
          <w:szCs w:val="24"/>
        </w:rPr>
        <w:t>Conclusion</w:t>
      </w:r>
    </w:p>
    <w:p w:rsidR="00A021B3" w:rsidRPr="00BE3541"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A perfect union of policy, based on ideological commitment, and a sound implementation mechanism makes the program unique. </w:t>
      </w:r>
      <w:r w:rsidR="0029420A" w:rsidRPr="00BE3541">
        <w:rPr>
          <w:rFonts w:ascii="Times New Roman" w:hAnsi="Times New Roman" w:cs="Times New Roman"/>
          <w:sz w:val="24"/>
          <w:szCs w:val="24"/>
        </w:rPr>
        <w:t>T</w:t>
      </w:r>
      <w:r w:rsidRPr="00BE3541">
        <w:rPr>
          <w:rFonts w:ascii="Times New Roman" w:hAnsi="Times New Roman" w:cs="Times New Roman"/>
          <w:sz w:val="24"/>
          <w:szCs w:val="24"/>
        </w:rPr>
        <w:t xml:space="preserve">he policy of bringing all high school-going students into the fold of the </w:t>
      </w:r>
      <w:r w:rsidR="000D4DD2">
        <w:rPr>
          <w:rFonts w:ascii="Times New Roman" w:hAnsi="Times New Roman" w:cs="Times New Roman"/>
          <w:sz w:val="24"/>
          <w:szCs w:val="24"/>
        </w:rPr>
        <w:t>scheme</w:t>
      </w:r>
      <w:r w:rsidRPr="00BE3541">
        <w:rPr>
          <w:rFonts w:ascii="Times New Roman" w:hAnsi="Times New Roman" w:cs="Times New Roman"/>
          <w:sz w:val="24"/>
          <w:szCs w:val="24"/>
        </w:rPr>
        <w:t xml:space="preserve">, </w:t>
      </w:r>
      <w:r w:rsidR="00FF40F7">
        <w:rPr>
          <w:rFonts w:ascii="Times New Roman" w:hAnsi="Times New Roman" w:cs="Times New Roman"/>
          <w:sz w:val="24"/>
          <w:szCs w:val="24"/>
        </w:rPr>
        <w:t>SaboojSathi</w:t>
      </w:r>
      <w:r w:rsidRPr="00BE3541">
        <w:rPr>
          <w:rFonts w:ascii="Times New Roman" w:hAnsi="Times New Roman" w:cs="Times New Roman"/>
          <w:sz w:val="24"/>
          <w:szCs w:val="24"/>
        </w:rPr>
        <w:t xml:space="preserve"> found its root in the principles of equity – creating equal opportunities for all students irrespective of their class, caste, gender, linguistic, or other backgrounds.  </w:t>
      </w:r>
    </w:p>
    <w:p w:rsidR="00A021B3" w:rsidRPr="00BE3541"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The commitment has resulted in establishing primary and upper primary schools within walking distance from all habitations across the state. In order to take this </w:t>
      </w:r>
      <w:r w:rsidRPr="00BE3541">
        <w:rPr>
          <w:rFonts w:ascii="Times New Roman" w:hAnsi="Times New Roman" w:cs="Times New Roman"/>
          <w:sz w:val="24"/>
          <w:szCs w:val="24"/>
        </w:rPr>
        <w:lastRenderedPageBreak/>
        <w:t>advancement further it was urgent to find means and ways such that all students graduating from upper primary level (8</w:t>
      </w:r>
      <w:r w:rsidRPr="00BE3541">
        <w:rPr>
          <w:rFonts w:ascii="Times New Roman" w:hAnsi="Times New Roman" w:cs="Times New Roman"/>
          <w:sz w:val="24"/>
          <w:szCs w:val="24"/>
          <w:vertAlign w:val="superscript"/>
        </w:rPr>
        <w:t>th</w:t>
      </w:r>
      <w:r w:rsidRPr="00BE3541">
        <w:rPr>
          <w:rFonts w:ascii="Times New Roman" w:hAnsi="Times New Roman" w:cs="Times New Roman"/>
          <w:sz w:val="24"/>
          <w:szCs w:val="24"/>
        </w:rPr>
        <w:t xml:space="preserve"> standard) could attend the high schools, which in many cases were not accessible </w:t>
      </w:r>
      <w:r w:rsidR="0029420A" w:rsidRPr="00BE3541">
        <w:rPr>
          <w:rFonts w:ascii="Times New Roman" w:hAnsi="Times New Roman" w:cs="Times New Roman"/>
          <w:sz w:val="24"/>
          <w:szCs w:val="24"/>
        </w:rPr>
        <w:t>by</w:t>
      </w:r>
      <w:r w:rsidRPr="00BE3541">
        <w:rPr>
          <w:rFonts w:ascii="Times New Roman" w:hAnsi="Times New Roman" w:cs="Times New Roman"/>
          <w:sz w:val="24"/>
          <w:szCs w:val="24"/>
        </w:rPr>
        <w:t xml:space="preserve"> foot. Owing to the difficulty in accessing the schools many of the students, particularly from poor and disadvantaged background had to drop out at the threshold of high school education. The problem had particular bearing on the girls, the set of traditionally discriminated against population. </w:t>
      </w:r>
    </w:p>
    <w:p w:rsidR="00A021B3" w:rsidRPr="00BE3541"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The government’s decision to provide each of the high school students with a bicycle was a result of clear headed thinking on the issue of meeting the challenge of inaccessibility. And, why the government went against the popular global current of selective (popularly called “targeted”) facilitation, and decided to make the </w:t>
      </w:r>
      <w:r w:rsidR="000D4DD2">
        <w:rPr>
          <w:rFonts w:ascii="Times New Roman" w:hAnsi="Times New Roman" w:cs="Times New Roman"/>
          <w:sz w:val="24"/>
          <w:szCs w:val="24"/>
        </w:rPr>
        <w:t>scheme</w:t>
      </w:r>
      <w:r w:rsidRPr="00BE3541">
        <w:rPr>
          <w:rFonts w:ascii="Times New Roman" w:hAnsi="Times New Roman" w:cs="Times New Roman"/>
          <w:sz w:val="24"/>
          <w:szCs w:val="24"/>
        </w:rPr>
        <w:t xml:space="preserve"> universal, was related to two things: (a) the intrinsic priority of non-discrimination in education, and (b) experiences of public programme delivery, both at home and away. It has been seen that programmes for select, “needy”, group of population, have often met with limited success, if not failed entirely. The reason is simple: the implementation of schemes for selected population often lacks one of the essential requirements of proper delivery – social watch dogging. Since the selected population is often found to be short in information and voice, and implementers often take them for granted, the delivery of such schemes tends to fall prey to mishandling and corruption. On the other hand, when universali</w:t>
      </w:r>
      <w:r w:rsidR="00874AEF" w:rsidRPr="00BE3541">
        <w:rPr>
          <w:rFonts w:ascii="Times New Roman" w:hAnsi="Times New Roman" w:cs="Times New Roman"/>
          <w:sz w:val="24"/>
          <w:szCs w:val="24"/>
        </w:rPr>
        <w:t>s</w:t>
      </w:r>
      <w:r w:rsidRPr="00BE3541">
        <w:rPr>
          <w:rFonts w:ascii="Times New Roman" w:hAnsi="Times New Roman" w:cs="Times New Roman"/>
          <w:sz w:val="24"/>
          <w:szCs w:val="24"/>
        </w:rPr>
        <w:t xml:space="preserve">ed, the section that may not be that needy but is empowered with information, voice, and social and political connections, plays an inspectorial role in the implementation of the scheme. </w:t>
      </w:r>
    </w:p>
    <w:p w:rsidR="00A021B3" w:rsidRPr="00BE3541"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The delivery was made further robust by invoking a technologically forward-looking mechanism. The whole process of identification of suppliers to the delivery of bicycles to the students has been made on line, which added a lot of value in terms of transparency to the scheme.</w:t>
      </w:r>
    </w:p>
    <w:p w:rsidR="00A021B3" w:rsidRPr="00BE3541"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Apart from its immediate goal of ensuring accessibility to high schools the scheme has had a huge societal impact by enhancing the general mobility of the population and of the girls in particular. The bicycles distributed among the students are not only used for schooling but also for several other purposes, such as going to the market, health centres, cinema or local fairs, and so on. The bicycle, literally, is breaking </w:t>
      </w:r>
      <w:r w:rsidRPr="00BE3541">
        <w:rPr>
          <w:rFonts w:ascii="Times New Roman" w:hAnsi="Times New Roman" w:cs="Times New Roman"/>
          <w:sz w:val="24"/>
          <w:szCs w:val="24"/>
        </w:rPr>
        <w:lastRenderedPageBreak/>
        <w:t xml:space="preserve">many boundaries. </w:t>
      </w:r>
      <w:r w:rsidR="000B28D7">
        <w:rPr>
          <w:rFonts w:ascii="Times New Roman" w:hAnsi="Times New Roman" w:cs="Times New Roman"/>
          <w:sz w:val="24"/>
          <w:szCs w:val="24"/>
        </w:rPr>
        <w:t xml:space="preserve">It is important to keep the </w:t>
      </w:r>
      <w:r w:rsidR="008919FC">
        <w:rPr>
          <w:rFonts w:ascii="Times New Roman" w:hAnsi="Times New Roman" w:cs="Times New Roman"/>
          <w:sz w:val="24"/>
          <w:szCs w:val="24"/>
        </w:rPr>
        <w:t xml:space="preserve">progress steady, and it may be worthwhile to expand the scheme to the capital city. Given its huge role of environmental and health protection and other social benefits the bicycle should be promoted among the igh school students of the city. Of course, it requires some infrastructural readjustment, which can be done by drawing on the global experiences.  </w:t>
      </w:r>
    </w:p>
    <w:p w:rsidR="00A021B3" w:rsidRPr="00BE3541"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Nevertheless, the scheme needs to be freed from certain problems. Firstly, it has to be ensured that no student should be required of paying any additional charges for fitting, or any other purposes. Secondly, the differences between records of students and actual number of bicycles distributed have to be addressed. Thirdly, bicycles need to be delivered in each school. Fourthly, </w:t>
      </w:r>
      <w:r w:rsidR="0044273A">
        <w:rPr>
          <w:rFonts w:ascii="Times New Roman" w:hAnsi="Times New Roman" w:cs="Times New Roman"/>
          <w:sz w:val="24"/>
          <w:szCs w:val="24"/>
        </w:rPr>
        <w:t xml:space="preserve">the difficulty concerning the differently able students (children with special needs) must be addressed with due importance. Fifthly, </w:t>
      </w:r>
      <w:r w:rsidRPr="00BE3541">
        <w:rPr>
          <w:rFonts w:ascii="Times New Roman" w:hAnsi="Times New Roman" w:cs="Times New Roman"/>
          <w:sz w:val="24"/>
          <w:szCs w:val="24"/>
        </w:rPr>
        <w:t xml:space="preserve">and perhaps most importantly, in order to maintain the pace of success of the scheme the government has to make special arrangement of human resources for the implementation of the scheme; the modalities of getting the works done by borrowing people from other departments and institutions can have serious implication on the delivery of the respective departments’ and institutions’ designated works. </w:t>
      </w:r>
    </w:p>
    <w:p w:rsidR="00A021B3" w:rsidRDefault="00A021B3" w:rsidP="008B6E84">
      <w:pPr>
        <w:spacing w:line="360" w:lineRule="auto"/>
        <w:ind w:firstLine="720"/>
        <w:jc w:val="both"/>
        <w:rPr>
          <w:rFonts w:ascii="Times New Roman" w:hAnsi="Times New Roman" w:cs="Times New Roman"/>
          <w:sz w:val="24"/>
          <w:szCs w:val="24"/>
        </w:rPr>
      </w:pPr>
      <w:r w:rsidRPr="00BE3541">
        <w:rPr>
          <w:rFonts w:ascii="Times New Roman" w:hAnsi="Times New Roman" w:cs="Times New Roman"/>
          <w:sz w:val="24"/>
          <w:szCs w:val="24"/>
        </w:rPr>
        <w:t xml:space="preserve">The problems related with the implementation may not very serious in nature can be fixed by making some policy reforms. However, as our analysis shows, the implementation of </w:t>
      </w:r>
      <w:r w:rsidR="00FF40F7">
        <w:rPr>
          <w:rFonts w:ascii="Times New Roman" w:hAnsi="Times New Roman" w:cs="Times New Roman"/>
          <w:sz w:val="24"/>
          <w:szCs w:val="24"/>
        </w:rPr>
        <w:t>SaboojSathi</w:t>
      </w:r>
      <w:r w:rsidRPr="00BE3541">
        <w:rPr>
          <w:rFonts w:ascii="Times New Roman" w:hAnsi="Times New Roman" w:cs="Times New Roman"/>
          <w:sz w:val="24"/>
          <w:szCs w:val="24"/>
        </w:rPr>
        <w:t xml:space="preserve">, while effective in eradicating certain difficulties of students’ acquiring education, points out towards serious need for urgent policy reforms in the education sector. As the </w:t>
      </w:r>
      <w:r w:rsidR="00FF40F7">
        <w:rPr>
          <w:rFonts w:ascii="Times New Roman" w:hAnsi="Times New Roman" w:cs="Times New Roman"/>
          <w:sz w:val="24"/>
          <w:szCs w:val="24"/>
        </w:rPr>
        <w:t>SaboojSathi</w:t>
      </w:r>
      <w:r w:rsidRPr="00BE3541">
        <w:rPr>
          <w:rFonts w:ascii="Times New Roman" w:hAnsi="Times New Roman" w:cs="Times New Roman"/>
          <w:sz w:val="24"/>
          <w:szCs w:val="24"/>
        </w:rPr>
        <w:t xml:space="preserve"> implementation data points out, participation of girls at higher secondary level declines substantially; in certain districts girls’ participation in high schools is worryingly low; and participation of students from disadvantaged sections, especially the Adivasis and the Muslims, at high school level is lower than that of the other social groups.</w:t>
      </w:r>
      <w:r w:rsidR="00242EC1">
        <w:rPr>
          <w:rFonts w:ascii="Times New Roman" w:hAnsi="Times New Roman" w:cs="Times New Roman"/>
          <w:sz w:val="24"/>
          <w:szCs w:val="24"/>
        </w:rPr>
        <w:t xml:space="preserve"> As our observations go, it is not the mistaken perception about Muslim and Adivasi girls’ abhorrence to join the stream of </w:t>
      </w:r>
      <w:r w:rsidR="006A3C15">
        <w:rPr>
          <w:rFonts w:ascii="Times New Roman" w:hAnsi="Times New Roman" w:cs="Times New Roman"/>
          <w:sz w:val="24"/>
          <w:szCs w:val="24"/>
        </w:rPr>
        <w:t>educational advancement</w:t>
      </w:r>
      <w:r w:rsidR="00242EC1">
        <w:rPr>
          <w:rFonts w:ascii="Times New Roman" w:hAnsi="Times New Roman" w:cs="Times New Roman"/>
          <w:sz w:val="24"/>
          <w:szCs w:val="24"/>
        </w:rPr>
        <w:t xml:space="preserve"> that has kept their participation at higher secondary level low. Rather, what is found that Mislim and Adivasis girls, like their other social peers, are eager to study further, and </w:t>
      </w:r>
      <w:r w:rsidR="00FF40F7">
        <w:rPr>
          <w:rFonts w:ascii="Times New Roman" w:hAnsi="Times New Roman" w:cs="Times New Roman"/>
          <w:sz w:val="24"/>
          <w:szCs w:val="24"/>
        </w:rPr>
        <w:t>SaboojSathi</w:t>
      </w:r>
      <w:r w:rsidR="00242EC1">
        <w:rPr>
          <w:rFonts w:ascii="Times New Roman" w:hAnsi="Times New Roman" w:cs="Times New Roman"/>
          <w:sz w:val="24"/>
          <w:szCs w:val="24"/>
        </w:rPr>
        <w:t xml:space="preserve"> has actually been beneficial for them to a great extent. Poverty, social exclusion through various means, and other factors are responsible behind their </w:t>
      </w:r>
      <w:r w:rsidR="00242EC1">
        <w:rPr>
          <w:rFonts w:ascii="Times New Roman" w:hAnsi="Times New Roman" w:cs="Times New Roman"/>
          <w:sz w:val="24"/>
          <w:szCs w:val="24"/>
        </w:rPr>
        <w:lastRenderedPageBreak/>
        <w:t>lower participation at higher secondary level.</w:t>
      </w:r>
      <w:r w:rsidR="00FF40F7">
        <w:rPr>
          <w:rFonts w:ascii="Times New Roman" w:hAnsi="Times New Roman" w:cs="Times New Roman"/>
          <w:sz w:val="24"/>
          <w:szCs w:val="24"/>
        </w:rPr>
        <w:t>SaboojSathi</w:t>
      </w:r>
      <w:r w:rsidRPr="00BE3541">
        <w:rPr>
          <w:rFonts w:ascii="Times New Roman" w:hAnsi="Times New Roman" w:cs="Times New Roman"/>
          <w:sz w:val="24"/>
          <w:szCs w:val="24"/>
        </w:rPr>
        <w:t>’s immensely supportive role</w:t>
      </w:r>
      <w:r w:rsidR="00A45D4D" w:rsidRPr="00BE3541">
        <w:rPr>
          <w:rFonts w:ascii="Times New Roman" w:hAnsi="Times New Roman" w:cs="Times New Roman"/>
          <w:sz w:val="24"/>
          <w:szCs w:val="24"/>
        </w:rPr>
        <w:t xml:space="preserve">, and the lessons offered by its very effective implementation, </w:t>
      </w:r>
      <w:r w:rsidRPr="00BE3541">
        <w:rPr>
          <w:rFonts w:ascii="Times New Roman" w:hAnsi="Times New Roman" w:cs="Times New Roman"/>
          <w:sz w:val="24"/>
          <w:szCs w:val="24"/>
        </w:rPr>
        <w:t>must be utili</w:t>
      </w:r>
      <w:r w:rsidR="0029420A" w:rsidRPr="00BE3541">
        <w:rPr>
          <w:rFonts w:ascii="Times New Roman" w:hAnsi="Times New Roman" w:cs="Times New Roman"/>
          <w:sz w:val="24"/>
          <w:szCs w:val="24"/>
        </w:rPr>
        <w:t>s</w:t>
      </w:r>
      <w:r w:rsidRPr="00BE3541">
        <w:rPr>
          <w:rFonts w:ascii="Times New Roman" w:hAnsi="Times New Roman" w:cs="Times New Roman"/>
          <w:sz w:val="24"/>
          <w:szCs w:val="24"/>
        </w:rPr>
        <w:t>ed</w:t>
      </w:r>
      <w:r w:rsidR="00903920" w:rsidRPr="00BE3541">
        <w:rPr>
          <w:rFonts w:ascii="Times New Roman" w:hAnsi="Times New Roman" w:cs="Times New Roman"/>
          <w:sz w:val="24"/>
          <w:szCs w:val="24"/>
        </w:rPr>
        <w:t>completely</w:t>
      </w:r>
      <w:r w:rsidRPr="00BE3541">
        <w:rPr>
          <w:rFonts w:ascii="Times New Roman" w:hAnsi="Times New Roman" w:cs="Times New Roman"/>
          <w:sz w:val="24"/>
          <w:szCs w:val="24"/>
        </w:rPr>
        <w:t xml:space="preserve"> by taking note of the core problems involved in the delivery of education as a whole.</w:t>
      </w:r>
    </w:p>
    <w:p w:rsidR="00C944DF" w:rsidRPr="00BE3541" w:rsidRDefault="00C944DF" w:rsidP="008B6E8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must, however, add a qualification here: given the limitation of time which resulted in partial analysis of secondary data and a very thin sample the observations made here are more suggestive in nature than being definitive. It requires further in-depth investigation spread over a wider geographical area in order to examine in details the various impacting connections of </w:t>
      </w:r>
      <w:r w:rsidR="00FF40F7">
        <w:rPr>
          <w:rFonts w:ascii="Times New Roman" w:hAnsi="Times New Roman" w:cs="Times New Roman"/>
          <w:sz w:val="24"/>
          <w:szCs w:val="24"/>
        </w:rPr>
        <w:t>SaboojSathi</w:t>
      </w:r>
      <w:r>
        <w:rPr>
          <w:rFonts w:ascii="Times New Roman" w:hAnsi="Times New Roman" w:cs="Times New Roman"/>
          <w:sz w:val="24"/>
          <w:szCs w:val="24"/>
        </w:rPr>
        <w:t xml:space="preserve"> with  larger social settings as well the problems involved in its implementation. </w:t>
      </w:r>
    </w:p>
    <w:p w:rsidR="00A021B3" w:rsidRPr="00BE3541" w:rsidRDefault="00A021B3" w:rsidP="008B6E84">
      <w:pPr>
        <w:spacing w:line="360" w:lineRule="auto"/>
        <w:jc w:val="both"/>
        <w:rPr>
          <w:rFonts w:ascii="Times New Roman" w:hAnsi="Times New Roman" w:cs="Times New Roman"/>
          <w:sz w:val="24"/>
          <w:szCs w:val="24"/>
        </w:rPr>
      </w:pPr>
    </w:p>
    <w:p w:rsidR="00A021B3" w:rsidRPr="008B6E84" w:rsidRDefault="00A021B3" w:rsidP="008B6E84">
      <w:pPr>
        <w:spacing w:line="360" w:lineRule="auto"/>
        <w:ind w:left="0"/>
        <w:jc w:val="both"/>
        <w:rPr>
          <w:rFonts w:ascii="Times New Roman" w:hAnsi="Times New Roman" w:cs="Times New Roman"/>
        </w:rPr>
      </w:pPr>
    </w:p>
    <w:p w:rsidR="00FF0FAD" w:rsidRDefault="00A021B3" w:rsidP="008B6E84">
      <w:pPr>
        <w:spacing w:line="360" w:lineRule="auto"/>
        <w:jc w:val="both"/>
        <w:rPr>
          <w:rFonts w:ascii="Times New Roman" w:hAnsi="Times New Roman" w:cs="Times New Roman"/>
        </w:rPr>
      </w:pPr>
      <w:r w:rsidRPr="008B6E84">
        <w:rPr>
          <w:rFonts w:ascii="Times New Roman" w:hAnsi="Times New Roman" w:cs="Times New Roman"/>
        </w:rPr>
        <w:tab/>
      </w:r>
    </w:p>
    <w:p w:rsidR="00FF0FAD" w:rsidRDefault="00FF0FAD">
      <w:pPr>
        <w:ind w:left="0"/>
        <w:jc w:val="left"/>
        <w:rPr>
          <w:rFonts w:ascii="Times New Roman" w:hAnsi="Times New Roman" w:cs="Times New Roman"/>
        </w:rPr>
      </w:pPr>
      <w:r>
        <w:rPr>
          <w:rFonts w:ascii="Times New Roman" w:hAnsi="Times New Roman" w:cs="Times New Roman"/>
        </w:rPr>
        <w:br w:type="page"/>
      </w:r>
    </w:p>
    <w:p w:rsidR="009C5CA4" w:rsidRDefault="00F52A9F" w:rsidP="00F52A9F">
      <w:pPr>
        <w:ind w:left="0"/>
        <w:jc w:val="both"/>
        <w:rPr>
          <w:rFonts w:ascii="Times New Roman" w:hAnsi="Times New Roman" w:cs="Times New Roman"/>
        </w:rPr>
      </w:pPr>
      <w:r w:rsidRPr="007700A2">
        <w:rPr>
          <w:rFonts w:ascii="Times New Roman" w:hAnsi="Times New Roman" w:cs="Times New Roman"/>
        </w:rPr>
        <w:lastRenderedPageBreak/>
        <w:t>Appendix</w:t>
      </w:r>
      <w:r w:rsidR="009C5CA4">
        <w:rPr>
          <w:rFonts w:ascii="Times New Roman" w:hAnsi="Times New Roman" w:cs="Times New Roman"/>
        </w:rPr>
        <w:t xml:space="preserve">1. </w:t>
      </w:r>
    </w:p>
    <w:p w:rsidR="00F52A9F" w:rsidRPr="007700A2" w:rsidRDefault="00F52A9F" w:rsidP="00F52A9F">
      <w:pPr>
        <w:ind w:left="0"/>
        <w:jc w:val="both"/>
        <w:rPr>
          <w:rFonts w:ascii="Times New Roman" w:hAnsi="Times New Roman" w:cs="Times New Roman"/>
        </w:rPr>
      </w:pPr>
      <w:r w:rsidRPr="007700A2">
        <w:rPr>
          <w:rFonts w:ascii="Times New Roman" w:hAnsi="Times New Roman" w:cs="Times New Roman"/>
        </w:rPr>
        <w:t xml:space="preserve"> Table </w:t>
      </w:r>
      <w:r w:rsidR="009C5CA4">
        <w:rPr>
          <w:rFonts w:ascii="Times New Roman" w:hAnsi="Times New Roman" w:cs="Times New Roman"/>
        </w:rPr>
        <w:t>A</w:t>
      </w:r>
      <w:bookmarkStart w:id="0" w:name="_GoBack"/>
      <w:bookmarkEnd w:id="0"/>
      <w:r w:rsidRPr="007700A2">
        <w:rPr>
          <w:rFonts w:ascii="Times New Roman" w:hAnsi="Times New Roman" w:cs="Times New Roman"/>
        </w:rPr>
        <w:t>1. Sahre of SC, ST, and Muslims to total population and proportion of the students from the respective groups received bicycle under SaboojSathi (First and Second Phase)</w:t>
      </w:r>
    </w:p>
    <w:tbl>
      <w:tblPr>
        <w:tblStyle w:val="TableGrid"/>
        <w:tblW w:w="9437" w:type="dxa"/>
        <w:tblLook w:val="04A0"/>
      </w:tblPr>
      <w:tblGrid>
        <w:gridCol w:w="1721"/>
        <w:gridCol w:w="1286"/>
        <w:gridCol w:w="1286"/>
        <w:gridCol w:w="1286"/>
        <w:gridCol w:w="1286"/>
        <w:gridCol w:w="1286"/>
        <w:gridCol w:w="1286"/>
      </w:tblGrid>
      <w:tr w:rsidR="00F52A9F" w:rsidRPr="007700A2" w:rsidTr="00FE5F70">
        <w:trPr>
          <w:cantSplit/>
          <w:trHeight w:val="1134"/>
        </w:trPr>
        <w:tc>
          <w:tcPr>
            <w:tcW w:w="1721" w:type="dxa"/>
          </w:tcPr>
          <w:p w:rsidR="00F52A9F" w:rsidRPr="007700A2" w:rsidRDefault="00F52A9F" w:rsidP="00B51B35">
            <w:pPr>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Dist</w:t>
            </w:r>
          </w:p>
        </w:tc>
        <w:tc>
          <w:tcPr>
            <w:tcW w:w="1286" w:type="dxa"/>
            <w:noWrap/>
            <w:hideMark/>
          </w:tcPr>
          <w:p w:rsidR="00F52A9F" w:rsidRPr="007700A2" w:rsidRDefault="00F52A9F" w:rsidP="00A65F86">
            <w:pPr>
              <w:ind w:left="0"/>
              <w:jc w:val="both"/>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SC proportion to total population</w:t>
            </w:r>
          </w:p>
        </w:tc>
        <w:tc>
          <w:tcPr>
            <w:tcW w:w="1286" w:type="dxa"/>
            <w:noWrap/>
            <w:hideMark/>
          </w:tcPr>
          <w:p w:rsidR="00F52A9F" w:rsidRPr="007700A2" w:rsidRDefault="00F52A9F" w:rsidP="00A65F86">
            <w:pPr>
              <w:ind w:left="0"/>
              <w:jc w:val="both"/>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SC students received bicycle</w:t>
            </w:r>
          </w:p>
        </w:tc>
        <w:tc>
          <w:tcPr>
            <w:tcW w:w="1286" w:type="dxa"/>
            <w:noWrap/>
            <w:hideMark/>
          </w:tcPr>
          <w:p w:rsidR="00F52A9F" w:rsidRPr="007700A2" w:rsidRDefault="00F52A9F" w:rsidP="00A65F86">
            <w:pPr>
              <w:ind w:left="0"/>
              <w:jc w:val="both"/>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ST students proportion to total population</w:t>
            </w:r>
          </w:p>
        </w:tc>
        <w:tc>
          <w:tcPr>
            <w:tcW w:w="1286" w:type="dxa"/>
            <w:noWrap/>
            <w:hideMark/>
          </w:tcPr>
          <w:p w:rsidR="00F52A9F" w:rsidRPr="007700A2" w:rsidRDefault="00F52A9F" w:rsidP="00A65F86">
            <w:pPr>
              <w:ind w:left="0"/>
              <w:jc w:val="both"/>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ST received bicycle</w:t>
            </w:r>
          </w:p>
        </w:tc>
        <w:tc>
          <w:tcPr>
            <w:tcW w:w="1286" w:type="dxa"/>
            <w:noWrap/>
            <w:hideMark/>
          </w:tcPr>
          <w:p w:rsidR="00F52A9F" w:rsidRPr="007700A2" w:rsidRDefault="00F52A9F" w:rsidP="00A65F86">
            <w:pPr>
              <w:ind w:left="0"/>
              <w:jc w:val="both"/>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Muslims proportion to total population</w:t>
            </w:r>
          </w:p>
        </w:tc>
        <w:tc>
          <w:tcPr>
            <w:tcW w:w="1286" w:type="dxa"/>
            <w:noWrap/>
            <w:hideMark/>
          </w:tcPr>
          <w:p w:rsidR="00F52A9F" w:rsidRPr="007700A2" w:rsidRDefault="00F52A9F" w:rsidP="00A65F86">
            <w:pPr>
              <w:ind w:left="0"/>
              <w:jc w:val="both"/>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Muslim  students received bicycle</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Alipurduar</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29.8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43.9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23.6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20.2</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9.0</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9.4</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Bankura</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32.7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30.1</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10.3</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8.4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8.1</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7.9</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Birbhum</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29.5</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30.0</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6.9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4.6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37.1</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38.0</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Bardhaman</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27.4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30.4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6.3</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5.9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20.7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21.8</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Coochbehar</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50.2</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56.5</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0.6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0.5</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25.5</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22.8</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DakshinDinajpur</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28.8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35.1</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16.4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12.0</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24.6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27.5</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Haora</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14.8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15.4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0.3</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0.4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26.2</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28.0</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Hugli</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24.4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27.1</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4.2</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4.0</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15.8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14.9</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Jalpaiguri</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48.4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56.7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14.8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10.7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14.7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15.8</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Maldah</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20.9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27.1</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7.9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51.3</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47.0</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Murshidabad</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12.6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13.2</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1.3</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1.2</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66.3</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66.6</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Nadia</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29.9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34.0</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26.8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26.0</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North 24 Pargans</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21.7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27.6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2.1</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25.8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24.5</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PaschimMedinipur</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19.1</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18.7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14.9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9.3</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10.5</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10.5</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PurbaMedinipur</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14.6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13.9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0.5</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0.4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14.6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11.3</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Puruliya</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19.4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21.3</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18.5</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15.7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7.8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6.1</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South 24 Pargans</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30.2</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35.2</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1.2</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0.9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35.6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31.4</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Siliguri</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8.8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44.0</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1.3</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11.0</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9.4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10.4</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Uttar Dinajpur</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26.9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35.5</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5.4</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3.0</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49.9</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45.7</w:t>
            </w:r>
          </w:p>
        </w:tc>
      </w:tr>
      <w:tr w:rsidR="00F52A9F" w:rsidRPr="007700A2" w:rsidTr="00FE5F70">
        <w:trPr>
          <w:trHeight w:val="315"/>
        </w:trPr>
        <w:tc>
          <w:tcPr>
            <w:tcW w:w="1721" w:type="dxa"/>
          </w:tcPr>
          <w:p w:rsidR="00F52A9F" w:rsidRPr="007700A2" w:rsidRDefault="00F52A9F" w:rsidP="00A65F86">
            <w:pPr>
              <w:ind w:left="0"/>
              <w:jc w:val="left"/>
              <w:rPr>
                <w:rFonts w:ascii="Times New Roman" w:eastAsia="Times New Roman" w:hAnsi="Times New Roman" w:cs="Times New Roman"/>
                <w:sz w:val="18"/>
                <w:szCs w:val="18"/>
              </w:rPr>
            </w:pPr>
            <w:r w:rsidRPr="007700A2">
              <w:rPr>
                <w:rFonts w:ascii="Times New Roman" w:eastAsia="Times New Roman" w:hAnsi="Times New Roman" w:cs="Times New Roman"/>
                <w:sz w:val="18"/>
                <w:szCs w:val="18"/>
              </w:rPr>
              <w:t xml:space="preserve">West Bengal </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24.6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29.6</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5.7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4.7</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27.8</w:t>
            </w:r>
          </w:p>
        </w:tc>
        <w:tc>
          <w:tcPr>
            <w:tcW w:w="1286" w:type="dxa"/>
            <w:noWrap/>
            <w:hideMark/>
          </w:tcPr>
          <w:p w:rsidR="00F52A9F" w:rsidRPr="007700A2" w:rsidRDefault="00F52A9F" w:rsidP="00B51B35">
            <w:pPr>
              <w:jc w:val="right"/>
              <w:rPr>
                <w:rFonts w:ascii="Times New Roman" w:eastAsia="Times New Roman" w:hAnsi="Times New Roman" w:cs="Times New Roman"/>
                <w:sz w:val="20"/>
                <w:szCs w:val="20"/>
              </w:rPr>
            </w:pPr>
            <w:r w:rsidRPr="007700A2">
              <w:rPr>
                <w:rFonts w:ascii="Times New Roman" w:eastAsia="Times New Roman" w:hAnsi="Times New Roman" w:cs="Times New Roman"/>
                <w:sz w:val="20"/>
                <w:szCs w:val="20"/>
              </w:rPr>
              <w:t>22.2</w:t>
            </w:r>
          </w:p>
        </w:tc>
      </w:tr>
    </w:tbl>
    <w:p w:rsidR="00F52A9F" w:rsidRPr="007700A2" w:rsidRDefault="00F52A9F" w:rsidP="00F52A9F">
      <w:pPr>
        <w:rPr>
          <w:rFonts w:ascii="Times New Roman" w:hAnsi="Times New Roman" w:cs="Times New Roman"/>
        </w:rPr>
      </w:pPr>
    </w:p>
    <w:p w:rsidR="00A021B3" w:rsidRPr="008B6E84" w:rsidRDefault="00A021B3" w:rsidP="008B6E84">
      <w:pPr>
        <w:jc w:val="both"/>
        <w:rPr>
          <w:rFonts w:ascii="Times New Roman" w:hAnsi="Times New Roman" w:cs="Times New Roman"/>
        </w:rPr>
      </w:pPr>
    </w:p>
    <w:p w:rsidR="00FF0FAD" w:rsidRDefault="00FF0FAD">
      <w:pPr>
        <w:ind w:left="0"/>
        <w:jc w:val="left"/>
        <w:rPr>
          <w:rFonts w:ascii="Times New Roman" w:hAnsi="Times New Roman" w:cs="Times New Roman"/>
        </w:rPr>
      </w:pPr>
      <w:r>
        <w:rPr>
          <w:rFonts w:ascii="Times New Roman" w:hAnsi="Times New Roman" w:cs="Times New Roman"/>
        </w:rPr>
        <w:br w:type="page"/>
      </w:r>
    </w:p>
    <w:p w:rsidR="00FF20CF" w:rsidRPr="00EF335E" w:rsidRDefault="00210800" w:rsidP="008B6E84">
      <w:pPr>
        <w:jc w:val="both"/>
        <w:rPr>
          <w:rFonts w:ascii="Times New Roman" w:hAnsi="Times New Roman" w:cs="Times New Roman"/>
          <w:b/>
          <w:bCs/>
        </w:rPr>
      </w:pPr>
      <w:r w:rsidRPr="00EF335E">
        <w:rPr>
          <w:rFonts w:ascii="Times New Roman" w:hAnsi="Times New Roman" w:cs="Times New Roman"/>
          <w:b/>
          <w:bCs/>
        </w:rPr>
        <w:lastRenderedPageBreak/>
        <w:t>Appendix 2</w:t>
      </w:r>
    </w:p>
    <w:p w:rsidR="00210800" w:rsidRDefault="00210800" w:rsidP="0079465F">
      <w:pPr>
        <w:spacing w:after="120" w:line="240" w:lineRule="auto"/>
        <w:rPr>
          <w:rFonts w:ascii="Times New Roman" w:hAnsi="Times New Roman" w:cs="Times New Roman"/>
        </w:rPr>
      </w:pPr>
      <w:r w:rsidRPr="00B52041">
        <w:rPr>
          <w:rFonts w:ascii="Times New Roman" w:hAnsi="Times New Roman" w:cs="Times New Roman"/>
        </w:rPr>
        <w:t>Standard Operating Procedure (SOP) :</w:t>
      </w:r>
      <w:r w:rsidR="0079465F" w:rsidRPr="00BE3541">
        <w:rPr>
          <w:rFonts w:ascii="Times New Roman" w:hAnsi="Times New Roman" w:cs="Times New Roman"/>
        </w:rPr>
        <w:t xml:space="preserve">Bicycle Distribution Programme, </w:t>
      </w:r>
      <w:r w:rsidR="0079465F">
        <w:rPr>
          <w:rFonts w:ascii="Times New Roman" w:hAnsi="Times New Roman" w:cs="Times New Roman"/>
        </w:rPr>
        <w:t>SaboojSathi</w:t>
      </w:r>
    </w:p>
    <w:p w:rsidR="0079465F" w:rsidRPr="00BE3541" w:rsidRDefault="006B36F0" w:rsidP="0079465F">
      <w:pPr>
        <w:pStyle w:val="FootnoteText"/>
        <w:ind w:firstLine="720"/>
        <w:jc w:val="both"/>
        <w:rPr>
          <w:rFonts w:ascii="Times New Roman" w:hAnsi="Times New Roman" w:cs="Times New Roman"/>
        </w:rPr>
      </w:pPr>
      <w:hyperlink r:id="rId29" w:history="1">
        <w:r w:rsidR="0079465F" w:rsidRPr="00BE3541">
          <w:rPr>
            <w:rStyle w:val="Hyperlink"/>
            <w:rFonts w:ascii="Times New Roman" w:hAnsi="Times New Roman" w:cs="Times New Roman"/>
            <w:color w:val="auto"/>
          </w:rPr>
          <w:t>https://wb</w:t>
        </w:r>
        <w:r w:rsidR="0079465F">
          <w:rPr>
            <w:rStyle w:val="Hyperlink"/>
            <w:rFonts w:ascii="Times New Roman" w:hAnsi="Times New Roman" w:cs="Times New Roman"/>
            <w:color w:val="auto"/>
          </w:rPr>
          <w:t>Sabooj Sathi</w:t>
        </w:r>
        <w:r w:rsidR="0079465F" w:rsidRPr="00BE3541">
          <w:rPr>
            <w:rStyle w:val="Hyperlink"/>
            <w:rFonts w:ascii="Times New Roman" w:hAnsi="Times New Roman" w:cs="Times New Roman"/>
            <w:color w:val="auto"/>
          </w:rPr>
          <w:t>.gov.in/readwrite/sop_sabooj_sathi.pdf</w:t>
        </w:r>
      </w:hyperlink>
    </w:p>
    <w:p w:rsidR="0079465F" w:rsidRDefault="0079465F" w:rsidP="0079465F">
      <w:pPr>
        <w:spacing w:after="120" w:line="240" w:lineRule="auto"/>
        <w:rPr>
          <w:rFonts w:ascii="Times New Roman" w:hAnsi="Times New Roman" w:cs="Times New Roman"/>
        </w:rPr>
      </w:pPr>
    </w:p>
    <w:p w:rsidR="00210800" w:rsidRPr="00B52041" w:rsidRDefault="00210800" w:rsidP="00210800">
      <w:pPr>
        <w:ind w:left="1008"/>
        <w:jc w:val="both"/>
        <w:rPr>
          <w:rFonts w:ascii="Times New Roman" w:hAnsi="Times New Roman" w:cs="Times New Roman"/>
          <w:u w:val="single"/>
        </w:rPr>
      </w:pPr>
      <w:r w:rsidRPr="00B52041">
        <w:rPr>
          <w:rFonts w:ascii="Times New Roman" w:hAnsi="Times New Roman" w:cs="Times New Roman"/>
          <w:u w:val="single"/>
        </w:rPr>
        <w:t xml:space="preserve">Part-A : Information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1. Students (Boy &amp; Girl) of class X &amp; XII studying in Govt. run/ Govt. aided/ Govt. sponsored schools and Madrashas are considered in this phase.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2. Decision regarding students of vocational courses, failed/ compartmental candidates would be taken at a later stage.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3. Distribution programme at Kolkata and Darjeeling would be taken up at a later date.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4. Bi-cycles will be delivered in CKD (Complete Knocked down) conditions at the identified places by the suppliers. Every truck will carry personnel for unloading.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5. Bicycles will be fitted at the same place and handed over to designated/ authorized officer of concerned Block/ Municipality/ Sub-Division.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6. Tube Investments of India Ltd. (TI Cycles), Hero Cycles Ltd. and AVON Cycles Ltd. have been selected through Tender Process. Average price per bi-cycle – Rs. 3201.16/-.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7. Districts assigned to Suppliers: TI Cycles Ltd. – Jalpaiguri, Malda, Murshidabad, Birbhum, Burdwan, South 24 Pgs/ Hero Cycles Ltd. – Alipurduar, Coochbehar, Siliguri, Uttar Dinajpur, Hooghly, Howrah, North 24 Pgs, PaschimMedinipur/ AVON Cycles Ltd. – DakshinDinajpur, Nadia, Bankura, Purulia, PurbaMedinipur, Kolkata. Darjeeling has not been assigned to any supplier. Decision will be taken afterwards.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8. Standard accessories – Front Basket, Carrier, Stand, Full-half chain cover, bell. Overall IS specification - IS 10613-2004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9. Bi-cycle colour – Blue/ Green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10. LOGO – “SaboojSathi”- shall be supplied and fitted on the front basket. (Sample LOGO attached).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11. R&amp;D Centre, Ludhiana has been engaged for Third party inspection at the factory premises. They will inspect standard of bi-cycles at random at different delivery points in the State also. </w:t>
      </w:r>
    </w:p>
    <w:p w:rsidR="00210800" w:rsidRPr="00B52041" w:rsidRDefault="00210800" w:rsidP="00210800">
      <w:pPr>
        <w:spacing w:after="120" w:line="240" w:lineRule="auto"/>
        <w:ind w:left="1296" w:hanging="288"/>
        <w:jc w:val="both"/>
        <w:rPr>
          <w:rFonts w:ascii="Times New Roman" w:hAnsi="Times New Roman" w:cs="Times New Roman"/>
        </w:rPr>
      </w:pPr>
      <w:r w:rsidRPr="00B52041">
        <w:rPr>
          <w:rFonts w:ascii="Times New Roman" w:hAnsi="Times New Roman" w:cs="Times New Roman"/>
        </w:rPr>
        <w:t xml:space="preserve">12. Suppliers will provide a sample bi-cycle which is to be kept at the District HQ under custody of District Cell till distribution is completed. In case of any dispute regarding standard, quality, accessories etc. the sample bi-cycle shall be compared. </w:t>
      </w:r>
    </w:p>
    <w:p w:rsidR="00210800" w:rsidRPr="00B52041" w:rsidRDefault="00210800" w:rsidP="00210800">
      <w:pPr>
        <w:spacing w:after="0" w:line="240" w:lineRule="auto"/>
        <w:jc w:val="both"/>
        <w:rPr>
          <w:rFonts w:ascii="Times New Roman" w:hAnsi="Times New Roman" w:cs="Times New Roman"/>
        </w:rPr>
      </w:pPr>
    </w:p>
    <w:p w:rsidR="00210800" w:rsidRPr="00B52041" w:rsidRDefault="00210800" w:rsidP="00210800">
      <w:pPr>
        <w:ind w:left="1008"/>
        <w:jc w:val="both"/>
        <w:rPr>
          <w:rFonts w:ascii="Times New Roman" w:hAnsi="Times New Roman" w:cs="Times New Roman"/>
          <w:u w:val="single"/>
        </w:rPr>
      </w:pPr>
      <w:r w:rsidRPr="00B52041">
        <w:rPr>
          <w:rFonts w:ascii="Times New Roman" w:hAnsi="Times New Roman" w:cs="Times New Roman"/>
          <w:u w:val="single"/>
        </w:rPr>
        <w:t xml:space="preserve">Part-B : Actions taken so far </w:t>
      </w:r>
    </w:p>
    <w:p w:rsidR="00210800" w:rsidRPr="00B52041" w:rsidRDefault="00210800" w:rsidP="00210800">
      <w:pPr>
        <w:spacing w:after="120" w:line="240" w:lineRule="auto"/>
        <w:ind w:left="1440" w:hanging="432"/>
        <w:jc w:val="both"/>
        <w:rPr>
          <w:rFonts w:ascii="Times New Roman" w:hAnsi="Times New Roman" w:cs="Times New Roman"/>
        </w:rPr>
      </w:pPr>
      <w:r w:rsidRPr="00B52041">
        <w:rPr>
          <w:rFonts w:ascii="Times New Roman" w:hAnsi="Times New Roman" w:cs="Times New Roman"/>
        </w:rPr>
        <w:t xml:space="preserve">1. Formation of District cell, Designating Nodal officers, association of DI, ADI, SIs and DIOs of NIC with the programme. </w:t>
      </w:r>
    </w:p>
    <w:p w:rsidR="00210800" w:rsidRPr="00B52041" w:rsidRDefault="00210800" w:rsidP="00210800">
      <w:pPr>
        <w:spacing w:after="120" w:line="240" w:lineRule="auto"/>
        <w:ind w:left="1440" w:hanging="432"/>
        <w:jc w:val="both"/>
        <w:rPr>
          <w:rFonts w:ascii="Times New Roman" w:hAnsi="Times New Roman" w:cs="Times New Roman"/>
        </w:rPr>
      </w:pPr>
      <w:r w:rsidRPr="00B52041">
        <w:rPr>
          <w:rFonts w:ascii="Times New Roman" w:hAnsi="Times New Roman" w:cs="Times New Roman"/>
        </w:rPr>
        <w:t xml:space="preserve">2. Identification of space for delivery &amp; assembling work, Point wise exact no. of bicycles (for both boy &amp; girl students) to be delivered at Block/ Municipality level. </w:t>
      </w:r>
    </w:p>
    <w:p w:rsidR="00210800" w:rsidRPr="00B52041" w:rsidRDefault="00210800" w:rsidP="00210800">
      <w:pPr>
        <w:spacing w:after="120" w:line="240" w:lineRule="auto"/>
        <w:ind w:left="1440" w:hanging="432"/>
        <w:jc w:val="both"/>
        <w:rPr>
          <w:rFonts w:ascii="Times New Roman" w:hAnsi="Times New Roman" w:cs="Times New Roman"/>
        </w:rPr>
      </w:pPr>
      <w:r w:rsidRPr="00B52041">
        <w:rPr>
          <w:rFonts w:ascii="Times New Roman" w:hAnsi="Times New Roman" w:cs="Times New Roman"/>
        </w:rPr>
        <w:t xml:space="preserve">3. Schedule of supply delivered to the respective suppliers as per the report received from the Districts. </w:t>
      </w:r>
    </w:p>
    <w:p w:rsidR="00210800" w:rsidRPr="00B52041" w:rsidRDefault="00210800" w:rsidP="00210800">
      <w:pPr>
        <w:spacing w:after="120" w:line="240" w:lineRule="auto"/>
        <w:ind w:left="1440" w:hanging="432"/>
        <w:jc w:val="both"/>
        <w:rPr>
          <w:rFonts w:ascii="Times New Roman" w:hAnsi="Times New Roman" w:cs="Times New Roman"/>
        </w:rPr>
      </w:pPr>
      <w:r w:rsidRPr="00B52041">
        <w:rPr>
          <w:rFonts w:ascii="Times New Roman" w:hAnsi="Times New Roman" w:cs="Times New Roman"/>
        </w:rPr>
        <w:lastRenderedPageBreak/>
        <w:t xml:space="preserve">4. Circulated registration data of Class X &amp; XII (As available with Board/ Council/ Madrasha Board) students in a specific format in MS-Excel sheet. Students’ particulars in the Excel sheet have so far been finalized by the respective Schools. </w:t>
      </w:r>
    </w:p>
    <w:p w:rsidR="00210800" w:rsidRPr="00B52041" w:rsidRDefault="00210800" w:rsidP="00210800">
      <w:pPr>
        <w:spacing w:after="0" w:line="240" w:lineRule="auto"/>
        <w:ind w:left="1440" w:hanging="432"/>
        <w:jc w:val="both"/>
        <w:rPr>
          <w:rFonts w:ascii="Times New Roman" w:hAnsi="Times New Roman" w:cs="Times New Roman"/>
        </w:rPr>
      </w:pPr>
      <w:r w:rsidRPr="00B52041">
        <w:rPr>
          <w:rFonts w:ascii="Times New Roman" w:hAnsi="Times New Roman" w:cs="Times New Roman"/>
        </w:rPr>
        <w:t xml:space="preserve">5. Nearly completed school Mapping, Data import through </w:t>
      </w:r>
      <w:hyperlink r:id="rId30" w:history="1">
        <w:r w:rsidRPr="00B52041">
          <w:rPr>
            <w:rStyle w:val="Hyperlink"/>
            <w:rFonts w:ascii="Times New Roman" w:hAnsi="Times New Roman" w:cs="Times New Roman"/>
          </w:rPr>
          <w:t>www.wbscstcorp.gov.in/ wb</w:t>
        </w:r>
        <w:r w:rsidR="00FF40F7">
          <w:rPr>
            <w:rStyle w:val="Hyperlink"/>
            <w:rFonts w:ascii="Times New Roman" w:hAnsi="Times New Roman" w:cs="Times New Roman"/>
          </w:rPr>
          <w:t>SaboojSathi</w:t>
        </w:r>
      </w:hyperlink>
    </w:p>
    <w:p w:rsidR="00210800" w:rsidRPr="00B52041" w:rsidRDefault="00210800" w:rsidP="00210800">
      <w:pPr>
        <w:spacing w:after="120" w:line="240" w:lineRule="auto"/>
        <w:ind w:left="1440"/>
        <w:jc w:val="both"/>
        <w:rPr>
          <w:rFonts w:ascii="Times New Roman" w:hAnsi="Times New Roman" w:cs="Times New Roman"/>
        </w:rPr>
      </w:pPr>
      <w:r w:rsidRPr="00B52041">
        <w:rPr>
          <w:rFonts w:ascii="Times New Roman" w:hAnsi="Times New Roman" w:cs="Times New Roman"/>
        </w:rPr>
        <w:t xml:space="preserve">Only except a few cases. </w:t>
      </w:r>
    </w:p>
    <w:p w:rsidR="00210800" w:rsidRPr="00B52041" w:rsidRDefault="00210800" w:rsidP="00210800">
      <w:pPr>
        <w:spacing w:after="120" w:line="240" w:lineRule="auto"/>
        <w:ind w:left="1440" w:hanging="432"/>
        <w:jc w:val="both"/>
        <w:rPr>
          <w:rFonts w:ascii="Times New Roman" w:hAnsi="Times New Roman" w:cs="Times New Roman"/>
        </w:rPr>
      </w:pPr>
      <w:r w:rsidRPr="00B52041">
        <w:rPr>
          <w:rFonts w:ascii="Times New Roman" w:hAnsi="Times New Roman" w:cs="Times New Roman"/>
        </w:rPr>
        <w:t xml:space="preserve">6. Opened School log-in for on-line updating students’ profile by the Schools on 17 August 2015. </w:t>
      </w:r>
    </w:p>
    <w:p w:rsidR="00210800" w:rsidRPr="00B52041" w:rsidRDefault="00210800" w:rsidP="00210800">
      <w:pPr>
        <w:spacing w:after="120" w:line="240" w:lineRule="auto"/>
        <w:ind w:left="1440" w:hanging="432"/>
        <w:jc w:val="both"/>
        <w:rPr>
          <w:rFonts w:ascii="Times New Roman" w:hAnsi="Times New Roman" w:cs="Times New Roman"/>
        </w:rPr>
      </w:pPr>
      <w:r w:rsidRPr="00B52041">
        <w:rPr>
          <w:rFonts w:ascii="Times New Roman" w:hAnsi="Times New Roman" w:cs="Times New Roman"/>
        </w:rPr>
        <w:t xml:space="preserve">7. Suppliers have shared coordinates of their District level Managers/ Coordinators and consignment schedule with a few Districts which were taken up first for supply – Bankura, Purulia, Nadia, Hooghly, Uttar Dinajpur&amp;Malda. They will share such information to all Districts. </w:t>
      </w:r>
    </w:p>
    <w:p w:rsidR="00210800" w:rsidRPr="00B52041" w:rsidRDefault="00210800" w:rsidP="00210800">
      <w:pPr>
        <w:spacing w:after="120" w:line="240" w:lineRule="auto"/>
        <w:ind w:left="1440" w:hanging="432"/>
        <w:jc w:val="both"/>
        <w:rPr>
          <w:rFonts w:ascii="Times New Roman" w:hAnsi="Times New Roman" w:cs="Times New Roman"/>
        </w:rPr>
      </w:pPr>
      <w:r w:rsidRPr="00B52041">
        <w:rPr>
          <w:rFonts w:ascii="Times New Roman" w:hAnsi="Times New Roman" w:cs="Times New Roman"/>
        </w:rPr>
        <w:t xml:space="preserve">8. As of now, 29 Trucks dispatched to Bankura, 12 to Nadia and 10 to Purulia, totaling 51 trucks by AVON Cycles. HERO Cycles dispatched 21 Trucks to Uttar Dinajpur, 1 Truck to Hooghly. TI Cycles dispatched 6 Trucks to Malda. Altogether 80 truck has either reached or on the way to the destination. </w:t>
      </w:r>
    </w:p>
    <w:p w:rsidR="00210800" w:rsidRPr="00B52041" w:rsidRDefault="00210800" w:rsidP="00210800">
      <w:pPr>
        <w:spacing w:after="0" w:line="240" w:lineRule="auto"/>
        <w:jc w:val="both"/>
        <w:rPr>
          <w:rFonts w:ascii="Times New Roman" w:hAnsi="Times New Roman" w:cs="Times New Roman"/>
        </w:rPr>
      </w:pPr>
    </w:p>
    <w:p w:rsidR="00210800" w:rsidRPr="00B52041" w:rsidRDefault="00210800" w:rsidP="00210800">
      <w:pPr>
        <w:ind w:left="1008"/>
        <w:jc w:val="both"/>
        <w:rPr>
          <w:rFonts w:ascii="Times New Roman" w:hAnsi="Times New Roman" w:cs="Times New Roman"/>
          <w:u w:val="single"/>
        </w:rPr>
      </w:pPr>
      <w:r w:rsidRPr="00B52041">
        <w:rPr>
          <w:rFonts w:ascii="Times New Roman" w:hAnsi="Times New Roman" w:cs="Times New Roman"/>
          <w:u w:val="single"/>
        </w:rPr>
        <w:t xml:space="preserve">PART-C : Further Steps (Discussed in last VC dated 14/8/2015)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 xml:space="preserve">1. All the Districts have primarily assessed exact requirement with breakup of Boys’ &amp; Girls’ bicycle, Delivery point wise and for the District as a whole. The assessment is on the basis of report collected from the Schools and compiled at Block and thereafter at District level. This is more or less a true picture. However, exact requirement can be firmed up only after completion of on line updating/ editing students’ profile through </w:t>
      </w:r>
      <w:hyperlink r:id="rId31" w:history="1">
        <w:r w:rsidRPr="00B52041">
          <w:rPr>
            <w:rStyle w:val="Hyperlink"/>
            <w:rFonts w:ascii="Times New Roman" w:hAnsi="Times New Roman" w:cs="Times New Roman"/>
          </w:rPr>
          <w:t>www.wbscstcorp.gov.in/ wb</w:t>
        </w:r>
        <w:r w:rsidR="00FF40F7">
          <w:rPr>
            <w:rStyle w:val="Hyperlink"/>
            <w:rFonts w:ascii="Times New Roman" w:hAnsi="Times New Roman" w:cs="Times New Roman"/>
          </w:rPr>
          <w:t>SaboojSathi</w:t>
        </w:r>
      </w:hyperlink>
      <w:r w:rsidRPr="00B52041">
        <w:rPr>
          <w:rFonts w:ascii="Times New Roman" w:hAnsi="Times New Roman" w:cs="Times New Roman"/>
        </w:rPr>
        <w:t xml:space="preserve">. The time line as agreed was 19th August 2015. The time line is being revised for ease of access and convenience of the users. Revised time line is being intimated in separate mail. Students’ profile updating may either be completed by the respective schools or be taken up through the resources of Block Development Officers/ Sub-Divisional Officers as may be decided by the Districts. Operational manual for school log-in has already been circulated.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 xml:space="preserve">2. The next level Log-in for validation of students’ record/ profile as finalized will be provided on and from 21st August 2015. Validation may be done by SIs of respective circles (for rural areas), ADIs (for Municipal areas/ Sub-Division). However resources of BDOs, SDOs, DIs should be utilized if required. Operational manual will be circulated.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 xml:space="preserve">3. After validation process, exact requirement would be firmed up for schools, Block/ Municipalities and as a whole for the Districts. A separate module shall be put in place for School Tagging by the respective BDOs (for rural areas) and SDOs (for urban areas). This is required for finalization of requirement for each of the Delivery points already identified. The module will have the facility for creating Delivery points and Tagging of schools with each of such Delivery points. Operational manual will be circulated. The facility will be available from 22/8/2015. School Tagging should be taken up after completion of validation process only.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lastRenderedPageBreak/>
        <w:t xml:space="preserve">4. Another module for tracking consignments is being created. Suppliers through their log-in will upload consignment details. The same will be available for viewing by the Blocks/ SubDivisions/ Districts through their log-in. The facility will be available from 24th August 2015. Till such time consignment details will continue to be sent through mail.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 xml:space="preserve">5. Schedule of delivery with revised requirements for each of the delivery points/ Districts would be circulated tentatively after 25th August 2015. Excess delivery/ shortfall within the District will be adjusted accordingly after the process-3 above.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 xml:space="preserve">6. Distribution should take place generally at school level/ centrally as may be felt convenient by respective Districts. However, distribution at school level is recommended since a separate record showing distribution is to be created and maintained. Distribution should take place immediately after handing over of fitted bi-cycles to the BDOs/ EOs/ SDOs or their authorized officers, as the case may be in phases. This will help creating additional space for taking further delivery and assembling of bi-cycles at the delivery points.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 xml:space="preserve">7. After validation of students’ records, each of the schools will be able to generate a partially filled in report in A4 (Landscape) paper. Fields like (1) Name of student (2) Father/ Mother/ Guardian’s Name (3) Registration No. (if available) (4) Class (5) Sec (6) Roll No. (7) Gender will be printed. Fields like (8) Date of Distribution (9) Bi-cycle Brand (10) Frame No. (11) Photograph (12) Signature of student will be left blank. During the distribution the blank fields should be filled in properly for each of the recipients. The hard copy of the record of distribution should be preserved by the respective schools. The hard copies in due course should be collected by respective Blocks/ Sub-Divisions and in turn will be sent to the District cell thereafter. However, immediately after distribution, records like “DATE OF DISTRIBUTION”, “BI-CYCLE-BRAND”, “FRAME NO.” should be entered by respective Schools through School log-in. Records of Distribution will be made available in the public domain more or less in real time basis for transparency.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 xml:space="preserve">8. Please make it sure before taking delivery of fitted bi-cycles before distribution that LOGO (attached) is fixed on the front basket.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 xml:space="preserve">9. Where distribution will take place immediately, students’ record prepared by the schools earlier in MS-Excel format should be used. However, records of distribution should be kept manually and in hard copies as per the format (enclosed). Updation of Students’ record, validation and uploading records of distribution should be taken up at a later date. Updating students’ record, validation, uploading distribution records are compulsory even if distribution is completed.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 xml:space="preserve">10. Block Development Officers/ Sub-Divisional Officers or their authorized officials attached to delivery points will be taking delivery of completely fitted bi-cycles. Delivery challan, in prescribed format (circulated earlier) indicating receipt of the fitted bi-cycles should be issued by the respective BDOs/ SDOs immediately after receiving the fitted bi-cycles. Suppliers were instructed to use separate challans for Boys’ &amp; Girls’ bi-cycles. Arrangement for distribution should be taken up immediately thereafter. Unnecessary delay in issuing receipt should be avoided. District Nodal officers will countersign the </w:t>
      </w:r>
      <w:r w:rsidRPr="00B52041">
        <w:rPr>
          <w:rFonts w:ascii="Times New Roman" w:hAnsi="Times New Roman" w:cs="Times New Roman"/>
        </w:rPr>
        <w:lastRenderedPageBreak/>
        <w:t xml:space="preserve">delivery challans. District Coordinators of suppliers will collect the signed copy of challans and submit Tax-Invoice to WB SC ST Development &amp; Finance Corporation. Payment will be processed fortnightly. This will ensure uninterrupted flow of supply.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 xml:space="preserve">11. In some cases or for that matter as a whole if the on-line updating facility; validation process doesn’t work at desired pace, students’ profile already finalized by the Schools in MS-Excel format should be used for distribution programme. In that way the distribution programme will remain unaffected. However, the updating, validation, uploading of distribution record should be taken up after distribution programme. </w:t>
      </w:r>
    </w:p>
    <w:p w:rsidR="00210800" w:rsidRPr="00B52041" w:rsidRDefault="00210800" w:rsidP="00210800">
      <w:pPr>
        <w:ind w:left="1296" w:hanging="288"/>
        <w:jc w:val="both"/>
        <w:rPr>
          <w:rFonts w:ascii="Times New Roman" w:hAnsi="Times New Roman" w:cs="Times New Roman"/>
        </w:rPr>
      </w:pPr>
      <w:r w:rsidRPr="00B52041">
        <w:rPr>
          <w:rFonts w:ascii="Times New Roman" w:hAnsi="Times New Roman" w:cs="Times New Roman"/>
        </w:rPr>
        <w:t>12. Allocation of fund for meeting incidental and emergency expenses is under active consideration. The same will be intimated in due course.</w:t>
      </w:r>
    </w:p>
    <w:p w:rsidR="00210800" w:rsidRPr="008B6E84" w:rsidRDefault="00210800" w:rsidP="008B6E84">
      <w:pPr>
        <w:jc w:val="both"/>
        <w:rPr>
          <w:rFonts w:ascii="Times New Roman" w:hAnsi="Times New Roman" w:cs="Times New Roman"/>
        </w:rPr>
      </w:pPr>
    </w:p>
    <w:sectPr w:rsidR="00210800" w:rsidRPr="008B6E84" w:rsidSect="00D17000">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9E8" w:rsidRDefault="002A79E8" w:rsidP="00A021B3">
      <w:pPr>
        <w:spacing w:after="0" w:line="240" w:lineRule="auto"/>
      </w:pPr>
      <w:r>
        <w:separator/>
      </w:r>
    </w:p>
  </w:endnote>
  <w:endnote w:type="continuationSeparator" w:id="1">
    <w:p w:rsidR="002A79E8" w:rsidRDefault="002A79E8" w:rsidP="00A021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Nirmala UI">
    <w:charset w:val="00"/>
    <w:family w:val="swiss"/>
    <w:pitch w:val="variable"/>
    <w:sig w:usb0="80FF8023" w:usb1="0000004A" w:usb2="000002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0911518"/>
      <w:docPartObj>
        <w:docPartGallery w:val="Page Numbers (Bottom of Page)"/>
        <w:docPartUnique/>
      </w:docPartObj>
    </w:sdtPr>
    <w:sdtEndPr>
      <w:rPr>
        <w:noProof/>
      </w:rPr>
    </w:sdtEndPr>
    <w:sdtContent>
      <w:p w:rsidR="00F93287" w:rsidRDefault="006B36F0">
        <w:pPr>
          <w:pStyle w:val="Footer"/>
        </w:pPr>
        <w:r>
          <w:fldChar w:fldCharType="begin"/>
        </w:r>
        <w:r w:rsidR="00F93287">
          <w:instrText xml:space="preserve"> PAGE   \* MERGEFORMAT </w:instrText>
        </w:r>
        <w:r>
          <w:fldChar w:fldCharType="separate"/>
        </w:r>
        <w:r w:rsidR="00477267">
          <w:rPr>
            <w:noProof/>
          </w:rPr>
          <w:t>ii</w:t>
        </w:r>
        <w:r>
          <w:rPr>
            <w:noProof/>
          </w:rPr>
          <w:fldChar w:fldCharType="end"/>
        </w:r>
      </w:p>
    </w:sdtContent>
  </w:sdt>
  <w:p w:rsidR="00F93287" w:rsidRDefault="00F932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9E8" w:rsidRDefault="002A79E8" w:rsidP="00A021B3">
      <w:pPr>
        <w:spacing w:after="0" w:line="240" w:lineRule="auto"/>
      </w:pPr>
      <w:r>
        <w:separator/>
      </w:r>
    </w:p>
  </w:footnote>
  <w:footnote w:type="continuationSeparator" w:id="1">
    <w:p w:rsidR="002A79E8" w:rsidRDefault="002A79E8" w:rsidP="00A021B3">
      <w:pPr>
        <w:spacing w:after="0" w:line="240" w:lineRule="auto"/>
      </w:pPr>
      <w:r>
        <w:continuationSeparator/>
      </w:r>
    </w:p>
  </w:footnote>
  <w:footnote w:id="2">
    <w:p w:rsidR="00F93287" w:rsidRPr="00BE3541" w:rsidRDefault="00F93287" w:rsidP="00483B2A">
      <w:pPr>
        <w:pStyle w:val="FootnoteTex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eastAsia="Times New Roman" w:hAnsi="Times New Roman" w:cs="Times New Roman"/>
        </w:rPr>
        <w:t xml:space="preserve">Historical data series compiled by Worldwatch Institute, Vital Signs 1996, 2002, 2005 (New York: W.W. Norton &amp; Company, 1996, 2002), quoted in </w:t>
      </w:r>
      <w:hyperlink r:id="rId1" w:history="1">
        <w:r w:rsidRPr="00BE3541">
          <w:rPr>
            <w:rStyle w:val="Hyperlink"/>
            <w:rFonts w:ascii="Times New Roman" w:eastAsia="Times New Roman" w:hAnsi="Times New Roman" w:cs="Times New Roman"/>
            <w:color w:val="auto"/>
          </w:rPr>
          <w:t>http://www.ibike.org/library/statistics-data.htm</w:t>
        </w:r>
      </w:hyperlink>
    </w:p>
  </w:footnote>
  <w:footnote w:id="3">
    <w:p w:rsidR="00F93287" w:rsidRPr="00BE3541" w:rsidRDefault="00F93287" w:rsidP="00924F29">
      <w:pPr>
        <w:pStyle w:val="FootnoteTex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Lowe, Marcia D (1989), </w:t>
      </w:r>
      <w:r w:rsidRPr="00BE3541">
        <w:rPr>
          <w:rFonts w:ascii="Times New Roman" w:hAnsi="Times New Roman" w:cs="Times New Roman"/>
          <w:i/>
        </w:rPr>
        <w:t>The Bicycle: Vehicle for a Small Planet,</w:t>
      </w:r>
      <w:r w:rsidRPr="00BE3541">
        <w:rPr>
          <w:rFonts w:ascii="Times New Roman" w:hAnsi="Times New Roman" w:cs="Times New Roman"/>
        </w:rPr>
        <w:t>Worldwatch paper 90, Worlwatch Institute</w:t>
      </w:r>
    </w:p>
  </w:footnote>
  <w:footnote w:id="4">
    <w:p w:rsidR="00F93287" w:rsidRPr="00BE3541" w:rsidRDefault="00F93287" w:rsidP="005F71A5">
      <w:pPr>
        <w:pStyle w:val="FootnoteTex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Australia: </w:t>
      </w:r>
      <w:r w:rsidRPr="00BE3541">
        <w:rPr>
          <w:rFonts w:ascii="Times New Roman" w:eastAsia="Times New Roman" w:hAnsi="Times New Roman" w:cs="Times New Roman"/>
        </w:rPr>
        <w:t xml:space="preserve">Plans to double bicycle use by 2004 by developing a network of trails, end-of-trip facilities, improving bicycle safety; Chile: 30-40 kilometer bike path pilot project currently funded by the Global Environment Facility could grow to 1,000 kilometers over 10 years; Columbia: Some 300 kilometers of bicycle paths have been completed; all cars are banned from 120 kilometers of the city's main streets on Sundays and holidays; referendum was passed to prohibit car circulation during rush hours by 2015; France: The French Environment Ministry, together with the Transportation Ministry, created a national bicycle plan in 1994, granting near $2 million for 10 bicycle promotion projects based on the Dutch model; Germany: Over 31,000 kilometers of paths and lanes exclusively for bicycles; Japan: Cost of owning a car is high: fuel taxes double those of the United States account for almost half of the price of gas; automobile tax levies and vehicle inspection fees amount to an average of almost $2,000 annually; Employer contributions for commuting by bicycle doubled in 2000, while allowances for automobile commuters were halved; The Netherlands: First country to establish an official national bicycle policy; currently almost 19,000 kilometers of paths and lanes exclusively for bicycles; Peru: Low-interest loans available to low-income families for the purchase of the bicycle are helping the city to meet its goal to increase percent of trips by bicycle from 2 percent in the mid 1990s to 10 percent. Over 60 kilometers of bike paths have been built along major traffic corridors; The US: Almost $3 billion in federal funding allocated for bicycle and pedestrian projects between 1998 and 2003 under the Transportation Equity Act for the 21st Century. See, </w:t>
      </w:r>
      <w:hyperlink r:id="rId2" w:history="1">
        <w:r w:rsidRPr="00BE3541">
          <w:rPr>
            <w:rStyle w:val="Hyperlink"/>
            <w:rFonts w:ascii="Times New Roman" w:eastAsia="Times New Roman" w:hAnsi="Times New Roman" w:cs="Times New Roman"/>
            <w:color w:val="auto"/>
          </w:rPr>
          <w:t>http://www.ibike.org/library/statistics-data.htm</w:t>
        </w:r>
      </w:hyperlink>
    </w:p>
  </w:footnote>
  <w:footnote w:id="5">
    <w:p w:rsidR="00F93287" w:rsidRPr="00BE3541" w:rsidRDefault="00F93287" w:rsidP="005F71A5">
      <w:pPr>
        <w:pStyle w:val="FootnoteText"/>
        <w:spacing w:after="120" w:line="240" w:lineRule="atLeas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eastAsia="Times New Roman" w:hAnsi="Times New Roman" w:cs="Times New Roman"/>
        </w:rPr>
        <w:t xml:space="preserve">Historical data series compiled by Worldwatch Institute, Vital Signs 1996, 2002, 2005 (New York: W.W. Norton &amp; Company, 1996, 2002), quoted in </w:t>
      </w:r>
      <w:hyperlink r:id="rId3" w:history="1">
        <w:r w:rsidRPr="00BE3541">
          <w:rPr>
            <w:rStyle w:val="Hyperlink"/>
            <w:rFonts w:ascii="Times New Roman" w:eastAsia="Times New Roman" w:hAnsi="Times New Roman" w:cs="Times New Roman"/>
            <w:color w:val="auto"/>
          </w:rPr>
          <w:t>http://www.ibike.org/library/statistics-data.htm</w:t>
        </w:r>
      </w:hyperlink>
    </w:p>
  </w:footnote>
  <w:footnote w:id="6">
    <w:p w:rsidR="00F93287" w:rsidRPr="00BE3541" w:rsidRDefault="00F93287" w:rsidP="00924F29">
      <w:pPr>
        <w:spacing w:before="100" w:beforeAutospacing="1" w:after="100" w:afterAutospacing="1" w:line="240" w:lineRule="atLeast"/>
        <w:ind w:left="0"/>
        <w:jc w:val="both"/>
        <w:outlineLvl w:val="1"/>
        <w:rPr>
          <w:rFonts w:ascii="Times New Roman" w:hAnsi="Times New Roman" w:cs="Times New Roman"/>
          <w:sz w:val="20"/>
          <w:szCs w:val="20"/>
        </w:rPr>
      </w:pPr>
      <w:r w:rsidRPr="00BE3541">
        <w:rPr>
          <w:rStyle w:val="FootnoteReference"/>
          <w:rFonts w:ascii="Times New Roman" w:hAnsi="Times New Roman" w:cs="Times New Roman"/>
          <w:sz w:val="20"/>
          <w:szCs w:val="20"/>
        </w:rPr>
        <w:footnoteRef/>
      </w:r>
      <w:r w:rsidRPr="00BE3541">
        <w:rPr>
          <w:rFonts w:ascii="Times New Roman" w:eastAsia="Times New Roman" w:hAnsi="Times New Roman" w:cs="Times New Roman"/>
          <w:sz w:val="20"/>
          <w:szCs w:val="20"/>
        </w:rPr>
        <w:t>Mygatt, Elizabeth (2005), “</w:t>
      </w:r>
      <w:r w:rsidRPr="00BE3541">
        <w:rPr>
          <w:rFonts w:ascii="Times New Roman" w:eastAsia="Times New Roman" w:hAnsi="Times New Roman" w:cs="Times New Roman"/>
          <w:bCs/>
          <w:sz w:val="20"/>
          <w:szCs w:val="20"/>
        </w:rPr>
        <w:t xml:space="preserve">Bicycle Production Remains Strong Worldwide”, </w:t>
      </w:r>
      <w:r w:rsidRPr="00BE3541">
        <w:rPr>
          <w:rFonts w:ascii="Times New Roman" w:eastAsia="Times New Roman" w:hAnsi="Times New Roman" w:cs="Times New Roman"/>
          <w:sz w:val="20"/>
          <w:szCs w:val="20"/>
        </w:rPr>
        <w:t xml:space="preserve">Earth Policy Institute, </w:t>
      </w:r>
      <w:hyperlink r:id="rId4" w:history="1">
        <w:r w:rsidRPr="00BE3541">
          <w:rPr>
            <w:rStyle w:val="Hyperlink"/>
            <w:rFonts w:ascii="Times New Roman" w:hAnsi="Times New Roman" w:cs="Times New Roman"/>
            <w:color w:val="auto"/>
            <w:sz w:val="20"/>
            <w:szCs w:val="20"/>
          </w:rPr>
          <w:t>http://www.earth-policy.org/mobile/releases/bicycles_2005</w:t>
        </w:r>
      </w:hyperlink>
    </w:p>
  </w:footnote>
  <w:footnote w:id="7">
    <w:p w:rsidR="00F93287" w:rsidRPr="005F71A5" w:rsidRDefault="00F93287" w:rsidP="005F71A5">
      <w:pPr>
        <w:pStyle w:val="NormalWeb"/>
        <w:spacing w:before="0" w:beforeAutospacing="0" w:after="0" w:afterAutospacing="0" w:line="240" w:lineRule="atLeast"/>
        <w:jc w:val="both"/>
        <w:rPr>
          <w:sz w:val="20"/>
          <w:szCs w:val="20"/>
        </w:rPr>
      </w:pPr>
      <w:r w:rsidRPr="00BE3541">
        <w:rPr>
          <w:rStyle w:val="FootnoteReference"/>
          <w:sz w:val="20"/>
          <w:szCs w:val="20"/>
        </w:rPr>
        <w:footnoteRef/>
      </w:r>
      <w:r w:rsidRPr="00BE3541">
        <w:rPr>
          <w:sz w:val="20"/>
          <w:szCs w:val="20"/>
        </w:rPr>
        <w:t xml:space="preserve">Mahapatra, Richard, (2002), “Headloaders - collectors of fuelwood in India's woodlands”, </w:t>
      </w:r>
      <w:r w:rsidRPr="00BE3541">
        <w:rPr>
          <w:i/>
          <w:sz w:val="20"/>
          <w:szCs w:val="20"/>
        </w:rPr>
        <w:t xml:space="preserve">Down to Earth, </w:t>
      </w:r>
      <w:r w:rsidRPr="00BE3541">
        <w:rPr>
          <w:sz w:val="20"/>
          <w:szCs w:val="20"/>
        </w:rPr>
        <w:t>.</w:t>
      </w:r>
      <w:r w:rsidRPr="00BE3541">
        <w:rPr>
          <w:spacing w:val="-3"/>
          <w:sz w:val="20"/>
          <w:szCs w:val="20"/>
          <w:shd w:val="clear" w:color="auto" w:fill="FFFFFF"/>
        </w:rPr>
        <w:t> http://www.downtoearth.org.in/coverage/phulmais-walk--a-day-in-the-life-of-a-headloader-15548</w:t>
      </w:r>
    </w:p>
  </w:footnote>
  <w:footnote w:id="8">
    <w:p w:rsidR="00F93287" w:rsidRPr="005F71A5" w:rsidRDefault="00F93287" w:rsidP="005F71A5">
      <w:pPr>
        <w:shd w:val="clear" w:color="auto" w:fill="FFFFFF"/>
        <w:spacing w:after="0" w:line="240" w:lineRule="atLeast"/>
        <w:ind w:left="0"/>
        <w:jc w:val="both"/>
        <w:rPr>
          <w:rFonts w:ascii="Times New Roman" w:hAnsi="Times New Roman" w:cs="Times New Roman"/>
          <w:sz w:val="20"/>
          <w:szCs w:val="20"/>
        </w:rPr>
      </w:pPr>
      <w:r w:rsidRPr="00BE3541">
        <w:rPr>
          <w:rStyle w:val="FootnoteReference"/>
          <w:rFonts w:ascii="Times New Roman" w:hAnsi="Times New Roman" w:cs="Times New Roman"/>
          <w:sz w:val="20"/>
          <w:szCs w:val="20"/>
        </w:rPr>
        <w:footnoteRef/>
      </w:r>
      <w:r w:rsidRPr="00BE3541">
        <w:rPr>
          <w:rFonts w:ascii="Times New Roman" w:hAnsi="Times New Roman" w:cs="Times New Roman"/>
          <w:sz w:val="20"/>
          <w:szCs w:val="20"/>
        </w:rPr>
        <w:t xml:space="preserve"> Porter, Gina et al (2013) </w:t>
      </w:r>
      <w:r w:rsidRPr="00BE3541">
        <w:rPr>
          <w:rFonts w:ascii="Times New Roman" w:hAnsi="Times New Roman" w:cs="Times New Roman"/>
          <w:b/>
          <w:sz w:val="20"/>
          <w:szCs w:val="20"/>
        </w:rPr>
        <w:t>“</w:t>
      </w:r>
      <w:r w:rsidRPr="00BE3541">
        <w:rPr>
          <w:rStyle w:val="Strong"/>
          <w:rFonts w:ascii="Times New Roman" w:hAnsi="Times New Roman" w:cs="Times New Roman"/>
          <w:b w:val="0"/>
          <w:sz w:val="20"/>
          <w:szCs w:val="20"/>
        </w:rPr>
        <w:t>Health impacts of pedestrian head-loading: A review of the evidence with particular reference to women and children in sub-Saharan Africa”</w:t>
      </w:r>
      <w:r w:rsidRPr="00BE3541">
        <w:rPr>
          <w:rFonts w:ascii="Times New Roman" w:hAnsi="Times New Roman" w:cs="Times New Roman"/>
          <w:b/>
          <w:sz w:val="20"/>
          <w:szCs w:val="20"/>
        </w:rPr>
        <w:t>. </w:t>
      </w:r>
      <w:r w:rsidRPr="00BE3541">
        <w:rPr>
          <w:rStyle w:val="Emphasis"/>
          <w:rFonts w:ascii="Times New Roman" w:hAnsi="Times New Roman" w:cs="Times New Roman"/>
          <w:sz w:val="20"/>
          <w:szCs w:val="20"/>
        </w:rPr>
        <w:t>Social Science &amp; Medicine</w:t>
      </w:r>
      <w:r w:rsidRPr="00BE3541">
        <w:rPr>
          <w:rFonts w:ascii="Times New Roman" w:hAnsi="Times New Roman" w:cs="Times New Roman"/>
          <w:sz w:val="20"/>
          <w:szCs w:val="20"/>
        </w:rPr>
        <w:t>, 88: 90 DOI: </w:t>
      </w:r>
      <w:hyperlink r:id="rId5" w:tgtFrame="_blank" w:history="1">
        <w:r w:rsidRPr="00BE3541">
          <w:rPr>
            <w:rStyle w:val="Hyperlink"/>
            <w:rFonts w:ascii="Times New Roman" w:hAnsi="Times New Roman" w:cs="Times New Roman"/>
            <w:color w:val="auto"/>
            <w:sz w:val="20"/>
            <w:szCs w:val="20"/>
          </w:rPr>
          <w:t>10.1016/j.socscimed.2013.04.010</w:t>
        </w:r>
      </w:hyperlink>
    </w:p>
  </w:footnote>
  <w:footnote w:id="9">
    <w:p w:rsidR="00F93287" w:rsidRPr="005F71A5" w:rsidRDefault="00F93287" w:rsidP="005F71A5">
      <w:pPr>
        <w:spacing w:after="0" w:line="240" w:lineRule="auto"/>
        <w:ind w:left="0"/>
        <w:jc w:val="both"/>
        <w:rPr>
          <w:rFonts w:ascii="Times New Roman" w:hAnsi="Times New Roman" w:cs="Times New Roman"/>
          <w:sz w:val="20"/>
          <w:szCs w:val="20"/>
        </w:rPr>
      </w:pPr>
      <w:r w:rsidRPr="00BE3541">
        <w:rPr>
          <w:rStyle w:val="FootnoteReference"/>
          <w:rFonts w:ascii="Times New Roman" w:hAnsi="Times New Roman" w:cs="Times New Roman"/>
          <w:sz w:val="20"/>
          <w:szCs w:val="20"/>
        </w:rPr>
        <w:footnoteRef/>
      </w:r>
      <w:r w:rsidRPr="00BE3541">
        <w:rPr>
          <w:rFonts w:ascii="Times New Roman" w:hAnsi="Times New Roman" w:cs="Times New Roman"/>
          <w:sz w:val="20"/>
          <w:szCs w:val="20"/>
        </w:rPr>
        <w:t>Muralidharan, K, and Prakash, Nitish, (2013), “Cycling to School: Increasing Secondary School Enrollment for Girls in India”, https://www.google.co.in/search?q=Adverse+effect+of+headloading+on+women%27s+health&amp;oq=Adverse+effect+of+headloading+on+women%27s+health&amp;aqs=chrome..69i57.13952j0j8&amp;sourceid=chrome&amp;ie=UTF-8</w:t>
      </w:r>
    </w:p>
  </w:footnote>
  <w:footnote w:id="10">
    <w:p w:rsidR="00F93287" w:rsidRPr="00BE3541" w:rsidRDefault="00F93287" w:rsidP="00924F29">
      <w:pPr>
        <w:ind w:left="0"/>
        <w:jc w:val="both"/>
        <w:rPr>
          <w:rFonts w:ascii="Times New Roman" w:hAnsi="Times New Roman" w:cs="Times New Roman"/>
          <w:b/>
          <w:sz w:val="20"/>
          <w:szCs w:val="20"/>
        </w:rPr>
      </w:pPr>
      <w:r w:rsidRPr="00BE3541">
        <w:rPr>
          <w:rStyle w:val="FootnoteReference"/>
          <w:rFonts w:ascii="Times New Roman" w:hAnsi="Times New Roman" w:cs="Times New Roman"/>
          <w:sz w:val="20"/>
          <w:szCs w:val="20"/>
        </w:rPr>
        <w:footnoteRef/>
      </w:r>
      <w:r w:rsidRPr="00BE3541">
        <w:rPr>
          <w:rFonts w:ascii="Times New Roman" w:hAnsi="Times New Roman" w:cs="Times New Roman"/>
          <w:sz w:val="20"/>
          <w:szCs w:val="20"/>
        </w:rPr>
        <w:t xml:space="preserve"> TERI (2014), </w:t>
      </w:r>
      <w:r w:rsidRPr="00BE3541">
        <w:rPr>
          <w:rFonts w:ascii="Times New Roman" w:hAnsi="Times New Roman" w:cs="Times New Roman"/>
          <w:i/>
          <w:sz w:val="20"/>
          <w:szCs w:val="20"/>
        </w:rPr>
        <w:t>Pedalling towards a greener India: A report on promoting cycling in the country,</w:t>
      </w:r>
      <w:r w:rsidRPr="00BE3541">
        <w:rPr>
          <w:rFonts w:ascii="Times New Roman" w:hAnsi="Times New Roman" w:cs="Times New Roman"/>
          <w:sz w:val="20"/>
          <w:szCs w:val="20"/>
        </w:rPr>
        <w:t xml:space="preserve"> The Energy and Resources Institute, New Delhi, 2014</w:t>
      </w:r>
    </w:p>
  </w:footnote>
  <w:footnote w:id="11">
    <w:p w:rsidR="00F93287" w:rsidRPr="00BE3541" w:rsidRDefault="00F93287" w:rsidP="00924F29">
      <w:pPr>
        <w:pStyle w:val="FootnoteTex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The TERI report cited above says, “A comparison of the price of the cheapest available bicycle as a percentage share of per capita annual income in rural India shows that the price of cheapest available bicycle in India is about 15% of the annual per capita income in rural areas. A comparison of this situation with China indicates that the price of the cheapest cycle in China represents only 2.5% of the annual per capita income in rural areas. Given this difference between India and China, it would not be difficult to argue that rural population in China would find it easier to buy a cycle than their rural counterparts in India…Focus group discussions in five villages in Uttar Pradesh and Bihar and a survey of 1,200 cyclists in six urban areas (Meerut, Jhansi, Jaipur, Surat, Bangalore, and Delhi) by TERI also indicate that low-income households find it difficult to purchase a cycle” </w:t>
      </w:r>
    </w:p>
  </w:footnote>
  <w:footnote w:id="12">
    <w:p w:rsidR="00F93287" w:rsidRPr="00BE3541" w:rsidRDefault="00F93287" w:rsidP="003351D9">
      <w:pPr>
        <w:pStyle w:val="FootnoteTex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NSSO (2014), …71</w:t>
      </w:r>
      <w:r w:rsidRPr="00BE3541">
        <w:rPr>
          <w:rFonts w:ascii="Times New Roman" w:hAnsi="Times New Roman" w:cs="Times New Roman"/>
          <w:vertAlign w:val="superscript"/>
        </w:rPr>
        <w:t>st</w:t>
      </w:r>
      <w:r w:rsidRPr="00BE3541">
        <w:rPr>
          <w:rFonts w:ascii="Times New Roman" w:hAnsi="Times New Roman" w:cs="Times New Roman"/>
        </w:rPr>
        <w:t xml:space="preserve"> round, cited in Pratichi Institute (2017), </w:t>
      </w:r>
      <w:r w:rsidRPr="00BE3541">
        <w:rPr>
          <w:rFonts w:ascii="Times New Roman" w:hAnsi="Times New Roman" w:cs="Times New Roman"/>
          <w:i/>
        </w:rPr>
        <w:t>Tracking Transition of Secondary Schooling in West Bengal through the Prism of Individual Choice and Policy Commitments</w:t>
      </w:r>
      <w:r w:rsidRPr="00BE3541">
        <w:rPr>
          <w:rFonts w:ascii="Times New Roman" w:hAnsi="Times New Roman" w:cs="Times New Roman"/>
        </w:rPr>
        <w:t xml:space="preserve">, </w:t>
      </w:r>
      <w:hyperlink r:id="rId6" w:history="1">
        <w:r w:rsidRPr="00BE3541">
          <w:rPr>
            <w:rStyle w:val="Hyperlink"/>
            <w:rFonts w:ascii="Times New Roman" w:hAnsi="Times New Roman" w:cs="Times New Roman"/>
            <w:color w:val="auto"/>
          </w:rPr>
          <w:t>www.pratichi.org</w:t>
        </w:r>
      </w:hyperlink>
    </w:p>
  </w:footnote>
  <w:footnote w:id="13">
    <w:p w:rsidR="00F93287" w:rsidRPr="00BE3541" w:rsidRDefault="00F93287" w:rsidP="003351D9">
      <w:pPr>
        <w:pStyle w:val="FootnoteTex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Ibid</w:t>
      </w:r>
    </w:p>
  </w:footnote>
  <w:footnote w:id="14">
    <w:p w:rsidR="00F93287" w:rsidRPr="00BE3541" w:rsidRDefault="00F93287" w:rsidP="003351D9">
      <w:pPr>
        <w:pStyle w:val="FootnoteTex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eastAsiaTheme="majorEastAsia" w:hAnsi="Times New Roman" w:cs="Times New Roman"/>
        </w:rPr>
        <w:t xml:space="preserve">Pratichi Trust, (2017), </w:t>
      </w:r>
      <w:r w:rsidRPr="00BE3541">
        <w:rPr>
          <w:rFonts w:ascii="Times New Roman" w:eastAsiaTheme="majorEastAsia" w:hAnsi="Times New Roman" w:cs="Times New Roman"/>
          <w:i/>
        </w:rPr>
        <w:t>Formative study to enhance the understanding about reasons for smooth transition among boys and girls to secondary schools: West Bengal Report</w:t>
      </w:r>
      <w:r w:rsidRPr="00BE3541">
        <w:rPr>
          <w:rFonts w:ascii="Times New Roman" w:eastAsiaTheme="majorEastAsia" w:hAnsi="Times New Roman" w:cs="Times New Roman"/>
        </w:rPr>
        <w:t xml:space="preserve">, </w:t>
      </w:r>
      <w:r w:rsidRPr="00BE3541">
        <w:rPr>
          <w:rFonts w:ascii="Times New Roman" w:hAnsi="Times New Roman" w:cs="Times New Roman"/>
        </w:rPr>
        <w:t>Study commissioned by UNICEF India, ERU Consultants Private Limited, New Delhi</w:t>
      </w:r>
    </w:p>
  </w:footnote>
  <w:footnote w:id="15">
    <w:p w:rsidR="00F93287" w:rsidRPr="00BE3541" w:rsidRDefault="00F93287" w:rsidP="00A0722D">
      <w:pPr>
        <w:pStyle w:val="FootnoteTex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Muralidharan, K, and Prakash, Nitish, (2013), op. cit.</w:t>
      </w:r>
    </w:p>
  </w:footnote>
  <w:footnote w:id="16">
    <w:p w:rsidR="00F93287" w:rsidRPr="00BE3541" w:rsidRDefault="00F93287" w:rsidP="00A0722D">
      <w:pPr>
        <w:spacing w:line="240" w:lineRule="auto"/>
        <w:ind w:left="0"/>
        <w:jc w:val="both"/>
        <w:rPr>
          <w:rFonts w:ascii="Times New Roman" w:hAnsi="Times New Roman" w:cs="Times New Roman"/>
          <w:sz w:val="20"/>
          <w:szCs w:val="20"/>
        </w:rPr>
      </w:pPr>
      <w:r w:rsidRPr="00BE3541">
        <w:rPr>
          <w:rStyle w:val="FootnoteReference"/>
          <w:rFonts w:ascii="Times New Roman" w:hAnsi="Times New Roman" w:cs="Times New Roman"/>
          <w:sz w:val="20"/>
          <w:szCs w:val="20"/>
        </w:rPr>
        <w:footnoteRef/>
      </w:r>
      <w:r w:rsidRPr="00BE3541">
        <w:rPr>
          <w:rFonts w:ascii="Times New Roman" w:hAnsi="Times New Roman" w:cs="Times New Roman"/>
          <w:sz w:val="20"/>
          <w:szCs w:val="20"/>
        </w:rPr>
        <w:t xml:space="preserve"> In order to address the problem of girls belonging to disadvantaged classes the government has launched a programme called Kanyasree, which has received international acclaim. The Pratichi Institute has carried out an assessment of the programme and the report is underway.  </w:t>
      </w:r>
    </w:p>
  </w:footnote>
  <w:footnote w:id="17">
    <w:p w:rsidR="00F93287" w:rsidRPr="00BE3541" w:rsidRDefault="00F93287" w:rsidP="008B6E84">
      <w:pPr>
        <w:spacing w:line="360" w:lineRule="auto"/>
        <w:ind w:left="0"/>
        <w:jc w:val="both"/>
        <w:rPr>
          <w:rFonts w:ascii="Times New Roman" w:hAnsi="Times New Roman" w:cs="Times New Roman"/>
          <w:noProof/>
          <w:sz w:val="20"/>
          <w:szCs w:val="20"/>
        </w:rPr>
      </w:pPr>
      <w:r w:rsidRPr="00BE3541">
        <w:rPr>
          <w:rStyle w:val="FootnoteReference"/>
          <w:rFonts w:ascii="Times New Roman" w:hAnsi="Times New Roman" w:cs="Times New Roman"/>
          <w:sz w:val="20"/>
          <w:szCs w:val="20"/>
        </w:rPr>
        <w:footnoteRef/>
      </w:r>
      <w:r w:rsidRPr="00BE3541">
        <w:rPr>
          <w:rFonts w:ascii="Times New Roman" w:hAnsi="Times New Roman" w:cs="Times New Roman"/>
          <w:sz w:val="20"/>
          <w:szCs w:val="20"/>
        </w:rPr>
        <w:t xml:space="preserve"> West Bengal Government order number. SBCW-166/17, dated 17/7/2017</w:t>
      </w:r>
      <w:r w:rsidRPr="00BE3541">
        <w:rPr>
          <w:rFonts w:ascii="Times New Roman" w:hAnsi="Times New Roman" w:cs="Times New Roman"/>
          <w:noProof/>
          <w:sz w:val="20"/>
          <w:szCs w:val="20"/>
        </w:rPr>
        <w:t xml:space="preserve">. </w:t>
      </w:r>
    </w:p>
    <w:p w:rsidR="00F93287" w:rsidRPr="00BE3541" w:rsidRDefault="00F93287" w:rsidP="008B6E84">
      <w:pPr>
        <w:pStyle w:val="FootnoteText"/>
        <w:ind w:left="0"/>
        <w:jc w:val="both"/>
        <w:rPr>
          <w:rFonts w:ascii="Times New Roman" w:hAnsi="Times New Roman" w:cs="Times New Roman"/>
        </w:rPr>
      </w:pPr>
    </w:p>
  </w:footnote>
  <w:footnote w:id="18">
    <w:p w:rsidR="00F93287" w:rsidRPr="00BE3541" w:rsidRDefault="00F93287" w:rsidP="008B6E84">
      <w:pPr>
        <w:pStyle w:val="FootnoteTex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Kolkata being a metro city, and Darjeeling being placed on the hills at very high altitude it requires special mechanism to implement the scheme, developing which involves time and other resources. And thus, the government has decided to take up these two districts to cover at a later point of time. See, Standard Operating Procedure (SOP): Bicycle Distribution Programme, </w:t>
      </w:r>
      <w:r>
        <w:rPr>
          <w:rFonts w:ascii="Times New Roman" w:hAnsi="Times New Roman" w:cs="Times New Roman"/>
        </w:rPr>
        <w:t>SaboojSathi</w:t>
      </w:r>
      <w:r w:rsidRPr="00BE3541">
        <w:rPr>
          <w:rFonts w:ascii="Times New Roman" w:hAnsi="Times New Roman" w:cs="Times New Roman"/>
        </w:rPr>
        <w:t xml:space="preserve">, </w:t>
      </w:r>
      <w:hyperlink r:id="rId7" w:history="1">
        <w:r w:rsidRPr="00BE3541">
          <w:rPr>
            <w:rStyle w:val="Hyperlink"/>
            <w:rFonts w:ascii="Times New Roman" w:hAnsi="Times New Roman" w:cs="Times New Roman"/>
            <w:color w:val="auto"/>
          </w:rPr>
          <w:t>https://wb</w:t>
        </w:r>
        <w:r>
          <w:rPr>
            <w:rStyle w:val="Hyperlink"/>
            <w:rFonts w:ascii="Times New Roman" w:hAnsi="Times New Roman" w:cs="Times New Roman"/>
            <w:color w:val="auto"/>
          </w:rPr>
          <w:t>Sabooj Sathi</w:t>
        </w:r>
        <w:r w:rsidRPr="00BE3541">
          <w:rPr>
            <w:rStyle w:val="Hyperlink"/>
            <w:rFonts w:ascii="Times New Roman" w:hAnsi="Times New Roman" w:cs="Times New Roman"/>
            <w:color w:val="auto"/>
          </w:rPr>
          <w:t>.gov.in/readwrite/sop_sabooj_sathi.pdf</w:t>
        </w:r>
      </w:hyperlink>
    </w:p>
  </w:footnote>
  <w:footnote w:id="19">
    <w:p w:rsidR="00F93287" w:rsidRPr="00BE3541" w:rsidRDefault="00F93287" w:rsidP="008B6E84">
      <w:pPr>
        <w:pStyle w:val="FootnoteText"/>
        <w:ind w:left="0"/>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I</w:t>
      </w:r>
      <w:r w:rsidRPr="00BE3541">
        <w:rPr>
          <w:rFonts w:ascii="Times New Roman" w:eastAsia="Times New Roman" w:hAnsi="Times New Roman" w:cs="Times New Roman"/>
        </w:rPr>
        <w:t xml:space="preserve">t has also been devolved with the distribution of cycles to 44,007 Accredited Social Health Assistants- ASHAs by using the mechanism devised for the implementation of </w:t>
      </w:r>
      <w:r>
        <w:rPr>
          <w:rFonts w:ascii="Times New Roman" w:eastAsia="Times New Roman" w:hAnsi="Times New Roman" w:cs="Times New Roman"/>
        </w:rPr>
        <w:t>SaboojSathi</w:t>
      </w:r>
      <w:r w:rsidRPr="00BE3541">
        <w:rPr>
          <w:rFonts w:ascii="Times New Roman" w:eastAsia="Times New Roman" w:hAnsi="Times New Roman" w:cs="Times New Roman"/>
        </w:rPr>
        <w:t xml:space="preserve">. This is certainly an intelligent move of maximising the use of resources.  See, Notes of Discussion of the Video Conference with the District officials held on 9 November, 2015; </w:t>
      </w:r>
      <w:hyperlink r:id="rId8" w:history="1">
        <w:r w:rsidRPr="00BE3541">
          <w:rPr>
            <w:rStyle w:val="Hyperlink"/>
            <w:rFonts w:ascii="Times New Roman" w:hAnsi="Times New Roman" w:cs="Times New Roman"/>
            <w:color w:val="auto"/>
          </w:rPr>
          <w:t>https://wb</w:t>
        </w:r>
        <w:r>
          <w:rPr>
            <w:rStyle w:val="Hyperlink"/>
            <w:rFonts w:ascii="Times New Roman" w:hAnsi="Times New Roman" w:cs="Times New Roman"/>
            <w:color w:val="auto"/>
          </w:rPr>
          <w:t>Sabooj Sathi</w:t>
        </w:r>
        <w:r w:rsidRPr="00BE3541">
          <w:rPr>
            <w:rStyle w:val="Hyperlink"/>
            <w:rFonts w:ascii="Times New Roman" w:hAnsi="Times New Roman" w:cs="Times New Roman"/>
            <w:color w:val="auto"/>
          </w:rPr>
          <w:t>.gov.in/communications.php</w:t>
        </w:r>
      </w:hyperlink>
    </w:p>
  </w:footnote>
  <w:footnote w:id="20">
    <w:p w:rsidR="00F93287" w:rsidRPr="00BE3541" w:rsidRDefault="00F93287" w:rsidP="008B6E84">
      <w:pPr>
        <w:pStyle w:val="FootnoteText"/>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Biding documents for procurement of Cycles( Reference no 438/SCST dated 11/6/2015 and 2007/SC/ST 2017) </w:t>
      </w:r>
    </w:p>
  </w:footnote>
  <w:footnote w:id="21">
    <w:p w:rsidR="00F93287" w:rsidRPr="00BE3541" w:rsidRDefault="00F93287" w:rsidP="008B6E84">
      <w:pPr>
        <w:pStyle w:val="FootnoteText"/>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Revised report of the task force set up for the scheme of distribution of bicycles to students of classes IX to XII in the state, March 2015, Department of Backward Classes Welfare, Government of West Bengal</w:t>
      </w:r>
    </w:p>
  </w:footnote>
  <w:footnote w:id="22">
    <w:p w:rsidR="00F93287" w:rsidRPr="00BE3541" w:rsidRDefault="00F93287" w:rsidP="008B6E84">
      <w:pPr>
        <w:pStyle w:val="FootnoteText"/>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See, </w:t>
      </w:r>
      <w:r w:rsidRPr="00BE3541">
        <w:rPr>
          <w:rFonts w:ascii="Times New Roman" w:eastAsiaTheme="majorEastAsia" w:hAnsi="Times New Roman" w:cs="Times New Roman"/>
        </w:rPr>
        <w:t xml:space="preserve">Pratichi Trust, (2017), </w:t>
      </w:r>
      <w:r w:rsidRPr="00BE3541">
        <w:rPr>
          <w:rFonts w:ascii="Times New Roman" w:eastAsiaTheme="majorEastAsia" w:hAnsi="Times New Roman" w:cs="Times New Roman"/>
          <w:i/>
        </w:rPr>
        <w:t>Formative study to enhance the understanding about reasons for smooth transition among boys and girls to secondary schools: West Bengal Report</w:t>
      </w:r>
      <w:r w:rsidRPr="00BE3541">
        <w:rPr>
          <w:rFonts w:ascii="Times New Roman" w:eastAsiaTheme="majorEastAsia" w:hAnsi="Times New Roman" w:cs="Times New Roman"/>
        </w:rPr>
        <w:t xml:space="preserve">, </w:t>
      </w:r>
      <w:r w:rsidRPr="00BE3541">
        <w:rPr>
          <w:rFonts w:ascii="Times New Roman" w:hAnsi="Times New Roman" w:cs="Times New Roman"/>
        </w:rPr>
        <w:t>Study commissioned by UNICEF India, ERU Consultants Private Limited, New Delhi</w:t>
      </w:r>
    </w:p>
  </w:footnote>
  <w:footnote w:id="23">
    <w:p w:rsidR="00F93287" w:rsidRPr="00BE3541" w:rsidRDefault="00F93287" w:rsidP="008B6E84">
      <w:pPr>
        <w:pStyle w:val="FootnoteText"/>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Following the DISE data it may appear more than it. The discrepancy in enrolment data was valid for phase II also (see Table-3). </w:t>
      </w:r>
    </w:p>
  </w:footnote>
  <w:footnote w:id="24">
    <w:p w:rsidR="00F93287" w:rsidRPr="00BE3541" w:rsidRDefault="00F93287" w:rsidP="00483B2A">
      <w:pPr>
        <w:pStyle w:val="FootnoteText"/>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Of course, the government and government aided schools under the management of Department of School Education and Madrassa Education were the only secondary and higher secondary school that were included for it.</w:t>
      </w:r>
    </w:p>
  </w:footnote>
  <w:footnote w:id="25">
    <w:p w:rsidR="00F93287" w:rsidRPr="00BE3541" w:rsidRDefault="00F93287" w:rsidP="00924F29">
      <w:pPr>
        <w:pStyle w:val="FootnoteText"/>
        <w:jc w:val="both"/>
        <w:rPr>
          <w:rFonts w:ascii="Times New Roman" w:hAnsi="Times New Roman" w:cs="Times New Roman"/>
        </w:rPr>
      </w:pPr>
      <w:r w:rsidRPr="00BE3541">
        <w:rPr>
          <w:rStyle w:val="FootnoteReference"/>
          <w:rFonts w:ascii="Times New Roman" w:hAnsi="Times New Roman" w:cs="Times New Roman"/>
        </w:rPr>
        <w:footnoteRef/>
      </w:r>
      <w:r w:rsidRPr="00BE3541">
        <w:rPr>
          <w:rFonts w:ascii="Times New Roman" w:hAnsi="Times New Roman" w:cs="Times New Roman"/>
        </w:rPr>
        <w:t xml:space="preserve"> Following the DISE data, it appears that six per cent of the children of the said classes were deprived from bicycle then.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449F3"/>
    <w:multiLevelType w:val="hybridMultilevel"/>
    <w:tmpl w:val="255CA306"/>
    <w:lvl w:ilvl="0" w:tplc="EDAC69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872E9C"/>
    <w:multiLevelType w:val="hybridMultilevel"/>
    <w:tmpl w:val="8DE86A7E"/>
    <w:lvl w:ilvl="0" w:tplc="985A5EB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E932DA"/>
    <w:multiLevelType w:val="hybridMultilevel"/>
    <w:tmpl w:val="5A40D6EA"/>
    <w:lvl w:ilvl="0" w:tplc="F7841A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50F4B2E"/>
    <w:multiLevelType w:val="hybridMultilevel"/>
    <w:tmpl w:val="4A88C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A97DBE"/>
    <w:multiLevelType w:val="hybridMultilevel"/>
    <w:tmpl w:val="DFBE3358"/>
    <w:lvl w:ilvl="0" w:tplc="9760CA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A12E5C"/>
    <w:multiLevelType w:val="hybridMultilevel"/>
    <w:tmpl w:val="F9FA843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465B72"/>
    <w:multiLevelType w:val="hybridMultilevel"/>
    <w:tmpl w:val="FD30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7A5E78"/>
    <w:multiLevelType w:val="hybridMultilevel"/>
    <w:tmpl w:val="D16A5104"/>
    <w:lvl w:ilvl="0" w:tplc="C0A283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8E30F9E"/>
    <w:multiLevelType w:val="hybridMultilevel"/>
    <w:tmpl w:val="9F36733A"/>
    <w:lvl w:ilvl="0" w:tplc="1366A13A">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9">
    <w:nsid w:val="784B1E3A"/>
    <w:multiLevelType w:val="hybridMultilevel"/>
    <w:tmpl w:val="B0CC2FB8"/>
    <w:lvl w:ilvl="0" w:tplc="1004B4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6"/>
  </w:num>
  <w:num w:numId="5">
    <w:abstractNumId w:val="7"/>
  </w:num>
  <w:num w:numId="6">
    <w:abstractNumId w:val="0"/>
  </w:num>
  <w:num w:numId="7">
    <w:abstractNumId w:val="9"/>
  </w:num>
  <w:num w:numId="8">
    <w:abstractNumId w:val="5"/>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wesha Rana">
    <w15:presenceInfo w15:providerId="Windows Live" w15:userId="05ad50a366c1b93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021B3"/>
    <w:rsid w:val="000051D7"/>
    <w:rsid w:val="00027AD2"/>
    <w:rsid w:val="000426D6"/>
    <w:rsid w:val="0005649D"/>
    <w:rsid w:val="00092EC7"/>
    <w:rsid w:val="000A3FD3"/>
    <w:rsid w:val="000B28D7"/>
    <w:rsid w:val="000B77DF"/>
    <w:rsid w:val="000C0AF1"/>
    <w:rsid w:val="000D4DD2"/>
    <w:rsid w:val="000F4629"/>
    <w:rsid w:val="00113197"/>
    <w:rsid w:val="00120CB3"/>
    <w:rsid w:val="00121634"/>
    <w:rsid w:val="001276B9"/>
    <w:rsid w:val="0018574D"/>
    <w:rsid w:val="001950D0"/>
    <w:rsid w:val="001974B5"/>
    <w:rsid w:val="001A73E4"/>
    <w:rsid w:val="001C7A43"/>
    <w:rsid w:val="001D2740"/>
    <w:rsid w:val="001F4FFA"/>
    <w:rsid w:val="0020419F"/>
    <w:rsid w:val="00210800"/>
    <w:rsid w:val="00212549"/>
    <w:rsid w:val="00216CF5"/>
    <w:rsid w:val="00242EC1"/>
    <w:rsid w:val="002515D6"/>
    <w:rsid w:val="0025635E"/>
    <w:rsid w:val="0029420A"/>
    <w:rsid w:val="002A79E8"/>
    <w:rsid w:val="002B7AD4"/>
    <w:rsid w:val="002C086F"/>
    <w:rsid w:val="002D2DE4"/>
    <w:rsid w:val="00302F7B"/>
    <w:rsid w:val="003351D9"/>
    <w:rsid w:val="00336C6F"/>
    <w:rsid w:val="003413BA"/>
    <w:rsid w:val="003476EC"/>
    <w:rsid w:val="00362953"/>
    <w:rsid w:val="003936D3"/>
    <w:rsid w:val="00393DB4"/>
    <w:rsid w:val="003B5CC5"/>
    <w:rsid w:val="003F55BA"/>
    <w:rsid w:val="003F7E50"/>
    <w:rsid w:val="0044273A"/>
    <w:rsid w:val="00477267"/>
    <w:rsid w:val="00483B2A"/>
    <w:rsid w:val="004F3BFC"/>
    <w:rsid w:val="00515736"/>
    <w:rsid w:val="00540AE8"/>
    <w:rsid w:val="00566B66"/>
    <w:rsid w:val="00590CAC"/>
    <w:rsid w:val="005A750F"/>
    <w:rsid w:val="005C7E8F"/>
    <w:rsid w:val="005D490E"/>
    <w:rsid w:val="005D6D25"/>
    <w:rsid w:val="005F0434"/>
    <w:rsid w:val="005F71A5"/>
    <w:rsid w:val="00612046"/>
    <w:rsid w:val="00620A44"/>
    <w:rsid w:val="00623102"/>
    <w:rsid w:val="00663693"/>
    <w:rsid w:val="00666A93"/>
    <w:rsid w:val="006A050F"/>
    <w:rsid w:val="006A3C15"/>
    <w:rsid w:val="006B36F0"/>
    <w:rsid w:val="006B4A45"/>
    <w:rsid w:val="006B7B89"/>
    <w:rsid w:val="006C209F"/>
    <w:rsid w:val="006C6DE5"/>
    <w:rsid w:val="006F5C93"/>
    <w:rsid w:val="007177D8"/>
    <w:rsid w:val="00722FDE"/>
    <w:rsid w:val="007554F9"/>
    <w:rsid w:val="00786C7C"/>
    <w:rsid w:val="0079465F"/>
    <w:rsid w:val="007A0DA1"/>
    <w:rsid w:val="007F6CB2"/>
    <w:rsid w:val="008162D1"/>
    <w:rsid w:val="008272E7"/>
    <w:rsid w:val="00851E5D"/>
    <w:rsid w:val="00874AEF"/>
    <w:rsid w:val="00876CDB"/>
    <w:rsid w:val="008919FC"/>
    <w:rsid w:val="008A1983"/>
    <w:rsid w:val="008B6E84"/>
    <w:rsid w:val="008C4390"/>
    <w:rsid w:val="008C512A"/>
    <w:rsid w:val="008F4A23"/>
    <w:rsid w:val="00903920"/>
    <w:rsid w:val="00903DF1"/>
    <w:rsid w:val="00915C11"/>
    <w:rsid w:val="0092084F"/>
    <w:rsid w:val="00921103"/>
    <w:rsid w:val="00924F29"/>
    <w:rsid w:val="00941F69"/>
    <w:rsid w:val="00952F58"/>
    <w:rsid w:val="00962B32"/>
    <w:rsid w:val="00983326"/>
    <w:rsid w:val="009A1104"/>
    <w:rsid w:val="009B394D"/>
    <w:rsid w:val="009C5CA4"/>
    <w:rsid w:val="009E54B2"/>
    <w:rsid w:val="00A021B3"/>
    <w:rsid w:val="00A06DA1"/>
    <w:rsid w:val="00A0722D"/>
    <w:rsid w:val="00A371EC"/>
    <w:rsid w:val="00A45D4D"/>
    <w:rsid w:val="00A5547E"/>
    <w:rsid w:val="00A65F86"/>
    <w:rsid w:val="00A85539"/>
    <w:rsid w:val="00A872F7"/>
    <w:rsid w:val="00AB499D"/>
    <w:rsid w:val="00AE6FC2"/>
    <w:rsid w:val="00AF7F93"/>
    <w:rsid w:val="00B51B35"/>
    <w:rsid w:val="00B60281"/>
    <w:rsid w:val="00B63BC8"/>
    <w:rsid w:val="00B841A4"/>
    <w:rsid w:val="00BB4A5B"/>
    <w:rsid w:val="00BB5B7B"/>
    <w:rsid w:val="00BB7F98"/>
    <w:rsid w:val="00BE3541"/>
    <w:rsid w:val="00C25395"/>
    <w:rsid w:val="00C44B74"/>
    <w:rsid w:val="00C45D6F"/>
    <w:rsid w:val="00C55061"/>
    <w:rsid w:val="00C6174C"/>
    <w:rsid w:val="00C74801"/>
    <w:rsid w:val="00C873EB"/>
    <w:rsid w:val="00C92855"/>
    <w:rsid w:val="00C944DF"/>
    <w:rsid w:val="00CB6868"/>
    <w:rsid w:val="00CC15AE"/>
    <w:rsid w:val="00CD3BE5"/>
    <w:rsid w:val="00CE1C71"/>
    <w:rsid w:val="00D17000"/>
    <w:rsid w:val="00D33CD6"/>
    <w:rsid w:val="00D36998"/>
    <w:rsid w:val="00D43D20"/>
    <w:rsid w:val="00D9611E"/>
    <w:rsid w:val="00DB3F37"/>
    <w:rsid w:val="00DC733A"/>
    <w:rsid w:val="00E256DD"/>
    <w:rsid w:val="00E33D10"/>
    <w:rsid w:val="00E354C0"/>
    <w:rsid w:val="00E55FC6"/>
    <w:rsid w:val="00E56534"/>
    <w:rsid w:val="00E70747"/>
    <w:rsid w:val="00EC695D"/>
    <w:rsid w:val="00EE70F0"/>
    <w:rsid w:val="00EF335E"/>
    <w:rsid w:val="00F00853"/>
    <w:rsid w:val="00F32EC9"/>
    <w:rsid w:val="00F35747"/>
    <w:rsid w:val="00F42091"/>
    <w:rsid w:val="00F52A9F"/>
    <w:rsid w:val="00F619B6"/>
    <w:rsid w:val="00F7709E"/>
    <w:rsid w:val="00F83C8F"/>
    <w:rsid w:val="00F85AB8"/>
    <w:rsid w:val="00F93287"/>
    <w:rsid w:val="00FA5017"/>
    <w:rsid w:val="00FA5989"/>
    <w:rsid w:val="00FC5F4B"/>
    <w:rsid w:val="00FE07E8"/>
    <w:rsid w:val="00FE5F70"/>
    <w:rsid w:val="00FF0FAD"/>
    <w:rsid w:val="00FF20CF"/>
    <w:rsid w:val="00FF40F7"/>
    <w:rsid w:val="00FF42B6"/>
    <w:rsid w:val="00FF44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1B3"/>
    <w:pPr>
      <w:ind w:left="720"/>
      <w:jc w:val="center"/>
    </w:pPr>
  </w:style>
  <w:style w:type="paragraph" w:styleId="Heading1">
    <w:name w:val="heading 1"/>
    <w:basedOn w:val="Normal"/>
    <w:next w:val="Normal"/>
    <w:link w:val="Heading1Char"/>
    <w:uiPriority w:val="9"/>
    <w:qFormat/>
    <w:rsid w:val="00FF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F0F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021B3"/>
    <w:rPr>
      <w:i/>
      <w:iCs/>
    </w:rPr>
  </w:style>
  <w:style w:type="paragraph" w:styleId="NormalWeb">
    <w:name w:val="Normal (Web)"/>
    <w:basedOn w:val="Normal"/>
    <w:uiPriority w:val="99"/>
    <w:unhideWhenUsed/>
    <w:rsid w:val="00A021B3"/>
    <w:pPr>
      <w:spacing w:before="100" w:beforeAutospacing="1" w:after="100" w:afterAutospacing="1" w:line="240" w:lineRule="auto"/>
      <w:ind w:left="0"/>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21B3"/>
    <w:rPr>
      <w:color w:val="0000FF" w:themeColor="hyperlink"/>
      <w:u w:val="single"/>
    </w:rPr>
  </w:style>
  <w:style w:type="table" w:styleId="TableGrid">
    <w:name w:val="Table Grid"/>
    <w:basedOn w:val="TableNormal"/>
    <w:uiPriority w:val="39"/>
    <w:rsid w:val="00A021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21B3"/>
    <w:pPr>
      <w:contextualSpacing/>
      <w:jc w:val="left"/>
    </w:pPr>
  </w:style>
  <w:style w:type="paragraph" w:styleId="FootnoteText">
    <w:name w:val="footnote text"/>
    <w:basedOn w:val="Normal"/>
    <w:link w:val="FootnoteTextChar"/>
    <w:uiPriority w:val="99"/>
    <w:semiHidden/>
    <w:unhideWhenUsed/>
    <w:rsid w:val="00A021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21B3"/>
    <w:rPr>
      <w:sz w:val="20"/>
      <w:szCs w:val="20"/>
    </w:rPr>
  </w:style>
  <w:style w:type="character" w:styleId="FootnoteReference">
    <w:name w:val="footnote reference"/>
    <w:basedOn w:val="DefaultParagraphFont"/>
    <w:uiPriority w:val="99"/>
    <w:semiHidden/>
    <w:unhideWhenUsed/>
    <w:rsid w:val="00A021B3"/>
    <w:rPr>
      <w:vertAlign w:val="superscript"/>
    </w:rPr>
  </w:style>
  <w:style w:type="character" w:styleId="Strong">
    <w:name w:val="Strong"/>
    <w:basedOn w:val="DefaultParagraphFont"/>
    <w:uiPriority w:val="22"/>
    <w:qFormat/>
    <w:rsid w:val="00A021B3"/>
    <w:rPr>
      <w:b/>
      <w:bCs/>
    </w:rPr>
  </w:style>
  <w:style w:type="paragraph" w:styleId="Footer">
    <w:name w:val="footer"/>
    <w:basedOn w:val="Normal"/>
    <w:link w:val="FooterChar"/>
    <w:uiPriority w:val="99"/>
    <w:unhideWhenUsed/>
    <w:rsid w:val="00A021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1B3"/>
  </w:style>
  <w:style w:type="table" w:customStyle="1" w:styleId="LightShading-Accent11">
    <w:name w:val="Light Shading - Accent 11"/>
    <w:basedOn w:val="TableNormal"/>
    <w:uiPriority w:val="60"/>
    <w:rsid w:val="00A021B3"/>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qFormat/>
    <w:rsid w:val="00A021B3"/>
    <w:pPr>
      <w:spacing w:line="240" w:lineRule="auto"/>
    </w:pPr>
    <w:rPr>
      <w:b/>
      <w:bCs/>
      <w:color w:val="4F81BD" w:themeColor="accent1"/>
      <w:sz w:val="18"/>
      <w:szCs w:val="18"/>
    </w:rPr>
  </w:style>
  <w:style w:type="paragraph" w:styleId="NoSpacing">
    <w:name w:val="No Spacing"/>
    <w:link w:val="NoSpacingChar"/>
    <w:uiPriority w:val="1"/>
    <w:qFormat/>
    <w:rsid w:val="00590CA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90CAC"/>
    <w:rPr>
      <w:rFonts w:eastAsiaTheme="minorEastAsia"/>
      <w:lang w:eastAsia="ja-JP"/>
    </w:rPr>
  </w:style>
  <w:style w:type="paragraph" w:styleId="BalloonText">
    <w:name w:val="Balloon Text"/>
    <w:basedOn w:val="Normal"/>
    <w:link w:val="BalloonTextChar"/>
    <w:uiPriority w:val="99"/>
    <w:semiHidden/>
    <w:unhideWhenUsed/>
    <w:rsid w:val="00590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CAC"/>
    <w:rPr>
      <w:rFonts w:ascii="Tahoma" w:hAnsi="Tahoma" w:cs="Tahoma"/>
      <w:sz w:val="16"/>
      <w:szCs w:val="16"/>
    </w:rPr>
  </w:style>
  <w:style w:type="character" w:styleId="CommentReference">
    <w:name w:val="annotation reference"/>
    <w:basedOn w:val="DefaultParagraphFont"/>
    <w:uiPriority w:val="99"/>
    <w:semiHidden/>
    <w:unhideWhenUsed/>
    <w:rsid w:val="007177D8"/>
    <w:rPr>
      <w:sz w:val="16"/>
      <w:szCs w:val="16"/>
    </w:rPr>
  </w:style>
  <w:style w:type="paragraph" w:styleId="CommentText">
    <w:name w:val="annotation text"/>
    <w:basedOn w:val="Normal"/>
    <w:link w:val="CommentTextChar"/>
    <w:uiPriority w:val="99"/>
    <w:semiHidden/>
    <w:unhideWhenUsed/>
    <w:rsid w:val="007177D8"/>
    <w:pPr>
      <w:spacing w:line="240" w:lineRule="auto"/>
    </w:pPr>
    <w:rPr>
      <w:sz w:val="20"/>
      <w:szCs w:val="20"/>
    </w:rPr>
  </w:style>
  <w:style w:type="character" w:customStyle="1" w:styleId="CommentTextChar">
    <w:name w:val="Comment Text Char"/>
    <w:basedOn w:val="DefaultParagraphFont"/>
    <w:link w:val="CommentText"/>
    <w:uiPriority w:val="99"/>
    <w:semiHidden/>
    <w:rsid w:val="007177D8"/>
    <w:rPr>
      <w:sz w:val="20"/>
      <w:szCs w:val="20"/>
    </w:rPr>
  </w:style>
  <w:style w:type="paragraph" w:styleId="CommentSubject">
    <w:name w:val="annotation subject"/>
    <w:basedOn w:val="CommentText"/>
    <w:next w:val="CommentText"/>
    <w:link w:val="CommentSubjectChar"/>
    <w:uiPriority w:val="99"/>
    <w:semiHidden/>
    <w:unhideWhenUsed/>
    <w:rsid w:val="007177D8"/>
    <w:rPr>
      <w:b/>
      <w:bCs/>
    </w:rPr>
  </w:style>
  <w:style w:type="character" w:customStyle="1" w:styleId="CommentSubjectChar">
    <w:name w:val="Comment Subject Char"/>
    <w:basedOn w:val="CommentTextChar"/>
    <w:link w:val="CommentSubject"/>
    <w:uiPriority w:val="99"/>
    <w:semiHidden/>
    <w:rsid w:val="007177D8"/>
    <w:rPr>
      <w:b/>
      <w:bCs/>
      <w:sz w:val="20"/>
      <w:szCs w:val="20"/>
    </w:rPr>
  </w:style>
  <w:style w:type="character" w:customStyle="1" w:styleId="Mention">
    <w:name w:val="Mention"/>
    <w:basedOn w:val="DefaultParagraphFont"/>
    <w:uiPriority w:val="99"/>
    <w:semiHidden/>
    <w:unhideWhenUsed/>
    <w:rsid w:val="007177D8"/>
    <w:rPr>
      <w:color w:val="2B579A"/>
      <w:shd w:val="clear" w:color="auto" w:fill="E6E6E6"/>
    </w:rPr>
  </w:style>
  <w:style w:type="paragraph" w:styleId="Header">
    <w:name w:val="header"/>
    <w:basedOn w:val="Normal"/>
    <w:link w:val="HeaderChar"/>
    <w:uiPriority w:val="99"/>
    <w:unhideWhenUsed/>
    <w:rsid w:val="00D17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000"/>
  </w:style>
  <w:style w:type="character" w:customStyle="1" w:styleId="Heading1Char">
    <w:name w:val="Heading 1 Char"/>
    <w:basedOn w:val="DefaultParagraphFont"/>
    <w:link w:val="Heading1"/>
    <w:uiPriority w:val="9"/>
    <w:rsid w:val="00FF0FA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F0FA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1B3"/>
    <w:pPr>
      <w:ind w:left="72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021B3"/>
    <w:rPr>
      <w:i/>
      <w:iCs/>
    </w:rPr>
  </w:style>
  <w:style w:type="paragraph" w:styleId="NormalWeb">
    <w:name w:val="Normal (Web)"/>
    <w:basedOn w:val="Normal"/>
    <w:uiPriority w:val="99"/>
    <w:unhideWhenUsed/>
    <w:rsid w:val="00A021B3"/>
    <w:pPr>
      <w:spacing w:before="100" w:beforeAutospacing="1" w:after="100" w:afterAutospacing="1" w:line="240" w:lineRule="auto"/>
      <w:ind w:left="0"/>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21B3"/>
    <w:rPr>
      <w:color w:val="0000FF" w:themeColor="hyperlink"/>
      <w:u w:val="single"/>
    </w:rPr>
  </w:style>
  <w:style w:type="table" w:styleId="TableGrid">
    <w:name w:val="Table Grid"/>
    <w:basedOn w:val="TableNormal"/>
    <w:uiPriority w:val="59"/>
    <w:rsid w:val="00A021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21B3"/>
    <w:pPr>
      <w:contextualSpacing/>
      <w:jc w:val="left"/>
    </w:pPr>
  </w:style>
  <w:style w:type="paragraph" w:styleId="FootnoteText">
    <w:name w:val="footnote text"/>
    <w:basedOn w:val="Normal"/>
    <w:link w:val="FootnoteTextChar"/>
    <w:uiPriority w:val="99"/>
    <w:semiHidden/>
    <w:unhideWhenUsed/>
    <w:rsid w:val="00A021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21B3"/>
    <w:rPr>
      <w:sz w:val="20"/>
      <w:szCs w:val="20"/>
    </w:rPr>
  </w:style>
  <w:style w:type="character" w:styleId="FootnoteReference">
    <w:name w:val="footnote reference"/>
    <w:basedOn w:val="DefaultParagraphFont"/>
    <w:uiPriority w:val="99"/>
    <w:semiHidden/>
    <w:unhideWhenUsed/>
    <w:rsid w:val="00A021B3"/>
    <w:rPr>
      <w:vertAlign w:val="superscript"/>
    </w:rPr>
  </w:style>
  <w:style w:type="character" w:styleId="Strong">
    <w:name w:val="Strong"/>
    <w:basedOn w:val="DefaultParagraphFont"/>
    <w:uiPriority w:val="22"/>
    <w:qFormat/>
    <w:rsid w:val="00A021B3"/>
    <w:rPr>
      <w:b/>
      <w:bCs/>
    </w:rPr>
  </w:style>
  <w:style w:type="paragraph" w:styleId="Footer">
    <w:name w:val="footer"/>
    <w:basedOn w:val="Normal"/>
    <w:link w:val="FooterChar"/>
    <w:uiPriority w:val="99"/>
    <w:unhideWhenUsed/>
    <w:rsid w:val="00A021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1B3"/>
  </w:style>
  <w:style w:type="table" w:styleId="LightShading-Accent11">
    <w:name w:val="Light Shading Accent 1"/>
    <w:basedOn w:val="TableNormal"/>
    <w:uiPriority w:val="60"/>
    <w:rsid w:val="00A021B3"/>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semiHidden/>
    <w:unhideWhenUsed/>
    <w:qFormat/>
    <w:rsid w:val="00A021B3"/>
    <w:pPr>
      <w:spacing w:line="240" w:lineRule="auto"/>
    </w:pPr>
    <w:rPr>
      <w:b/>
      <w:bCs/>
      <w:color w:val="4F81BD" w:themeColor="accent1"/>
      <w:sz w:val="18"/>
      <w:szCs w:val="18"/>
    </w:rPr>
  </w:style>
  <w:style w:type="paragraph" w:styleId="NoSpacing">
    <w:name w:val="No Spacing"/>
    <w:link w:val="NoSpacingChar"/>
    <w:uiPriority w:val="1"/>
    <w:qFormat/>
    <w:rsid w:val="00590CA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90CAC"/>
    <w:rPr>
      <w:rFonts w:eastAsiaTheme="minorEastAsia"/>
      <w:lang w:eastAsia="ja-JP"/>
    </w:rPr>
  </w:style>
  <w:style w:type="paragraph" w:styleId="BalloonText">
    <w:name w:val="Balloon Text"/>
    <w:basedOn w:val="Normal"/>
    <w:link w:val="BalloonTextChar"/>
    <w:uiPriority w:val="99"/>
    <w:semiHidden/>
    <w:unhideWhenUsed/>
    <w:rsid w:val="00590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CAC"/>
    <w:rPr>
      <w:rFonts w:ascii="Tahoma" w:hAnsi="Tahoma" w:cs="Tahoma"/>
      <w:sz w:val="16"/>
      <w:szCs w:val="16"/>
    </w:rPr>
  </w:style>
  <w:style w:type="character" w:styleId="CommentReference">
    <w:name w:val="annotation reference"/>
    <w:basedOn w:val="DefaultParagraphFont"/>
    <w:uiPriority w:val="99"/>
    <w:semiHidden/>
    <w:unhideWhenUsed/>
    <w:rsid w:val="007177D8"/>
    <w:rPr>
      <w:sz w:val="16"/>
      <w:szCs w:val="16"/>
    </w:rPr>
  </w:style>
  <w:style w:type="paragraph" w:styleId="CommentText">
    <w:name w:val="annotation text"/>
    <w:basedOn w:val="Normal"/>
    <w:link w:val="CommentTextChar"/>
    <w:uiPriority w:val="99"/>
    <w:semiHidden/>
    <w:unhideWhenUsed/>
    <w:rsid w:val="007177D8"/>
    <w:pPr>
      <w:spacing w:line="240" w:lineRule="auto"/>
    </w:pPr>
    <w:rPr>
      <w:sz w:val="20"/>
      <w:szCs w:val="20"/>
    </w:rPr>
  </w:style>
  <w:style w:type="character" w:customStyle="1" w:styleId="CommentTextChar">
    <w:name w:val="Comment Text Char"/>
    <w:basedOn w:val="DefaultParagraphFont"/>
    <w:link w:val="CommentText"/>
    <w:uiPriority w:val="99"/>
    <w:semiHidden/>
    <w:rsid w:val="007177D8"/>
    <w:rPr>
      <w:sz w:val="20"/>
      <w:szCs w:val="20"/>
    </w:rPr>
  </w:style>
  <w:style w:type="paragraph" w:styleId="CommentSubject">
    <w:name w:val="annotation subject"/>
    <w:basedOn w:val="CommentText"/>
    <w:next w:val="CommentText"/>
    <w:link w:val="CommentSubjectChar"/>
    <w:uiPriority w:val="99"/>
    <w:semiHidden/>
    <w:unhideWhenUsed/>
    <w:rsid w:val="007177D8"/>
    <w:rPr>
      <w:b/>
      <w:bCs/>
    </w:rPr>
  </w:style>
  <w:style w:type="character" w:customStyle="1" w:styleId="CommentSubjectChar">
    <w:name w:val="Comment Subject Char"/>
    <w:basedOn w:val="CommentTextChar"/>
    <w:link w:val="CommentSubject"/>
    <w:uiPriority w:val="99"/>
    <w:semiHidden/>
    <w:rsid w:val="007177D8"/>
    <w:rPr>
      <w:b/>
      <w:bCs/>
      <w:sz w:val="20"/>
      <w:szCs w:val="20"/>
    </w:rPr>
  </w:style>
  <w:style w:type="character" w:customStyle="1" w:styleId="Mention">
    <w:name w:val="Mention"/>
    <w:basedOn w:val="DefaultParagraphFont"/>
    <w:uiPriority w:val="99"/>
    <w:semiHidden/>
    <w:unhideWhenUsed/>
    <w:rsid w:val="007177D8"/>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904534997">
      <w:bodyDiv w:val="1"/>
      <w:marLeft w:val="0"/>
      <w:marRight w:val="0"/>
      <w:marTop w:val="0"/>
      <w:marBottom w:val="0"/>
      <w:divBdr>
        <w:top w:val="none" w:sz="0" w:space="0" w:color="auto"/>
        <w:left w:val="none" w:sz="0" w:space="0" w:color="auto"/>
        <w:bottom w:val="none" w:sz="0" w:space="0" w:color="auto"/>
        <w:right w:val="none" w:sz="0" w:space="0" w:color="auto"/>
      </w:divBdr>
    </w:div>
    <w:div w:id="173422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hooleducation.kar.nic.in/pryedn/bicycles.html" TargetMode="External"/><Relationship Id="rId18" Type="http://schemas.openxmlformats.org/officeDocument/2006/relationships/hyperlink" Target="https://www.sarkariyojna.co.in/badikostha-bicycle-scheme-girl-students-andhra-pradesh/" TargetMode="External"/><Relationship Id="rId26"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hyperlink" Target="http://www.freeonlineindia.in/free-bicycle-scheme-tamil-nadu-sc-st-students/" TargetMode="External"/><Relationship Id="rId34"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govinfo.me/free-bicycle-scheme-girl-students-andhra-pradesh/" TargetMode="External"/><Relationship Id="rId25" Type="http://schemas.openxmlformats.org/officeDocument/2006/relationships/chart" Target="charts/chart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govinfo.me/mai-bhago-vidya-scheme-punjab/" TargetMode="External"/><Relationship Id="rId20" Type="http://schemas.openxmlformats.org/officeDocument/2006/relationships/hyperlink" Target="http://www.hindustantimes.com/india-news/in-orange-cycles-for-rajasthan-school-girls-congress-sees-saffronisation-bid/story-a4syHvtCJF1zZvmeFrUD6J.html" TargetMode="External"/><Relationship Id="rId29" Type="http://schemas.openxmlformats.org/officeDocument/2006/relationships/hyperlink" Target="https://wbsaboojsathi.gov.in/readwrite/sop_sabooj_sathi.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wbscstcorp.gov.in/%20wbsaboojsathi"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govinfo.me/free-bicycle-scheme-madhya-pradesh/" TargetMode="External"/><Relationship Id="rId23" Type="http://schemas.openxmlformats.org/officeDocument/2006/relationships/hyperlink" Target="https://www.mygovernmentschemes.com/bihar-bicycle-yojana-gives-wings-to-girls/" TargetMode="External"/><Relationship Id="rId28"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yperlink" Target="http://govinfo.me/wp-content/uploads/2016/08/Development-schemes-under-State-Government-Schemes.pdf" TargetMode="External"/><Relationship Id="rId31" Type="http://schemas.openxmlformats.org/officeDocument/2006/relationships/hyperlink" Target="http://www.wbscstcorp.gov.in/%20wbsaboojsathi"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http://govinfo.me/distribution-free-bicycles-students-class-x/" TargetMode="External"/><Relationship Id="rId22" Type="http://schemas.openxmlformats.org/officeDocument/2006/relationships/hyperlink" Target="http://www.ndtv.com/tamil-nadu-news/tamil-nadu-government-announces-free-bicycle-saree-and-dhoti-schemes-1644994" TargetMode="External"/><Relationship Id="rId27" Type="http://schemas.openxmlformats.org/officeDocument/2006/relationships/image" Target="media/image4.jpeg"/><Relationship Id="rId30" Type="http://schemas.openxmlformats.org/officeDocument/2006/relationships/hyperlink" Target="http://www.wbscstcorp.gov.in/%20wbsaboojsathi" TargetMode="External"/><Relationship Id="rId35"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wbsaboojsathi.gov.in/communications.php" TargetMode="External"/><Relationship Id="rId3" Type="http://schemas.openxmlformats.org/officeDocument/2006/relationships/hyperlink" Target="http://www.ibike.org/library/statistics-data.htm" TargetMode="External"/><Relationship Id="rId7" Type="http://schemas.openxmlformats.org/officeDocument/2006/relationships/hyperlink" Target="https://wbsaboojsathi.gov.in/readwrite/sop_sabooj_sathi.pdf" TargetMode="External"/><Relationship Id="rId2" Type="http://schemas.openxmlformats.org/officeDocument/2006/relationships/hyperlink" Target="http://www.ibike.org/library/statistics-data.htm" TargetMode="External"/><Relationship Id="rId1" Type="http://schemas.openxmlformats.org/officeDocument/2006/relationships/hyperlink" Target="http://www.ibike.org/library/statistics-data.htm" TargetMode="External"/><Relationship Id="rId6" Type="http://schemas.openxmlformats.org/officeDocument/2006/relationships/hyperlink" Target="http://www.pratichi.org" TargetMode="External"/><Relationship Id="rId5" Type="http://schemas.openxmlformats.org/officeDocument/2006/relationships/hyperlink" Target="http://dx.doi.org/10.1016/j.socscimed.2013.04.010" TargetMode="External"/><Relationship Id="rId4" Type="http://schemas.openxmlformats.org/officeDocument/2006/relationships/hyperlink" Target="http://www.earth-policy.org/mobile/releases/bicycles_200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ilip%20Ghosh\Desktop\final%20analysis.%20with%20state%20avaxls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Figure 1. Proportion</a:t>
            </a:r>
            <a:r>
              <a:rPr lang="en-US" sz="1200" baseline="0">
                <a:latin typeface="Times New Roman" pitchFamily="18" charset="0"/>
                <a:cs typeface="Times New Roman" pitchFamily="18" charset="0"/>
              </a:rPr>
              <a:t> of girl and boy recipients of bicycle  in standard 9 through 12 (Phase 1 and 2)</a:t>
            </a:r>
          </a:p>
        </c:rich>
      </c:tx>
    </c:title>
    <c:plotArea>
      <c:layout/>
      <c:lineChart>
        <c:grouping val="standard"/>
        <c:ser>
          <c:idx val="0"/>
          <c:order val="0"/>
          <c:tx>
            <c:strRef>
              <c:f>Sheet2!$B$1</c:f>
              <c:strCache>
                <c:ptCount val="1"/>
                <c:pt idx="0">
                  <c:v>Female</c:v>
                </c:pt>
              </c:strCache>
            </c:strRef>
          </c:tx>
          <c:marker>
            <c:symbol val="none"/>
          </c:marker>
          <c:dLbls>
            <c:dLbl>
              <c:idx val="0"/>
              <c:layout>
                <c:manualLayout>
                  <c:x val="-2.5000000000000012E-2"/>
                  <c:y val="-5.09259259259259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F04-4E14-ADEC-B72C55D70B17}"/>
                </c:ext>
              </c:extLst>
            </c:dLbl>
            <c:dLbl>
              <c:idx val="1"/>
              <c:layout>
                <c:manualLayout>
                  <c:x val="2.7777777777777822E-3"/>
                  <c:y val="-4.166666666666671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F04-4E14-ADEC-B72C55D70B17}"/>
                </c:ext>
              </c:extLst>
            </c:dLbl>
            <c:dLbl>
              <c:idx val="2"/>
              <c:layout>
                <c:manualLayout>
                  <c:x val="0"/>
                  <c:y val="-7.407407407407408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F04-4E14-ADEC-B72C55D70B17}"/>
                </c:ext>
              </c:extLst>
            </c:dLbl>
            <c:dLbl>
              <c:idx val="3"/>
              <c:layout>
                <c:manualLayout>
                  <c:x val="5.5555555555555558E-3"/>
                  <c:y val="0.1296296296296294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F04-4E14-ADEC-B72C55D70B17}"/>
                </c:ext>
              </c:extLst>
            </c:dLbl>
            <c:dLbl>
              <c:idx val="4"/>
              <c:layout>
                <c:manualLayout>
                  <c:x val="-8.3333333333333367E-3"/>
                  <c:y val="0.1342592592592592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F04-4E14-ADEC-B72C55D70B17}"/>
                </c:ext>
              </c:extLst>
            </c:dLbl>
            <c:spPr>
              <a:noFill/>
              <a:ln>
                <a:noFill/>
              </a:ln>
              <a:effectLst/>
            </c:spPr>
            <c:txPr>
              <a:bodyPr/>
              <a:lstStyle/>
              <a:p>
                <a:pPr>
                  <a:defRPr>
                    <a:latin typeface="Times New Roman" pitchFamily="18" charset="0"/>
                    <a:cs typeface="Times New Roman"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strRef>
              <c:f>Sheet2!$A$2:$A$6</c:f>
              <c:strCache>
                <c:ptCount val="5"/>
                <c:pt idx="0">
                  <c:v>All</c:v>
                </c:pt>
                <c:pt idx="1">
                  <c:v>Standard 9</c:v>
                </c:pt>
                <c:pt idx="2">
                  <c:v>Standard 10</c:v>
                </c:pt>
                <c:pt idx="3">
                  <c:v>Standard Standard 11</c:v>
                </c:pt>
                <c:pt idx="4">
                  <c:v>Standard 12</c:v>
                </c:pt>
              </c:strCache>
            </c:strRef>
          </c:cat>
          <c:val>
            <c:numRef>
              <c:f>Sheet2!$B$2:$B$6</c:f>
              <c:numCache>
                <c:formatCode>0</c:formatCode>
                <c:ptCount val="5"/>
                <c:pt idx="0">
                  <c:v>51.1</c:v>
                </c:pt>
                <c:pt idx="1">
                  <c:v>54.98</c:v>
                </c:pt>
                <c:pt idx="2">
                  <c:v>50.120000000000012</c:v>
                </c:pt>
                <c:pt idx="3">
                  <c:v>47.849999999999994</c:v>
                </c:pt>
                <c:pt idx="4">
                  <c:v>47.9</c:v>
                </c:pt>
              </c:numCache>
            </c:numRef>
          </c:val>
          <c:extLst xmlns:c16r2="http://schemas.microsoft.com/office/drawing/2015/06/chart">
            <c:ext xmlns:c16="http://schemas.microsoft.com/office/drawing/2014/chart" uri="{C3380CC4-5D6E-409C-BE32-E72D297353CC}">
              <c16:uniqueId val="{00000005-CF04-4E14-ADEC-B72C55D70B17}"/>
            </c:ext>
          </c:extLst>
        </c:ser>
        <c:ser>
          <c:idx val="1"/>
          <c:order val="1"/>
          <c:tx>
            <c:strRef>
              <c:f>Sheet2!$C$1</c:f>
              <c:strCache>
                <c:ptCount val="1"/>
                <c:pt idx="0">
                  <c:v>Male</c:v>
                </c:pt>
              </c:strCache>
            </c:strRef>
          </c:tx>
          <c:marker>
            <c:symbol val="none"/>
          </c:marker>
          <c:dLbls>
            <c:dLbl>
              <c:idx val="0"/>
              <c:layout>
                <c:manualLayout>
                  <c:x val="-3.6111111111111142E-2"/>
                  <c:y val="8.333333333333338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F04-4E14-ADEC-B72C55D70B17}"/>
                </c:ext>
              </c:extLst>
            </c:dLbl>
            <c:dLbl>
              <c:idx val="2"/>
              <c:layout>
                <c:manualLayout>
                  <c:x val="0"/>
                  <c:y val="0.115740740740740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F04-4E14-ADEC-B72C55D70B17}"/>
                </c:ext>
              </c:extLst>
            </c:dLbl>
            <c:dLbl>
              <c:idx val="3"/>
              <c:layout>
                <c:manualLayout>
                  <c:x val="2.7777777777777822E-3"/>
                  <c:y val="-6.481481481481485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F04-4E14-ADEC-B72C55D70B17}"/>
                </c:ext>
              </c:extLst>
            </c:dLbl>
            <c:dLbl>
              <c:idx val="4"/>
              <c:layout>
                <c:manualLayout>
                  <c:x val="8.3333333333333367E-3"/>
                  <c:y val="-6.018518518518521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F04-4E14-ADEC-B72C55D70B17}"/>
                </c:ext>
              </c:extLst>
            </c:dLbl>
            <c:spPr>
              <a:noFill/>
              <a:ln>
                <a:noFill/>
              </a:ln>
              <a:effectLst/>
            </c:spPr>
            <c:txPr>
              <a:bodyPr/>
              <a:lstStyle/>
              <a:p>
                <a:pPr>
                  <a:defRPr>
                    <a:latin typeface="Times New Roman" pitchFamily="18" charset="0"/>
                    <a:cs typeface="Times New Roman"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strRef>
              <c:f>Sheet2!$A$2:$A$6</c:f>
              <c:strCache>
                <c:ptCount val="5"/>
                <c:pt idx="0">
                  <c:v>All</c:v>
                </c:pt>
                <c:pt idx="1">
                  <c:v>Standard 9</c:v>
                </c:pt>
                <c:pt idx="2">
                  <c:v>Standard 10</c:v>
                </c:pt>
                <c:pt idx="3">
                  <c:v>Standard Standard 11</c:v>
                </c:pt>
                <c:pt idx="4">
                  <c:v>Standard 12</c:v>
                </c:pt>
              </c:strCache>
            </c:strRef>
          </c:cat>
          <c:val>
            <c:numRef>
              <c:f>Sheet2!$C$2:$C$6</c:f>
              <c:numCache>
                <c:formatCode>0</c:formatCode>
                <c:ptCount val="5"/>
                <c:pt idx="0">
                  <c:v>48.9</c:v>
                </c:pt>
                <c:pt idx="1">
                  <c:v>45.02</c:v>
                </c:pt>
                <c:pt idx="2">
                  <c:v>49.879999999999995</c:v>
                </c:pt>
                <c:pt idx="3">
                  <c:v>52.15</c:v>
                </c:pt>
                <c:pt idx="4">
                  <c:v>52.1</c:v>
                </c:pt>
              </c:numCache>
            </c:numRef>
          </c:val>
          <c:extLst xmlns:c16r2="http://schemas.microsoft.com/office/drawing/2015/06/chart">
            <c:ext xmlns:c16="http://schemas.microsoft.com/office/drawing/2014/chart" uri="{C3380CC4-5D6E-409C-BE32-E72D297353CC}">
              <c16:uniqueId val="{0000000A-CF04-4E14-ADEC-B72C55D70B17}"/>
            </c:ext>
          </c:extLst>
        </c:ser>
        <c:dLbls>
          <c:showVal val="1"/>
        </c:dLbls>
        <c:marker val="1"/>
        <c:axId val="35895552"/>
        <c:axId val="35909632"/>
      </c:lineChart>
      <c:catAx>
        <c:axId val="35895552"/>
        <c:scaling>
          <c:orientation val="minMax"/>
        </c:scaling>
        <c:axPos val="b"/>
        <c:numFmt formatCode="General" sourceLinked="0"/>
        <c:majorTickMark val="none"/>
        <c:tickLblPos val="nextTo"/>
        <c:txPr>
          <a:bodyPr/>
          <a:lstStyle/>
          <a:p>
            <a:pPr>
              <a:defRPr>
                <a:latin typeface="Times New Roman" pitchFamily="18" charset="0"/>
                <a:cs typeface="Times New Roman" pitchFamily="18" charset="0"/>
              </a:defRPr>
            </a:pPr>
            <a:endParaRPr lang="en-US"/>
          </a:p>
        </c:txPr>
        <c:crossAx val="35909632"/>
        <c:crosses val="autoZero"/>
        <c:auto val="1"/>
        <c:lblAlgn val="ctr"/>
        <c:lblOffset val="100"/>
      </c:catAx>
      <c:valAx>
        <c:axId val="35909632"/>
        <c:scaling>
          <c:orientation val="minMax"/>
        </c:scaling>
        <c:delete val="1"/>
        <c:axPos val="l"/>
        <c:numFmt formatCode="0" sourceLinked="1"/>
        <c:majorTickMark val="none"/>
        <c:tickLblPos val="nextTo"/>
        <c:crossAx val="35895552"/>
        <c:crosses val="autoZero"/>
        <c:crossBetween val="between"/>
      </c:valAx>
    </c:plotArea>
    <c:legend>
      <c:legendPos val="t"/>
      <c:txPr>
        <a:bodyPr/>
        <a:lstStyle/>
        <a:p>
          <a:pPr>
            <a:defRPr>
              <a:latin typeface="Times New Roman" pitchFamily="18" charset="0"/>
              <a:cs typeface="Times New Roman" pitchFamily="18" charset="0"/>
            </a:defRPr>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0194444444444591E-2"/>
          <c:y val="7.407407407407407E-2"/>
          <c:w val="0.7225625546806641"/>
          <c:h val="0.64365740740740862"/>
        </c:manualLayout>
      </c:layout>
      <c:barChart>
        <c:barDir val="col"/>
        <c:grouping val="clustered"/>
        <c:ser>
          <c:idx val="0"/>
          <c:order val="0"/>
          <c:dPt>
            <c:idx val="0"/>
            <c:spPr>
              <a:solidFill>
                <a:schemeClr val="accent1"/>
              </a:solidFill>
            </c:spPr>
            <c:extLst xmlns:c16r2="http://schemas.microsoft.com/office/drawing/2015/06/chart">
              <c:ext xmlns:c16="http://schemas.microsoft.com/office/drawing/2014/chart" uri="{C3380CC4-5D6E-409C-BE32-E72D297353CC}">
                <c16:uniqueId val="{00000001-B0E8-4322-BBCD-A94BF829DA10}"/>
              </c:ext>
            </c:extLst>
          </c:dPt>
          <c:dPt>
            <c:idx val="1"/>
            <c:spPr>
              <a:solidFill>
                <a:srgbClr val="C00000"/>
              </a:solidFill>
            </c:spPr>
            <c:extLst xmlns:c16r2="http://schemas.microsoft.com/office/drawing/2015/06/chart">
              <c:ext xmlns:c16="http://schemas.microsoft.com/office/drawing/2014/chart" uri="{C3380CC4-5D6E-409C-BE32-E72D297353CC}">
                <c16:uniqueId val="{00000003-B0E8-4322-BBCD-A94BF829DA10}"/>
              </c:ext>
            </c:extLst>
          </c:dPt>
          <c:dPt>
            <c:idx val="2"/>
            <c:spPr>
              <a:solidFill>
                <a:schemeClr val="accent1"/>
              </a:solidFill>
            </c:spPr>
            <c:extLst xmlns:c16r2="http://schemas.microsoft.com/office/drawing/2015/06/chart">
              <c:ext xmlns:c16="http://schemas.microsoft.com/office/drawing/2014/chart" uri="{C3380CC4-5D6E-409C-BE32-E72D297353CC}">
                <c16:uniqueId val="{00000005-B0E8-4322-BBCD-A94BF829DA10}"/>
              </c:ext>
            </c:extLst>
          </c:dPt>
          <c:dPt>
            <c:idx val="3"/>
            <c:spPr>
              <a:solidFill>
                <a:srgbClr val="C00000"/>
              </a:solidFill>
            </c:spPr>
            <c:extLst xmlns:c16r2="http://schemas.microsoft.com/office/drawing/2015/06/chart">
              <c:ext xmlns:c16="http://schemas.microsoft.com/office/drawing/2014/chart" uri="{C3380CC4-5D6E-409C-BE32-E72D297353CC}">
                <c16:uniqueId val="{00000007-B0E8-4322-BBCD-A94BF829DA10}"/>
              </c:ext>
            </c:extLst>
          </c:dPt>
          <c:dPt>
            <c:idx val="4"/>
            <c:spPr>
              <a:solidFill>
                <a:schemeClr val="accent1"/>
              </a:solidFill>
            </c:spPr>
            <c:extLst xmlns:c16r2="http://schemas.microsoft.com/office/drawing/2015/06/chart">
              <c:ext xmlns:c16="http://schemas.microsoft.com/office/drawing/2014/chart" uri="{C3380CC4-5D6E-409C-BE32-E72D297353CC}">
                <c16:uniqueId val="{00000009-B0E8-4322-BBCD-A94BF829DA10}"/>
              </c:ext>
            </c:extLst>
          </c:dPt>
          <c:dPt>
            <c:idx val="5"/>
            <c:spPr>
              <a:solidFill>
                <a:srgbClr val="C00000"/>
              </a:solidFill>
            </c:spPr>
            <c:extLst xmlns:c16r2="http://schemas.microsoft.com/office/drawing/2015/06/chart">
              <c:ext xmlns:c16="http://schemas.microsoft.com/office/drawing/2014/chart" uri="{C3380CC4-5D6E-409C-BE32-E72D297353CC}">
                <c16:uniqueId val="{0000000B-B0E8-4322-BBCD-A94BF829DA10}"/>
              </c:ext>
            </c:extLst>
          </c:dPt>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Sheet1!$L$38:$Q$38</c:f>
              <c:strCache>
                <c:ptCount val="6"/>
                <c:pt idx="0">
                  <c:v>SC proportion to total population</c:v>
                </c:pt>
                <c:pt idx="1">
                  <c:v>SC received bicycle</c:v>
                </c:pt>
                <c:pt idx="2">
                  <c:v>ST proportion to total population</c:v>
                </c:pt>
                <c:pt idx="3">
                  <c:v>ST received bicycle</c:v>
                </c:pt>
                <c:pt idx="4">
                  <c:v>Muslim received bicycle</c:v>
                </c:pt>
                <c:pt idx="5">
                  <c:v>Muslims proportion to total population</c:v>
                </c:pt>
              </c:strCache>
            </c:strRef>
          </c:cat>
          <c:val>
            <c:numRef>
              <c:f>Sheet1!$L$39:$Q$39</c:f>
              <c:numCache>
                <c:formatCode>0.0</c:formatCode>
                <c:ptCount val="6"/>
                <c:pt idx="0">
                  <c:v>24.62132628219215</c:v>
                </c:pt>
                <c:pt idx="1">
                  <c:v>29.58</c:v>
                </c:pt>
                <c:pt idx="2">
                  <c:v>5.7006342073843088</c:v>
                </c:pt>
                <c:pt idx="3">
                  <c:v>4.6499999999999995</c:v>
                </c:pt>
                <c:pt idx="4">
                  <c:v>27.820386265993427</c:v>
                </c:pt>
                <c:pt idx="5">
                  <c:v>22.167230976066627</c:v>
                </c:pt>
              </c:numCache>
            </c:numRef>
          </c:val>
          <c:extLst xmlns:c16r2="http://schemas.microsoft.com/office/drawing/2015/06/chart">
            <c:ext xmlns:c16="http://schemas.microsoft.com/office/drawing/2014/chart" uri="{C3380CC4-5D6E-409C-BE32-E72D297353CC}">
              <c16:uniqueId val="{0000000C-B0E8-4322-BBCD-A94BF829DA10}"/>
            </c:ext>
          </c:extLst>
        </c:ser>
        <c:axId val="37181696"/>
        <c:axId val="37187584"/>
      </c:barChart>
      <c:catAx>
        <c:axId val="37181696"/>
        <c:scaling>
          <c:orientation val="minMax"/>
        </c:scaling>
        <c:axPos val="b"/>
        <c:numFmt formatCode="General" sourceLinked="0"/>
        <c:tickLblPos val="nextTo"/>
        <c:crossAx val="37187584"/>
        <c:crosses val="autoZero"/>
        <c:auto val="1"/>
        <c:lblAlgn val="ctr"/>
        <c:lblOffset val="100"/>
      </c:catAx>
      <c:valAx>
        <c:axId val="37187584"/>
        <c:scaling>
          <c:orientation val="minMax"/>
        </c:scaling>
        <c:axPos val="l"/>
        <c:majorGridlines/>
        <c:numFmt formatCode="0.0" sourceLinked="1"/>
        <c:tickLblPos val="nextTo"/>
        <c:crossAx val="37181696"/>
        <c:crosses val="autoZero"/>
        <c:crossBetween val="between"/>
      </c:valAx>
    </c:plotArea>
    <c:plotVisOnly val="1"/>
    <c:dispBlanksAs val="gap"/>
  </c:chart>
  <c:txPr>
    <a:bodyPr/>
    <a:lstStyle/>
    <a:p>
      <a:pPr>
        <a:defRPr>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2017-09-20T00:00:00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08C9AE-1388-4853-96DF-800962877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37</Pages>
  <Words>10811</Words>
  <Characters>61624</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Wheeling Education: An assessment of the Sabooj Sathi (Cycle Distribution) Scheme for School Students of West  Bengal</vt:lpstr>
    </vt:vector>
  </TitlesOfParts>
  <Company/>
  <LinksUpToDate>false</LinksUpToDate>
  <CharactersWithSpaces>72291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Wheeling Education: An assessment of the Sabooj Sathi (Bi-cycle Distribution) Scheme for School Students of West  Bengal</dc:title>
  <dc:creator>Pratichi Institute  Commissioned by the Department of Backward Classes Welfare, Government of West Bengal</dc:creator>
  <cp:lastModifiedBy>Managing Director</cp:lastModifiedBy>
  <cp:revision>56</cp:revision>
  <dcterms:created xsi:type="dcterms:W3CDTF">2017-09-20T09:16:00Z</dcterms:created>
  <dcterms:modified xsi:type="dcterms:W3CDTF">2017-12-01T14:45:00Z</dcterms:modified>
</cp:coreProperties>
</file>