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92D" w:rsidRPr="007F528A" w:rsidRDefault="0069129E" w:rsidP="0069129E">
      <w:pPr>
        <w:spacing w:after="0" w:line="240" w:lineRule="auto"/>
        <w:jc w:val="center"/>
        <w:rPr>
          <w:rFonts w:ascii="Calibri" w:hAnsi="Calibri" w:cs="Calibri"/>
          <w:b/>
          <w:color w:val="00B050"/>
          <w:sz w:val="32"/>
          <w:szCs w:val="32"/>
        </w:rPr>
      </w:pPr>
      <w:r w:rsidRPr="007F528A">
        <w:rPr>
          <w:rFonts w:ascii="Calibri" w:hAnsi="Calibri" w:cs="Calibri"/>
          <w:b/>
          <w:noProof/>
          <w:color w:val="00B050"/>
          <w:sz w:val="32"/>
          <w:szCs w:val="32"/>
        </w:rPr>
        <w:drawing>
          <wp:anchor distT="0" distB="0" distL="114300" distR="114300" simplePos="0" relativeHeight="251658240" behindDoc="0" locked="0" layoutInCell="1" allowOverlap="1">
            <wp:simplePos x="0" y="0"/>
            <wp:positionH relativeFrom="column">
              <wp:posOffset>15240</wp:posOffset>
            </wp:positionH>
            <wp:positionV relativeFrom="paragraph">
              <wp:posOffset>-505460</wp:posOffset>
            </wp:positionV>
            <wp:extent cx="584200" cy="1016000"/>
            <wp:effectExtent l="19050" t="0" r="6350" b="0"/>
            <wp:wrapNone/>
            <wp:docPr id="1" name="Picture 1" descr="C:\Users\Managing Director\Desktop\40 LAKH BI-CYCLE\Phase-I\LOGO\Sabooj sath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aging Director\Desktop\40 LAKH BI-CYCLE\Phase-I\LOGO\Sabooj sathi Logo.jpg"/>
                    <pic:cNvPicPr>
                      <a:picLocks noChangeAspect="1" noChangeArrowheads="1"/>
                    </pic:cNvPicPr>
                  </pic:nvPicPr>
                  <pic:blipFill>
                    <a:blip r:embed="rId7"/>
                    <a:srcRect/>
                    <a:stretch>
                      <a:fillRect/>
                    </a:stretch>
                  </pic:blipFill>
                  <pic:spPr bwMode="auto">
                    <a:xfrm>
                      <a:off x="0" y="0"/>
                      <a:ext cx="584200" cy="1016000"/>
                    </a:xfrm>
                    <a:prstGeom prst="rect">
                      <a:avLst/>
                    </a:prstGeom>
                    <a:noFill/>
                    <a:ln w="9525">
                      <a:noFill/>
                      <a:miter lim="800000"/>
                      <a:headEnd/>
                      <a:tailEnd/>
                    </a:ln>
                  </pic:spPr>
                </pic:pic>
              </a:graphicData>
            </a:graphic>
          </wp:anchor>
        </w:drawing>
      </w:r>
      <w:r w:rsidRPr="007F528A">
        <w:rPr>
          <w:rFonts w:ascii="Calibri" w:hAnsi="Calibri" w:cs="Calibri"/>
          <w:b/>
          <w:color w:val="00B050"/>
          <w:sz w:val="32"/>
          <w:szCs w:val="32"/>
        </w:rPr>
        <w:t>SABOOJ SATHI ONLINE</w:t>
      </w:r>
    </w:p>
    <w:p w:rsidR="0069129E" w:rsidRPr="007F528A" w:rsidRDefault="0069129E" w:rsidP="0069129E">
      <w:pPr>
        <w:spacing w:after="0" w:line="240" w:lineRule="auto"/>
        <w:jc w:val="center"/>
        <w:rPr>
          <w:rFonts w:ascii="Calibri" w:hAnsi="Calibri" w:cs="Calibri"/>
          <w:b/>
          <w:sz w:val="32"/>
          <w:szCs w:val="32"/>
        </w:rPr>
      </w:pPr>
      <w:r w:rsidRPr="007F528A">
        <w:rPr>
          <w:rFonts w:ascii="Calibri" w:hAnsi="Calibri" w:cs="Calibri"/>
          <w:b/>
          <w:color w:val="00B050"/>
          <w:sz w:val="32"/>
          <w:szCs w:val="32"/>
        </w:rPr>
        <w:t>(www.wbsaboojsathi.gov.in)</w:t>
      </w:r>
    </w:p>
    <w:p w:rsidR="00BE292D" w:rsidRDefault="00BE292D" w:rsidP="006A1291">
      <w:pPr>
        <w:pStyle w:val="ListParagraph"/>
        <w:jc w:val="both"/>
        <w:rPr>
          <w:rFonts w:ascii="Calibri" w:hAnsi="Calibri" w:cs="Calibri"/>
          <w:b/>
          <w:bCs/>
          <w:color w:val="000000"/>
          <w:sz w:val="12"/>
          <w:szCs w:val="12"/>
        </w:rPr>
      </w:pPr>
    </w:p>
    <w:p w:rsidR="0069129E" w:rsidRPr="006A1291" w:rsidRDefault="0069129E" w:rsidP="006A1291">
      <w:pPr>
        <w:pStyle w:val="ListParagraph"/>
        <w:jc w:val="both"/>
        <w:rPr>
          <w:rFonts w:ascii="Calibri" w:hAnsi="Calibri" w:cs="Calibri"/>
          <w:b/>
          <w:bCs/>
          <w:color w:val="000000"/>
          <w:sz w:val="12"/>
          <w:szCs w:val="12"/>
        </w:rPr>
      </w:pPr>
    </w:p>
    <w:p w:rsidR="004D58BC" w:rsidRPr="00C04265" w:rsidRDefault="004D58BC" w:rsidP="00C04265">
      <w:pPr>
        <w:pStyle w:val="ListParagraph"/>
        <w:numPr>
          <w:ilvl w:val="0"/>
          <w:numId w:val="48"/>
        </w:numPr>
        <w:autoSpaceDE w:val="0"/>
        <w:autoSpaceDN w:val="0"/>
        <w:adjustRightInd w:val="0"/>
        <w:spacing w:after="120" w:line="240" w:lineRule="auto"/>
        <w:jc w:val="both"/>
        <w:rPr>
          <w:rFonts w:ascii="Calibri" w:hAnsi="Calibri" w:cs="Calibri"/>
          <w:b/>
          <w:bCs/>
          <w:i/>
          <w:sz w:val="28"/>
          <w:szCs w:val="28"/>
        </w:rPr>
      </w:pPr>
      <w:r w:rsidRPr="00C04265">
        <w:rPr>
          <w:rFonts w:ascii="Calibri" w:hAnsi="Calibri" w:cs="Calibri"/>
          <w:b/>
          <w:bCs/>
          <w:i/>
          <w:sz w:val="28"/>
          <w:szCs w:val="28"/>
        </w:rPr>
        <w:t>Project overview</w:t>
      </w:r>
    </w:p>
    <w:p w:rsidR="00B74476" w:rsidRDefault="00943591" w:rsidP="004D58BC">
      <w:pPr>
        <w:autoSpaceDE w:val="0"/>
        <w:autoSpaceDN w:val="0"/>
        <w:adjustRightInd w:val="0"/>
        <w:spacing w:after="120" w:line="240" w:lineRule="auto"/>
        <w:ind w:left="360"/>
        <w:jc w:val="both"/>
        <w:rPr>
          <w:rFonts w:ascii="Calibri" w:hAnsi="Calibri" w:cs="Calibri"/>
          <w:bCs/>
        </w:rPr>
      </w:pPr>
      <w:r w:rsidRPr="0069129E">
        <w:rPr>
          <w:rFonts w:ascii="Calibri" w:hAnsi="Calibri" w:cs="Calibri"/>
          <w:bCs/>
        </w:rPr>
        <w:t xml:space="preserve">Government of West Bengal announced the flagship scheme for providing bi-cycles to estimated 4.00 million students of Class IX to XII standard of </w:t>
      </w:r>
      <w:r w:rsidR="00B74476">
        <w:rPr>
          <w:rFonts w:ascii="Calibri" w:hAnsi="Calibri" w:cs="Calibri"/>
          <w:bCs/>
        </w:rPr>
        <w:t xml:space="preserve">12,000 plus </w:t>
      </w:r>
      <w:r w:rsidRPr="0069129E">
        <w:rPr>
          <w:rFonts w:ascii="Calibri" w:hAnsi="Calibri" w:cs="Calibri"/>
          <w:bCs/>
        </w:rPr>
        <w:t>Government run and aided School</w:t>
      </w:r>
      <w:r w:rsidR="0069129E">
        <w:rPr>
          <w:rFonts w:ascii="Calibri" w:hAnsi="Calibri" w:cs="Calibri"/>
          <w:bCs/>
        </w:rPr>
        <w:t>s</w:t>
      </w:r>
      <w:r w:rsidR="00540282">
        <w:rPr>
          <w:rFonts w:ascii="Calibri" w:hAnsi="Calibri" w:cs="Calibri"/>
          <w:bCs/>
        </w:rPr>
        <w:t xml:space="preserve"> in 2015-16</w:t>
      </w:r>
      <w:r w:rsidRPr="0069129E">
        <w:rPr>
          <w:rFonts w:ascii="Calibri" w:hAnsi="Calibri" w:cs="Calibri"/>
          <w:bCs/>
        </w:rPr>
        <w:t xml:space="preserve">. Hon’ble Chief Minister of West Bengal christened the scheme as </w:t>
      </w:r>
      <w:r w:rsidRPr="00B74476">
        <w:rPr>
          <w:rFonts w:ascii="Calibri" w:hAnsi="Calibri" w:cs="Calibri"/>
          <w:b/>
          <w:bCs/>
          <w:i/>
        </w:rPr>
        <w:t>“Sabooj Sathi”</w:t>
      </w:r>
      <w:r w:rsidRPr="0069129E">
        <w:rPr>
          <w:rFonts w:ascii="Calibri" w:hAnsi="Calibri" w:cs="Calibri"/>
          <w:bCs/>
        </w:rPr>
        <w:t xml:space="preserve"> </w:t>
      </w:r>
    </w:p>
    <w:p w:rsidR="00E5257C" w:rsidRPr="0069129E" w:rsidRDefault="00E5257C" w:rsidP="004D58BC">
      <w:pPr>
        <w:autoSpaceDE w:val="0"/>
        <w:autoSpaceDN w:val="0"/>
        <w:adjustRightInd w:val="0"/>
        <w:spacing w:after="120" w:line="240" w:lineRule="auto"/>
        <w:ind w:left="360"/>
        <w:jc w:val="both"/>
        <w:rPr>
          <w:rFonts w:ascii="Calibri" w:hAnsi="Calibri" w:cs="Calibri"/>
        </w:rPr>
      </w:pPr>
      <w:r w:rsidRPr="0069129E">
        <w:rPr>
          <w:rFonts w:ascii="Calibri" w:hAnsi="Calibri" w:cs="Calibri"/>
        </w:rPr>
        <w:t>The scheme was conceived with the primary objective of enhancing access to educational services particularly, in rural Bengal. Other imp</w:t>
      </w:r>
      <w:r w:rsidR="00943591" w:rsidRPr="0069129E">
        <w:rPr>
          <w:rFonts w:ascii="Calibri" w:hAnsi="Calibri" w:cs="Calibri"/>
        </w:rPr>
        <w:t>ortant objectives</w:t>
      </w:r>
      <w:r w:rsidR="00B74476">
        <w:rPr>
          <w:rFonts w:ascii="Calibri" w:hAnsi="Calibri" w:cs="Calibri"/>
        </w:rPr>
        <w:t xml:space="preserve"> are</w:t>
      </w:r>
      <w:r w:rsidR="00943591" w:rsidRPr="0069129E">
        <w:rPr>
          <w:rFonts w:ascii="Calibri" w:hAnsi="Calibri" w:cs="Calibri"/>
        </w:rPr>
        <w:t>:</w:t>
      </w:r>
    </w:p>
    <w:p w:rsidR="00E5257C" w:rsidRPr="0069129E" w:rsidRDefault="00E5257C" w:rsidP="004D58BC">
      <w:pPr>
        <w:pStyle w:val="ListParagraph"/>
        <w:numPr>
          <w:ilvl w:val="0"/>
          <w:numId w:val="17"/>
        </w:numPr>
        <w:spacing w:after="0" w:line="240" w:lineRule="auto"/>
        <w:ind w:left="360" w:firstLine="0"/>
        <w:jc w:val="both"/>
        <w:rPr>
          <w:rFonts w:ascii="Calibri" w:hAnsi="Calibri" w:cs="Calibri"/>
        </w:rPr>
      </w:pPr>
      <w:r w:rsidRPr="0069129E">
        <w:rPr>
          <w:rFonts w:ascii="Calibri" w:hAnsi="Calibri" w:cs="Calibri"/>
        </w:rPr>
        <w:t>To increase retention in schools</w:t>
      </w:r>
      <w:r w:rsidR="00FD2D30" w:rsidRPr="0069129E">
        <w:rPr>
          <w:rFonts w:ascii="Calibri" w:hAnsi="Calibri" w:cs="Calibri"/>
        </w:rPr>
        <w:t>,</w:t>
      </w:r>
      <w:r w:rsidRPr="0069129E">
        <w:rPr>
          <w:rFonts w:ascii="Calibri" w:hAnsi="Calibri" w:cs="Calibri"/>
        </w:rPr>
        <w:t xml:space="preserve"> </w:t>
      </w:r>
    </w:p>
    <w:p w:rsidR="00E5257C" w:rsidRPr="0069129E" w:rsidRDefault="00E5257C" w:rsidP="004D58BC">
      <w:pPr>
        <w:pStyle w:val="ListParagraph"/>
        <w:numPr>
          <w:ilvl w:val="0"/>
          <w:numId w:val="17"/>
        </w:numPr>
        <w:spacing w:after="0" w:line="240" w:lineRule="auto"/>
        <w:ind w:left="360" w:firstLine="0"/>
        <w:jc w:val="both"/>
        <w:rPr>
          <w:rFonts w:ascii="Calibri" w:hAnsi="Calibri" w:cs="Calibri"/>
        </w:rPr>
      </w:pPr>
      <w:r w:rsidRPr="0069129E">
        <w:rPr>
          <w:rFonts w:ascii="Calibri" w:hAnsi="Calibri" w:cs="Calibri"/>
        </w:rPr>
        <w:t>To encourage students to take up higher studies</w:t>
      </w:r>
      <w:r w:rsidR="00FD2D30" w:rsidRPr="0069129E">
        <w:rPr>
          <w:rFonts w:ascii="Calibri" w:hAnsi="Calibri" w:cs="Calibri"/>
        </w:rPr>
        <w:t>,</w:t>
      </w:r>
      <w:r w:rsidRPr="0069129E">
        <w:rPr>
          <w:rFonts w:ascii="Calibri" w:hAnsi="Calibri" w:cs="Calibri"/>
        </w:rPr>
        <w:t xml:space="preserve"> </w:t>
      </w:r>
    </w:p>
    <w:p w:rsidR="00E5257C" w:rsidRPr="0069129E" w:rsidRDefault="00E5257C" w:rsidP="004D58BC">
      <w:pPr>
        <w:pStyle w:val="ListParagraph"/>
        <w:numPr>
          <w:ilvl w:val="0"/>
          <w:numId w:val="17"/>
        </w:numPr>
        <w:spacing w:after="0" w:line="240" w:lineRule="auto"/>
        <w:ind w:left="360" w:firstLine="0"/>
        <w:jc w:val="both"/>
        <w:rPr>
          <w:rFonts w:ascii="Calibri" w:hAnsi="Calibri" w:cs="Calibri"/>
        </w:rPr>
      </w:pPr>
      <w:r w:rsidRPr="0069129E">
        <w:rPr>
          <w:rFonts w:ascii="Calibri" w:hAnsi="Calibri" w:cs="Calibri"/>
        </w:rPr>
        <w:t>To inculcate sense of confidence among the girl students by promoting mobility</w:t>
      </w:r>
      <w:r w:rsidR="00FD2D30" w:rsidRPr="0069129E">
        <w:rPr>
          <w:rFonts w:ascii="Calibri" w:hAnsi="Calibri" w:cs="Calibri"/>
        </w:rPr>
        <w:t>,</w:t>
      </w:r>
      <w:r w:rsidRPr="0069129E">
        <w:rPr>
          <w:rFonts w:ascii="Calibri" w:hAnsi="Calibri" w:cs="Calibri"/>
        </w:rPr>
        <w:t xml:space="preserve"> </w:t>
      </w:r>
    </w:p>
    <w:p w:rsidR="00E5257C" w:rsidRPr="0069129E" w:rsidRDefault="00E5257C" w:rsidP="004D58BC">
      <w:pPr>
        <w:pStyle w:val="ListParagraph"/>
        <w:numPr>
          <w:ilvl w:val="0"/>
          <w:numId w:val="17"/>
        </w:numPr>
        <w:spacing w:after="0" w:line="240" w:lineRule="auto"/>
        <w:ind w:left="360" w:firstLine="0"/>
        <w:jc w:val="both"/>
        <w:rPr>
          <w:rFonts w:ascii="Calibri" w:hAnsi="Calibri" w:cs="Calibri"/>
        </w:rPr>
      </w:pPr>
      <w:r w:rsidRPr="0069129E">
        <w:rPr>
          <w:rFonts w:ascii="Calibri" w:hAnsi="Calibri" w:cs="Calibri"/>
        </w:rPr>
        <w:t xml:space="preserve">To promote environment-friendly and healthy means of transportation. </w:t>
      </w:r>
    </w:p>
    <w:p w:rsidR="00E5257C" w:rsidRPr="0069129E" w:rsidRDefault="00943591" w:rsidP="004D58BC">
      <w:pPr>
        <w:spacing w:before="120" w:after="0" w:line="240" w:lineRule="auto"/>
        <w:ind w:left="360"/>
        <w:jc w:val="both"/>
        <w:rPr>
          <w:rFonts w:ascii="Calibri" w:hAnsi="Calibri" w:cs="Calibri"/>
        </w:rPr>
      </w:pPr>
      <w:r w:rsidRPr="0069129E">
        <w:rPr>
          <w:rFonts w:ascii="Calibri" w:hAnsi="Calibri" w:cs="Calibri"/>
        </w:rPr>
        <w:t>The objectives</w:t>
      </w:r>
      <w:r w:rsidR="00E5257C" w:rsidRPr="0069129E">
        <w:rPr>
          <w:rFonts w:ascii="Calibri" w:hAnsi="Calibri" w:cs="Calibri"/>
        </w:rPr>
        <w:t xml:space="preserve"> are aligned with four Sustainable Goals of agenda 2030. These are SDG3:  Good Health &amp; Well-being, SDG4: Quality Education, SDG5: Gender Equality and SDG13: Climate actions.</w:t>
      </w:r>
    </w:p>
    <w:p w:rsidR="00E5257C" w:rsidRPr="0069129E" w:rsidRDefault="00E5257C" w:rsidP="004D58BC">
      <w:pPr>
        <w:spacing w:before="120" w:after="120" w:line="240" w:lineRule="auto"/>
        <w:ind w:left="360"/>
        <w:jc w:val="both"/>
        <w:rPr>
          <w:rFonts w:ascii="Calibri" w:hAnsi="Calibri" w:cs="Calibri"/>
        </w:rPr>
      </w:pPr>
      <w:r w:rsidRPr="0069129E">
        <w:rPr>
          <w:rFonts w:ascii="Calibri" w:hAnsi="Calibri" w:cs="Calibri"/>
        </w:rPr>
        <w:t>Implementation of the scheme had multi-dimensional challenges like bulk procurement, transportation of large consignments in tranches, management of huge supply chain and finally handing over a quality product to the target group students. Time bound implementation, minimizing op</w:t>
      </w:r>
      <w:r w:rsidR="00FD2D30" w:rsidRPr="0069129E">
        <w:rPr>
          <w:rFonts w:ascii="Calibri" w:hAnsi="Calibri" w:cs="Calibri"/>
        </w:rPr>
        <w:t>erational expenses and</w:t>
      </w:r>
      <w:r w:rsidRPr="0069129E">
        <w:rPr>
          <w:rFonts w:ascii="Calibri" w:hAnsi="Calibri" w:cs="Calibri"/>
        </w:rPr>
        <w:t xml:space="preserve"> maintaining transparency were key issues of concern. </w:t>
      </w:r>
    </w:p>
    <w:p w:rsidR="00E5257C" w:rsidRPr="0069129E" w:rsidRDefault="00DD4755" w:rsidP="004D58BC">
      <w:pPr>
        <w:spacing w:before="120" w:after="120" w:line="240" w:lineRule="auto"/>
        <w:ind w:left="360"/>
        <w:jc w:val="both"/>
        <w:rPr>
          <w:rFonts w:ascii="Calibri" w:hAnsi="Calibri" w:cs="Calibri"/>
        </w:rPr>
      </w:pPr>
      <w:r w:rsidRPr="0069129E">
        <w:rPr>
          <w:rFonts w:ascii="Calibri" w:hAnsi="Calibri" w:cs="Calibri"/>
        </w:rPr>
        <w:t>Sabooj Sathi</w:t>
      </w:r>
      <w:r w:rsidR="00E5257C" w:rsidRPr="0069129E">
        <w:rPr>
          <w:rFonts w:ascii="Calibri" w:hAnsi="Calibri" w:cs="Calibri"/>
        </w:rPr>
        <w:t xml:space="preserve"> Online (</w:t>
      </w:r>
      <w:hyperlink r:id="rId8" w:history="1">
        <w:r w:rsidR="00E5257C" w:rsidRPr="0069129E">
          <w:rPr>
            <w:rFonts w:ascii="Calibri" w:hAnsi="Calibri" w:cs="Calibri"/>
          </w:rPr>
          <w:t>www.wbsaboojsathi.gov.in</w:t>
        </w:r>
      </w:hyperlink>
      <w:r w:rsidR="00E5257C" w:rsidRPr="0069129E">
        <w:rPr>
          <w:rFonts w:ascii="Calibri" w:hAnsi="Calibri" w:cs="Calibri"/>
        </w:rPr>
        <w:t>) is the e-Governance mechanism of the scheme which ensures end-to-end ICT enablement in management</w:t>
      </w:r>
      <w:r w:rsidR="00C068FD" w:rsidRPr="0069129E">
        <w:rPr>
          <w:rFonts w:ascii="Calibri" w:hAnsi="Calibri" w:cs="Calibri"/>
        </w:rPr>
        <w:t xml:space="preserve"> </w:t>
      </w:r>
      <w:r w:rsidR="00E5257C" w:rsidRPr="0069129E">
        <w:rPr>
          <w:rFonts w:ascii="Calibri" w:hAnsi="Calibri" w:cs="Calibri"/>
        </w:rPr>
        <w:t xml:space="preserve">of entire processes like capturing of students’ record, finalization of bi-cycle requirements (delivery point wise), supply chain from factory to distribution point, updating distribution records online and proactive disclosure in public domain. </w:t>
      </w:r>
    </w:p>
    <w:p w:rsidR="0069129E" w:rsidRDefault="00E5257C" w:rsidP="004D58BC">
      <w:pPr>
        <w:spacing w:before="120" w:after="120" w:line="240" w:lineRule="auto"/>
        <w:ind w:left="360"/>
        <w:jc w:val="both"/>
        <w:rPr>
          <w:rFonts w:ascii="Calibri" w:hAnsi="Calibri" w:cs="Calibri"/>
        </w:rPr>
      </w:pPr>
      <w:r w:rsidRPr="0069129E">
        <w:rPr>
          <w:rFonts w:ascii="Calibri" w:hAnsi="Calibri" w:cs="Calibri"/>
        </w:rPr>
        <w:t xml:space="preserve">Hon’ble Chief Minister flagged </w:t>
      </w:r>
      <w:r w:rsidR="00C068FD" w:rsidRPr="0069129E">
        <w:rPr>
          <w:rFonts w:ascii="Calibri" w:hAnsi="Calibri" w:cs="Calibri"/>
        </w:rPr>
        <w:t>of</w:t>
      </w:r>
      <w:r w:rsidR="003F1EBE">
        <w:rPr>
          <w:rFonts w:ascii="Calibri" w:hAnsi="Calibri" w:cs="Calibri"/>
        </w:rPr>
        <w:t>f</w:t>
      </w:r>
      <w:r w:rsidR="00C068FD" w:rsidRPr="0069129E">
        <w:rPr>
          <w:rFonts w:ascii="Calibri" w:hAnsi="Calibri" w:cs="Calibri"/>
        </w:rPr>
        <w:t xml:space="preserve"> bi-cycle distribution on 29</w:t>
      </w:r>
      <w:r w:rsidR="00C068FD" w:rsidRPr="0069129E">
        <w:rPr>
          <w:rFonts w:ascii="Calibri" w:hAnsi="Calibri" w:cs="Calibri"/>
          <w:vertAlign w:val="superscript"/>
        </w:rPr>
        <w:t>th</w:t>
      </w:r>
      <w:r w:rsidRPr="0069129E">
        <w:rPr>
          <w:rFonts w:ascii="Calibri" w:hAnsi="Calibri" w:cs="Calibri"/>
        </w:rPr>
        <w:t xml:space="preserve"> September 2015. Since the</w:t>
      </w:r>
      <w:r w:rsidR="00943591" w:rsidRPr="0069129E">
        <w:rPr>
          <w:rFonts w:ascii="Calibri" w:hAnsi="Calibri" w:cs="Calibri"/>
        </w:rPr>
        <w:t xml:space="preserve">n, </w:t>
      </w:r>
      <w:r w:rsidR="00534F0C">
        <w:rPr>
          <w:rFonts w:ascii="Calibri" w:hAnsi="Calibri" w:cs="Calibri"/>
        </w:rPr>
        <w:t xml:space="preserve">around 6.5 </w:t>
      </w:r>
      <w:r w:rsidR="00C068FD" w:rsidRPr="0069129E">
        <w:rPr>
          <w:rFonts w:ascii="Calibri" w:hAnsi="Calibri" w:cs="Calibri"/>
        </w:rPr>
        <w:t xml:space="preserve"> million</w:t>
      </w:r>
      <w:r w:rsidRPr="0069129E">
        <w:rPr>
          <w:rFonts w:ascii="Calibri" w:hAnsi="Calibri" w:cs="Calibri"/>
        </w:rPr>
        <w:t xml:space="preserve"> students </w:t>
      </w:r>
      <w:r w:rsidR="00534F0C">
        <w:rPr>
          <w:rFonts w:ascii="Calibri" w:hAnsi="Calibri" w:cs="Calibri"/>
        </w:rPr>
        <w:t xml:space="preserve">already </w:t>
      </w:r>
      <w:r w:rsidRPr="0069129E">
        <w:rPr>
          <w:rFonts w:ascii="Calibri" w:hAnsi="Calibri" w:cs="Calibri"/>
        </w:rPr>
        <w:t xml:space="preserve">received bi-cycles </w:t>
      </w:r>
      <w:r w:rsidR="00534F0C">
        <w:rPr>
          <w:rFonts w:ascii="Calibri" w:hAnsi="Calibri" w:cs="Calibri"/>
        </w:rPr>
        <w:t>and another 0.5 million students are being covered</w:t>
      </w:r>
      <w:r w:rsidRPr="0069129E">
        <w:rPr>
          <w:rFonts w:ascii="Calibri" w:hAnsi="Calibri" w:cs="Calibri"/>
        </w:rPr>
        <w:t xml:space="preserve">. </w:t>
      </w:r>
    </w:p>
    <w:p w:rsidR="004D58BC" w:rsidRDefault="004D58BC" w:rsidP="004D58BC">
      <w:pPr>
        <w:pStyle w:val="ListParagraph"/>
        <w:ind w:left="360"/>
        <w:jc w:val="both"/>
        <w:rPr>
          <w:rFonts w:cstheme="minorHAnsi"/>
          <w:b/>
        </w:rPr>
      </w:pPr>
    </w:p>
    <w:p w:rsidR="00BB7334" w:rsidRPr="004D58BC" w:rsidRDefault="004D58BC" w:rsidP="00C04265">
      <w:pPr>
        <w:pStyle w:val="ListParagraph"/>
        <w:numPr>
          <w:ilvl w:val="0"/>
          <w:numId w:val="48"/>
        </w:numPr>
        <w:jc w:val="both"/>
        <w:rPr>
          <w:rFonts w:cstheme="minorHAnsi"/>
          <w:b/>
          <w:i/>
          <w:sz w:val="24"/>
          <w:szCs w:val="24"/>
        </w:rPr>
      </w:pPr>
      <w:r w:rsidRPr="004D58BC">
        <w:rPr>
          <w:rFonts w:cstheme="minorHAnsi"/>
          <w:b/>
          <w:i/>
          <w:sz w:val="24"/>
          <w:szCs w:val="24"/>
        </w:rPr>
        <w:t>Target Group</w:t>
      </w:r>
    </w:p>
    <w:p w:rsidR="00ED0E90" w:rsidRPr="00B74476" w:rsidRDefault="00C11794" w:rsidP="004D58BC">
      <w:pPr>
        <w:pStyle w:val="Default"/>
        <w:spacing w:after="120"/>
        <w:ind w:left="360"/>
        <w:jc w:val="both"/>
        <w:rPr>
          <w:rFonts w:asciiTheme="minorHAnsi" w:hAnsiTheme="minorHAnsi" w:cstheme="minorHAnsi"/>
          <w:color w:val="auto"/>
          <w:sz w:val="22"/>
          <w:szCs w:val="22"/>
        </w:rPr>
      </w:pPr>
      <w:r w:rsidRPr="00B74476">
        <w:rPr>
          <w:rFonts w:asciiTheme="minorHAnsi" w:hAnsiTheme="minorHAnsi" w:cstheme="minorHAnsi"/>
          <w:color w:val="auto"/>
          <w:sz w:val="22"/>
          <w:szCs w:val="22"/>
        </w:rPr>
        <w:t>“Sabooj</w:t>
      </w:r>
      <w:r w:rsidR="00D637DF" w:rsidRPr="00B74476">
        <w:rPr>
          <w:rFonts w:asciiTheme="minorHAnsi" w:hAnsiTheme="minorHAnsi" w:cstheme="minorHAnsi"/>
          <w:color w:val="auto"/>
          <w:sz w:val="22"/>
          <w:szCs w:val="22"/>
        </w:rPr>
        <w:t xml:space="preserve"> </w:t>
      </w:r>
      <w:r w:rsidRPr="00B74476">
        <w:rPr>
          <w:rFonts w:asciiTheme="minorHAnsi" w:hAnsiTheme="minorHAnsi" w:cstheme="minorHAnsi"/>
          <w:color w:val="auto"/>
          <w:sz w:val="22"/>
          <w:szCs w:val="22"/>
        </w:rPr>
        <w:t xml:space="preserve">Sathi” scheme </w:t>
      </w:r>
      <w:r w:rsidR="009E3EE6" w:rsidRPr="00B74476">
        <w:rPr>
          <w:rFonts w:asciiTheme="minorHAnsi" w:hAnsiTheme="minorHAnsi" w:cstheme="minorHAnsi"/>
          <w:color w:val="auto"/>
          <w:sz w:val="22"/>
          <w:szCs w:val="22"/>
        </w:rPr>
        <w:t xml:space="preserve">was initially </w:t>
      </w:r>
      <w:r w:rsidRPr="00B74476">
        <w:rPr>
          <w:rFonts w:asciiTheme="minorHAnsi" w:hAnsiTheme="minorHAnsi" w:cstheme="minorHAnsi"/>
          <w:color w:val="auto"/>
          <w:sz w:val="22"/>
          <w:szCs w:val="22"/>
        </w:rPr>
        <w:t xml:space="preserve">targeted to cover student population of </w:t>
      </w:r>
      <w:r w:rsidR="00C068FD" w:rsidRPr="00B74476">
        <w:rPr>
          <w:rFonts w:asciiTheme="minorHAnsi" w:hAnsiTheme="minorHAnsi" w:cstheme="minorHAnsi"/>
          <w:color w:val="auto"/>
          <w:sz w:val="22"/>
          <w:szCs w:val="22"/>
        </w:rPr>
        <w:t>4.00 million</w:t>
      </w:r>
      <w:r w:rsidRPr="00B74476">
        <w:rPr>
          <w:rFonts w:asciiTheme="minorHAnsi" w:hAnsiTheme="minorHAnsi" w:cstheme="minorHAnsi"/>
          <w:color w:val="auto"/>
          <w:sz w:val="22"/>
          <w:szCs w:val="22"/>
        </w:rPr>
        <w:t xml:space="preserve"> of class IX to XII in 12,000 </w:t>
      </w:r>
      <w:r w:rsidR="009E3EE6" w:rsidRPr="00B74476">
        <w:rPr>
          <w:rFonts w:asciiTheme="minorHAnsi" w:hAnsiTheme="minorHAnsi" w:cstheme="minorHAnsi"/>
          <w:color w:val="auto"/>
          <w:sz w:val="22"/>
          <w:szCs w:val="22"/>
        </w:rPr>
        <w:t xml:space="preserve">Government run and Govt. aided Schools and Madrashas </w:t>
      </w:r>
      <w:r w:rsidRPr="00B74476">
        <w:rPr>
          <w:rFonts w:asciiTheme="minorHAnsi" w:hAnsiTheme="minorHAnsi" w:cstheme="minorHAnsi"/>
          <w:color w:val="auto"/>
          <w:sz w:val="22"/>
          <w:szCs w:val="22"/>
        </w:rPr>
        <w:t>located at rural and urban areas across entire geographical spread of the State exc</w:t>
      </w:r>
      <w:r w:rsidR="009E3EE6" w:rsidRPr="00B74476">
        <w:rPr>
          <w:rFonts w:asciiTheme="minorHAnsi" w:hAnsiTheme="minorHAnsi" w:cstheme="minorHAnsi"/>
          <w:color w:val="auto"/>
          <w:sz w:val="22"/>
          <w:szCs w:val="22"/>
        </w:rPr>
        <w:t>ept Darjeeling Hill and Kolkata.</w:t>
      </w:r>
      <w:r w:rsidRPr="00B74476">
        <w:rPr>
          <w:rFonts w:asciiTheme="minorHAnsi" w:hAnsiTheme="minorHAnsi" w:cstheme="minorHAnsi"/>
          <w:color w:val="auto"/>
          <w:sz w:val="22"/>
          <w:szCs w:val="22"/>
        </w:rPr>
        <w:t xml:space="preserve"> Dur</w:t>
      </w:r>
      <w:r w:rsidR="00C068FD" w:rsidRPr="00B74476">
        <w:rPr>
          <w:rFonts w:asciiTheme="minorHAnsi" w:hAnsiTheme="minorHAnsi" w:cstheme="minorHAnsi"/>
          <w:color w:val="auto"/>
          <w:sz w:val="22"/>
          <w:szCs w:val="22"/>
        </w:rPr>
        <w:t xml:space="preserve">ing 2015-16 </w:t>
      </w:r>
      <w:r w:rsidR="00540282">
        <w:rPr>
          <w:rFonts w:asciiTheme="minorHAnsi" w:hAnsiTheme="minorHAnsi" w:cstheme="minorHAnsi"/>
          <w:color w:val="auto"/>
          <w:sz w:val="22"/>
          <w:szCs w:val="22"/>
        </w:rPr>
        <w:t>to 2017-18</w:t>
      </w:r>
      <w:r w:rsidR="00C068FD" w:rsidRPr="00B74476">
        <w:rPr>
          <w:rFonts w:asciiTheme="minorHAnsi" w:hAnsiTheme="minorHAnsi" w:cstheme="minorHAnsi"/>
          <w:color w:val="auto"/>
          <w:sz w:val="22"/>
          <w:szCs w:val="22"/>
        </w:rPr>
        <w:t xml:space="preserve">, </w:t>
      </w:r>
      <w:r w:rsidR="00540282">
        <w:rPr>
          <w:rFonts w:asciiTheme="minorHAnsi" w:hAnsiTheme="minorHAnsi" w:cstheme="minorHAnsi"/>
          <w:color w:val="auto"/>
          <w:sz w:val="22"/>
          <w:szCs w:val="22"/>
        </w:rPr>
        <w:t>around 6.</w:t>
      </w:r>
      <w:r w:rsidR="00534F0C">
        <w:rPr>
          <w:rFonts w:asciiTheme="minorHAnsi" w:hAnsiTheme="minorHAnsi" w:cstheme="minorHAnsi"/>
          <w:color w:val="auto"/>
          <w:sz w:val="22"/>
          <w:szCs w:val="22"/>
        </w:rPr>
        <w:t>50</w:t>
      </w:r>
      <w:r w:rsidR="00C068FD" w:rsidRPr="00B74476">
        <w:rPr>
          <w:rFonts w:asciiTheme="minorHAnsi" w:hAnsiTheme="minorHAnsi" w:cstheme="minorHAnsi"/>
          <w:color w:val="auto"/>
          <w:sz w:val="22"/>
          <w:szCs w:val="22"/>
        </w:rPr>
        <w:t xml:space="preserve"> million</w:t>
      </w:r>
      <w:r w:rsidRPr="00B74476">
        <w:rPr>
          <w:rFonts w:asciiTheme="minorHAnsi" w:hAnsiTheme="minorHAnsi" w:cstheme="minorHAnsi"/>
          <w:color w:val="auto"/>
          <w:sz w:val="22"/>
          <w:szCs w:val="22"/>
        </w:rPr>
        <w:t xml:space="preserve"> students were covered. State Government is continuing the scheme and a</w:t>
      </w:r>
      <w:r w:rsidR="00C068FD" w:rsidRPr="00B74476">
        <w:rPr>
          <w:rFonts w:asciiTheme="minorHAnsi" w:hAnsiTheme="minorHAnsi" w:cstheme="minorHAnsi"/>
          <w:color w:val="auto"/>
          <w:sz w:val="22"/>
          <w:szCs w:val="22"/>
        </w:rPr>
        <w:t xml:space="preserve">nother </w:t>
      </w:r>
      <w:r w:rsidR="00534F0C">
        <w:rPr>
          <w:rFonts w:asciiTheme="minorHAnsi" w:hAnsiTheme="minorHAnsi" w:cstheme="minorHAnsi"/>
          <w:color w:val="auto"/>
          <w:sz w:val="22"/>
          <w:szCs w:val="22"/>
        </w:rPr>
        <w:t>0.5</w:t>
      </w:r>
      <w:r w:rsidR="00C068FD" w:rsidRPr="00B74476">
        <w:rPr>
          <w:rFonts w:asciiTheme="minorHAnsi" w:hAnsiTheme="minorHAnsi" w:cstheme="minorHAnsi"/>
          <w:color w:val="auto"/>
          <w:sz w:val="22"/>
          <w:szCs w:val="22"/>
        </w:rPr>
        <w:t xml:space="preserve"> million</w:t>
      </w:r>
      <w:r w:rsidR="009E3EE6" w:rsidRPr="00B74476">
        <w:rPr>
          <w:rFonts w:asciiTheme="minorHAnsi" w:hAnsiTheme="minorHAnsi" w:cstheme="minorHAnsi"/>
          <w:color w:val="auto"/>
          <w:sz w:val="22"/>
          <w:szCs w:val="22"/>
        </w:rPr>
        <w:t xml:space="preserve"> students </w:t>
      </w:r>
      <w:r w:rsidR="00540282">
        <w:rPr>
          <w:rFonts w:asciiTheme="minorHAnsi" w:hAnsiTheme="minorHAnsi" w:cstheme="minorHAnsi"/>
          <w:color w:val="auto"/>
          <w:sz w:val="22"/>
          <w:szCs w:val="22"/>
        </w:rPr>
        <w:t>are being</w:t>
      </w:r>
      <w:r w:rsidR="009E3EE6" w:rsidRPr="00B74476">
        <w:rPr>
          <w:rFonts w:asciiTheme="minorHAnsi" w:hAnsiTheme="minorHAnsi" w:cstheme="minorHAnsi"/>
          <w:color w:val="auto"/>
          <w:sz w:val="22"/>
          <w:szCs w:val="22"/>
        </w:rPr>
        <w:t xml:space="preserve"> covered</w:t>
      </w:r>
      <w:r w:rsidRPr="00B74476">
        <w:rPr>
          <w:rFonts w:asciiTheme="minorHAnsi" w:hAnsiTheme="minorHAnsi" w:cstheme="minorHAnsi"/>
          <w:color w:val="auto"/>
          <w:sz w:val="22"/>
          <w:szCs w:val="22"/>
        </w:rPr>
        <w:t>.</w:t>
      </w:r>
      <w:r w:rsidR="00A12D02" w:rsidRPr="00B74476">
        <w:rPr>
          <w:rFonts w:asciiTheme="minorHAnsi" w:hAnsiTheme="minorHAnsi" w:cstheme="minorHAnsi"/>
          <w:color w:val="auto"/>
          <w:sz w:val="22"/>
          <w:szCs w:val="22"/>
        </w:rPr>
        <w:t xml:space="preserve"> </w:t>
      </w:r>
    </w:p>
    <w:p w:rsidR="00AF7AA4" w:rsidRPr="00B74476" w:rsidRDefault="00AF7AA4" w:rsidP="004D58BC">
      <w:pPr>
        <w:autoSpaceDE w:val="0"/>
        <w:autoSpaceDN w:val="0"/>
        <w:adjustRightInd w:val="0"/>
        <w:spacing w:after="0" w:line="240" w:lineRule="auto"/>
        <w:ind w:left="360"/>
        <w:jc w:val="both"/>
        <w:rPr>
          <w:rFonts w:cstheme="minorHAnsi"/>
          <w:color w:val="000000"/>
        </w:rPr>
      </w:pPr>
    </w:p>
    <w:p w:rsidR="00F94C81" w:rsidRPr="004D58BC" w:rsidRDefault="004D58BC" w:rsidP="00C04265">
      <w:pPr>
        <w:pStyle w:val="ListParagraph"/>
        <w:numPr>
          <w:ilvl w:val="0"/>
          <w:numId w:val="48"/>
        </w:numPr>
        <w:autoSpaceDE w:val="0"/>
        <w:autoSpaceDN w:val="0"/>
        <w:adjustRightInd w:val="0"/>
        <w:spacing w:after="0" w:line="240" w:lineRule="auto"/>
        <w:jc w:val="both"/>
        <w:rPr>
          <w:rFonts w:cstheme="minorHAnsi"/>
          <w:b/>
          <w:bCs/>
          <w:i/>
          <w:color w:val="000000"/>
          <w:sz w:val="24"/>
          <w:szCs w:val="24"/>
        </w:rPr>
      </w:pPr>
      <w:r w:rsidRPr="004D58BC">
        <w:rPr>
          <w:rFonts w:cstheme="minorHAnsi"/>
          <w:b/>
          <w:bCs/>
          <w:i/>
          <w:color w:val="000000"/>
          <w:sz w:val="24"/>
          <w:szCs w:val="24"/>
        </w:rPr>
        <w:t xml:space="preserve">Why Sabooj Sathi </w:t>
      </w:r>
    </w:p>
    <w:p w:rsidR="00D8675E" w:rsidRPr="00D8675E" w:rsidRDefault="00D8675E" w:rsidP="004D58BC">
      <w:pPr>
        <w:pStyle w:val="ListParagraph"/>
        <w:autoSpaceDE w:val="0"/>
        <w:autoSpaceDN w:val="0"/>
        <w:adjustRightInd w:val="0"/>
        <w:spacing w:after="0" w:line="240" w:lineRule="auto"/>
        <w:ind w:left="360"/>
        <w:jc w:val="both"/>
        <w:rPr>
          <w:rFonts w:cstheme="minorHAnsi"/>
          <w:b/>
          <w:bCs/>
          <w:color w:val="000000"/>
        </w:rPr>
      </w:pPr>
    </w:p>
    <w:p w:rsidR="009E749C" w:rsidRPr="00B74476" w:rsidRDefault="009E749C" w:rsidP="004D58BC">
      <w:pPr>
        <w:autoSpaceDE w:val="0"/>
        <w:autoSpaceDN w:val="0"/>
        <w:adjustRightInd w:val="0"/>
        <w:spacing w:after="120" w:line="240" w:lineRule="auto"/>
        <w:ind w:left="360"/>
        <w:jc w:val="both"/>
        <w:rPr>
          <w:rFonts w:cstheme="minorHAnsi"/>
          <w:shd w:val="clear" w:color="auto" w:fill="FFFFFF"/>
        </w:rPr>
      </w:pPr>
      <w:r w:rsidRPr="00B74476">
        <w:rPr>
          <w:rFonts w:cstheme="minorHAnsi"/>
          <w:shd w:val="clear" w:color="auto" w:fill="FFFFFF"/>
        </w:rPr>
        <w:t>Sarva Siksha Aviyan (SSA) ensured universal coverage under primary education by establishing easy access to schools. While Primary schools are available almost in every village or within comfortable wal</w:t>
      </w:r>
      <w:r w:rsidR="00F6667D" w:rsidRPr="00B74476">
        <w:rPr>
          <w:rFonts w:cstheme="minorHAnsi"/>
          <w:shd w:val="clear" w:color="auto" w:fill="FFFFFF"/>
        </w:rPr>
        <w:t xml:space="preserve">king distance, high schools are far from the habitations, particularly in rural areas. Average distance to be covered to attend high school is 3 to 5 kms and even beyond that in some occasions. Varying road conditions, particularly in rain season, in the rural areas, accessibility becomes more difficult. </w:t>
      </w:r>
      <w:r w:rsidR="008D3CC5" w:rsidRPr="00B74476">
        <w:rPr>
          <w:rFonts w:cstheme="minorHAnsi"/>
          <w:shd w:val="clear" w:color="auto" w:fill="FFFFFF"/>
        </w:rPr>
        <w:t>Students from economically backward families and socially disadvantageous sections, especially the girls were found dropping out from schools at the threshold of high school education due to this critical factor. There might be several other social causes, but accessibility was found to be the most important issue to be addressed to achieve the goal of universal coverage under high school education.</w:t>
      </w:r>
    </w:p>
    <w:p w:rsidR="008D3CC5" w:rsidRPr="00B74476" w:rsidRDefault="008D3CC5" w:rsidP="004D58BC">
      <w:pPr>
        <w:autoSpaceDE w:val="0"/>
        <w:autoSpaceDN w:val="0"/>
        <w:adjustRightInd w:val="0"/>
        <w:spacing w:after="120" w:line="240" w:lineRule="auto"/>
        <w:ind w:left="360"/>
        <w:jc w:val="both"/>
        <w:rPr>
          <w:rFonts w:cstheme="minorHAnsi"/>
          <w:shd w:val="clear" w:color="auto" w:fill="FFFFFF"/>
        </w:rPr>
      </w:pPr>
      <w:r w:rsidRPr="00B74476">
        <w:rPr>
          <w:rFonts w:cstheme="minorHAnsi"/>
          <w:shd w:val="clear" w:color="auto" w:fill="FFFFFF"/>
        </w:rPr>
        <w:lastRenderedPageBreak/>
        <w:t xml:space="preserve">An experiment in miniscule was conducted in </w:t>
      </w:r>
      <w:r w:rsidR="00855B65" w:rsidRPr="00B74476">
        <w:rPr>
          <w:rFonts w:cstheme="minorHAnsi"/>
          <w:shd w:val="clear" w:color="auto" w:fill="FFFFFF"/>
        </w:rPr>
        <w:t>23</w:t>
      </w:r>
      <w:r w:rsidRPr="00B74476">
        <w:rPr>
          <w:rFonts w:cstheme="minorHAnsi"/>
          <w:shd w:val="clear" w:color="auto" w:fill="FFFFFF"/>
        </w:rPr>
        <w:t xml:space="preserve"> LWE (Left Wing Extremist) Blocks of the State where dropout rates were found to be fairly high. A scheme for providing bi-cycle to the girl students of socially disadvantageous sections was launched which continued for </w:t>
      </w:r>
      <w:r w:rsidR="00855B65" w:rsidRPr="00B74476">
        <w:rPr>
          <w:rFonts w:cstheme="minorHAnsi"/>
          <w:shd w:val="clear" w:color="auto" w:fill="FFFFFF"/>
        </w:rPr>
        <w:t>two</w:t>
      </w:r>
      <w:r w:rsidRPr="00B74476">
        <w:rPr>
          <w:rFonts w:cstheme="minorHAnsi"/>
          <w:shd w:val="clear" w:color="auto" w:fill="FFFFFF"/>
        </w:rPr>
        <w:t xml:space="preserve"> years before “Sabooj Sathi” was announced. </w:t>
      </w:r>
      <w:r w:rsidR="00855B65" w:rsidRPr="00B74476">
        <w:rPr>
          <w:rFonts w:cstheme="minorHAnsi"/>
          <w:shd w:val="clear" w:color="auto" w:fill="FFFFFF"/>
        </w:rPr>
        <w:t>The experiment yielded positive results in terms of enrollment and retention in high schools. The State Government, after observing the encouraging result, triggered the unprecedented scheme titled “Sabooj Sathi” which targeted to cover 4.0 million students of class IX to XII in the Govt. schools and Madrashas of the State.</w:t>
      </w:r>
      <w:r w:rsidR="00855B65" w:rsidRPr="00B74476">
        <w:rPr>
          <w:rStyle w:val="A5"/>
          <w:rFonts w:cstheme="minorHAnsi"/>
          <w:color w:val="FF0000"/>
        </w:rPr>
        <w:t xml:space="preserve"> </w:t>
      </w:r>
      <w:r w:rsidR="00855B65" w:rsidRPr="00B74476">
        <w:rPr>
          <w:rStyle w:val="A5"/>
          <w:rFonts w:cstheme="minorHAnsi"/>
          <w:color w:val="auto"/>
        </w:rPr>
        <w:t xml:space="preserve">The policy of universal coverage is based on the principles of equity and creating equal opportunities for all, irrespective of class, caste, creed, religion and socio - economic status.  </w:t>
      </w:r>
    </w:p>
    <w:p w:rsidR="009E749C" w:rsidRDefault="009E749C" w:rsidP="004D58BC">
      <w:pPr>
        <w:autoSpaceDE w:val="0"/>
        <w:autoSpaceDN w:val="0"/>
        <w:adjustRightInd w:val="0"/>
        <w:spacing w:after="120" w:line="240" w:lineRule="auto"/>
        <w:ind w:left="360"/>
        <w:jc w:val="both"/>
        <w:rPr>
          <w:rFonts w:cstheme="minorHAnsi"/>
          <w:color w:val="FF0000"/>
          <w:shd w:val="clear" w:color="auto" w:fill="FFFFFF"/>
        </w:rPr>
      </w:pPr>
    </w:p>
    <w:p w:rsidR="00D8675E" w:rsidRPr="004D58BC" w:rsidRDefault="00D8675E" w:rsidP="00C04265">
      <w:pPr>
        <w:pStyle w:val="ListParagraph"/>
        <w:numPr>
          <w:ilvl w:val="0"/>
          <w:numId w:val="48"/>
        </w:numPr>
        <w:autoSpaceDE w:val="0"/>
        <w:autoSpaceDN w:val="0"/>
        <w:adjustRightInd w:val="0"/>
        <w:spacing w:after="120" w:line="240" w:lineRule="auto"/>
        <w:jc w:val="both"/>
        <w:rPr>
          <w:rFonts w:cstheme="minorHAnsi"/>
          <w:b/>
          <w:i/>
          <w:sz w:val="24"/>
          <w:szCs w:val="24"/>
          <w:shd w:val="clear" w:color="auto" w:fill="FFFFFF"/>
        </w:rPr>
      </w:pPr>
      <w:r w:rsidRPr="004D58BC">
        <w:rPr>
          <w:rFonts w:cstheme="minorHAnsi"/>
          <w:b/>
          <w:i/>
          <w:sz w:val="24"/>
          <w:szCs w:val="24"/>
          <w:shd w:val="clear" w:color="auto" w:fill="FFFFFF"/>
        </w:rPr>
        <w:t>Implementation Model</w:t>
      </w:r>
    </w:p>
    <w:p w:rsidR="00D8675E" w:rsidRPr="00B74476" w:rsidRDefault="00D8675E" w:rsidP="00C04265">
      <w:pPr>
        <w:pStyle w:val="Default"/>
        <w:numPr>
          <w:ilvl w:val="1"/>
          <w:numId w:val="48"/>
        </w:numPr>
        <w:jc w:val="both"/>
        <w:rPr>
          <w:rFonts w:asciiTheme="minorHAnsi" w:hAnsiTheme="minorHAnsi" w:cstheme="minorHAnsi"/>
          <w:b/>
          <w:color w:val="auto"/>
          <w:sz w:val="22"/>
          <w:szCs w:val="22"/>
        </w:rPr>
      </w:pPr>
      <w:r w:rsidRPr="00B74476">
        <w:rPr>
          <w:rFonts w:asciiTheme="minorHAnsi" w:hAnsiTheme="minorHAnsi" w:cstheme="minorHAnsi"/>
          <w:b/>
          <w:color w:val="auto"/>
          <w:sz w:val="22"/>
          <w:szCs w:val="22"/>
        </w:rPr>
        <w:t xml:space="preserve">Problems identified </w:t>
      </w:r>
    </w:p>
    <w:p w:rsidR="00D8675E" w:rsidRPr="00B74476" w:rsidRDefault="00D8675E" w:rsidP="004D58BC">
      <w:pPr>
        <w:pStyle w:val="Default"/>
        <w:ind w:left="180"/>
        <w:jc w:val="both"/>
        <w:rPr>
          <w:rFonts w:asciiTheme="minorHAnsi" w:hAnsiTheme="minorHAnsi" w:cstheme="minorHAnsi"/>
          <w:b/>
          <w:color w:val="auto"/>
          <w:sz w:val="22"/>
          <w:szCs w:val="22"/>
        </w:rPr>
      </w:pPr>
    </w:p>
    <w:p w:rsidR="00D8675E" w:rsidRPr="00B74476" w:rsidRDefault="00D8675E" w:rsidP="004D58BC">
      <w:pPr>
        <w:autoSpaceDE w:val="0"/>
        <w:autoSpaceDN w:val="0"/>
        <w:adjustRightInd w:val="0"/>
        <w:spacing w:after="0" w:line="240" w:lineRule="auto"/>
        <w:ind w:left="180"/>
        <w:jc w:val="both"/>
        <w:rPr>
          <w:rFonts w:cstheme="minorHAnsi"/>
        </w:rPr>
      </w:pPr>
      <w:r w:rsidRPr="00B74476">
        <w:rPr>
          <w:rFonts w:cstheme="minorHAnsi"/>
        </w:rPr>
        <w:t>The magnitude and the scale of this bi-cycle distribution programme were unprecedented in the country. Stiff timeline mandated by the State Government and ensuring efficiency, efficacy and transparency at all stages of delivery of this public utility service made the endeavor more challenging. There was no falling back as this kind of replicable model was totally non-existent in the country. Major challenges identified were:</w:t>
      </w:r>
    </w:p>
    <w:p w:rsidR="00D8675E" w:rsidRPr="00B74476" w:rsidRDefault="00D8675E" w:rsidP="004D58BC">
      <w:pPr>
        <w:autoSpaceDE w:val="0"/>
        <w:autoSpaceDN w:val="0"/>
        <w:adjustRightInd w:val="0"/>
        <w:spacing w:after="0" w:line="240" w:lineRule="auto"/>
        <w:ind w:left="180"/>
        <w:rPr>
          <w:rFonts w:cstheme="minorHAnsi"/>
        </w:rPr>
      </w:pPr>
    </w:p>
    <w:p w:rsidR="00D8675E" w:rsidRPr="00B74476" w:rsidRDefault="00D8675E" w:rsidP="00C04265">
      <w:pPr>
        <w:pStyle w:val="ListParagraph"/>
        <w:numPr>
          <w:ilvl w:val="2"/>
          <w:numId w:val="48"/>
        </w:numPr>
        <w:autoSpaceDE w:val="0"/>
        <w:autoSpaceDN w:val="0"/>
        <w:adjustRightInd w:val="0"/>
        <w:spacing w:after="0" w:line="240" w:lineRule="auto"/>
        <w:jc w:val="both"/>
        <w:rPr>
          <w:rFonts w:cstheme="minorHAnsi"/>
          <w:b/>
          <w:bCs/>
        </w:rPr>
      </w:pPr>
      <w:r w:rsidRPr="00B74476">
        <w:rPr>
          <w:rFonts w:cstheme="minorHAnsi"/>
          <w:b/>
          <w:bCs/>
        </w:rPr>
        <w:t xml:space="preserve">Procurement: </w:t>
      </w:r>
      <w:r w:rsidRPr="00B74476">
        <w:rPr>
          <w:rFonts w:cstheme="minorHAnsi"/>
        </w:rPr>
        <w:t>Basic challenge was to procure 4.00 million bi-cycles of suitable category having appropriate BIS specifications.  Category of bi-cycles was to be chosen keeping in mind variable road conditions in rural areas, availability of maintenance facility, cost and durability. Maintaining transparency in procurement process is mandatory. Situation also demanded time bound procurement of bi-cycles.</w:t>
      </w:r>
    </w:p>
    <w:p w:rsidR="00D8675E" w:rsidRPr="00B74476" w:rsidRDefault="00D8675E" w:rsidP="004D58BC">
      <w:pPr>
        <w:pStyle w:val="ListParagraph"/>
        <w:autoSpaceDE w:val="0"/>
        <w:autoSpaceDN w:val="0"/>
        <w:adjustRightInd w:val="0"/>
        <w:spacing w:after="0" w:line="240" w:lineRule="auto"/>
        <w:ind w:left="180"/>
        <w:rPr>
          <w:rFonts w:cstheme="minorHAnsi"/>
          <w:b/>
          <w:bCs/>
        </w:rPr>
      </w:pPr>
    </w:p>
    <w:p w:rsidR="00D8675E" w:rsidRPr="00B74476" w:rsidRDefault="00D8675E" w:rsidP="00C04265">
      <w:pPr>
        <w:pStyle w:val="ListParagraph"/>
        <w:numPr>
          <w:ilvl w:val="2"/>
          <w:numId w:val="48"/>
        </w:numPr>
        <w:autoSpaceDE w:val="0"/>
        <w:autoSpaceDN w:val="0"/>
        <w:adjustRightInd w:val="0"/>
        <w:spacing w:after="0" w:line="240" w:lineRule="auto"/>
        <w:jc w:val="both"/>
        <w:rPr>
          <w:rFonts w:cstheme="minorHAnsi"/>
          <w:b/>
          <w:bCs/>
        </w:rPr>
      </w:pPr>
      <w:r w:rsidRPr="00B74476">
        <w:rPr>
          <w:rFonts w:cstheme="minorHAnsi"/>
          <w:b/>
          <w:bCs/>
        </w:rPr>
        <w:t xml:space="preserve">Database of eligible students: </w:t>
      </w:r>
      <w:r w:rsidRPr="00B74476">
        <w:rPr>
          <w:rFonts w:cstheme="minorHAnsi"/>
        </w:rPr>
        <w:t>After exploring potential resources, it was found that convenient and ready-to-use database of students was not available. Hence, creation of primary data and its validation were major challenges.</w:t>
      </w:r>
    </w:p>
    <w:p w:rsidR="00D8675E" w:rsidRPr="00B74476" w:rsidRDefault="00D8675E" w:rsidP="004D58BC">
      <w:pPr>
        <w:pStyle w:val="ListParagraph"/>
        <w:ind w:left="180"/>
        <w:rPr>
          <w:rFonts w:cstheme="minorHAnsi"/>
          <w:b/>
          <w:bCs/>
        </w:rPr>
      </w:pPr>
    </w:p>
    <w:p w:rsidR="00D8675E" w:rsidRDefault="00D8675E" w:rsidP="00C04265">
      <w:pPr>
        <w:pStyle w:val="ListParagraph"/>
        <w:numPr>
          <w:ilvl w:val="2"/>
          <w:numId w:val="48"/>
        </w:numPr>
        <w:autoSpaceDE w:val="0"/>
        <w:autoSpaceDN w:val="0"/>
        <w:adjustRightInd w:val="0"/>
        <w:spacing w:after="0" w:line="240" w:lineRule="auto"/>
        <w:jc w:val="both"/>
        <w:rPr>
          <w:rFonts w:cstheme="minorHAnsi"/>
        </w:rPr>
      </w:pPr>
      <w:r w:rsidRPr="00B74476">
        <w:rPr>
          <w:rFonts w:cstheme="minorHAnsi"/>
          <w:b/>
        </w:rPr>
        <w:t>Management of supply chain:</w:t>
      </w:r>
      <w:r w:rsidRPr="00B74476">
        <w:rPr>
          <w:rFonts w:cstheme="minorHAnsi"/>
        </w:rPr>
        <w:t xml:space="preserve"> Bi-cycle industry is predominantly based at Ludhiana. Carrying fitted bi-cycles from distant places is not cost effective for bulk supply. Here, usual practice is to carry components and assembling those at destination points. One truck usually carries components of 550 bi-cycles which makes the transportation more cost effective. Outreaching remotest parts of the State with physical barriers like jungle, rivers etc. posed huge logistic challenge. Mechanism needed to be in place for seamless delivery in tranches from factory to destination point. A monitoring platform for the manufacturers to regulate supply to the destination points, as per exact requirement, was an imperative. Micro-level monitoring of shipment, deficiencies, and diversion of consignment had to be addressed through his platform.</w:t>
      </w:r>
    </w:p>
    <w:p w:rsidR="00C04265" w:rsidRPr="00C04265" w:rsidRDefault="00C04265" w:rsidP="00C04265">
      <w:pPr>
        <w:autoSpaceDE w:val="0"/>
        <w:autoSpaceDN w:val="0"/>
        <w:adjustRightInd w:val="0"/>
        <w:spacing w:after="0" w:line="240" w:lineRule="auto"/>
        <w:jc w:val="both"/>
        <w:rPr>
          <w:rFonts w:cstheme="minorHAnsi"/>
        </w:rPr>
      </w:pPr>
    </w:p>
    <w:p w:rsidR="00D8675E" w:rsidRPr="00C04265" w:rsidRDefault="00D8675E" w:rsidP="00C04265">
      <w:pPr>
        <w:pStyle w:val="ListParagraph"/>
        <w:numPr>
          <w:ilvl w:val="2"/>
          <w:numId w:val="48"/>
        </w:numPr>
        <w:autoSpaceDE w:val="0"/>
        <w:autoSpaceDN w:val="0"/>
        <w:adjustRightInd w:val="0"/>
        <w:spacing w:after="0" w:line="240" w:lineRule="auto"/>
        <w:jc w:val="both"/>
        <w:rPr>
          <w:rFonts w:cstheme="minorHAnsi"/>
          <w:b/>
        </w:rPr>
      </w:pPr>
      <w:r w:rsidRPr="00C04265">
        <w:rPr>
          <w:rFonts w:cstheme="minorHAnsi"/>
          <w:b/>
        </w:rPr>
        <w:t xml:space="preserve">Planning for assembling and distribution: </w:t>
      </w:r>
      <w:r w:rsidRPr="00C04265">
        <w:rPr>
          <w:rFonts w:cstheme="minorHAnsi"/>
        </w:rPr>
        <w:t>Final destination points are 12,000 schools across the length and breadth of the State where bicycles would be distributed. Transportation of components to each of these schools as per exact requirement and assembling at the designated spots was not feasible on most of the occasions. Hence, identification of suitable covered spaces convenient for storing large consignments, assembling of bi-cycles and safekeeping of fitted bi-cycles were imperative. Further challenge was to transport fitted bi-cycles to the final destination points (12,000 schools) in the most convenient and cost-effective manner.</w:t>
      </w:r>
    </w:p>
    <w:p w:rsidR="00D8675E" w:rsidRPr="00B74476" w:rsidRDefault="00D8675E" w:rsidP="00C04265">
      <w:pPr>
        <w:pStyle w:val="ListParagraph"/>
        <w:numPr>
          <w:ilvl w:val="2"/>
          <w:numId w:val="48"/>
        </w:numPr>
        <w:autoSpaceDE w:val="0"/>
        <w:autoSpaceDN w:val="0"/>
        <w:adjustRightInd w:val="0"/>
        <w:spacing w:after="0" w:line="240" w:lineRule="auto"/>
        <w:jc w:val="both"/>
        <w:rPr>
          <w:rFonts w:cstheme="minorHAnsi"/>
          <w:b/>
        </w:rPr>
      </w:pPr>
      <w:r w:rsidRPr="00B74476">
        <w:rPr>
          <w:rFonts w:cstheme="minorHAnsi"/>
          <w:b/>
        </w:rPr>
        <w:t xml:space="preserve">Reducing Programme Management Cost: </w:t>
      </w:r>
      <w:r w:rsidRPr="00B74476">
        <w:rPr>
          <w:rFonts w:cstheme="minorHAnsi"/>
        </w:rPr>
        <w:t>Such operations usually require huge administrative cost in management of various processes at different levels apart from cost of procurement. Challenge was to complete distribution in the most cost-effective manner.</w:t>
      </w:r>
    </w:p>
    <w:p w:rsidR="00D8675E" w:rsidRPr="00B74476" w:rsidRDefault="00D8675E" w:rsidP="004D58BC">
      <w:pPr>
        <w:pStyle w:val="ListParagraph"/>
        <w:ind w:left="180"/>
        <w:rPr>
          <w:rFonts w:cstheme="minorHAnsi"/>
          <w:b/>
          <w:bCs/>
        </w:rPr>
      </w:pPr>
    </w:p>
    <w:p w:rsidR="00D8675E" w:rsidRPr="00B74476" w:rsidRDefault="00D8675E" w:rsidP="00C04265">
      <w:pPr>
        <w:pStyle w:val="ListParagraph"/>
        <w:numPr>
          <w:ilvl w:val="2"/>
          <w:numId w:val="48"/>
        </w:numPr>
        <w:autoSpaceDE w:val="0"/>
        <w:autoSpaceDN w:val="0"/>
        <w:adjustRightInd w:val="0"/>
        <w:spacing w:after="0" w:line="240" w:lineRule="auto"/>
        <w:jc w:val="both"/>
        <w:rPr>
          <w:rFonts w:cstheme="minorHAnsi"/>
          <w:b/>
        </w:rPr>
      </w:pPr>
      <w:r w:rsidRPr="00B74476">
        <w:rPr>
          <w:rFonts w:cstheme="minorHAnsi"/>
          <w:b/>
        </w:rPr>
        <w:t xml:space="preserve">Manpower planning: </w:t>
      </w:r>
      <w:r w:rsidRPr="00B74476">
        <w:rPr>
          <w:rFonts w:cstheme="minorHAnsi"/>
        </w:rPr>
        <w:t>Deployment of manpower, defining roles and responsibilities, sensitization of stakeholders were key issues for successful implementation of the scheme.</w:t>
      </w:r>
    </w:p>
    <w:p w:rsidR="00D8675E" w:rsidRPr="00B74476" w:rsidRDefault="00D8675E" w:rsidP="004D58BC">
      <w:pPr>
        <w:pStyle w:val="ListParagraph"/>
        <w:ind w:left="180"/>
        <w:rPr>
          <w:rFonts w:cstheme="minorHAnsi"/>
          <w:b/>
        </w:rPr>
      </w:pPr>
    </w:p>
    <w:p w:rsidR="00D8675E" w:rsidRPr="00D8675E" w:rsidRDefault="00D8675E" w:rsidP="00C04265">
      <w:pPr>
        <w:pStyle w:val="ListParagraph"/>
        <w:numPr>
          <w:ilvl w:val="2"/>
          <w:numId w:val="48"/>
        </w:numPr>
        <w:autoSpaceDE w:val="0"/>
        <w:autoSpaceDN w:val="0"/>
        <w:adjustRightInd w:val="0"/>
        <w:spacing w:after="0" w:line="240" w:lineRule="auto"/>
        <w:jc w:val="both"/>
        <w:rPr>
          <w:rFonts w:cstheme="minorHAnsi"/>
          <w:b/>
        </w:rPr>
      </w:pPr>
      <w:r w:rsidRPr="00B74476">
        <w:rPr>
          <w:rFonts w:cstheme="minorHAnsi"/>
          <w:b/>
        </w:rPr>
        <w:t xml:space="preserve">Transparency &amp; social audit: </w:t>
      </w:r>
      <w:r w:rsidRPr="00B74476">
        <w:rPr>
          <w:rFonts w:cstheme="minorHAnsi"/>
        </w:rPr>
        <w:t>Keeping up with the mandate of the State Government for transparency at every stage of implementation was necessary.</w:t>
      </w:r>
    </w:p>
    <w:p w:rsidR="00D8675E" w:rsidRPr="00D8675E" w:rsidRDefault="00D8675E" w:rsidP="004D58BC">
      <w:pPr>
        <w:pStyle w:val="ListParagraph"/>
        <w:ind w:left="360"/>
        <w:rPr>
          <w:rFonts w:cstheme="minorHAnsi"/>
          <w:b/>
        </w:rPr>
      </w:pPr>
    </w:p>
    <w:p w:rsidR="00D8675E" w:rsidRPr="00B74476" w:rsidRDefault="00D8675E" w:rsidP="004D58BC">
      <w:pPr>
        <w:pStyle w:val="ListParagraph"/>
        <w:autoSpaceDE w:val="0"/>
        <w:autoSpaceDN w:val="0"/>
        <w:adjustRightInd w:val="0"/>
        <w:spacing w:after="0" w:line="240" w:lineRule="auto"/>
        <w:ind w:left="360"/>
        <w:jc w:val="both"/>
        <w:rPr>
          <w:rFonts w:cstheme="minorHAnsi"/>
          <w:b/>
        </w:rPr>
      </w:pPr>
    </w:p>
    <w:p w:rsidR="00D8675E" w:rsidRPr="00B74476" w:rsidRDefault="004D58BC" w:rsidP="00C04265">
      <w:pPr>
        <w:pStyle w:val="Default"/>
        <w:numPr>
          <w:ilvl w:val="1"/>
          <w:numId w:val="48"/>
        </w:numPr>
        <w:jc w:val="both"/>
        <w:rPr>
          <w:rFonts w:asciiTheme="minorHAnsi" w:hAnsiTheme="minorHAnsi" w:cstheme="minorHAnsi"/>
          <w:b/>
          <w:color w:val="auto"/>
          <w:sz w:val="22"/>
          <w:szCs w:val="22"/>
        </w:rPr>
      </w:pPr>
      <w:r>
        <w:rPr>
          <w:rFonts w:asciiTheme="minorHAnsi" w:hAnsiTheme="minorHAnsi" w:cstheme="minorHAnsi"/>
          <w:b/>
          <w:color w:val="auto"/>
          <w:sz w:val="22"/>
          <w:szCs w:val="22"/>
        </w:rPr>
        <w:t>Strategy/ Methodology adopted</w:t>
      </w:r>
    </w:p>
    <w:p w:rsidR="00D8675E" w:rsidRPr="00B74476" w:rsidRDefault="00D8675E" w:rsidP="004D58BC">
      <w:pPr>
        <w:pStyle w:val="Default"/>
        <w:ind w:left="360"/>
        <w:jc w:val="both"/>
        <w:rPr>
          <w:rFonts w:asciiTheme="minorHAnsi" w:hAnsiTheme="minorHAnsi" w:cstheme="minorHAnsi"/>
          <w:color w:val="auto"/>
          <w:sz w:val="22"/>
          <w:szCs w:val="22"/>
        </w:rPr>
      </w:pPr>
    </w:p>
    <w:p w:rsidR="00D8675E" w:rsidRPr="00B74476" w:rsidRDefault="00D8675E" w:rsidP="004D58BC">
      <w:pPr>
        <w:pStyle w:val="Default"/>
        <w:ind w:left="360"/>
        <w:jc w:val="both"/>
        <w:rPr>
          <w:rFonts w:asciiTheme="minorHAnsi" w:hAnsiTheme="minorHAnsi" w:cstheme="minorHAnsi"/>
          <w:color w:val="auto"/>
          <w:sz w:val="22"/>
          <w:szCs w:val="22"/>
        </w:rPr>
      </w:pPr>
      <w:r w:rsidRPr="00B74476">
        <w:rPr>
          <w:rFonts w:asciiTheme="minorHAnsi" w:hAnsiTheme="minorHAnsi" w:cstheme="minorHAnsi"/>
          <w:color w:val="auto"/>
          <w:sz w:val="22"/>
          <w:szCs w:val="22"/>
        </w:rPr>
        <w:t>Implementation of this scheme demanded participation of officials and functionaries from various Government Departments. Synergy was established through sensitization, capacity building, defining roles and responsibilities and clear communication. To minimize operational cost, only existing Government infrastructure and Human resources were utilized. Dedicated administrative framework was designed, processes standardized and e-Governance mechanism was developed.</w:t>
      </w:r>
    </w:p>
    <w:p w:rsidR="00D8675E" w:rsidRPr="00B74476" w:rsidRDefault="00D8675E" w:rsidP="004D58BC">
      <w:pPr>
        <w:pStyle w:val="Default"/>
        <w:ind w:left="360"/>
        <w:jc w:val="both"/>
        <w:rPr>
          <w:rFonts w:asciiTheme="minorHAnsi" w:hAnsiTheme="minorHAnsi" w:cstheme="minorHAnsi"/>
          <w:color w:val="auto"/>
          <w:sz w:val="22"/>
          <w:szCs w:val="22"/>
        </w:rPr>
      </w:pPr>
    </w:p>
    <w:p w:rsidR="00D8675E" w:rsidRPr="00C04265" w:rsidRDefault="00D8675E" w:rsidP="007F528A">
      <w:pPr>
        <w:pStyle w:val="Default"/>
        <w:numPr>
          <w:ilvl w:val="0"/>
          <w:numId w:val="49"/>
        </w:numPr>
        <w:ind w:left="540"/>
        <w:jc w:val="both"/>
        <w:rPr>
          <w:rFonts w:asciiTheme="minorHAnsi" w:hAnsiTheme="minorHAnsi" w:cstheme="minorHAnsi"/>
          <w:i/>
          <w:color w:val="auto"/>
          <w:sz w:val="22"/>
          <w:szCs w:val="22"/>
        </w:rPr>
      </w:pPr>
      <w:r w:rsidRPr="00C04265">
        <w:rPr>
          <w:rFonts w:asciiTheme="minorHAnsi" w:hAnsiTheme="minorHAnsi" w:cstheme="minorHAnsi"/>
          <w:i/>
          <w:color w:val="auto"/>
          <w:sz w:val="22"/>
          <w:szCs w:val="22"/>
        </w:rPr>
        <w:t>Backward Classes Welfare Department was designated as Nodal Department &amp; WB SC ST Development &amp; Finance Corporation as the Implementing Agency.</w:t>
      </w:r>
    </w:p>
    <w:p w:rsidR="00D8675E" w:rsidRPr="00C04265" w:rsidRDefault="00D8675E" w:rsidP="007F528A">
      <w:pPr>
        <w:pStyle w:val="Default"/>
        <w:numPr>
          <w:ilvl w:val="0"/>
          <w:numId w:val="49"/>
        </w:numPr>
        <w:ind w:left="540"/>
        <w:jc w:val="both"/>
        <w:rPr>
          <w:rFonts w:asciiTheme="minorHAnsi" w:hAnsiTheme="minorHAnsi" w:cstheme="minorHAnsi"/>
          <w:i/>
          <w:color w:val="auto"/>
          <w:sz w:val="22"/>
          <w:szCs w:val="22"/>
        </w:rPr>
      </w:pPr>
      <w:r w:rsidRPr="00C04265">
        <w:rPr>
          <w:rFonts w:asciiTheme="minorHAnsi" w:hAnsiTheme="minorHAnsi" w:cstheme="minorHAnsi"/>
          <w:i/>
          <w:sz w:val="22"/>
          <w:szCs w:val="22"/>
        </w:rPr>
        <w:t>State Government Constituted a Steering Committee headed by Principal Secretary to oversee the operations.</w:t>
      </w:r>
    </w:p>
    <w:p w:rsidR="00D8675E" w:rsidRPr="00C04265" w:rsidRDefault="00D8675E" w:rsidP="007F528A">
      <w:pPr>
        <w:pStyle w:val="Default"/>
        <w:numPr>
          <w:ilvl w:val="0"/>
          <w:numId w:val="49"/>
        </w:numPr>
        <w:ind w:left="540"/>
        <w:jc w:val="both"/>
        <w:rPr>
          <w:rFonts w:asciiTheme="minorHAnsi" w:hAnsiTheme="minorHAnsi" w:cstheme="minorHAnsi"/>
          <w:i/>
          <w:color w:val="auto"/>
          <w:sz w:val="22"/>
          <w:szCs w:val="22"/>
        </w:rPr>
      </w:pPr>
      <w:r w:rsidRPr="00C04265">
        <w:rPr>
          <w:rFonts w:asciiTheme="minorHAnsi" w:hAnsiTheme="minorHAnsi" w:cstheme="minorHAnsi"/>
          <w:i/>
          <w:sz w:val="22"/>
          <w:szCs w:val="22"/>
        </w:rPr>
        <w:t>State Project Management Unit was set up.</w:t>
      </w:r>
    </w:p>
    <w:p w:rsidR="00D8675E" w:rsidRPr="00C04265" w:rsidRDefault="00D8675E" w:rsidP="007F528A">
      <w:pPr>
        <w:pStyle w:val="Default"/>
        <w:numPr>
          <w:ilvl w:val="0"/>
          <w:numId w:val="49"/>
        </w:numPr>
        <w:ind w:left="540"/>
        <w:jc w:val="both"/>
        <w:rPr>
          <w:rFonts w:asciiTheme="minorHAnsi" w:hAnsiTheme="minorHAnsi" w:cstheme="minorHAnsi"/>
          <w:i/>
          <w:color w:val="000000" w:themeColor="text1"/>
          <w:sz w:val="22"/>
          <w:szCs w:val="22"/>
        </w:rPr>
      </w:pPr>
      <w:r w:rsidRPr="00C04265">
        <w:rPr>
          <w:rFonts w:asciiTheme="minorHAnsi" w:hAnsiTheme="minorHAnsi" w:cstheme="minorHAnsi"/>
          <w:i/>
          <w:color w:val="000000" w:themeColor="text1"/>
          <w:sz w:val="22"/>
          <w:szCs w:val="22"/>
        </w:rPr>
        <w:t>Category and specifications of bi-cycles (34) as per Bureau of Indian Standard (BIS) in consultation with “R &amp; D Centre for testing of bi-cycles”, a joint initiative of Govt. of Punjab and UNDP. Distinct colour code for the bi-cycles, affixing Taggant label with code for District, year of manufacture was prescribed for security and tracking purposes.</w:t>
      </w:r>
    </w:p>
    <w:p w:rsidR="00D8675E" w:rsidRPr="00C04265" w:rsidRDefault="00D8675E" w:rsidP="007F528A">
      <w:pPr>
        <w:pStyle w:val="Default"/>
        <w:numPr>
          <w:ilvl w:val="0"/>
          <w:numId w:val="49"/>
        </w:numPr>
        <w:ind w:left="540"/>
        <w:jc w:val="both"/>
        <w:rPr>
          <w:rFonts w:asciiTheme="minorHAnsi" w:hAnsiTheme="minorHAnsi" w:cstheme="minorHAnsi"/>
          <w:i/>
          <w:color w:val="000000" w:themeColor="text1"/>
          <w:sz w:val="22"/>
          <w:szCs w:val="22"/>
        </w:rPr>
      </w:pPr>
      <w:r w:rsidRPr="00C04265">
        <w:rPr>
          <w:rFonts w:asciiTheme="minorHAnsi" w:hAnsiTheme="minorHAnsi" w:cstheme="minorHAnsi"/>
          <w:i/>
          <w:color w:val="000000" w:themeColor="text1"/>
          <w:sz w:val="22"/>
          <w:szCs w:val="22"/>
        </w:rPr>
        <w:t>Procurement was made through e-Tender, guidelines of CVC were followed, and two bid systems, a) Technical b) Financial of evaluation was adopted.</w:t>
      </w:r>
    </w:p>
    <w:p w:rsidR="00D8675E" w:rsidRPr="00C04265" w:rsidRDefault="00D8675E" w:rsidP="007F528A">
      <w:pPr>
        <w:pStyle w:val="Default"/>
        <w:numPr>
          <w:ilvl w:val="0"/>
          <w:numId w:val="49"/>
        </w:numPr>
        <w:ind w:left="540"/>
        <w:jc w:val="both"/>
        <w:rPr>
          <w:rFonts w:asciiTheme="minorHAnsi" w:hAnsiTheme="minorHAnsi" w:cstheme="minorHAnsi"/>
          <w:i/>
          <w:color w:val="000000" w:themeColor="text1"/>
          <w:sz w:val="22"/>
          <w:szCs w:val="22"/>
        </w:rPr>
      </w:pPr>
      <w:r w:rsidRPr="00C04265">
        <w:rPr>
          <w:rFonts w:asciiTheme="minorHAnsi" w:hAnsiTheme="minorHAnsi" w:cstheme="minorHAnsi"/>
          <w:i/>
          <w:color w:val="000000" w:themeColor="text1"/>
          <w:sz w:val="22"/>
          <w:szCs w:val="22"/>
        </w:rPr>
        <w:t>Tender process was kept transparent through proactive disclosure of every step in the public domain.</w:t>
      </w:r>
    </w:p>
    <w:p w:rsidR="00D8675E" w:rsidRPr="00C04265" w:rsidRDefault="00D8675E" w:rsidP="007F528A">
      <w:pPr>
        <w:pStyle w:val="Default"/>
        <w:numPr>
          <w:ilvl w:val="0"/>
          <w:numId w:val="49"/>
        </w:numPr>
        <w:ind w:left="540"/>
        <w:jc w:val="both"/>
        <w:rPr>
          <w:rFonts w:asciiTheme="minorHAnsi" w:hAnsiTheme="minorHAnsi" w:cstheme="minorHAnsi"/>
          <w:i/>
          <w:color w:val="000000" w:themeColor="text1"/>
          <w:sz w:val="22"/>
          <w:szCs w:val="22"/>
        </w:rPr>
      </w:pPr>
      <w:r w:rsidRPr="00C04265">
        <w:rPr>
          <w:rFonts w:asciiTheme="minorHAnsi" w:hAnsiTheme="minorHAnsi" w:cstheme="minorHAnsi"/>
          <w:i/>
          <w:color w:val="000000" w:themeColor="text1"/>
          <w:sz w:val="22"/>
          <w:szCs w:val="22"/>
        </w:rPr>
        <w:t>Existing pool of Government officials at Block, Municipality and District level were aligned. Teachers, Inspector of Schools were sensitized. BDOs and SDOs identified 2,500 large Government infrastructures for taking delivery and assembling. Schools were tagged with these points for sending fitted bi-cycles conveniently. Work was carried out through an SOP communicated via e-mail and Video Conferencing (VC).</w:t>
      </w:r>
    </w:p>
    <w:p w:rsidR="00D8675E" w:rsidRPr="00C04265" w:rsidRDefault="00D8675E" w:rsidP="007F528A">
      <w:pPr>
        <w:pStyle w:val="ListParagraph"/>
        <w:numPr>
          <w:ilvl w:val="0"/>
          <w:numId w:val="49"/>
        </w:numPr>
        <w:autoSpaceDE w:val="0"/>
        <w:autoSpaceDN w:val="0"/>
        <w:adjustRightInd w:val="0"/>
        <w:spacing w:after="0" w:line="240" w:lineRule="auto"/>
        <w:ind w:left="540"/>
        <w:jc w:val="both"/>
        <w:rPr>
          <w:rFonts w:cstheme="minorHAnsi"/>
          <w:i/>
          <w:color w:val="000000" w:themeColor="text1"/>
        </w:rPr>
      </w:pPr>
      <w:r w:rsidRPr="00C04265">
        <w:rPr>
          <w:rFonts w:cstheme="minorHAnsi"/>
          <w:i/>
          <w:color w:val="000000" w:themeColor="text1"/>
        </w:rPr>
        <w:t xml:space="preserve">e-Governance has been considered as the most vital component in the project planning. ‘Agile Development’ methodology followed for faster development of ICT based solution. The grassroots level managers interacted through ICT based support system (Voice, Email and Video Conferencing). </w:t>
      </w:r>
    </w:p>
    <w:p w:rsidR="00D8675E" w:rsidRPr="00B74476" w:rsidRDefault="00D8675E" w:rsidP="004D58BC">
      <w:pPr>
        <w:pStyle w:val="Default"/>
        <w:ind w:left="360"/>
        <w:jc w:val="both"/>
        <w:rPr>
          <w:rFonts w:asciiTheme="minorHAnsi" w:hAnsiTheme="minorHAnsi" w:cstheme="minorHAnsi"/>
          <w:b/>
          <w:color w:val="auto"/>
          <w:sz w:val="22"/>
          <w:szCs w:val="22"/>
        </w:rPr>
      </w:pPr>
    </w:p>
    <w:p w:rsidR="00D8675E" w:rsidRPr="00B74476" w:rsidRDefault="00D8675E" w:rsidP="00C04265">
      <w:pPr>
        <w:pStyle w:val="Default"/>
        <w:numPr>
          <w:ilvl w:val="1"/>
          <w:numId w:val="48"/>
        </w:numPr>
        <w:jc w:val="both"/>
        <w:rPr>
          <w:rFonts w:asciiTheme="minorHAnsi" w:hAnsiTheme="minorHAnsi" w:cstheme="minorHAnsi"/>
          <w:b/>
          <w:color w:val="auto"/>
          <w:sz w:val="22"/>
          <w:szCs w:val="22"/>
        </w:rPr>
      </w:pPr>
      <w:r w:rsidRPr="00B74476">
        <w:rPr>
          <w:rFonts w:asciiTheme="minorHAnsi" w:hAnsiTheme="minorHAnsi" w:cstheme="minorHAnsi"/>
          <w:b/>
          <w:color w:val="auto"/>
          <w:sz w:val="22"/>
          <w:szCs w:val="22"/>
        </w:rPr>
        <w:t>Communication and dissemination</w:t>
      </w:r>
    </w:p>
    <w:p w:rsidR="00D8675E" w:rsidRPr="00B74476" w:rsidRDefault="00D8675E" w:rsidP="004D58BC">
      <w:pPr>
        <w:pStyle w:val="Normal1"/>
        <w:spacing w:after="0" w:line="240" w:lineRule="auto"/>
        <w:ind w:left="360"/>
        <w:jc w:val="both"/>
        <w:rPr>
          <w:rFonts w:asciiTheme="minorHAnsi" w:eastAsia="Arial" w:hAnsiTheme="minorHAnsi" w:cstheme="minorHAnsi"/>
        </w:rPr>
      </w:pPr>
    </w:p>
    <w:p w:rsidR="00D8675E" w:rsidRDefault="00D8675E" w:rsidP="004D58BC">
      <w:pPr>
        <w:pStyle w:val="Normal1"/>
        <w:spacing w:after="0" w:line="240" w:lineRule="auto"/>
        <w:ind w:left="360"/>
        <w:jc w:val="both"/>
        <w:rPr>
          <w:rFonts w:asciiTheme="minorHAnsi" w:eastAsiaTheme="minorHAnsi" w:hAnsiTheme="minorHAnsi" w:cstheme="minorHAnsi"/>
          <w:color w:val="auto"/>
        </w:rPr>
      </w:pPr>
      <w:r w:rsidRPr="00B74476">
        <w:rPr>
          <w:rFonts w:asciiTheme="minorHAnsi" w:eastAsiaTheme="minorHAnsi" w:hAnsiTheme="minorHAnsi" w:cstheme="minorHAnsi"/>
          <w:color w:val="auto"/>
        </w:rPr>
        <w:t xml:space="preserve">Administrative framework for implementation and clear communication to implementers at different levels are key parameters for quick and successful implementation of the scheme. It was planned to utilize services of existing pool of Government Officials and Staffs of various Departments at different levels. No operation was outsourced or paid for. Though large no. of such human resources was deployed they provided service from their own workplace which was already equipped with sufficient ICT based resources. Communication from respective Departmental heads ensured synergy among District &amp; Sub-District level officials. After initial sensitization, State Project Management Unit harnessed all the implementing bodies through ICT based communication network. Video Conference through NIC facility with the Districts ensured quick communication. SOP based communication through Sabooj Sathi on-line defined roles and responsibilities with specific timeline. User manuals available through the portal ensured flawless operation by implementers at decentralized level. Help desk provided dedicated support to all stakeholders. </w:t>
      </w:r>
    </w:p>
    <w:p w:rsidR="00D8675E" w:rsidRPr="00C04265" w:rsidRDefault="00D8675E" w:rsidP="00C04265">
      <w:pPr>
        <w:autoSpaceDE w:val="0"/>
        <w:autoSpaceDN w:val="0"/>
        <w:adjustRightInd w:val="0"/>
        <w:spacing w:after="120" w:line="240" w:lineRule="auto"/>
        <w:jc w:val="both"/>
        <w:rPr>
          <w:rFonts w:cstheme="minorHAnsi"/>
          <w:b/>
          <w:shd w:val="clear" w:color="auto" w:fill="FFFFFF"/>
        </w:rPr>
      </w:pPr>
    </w:p>
    <w:p w:rsidR="006C6C25" w:rsidRPr="00C04265" w:rsidRDefault="004D58BC" w:rsidP="00C04265">
      <w:pPr>
        <w:pStyle w:val="ListParagraph"/>
        <w:numPr>
          <w:ilvl w:val="0"/>
          <w:numId w:val="48"/>
        </w:numPr>
        <w:autoSpaceDE w:val="0"/>
        <w:autoSpaceDN w:val="0"/>
        <w:adjustRightInd w:val="0"/>
        <w:spacing w:after="0" w:line="240" w:lineRule="auto"/>
        <w:jc w:val="both"/>
        <w:rPr>
          <w:rFonts w:cstheme="minorHAnsi"/>
          <w:b/>
          <w:bCs/>
          <w:i/>
          <w:color w:val="000000"/>
          <w:sz w:val="24"/>
          <w:szCs w:val="24"/>
        </w:rPr>
      </w:pPr>
      <w:r w:rsidRPr="00C04265">
        <w:rPr>
          <w:rFonts w:cstheme="minorHAnsi"/>
          <w:b/>
          <w:bCs/>
          <w:i/>
          <w:sz w:val="24"/>
          <w:szCs w:val="24"/>
        </w:rPr>
        <w:lastRenderedPageBreak/>
        <w:t xml:space="preserve">Services provided </w:t>
      </w:r>
    </w:p>
    <w:p w:rsidR="00B74476" w:rsidRPr="00B74476" w:rsidRDefault="00B74476" w:rsidP="004D58BC">
      <w:pPr>
        <w:spacing w:after="0" w:line="240" w:lineRule="auto"/>
        <w:ind w:left="360"/>
        <w:jc w:val="both"/>
        <w:rPr>
          <w:rStyle w:val="A5"/>
          <w:rFonts w:cstheme="minorHAnsi"/>
          <w:b/>
        </w:rPr>
      </w:pPr>
    </w:p>
    <w:p w:rsidR="003C4D52" w:rsidRPr="00B74476" w:rsidRDefault="003C4D52" w:rsidP="004D58BC">
      <w:pPr>
        <w:spacing w:after="0" w:line="240" w:lineRule="auto"/>
        <w:ind w:left="360"/>
        <w:jc w:val="both"/>
        <w:rPr>
          <w:rFonts w:cstheme="minorHAnsi"/>
          <w:color w:val="FF0000"/>
        </w:rPr>
      </w:pPr>
      <w:r w:rsidRPr="00B74476">
        <w:rPr>
          <w:rFonts w:cstheme="minorHAnsi"/>
        </w:rPr>
        <w:t>Sabooj Sathi Online (</w:t>
      </w:r>
      <w:hyperlink r:id="rId9" w:history="1">
        <w:r w:rsidRPr="00B74476">
          <w:rPr>
            <w:rFonts w:cstheme="minorHAnsi"/>
          </w:rPr>
          <w:t>www.wbsaboojsathi.gov.in</w:t>
        </w:r>
      </w:hyperlink>
      <w:r w:rsidRPr="00B74476">
        <w:rPr>
          <w:rFonts w:cstheme="minorHAnsi"/>
        </w:rPr>
        <w:t xml:space="preserve">) is the e-Governance mechanism of the scheme which ensures end-to-end ICT solution in management of entire processes like capturing of students’ record, </w:t>
      </w:r>
      <w:r w:rsidR="00746480" w:rsidRPr="00B74476">
        <w:rPr>
          <w:rFonts w:cstheme="minorHAnsi"/>
        </w:rPr>
        <w:t xml:space="preserve">finalizing bi-cycle requirements, managing </w:t>
      </w:r>
      <w:r w:rsidRPr="00B74476">
        <w:rPr>
          <w:rFonts w:cstheme="minorHAnsi"/>
        </w:rPr>
        <w:t>supply chain from factory to distribution point, updating distribution records online</w:t>
      </w:r>
      <w:r w:rsidR="00746480" w:rsidRPr="00B74476">
        <w:rPr>
          <w:rFonts w:cstheme="minorHAnsi"/>
        </w:rPr>
        <w:t xml:space="preserve">, monitoring at different levels, </w:t>
      </w:r>
      <w:r w:rsidRPr="00B74476">
        <w:rPr>
          <w:rFonts w:cstheme="minorHAnsi"/>
        </w:rPr>
        <w:t xml:space="preserve">and proactive disclosure in public domain. </w:t>
      </w:r>
      <w:r w:rsidR="00E36196" w:rsidRPr="00B74476">
        <w:rPr>
          <w:rFonts w:cstheme="minorHAnsi"/>
        </w:rPr>
        <w:t xml:space="preserve"> </w:t>
      </w:r>
    </w:p>
    <w:p w:rsidR="00746480" w:rsidRPr="00B74476" w:rsidRDefault="00746480" w:rsidP="004D58BC">
      <w:pPr>
        <w:spacing w:after="0" w:line="240" w:lineRule="auto"/>
        <w:ind w:left="360"/>
        <w:jc w:val="both"/>
        <w:rPr>
          <w:rFonts w:cstheme="minorHAnsi"/>
        </w:rPr>
      </w:pPr>
    </w:p>
    <w:p w:rsidR="00E76929" w:rsidRPr="00FD7B2A" w:rsidRDefault="00E76929" w:rsidP="00FD7B2A">
      <w:pPr>
        <w:autoSpaceDE w:val="0"/>
        <w:autoSpaceDN w:val="0"/>
        <w:adjustRightInd w:val="0"/>
        <w:spacing w:after="120" w:line="240" w:lineRule="auto"/>
        <w:ind w:left="180"/>
        <w:jc w:val="both"/>
        <w:rPr>
          <w:rStyle w:val="A5"/>
          <w:rFonts w:cstheme="minorHAnsi"/>
          <w:b/>
          <w:i/>
        </w:rPr>
      </w:pPr>
      <w:r w:rsidRPr="00FD7B2A">
        <w:rPr>
          <w:rStyle w:val="A5"/>
          <w:rFonts w:cstheme="minorHAnsi"/>
          <w:b/>
          <w:i/>
        </w:rPr>
        <w:t>e</w:t>
      </w:r>
      <w:r w:rsidR="00B74476" w:rsidRPr="00FD7B2A">
        <w:rPr>
          <w:rStyle w:val="A5"/>
          <w:rFonts w:cstheme="minorHAnsi"/>
          <w:b/>
          <w:i/>
        </w:rPr>
        <w:t xml:space="preserve"> </w:t>
      </w:r>
      <w:r w:rsidRPr="00FD7B2A">
        <w:rPr>
          <w:rStyle w:val="A5"/>
          <w:rFonts w:cstheme="minorHAnsi"/>
          <w:b/>
          <w:i/>
        </w:rPr>
        <w:t>Services:</w:t>
      </w:r>
    </w:p>
    <w:p w:rsidR="00E76929" w:rsidRPr="00B74476" w:rsidRDefault="00E76929"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Entry of students’ particulars online by the schools - 12,000 schools participated an</w:t>
      </w:r>
      <w:r w:rsidR="001D0EFE" w:rsidRPr="00B74476">
        <w:rPr>
          <w:rStyle w:val="A5"/>
          <w:rFonts w:cstheme="minorHAnsi"/>
        </w:rPr>
        <w:t>d entered particulars of 4.00 million</w:t>
      </w:r>
      <w:r w:rsidRPr="00B74476">
        <w:rPr>
          <w:rStyle w:val="A5"/>
          <w:rFonts w:cstheme="minorHAnsi"/>
        </w:rPr>
        <w:t xml:space="preserve"> students from class IX to XII, both boys and girls (12,000 logins).</w:t>
      </w:r>
    </w:p>
    <w:p w:rsidR="00E76929" w:rsidRPr="00B74476" w:rsidRDefault="00E76929"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 xml:space="preserve">Validation, online – One thousand (1,000) Inspectors, mapped with the schools validated </w:t>
      </w:r>
      <w:r w:rsidR="00CE2690" w:rsidRPr="00B74476">
        <w:rPr>
          <w:rStyle w:val="A5"/>
          <w:rFonts w:cstheme="minorHAnsi"/>
        </w:rPr>
        <w:t>4 million</w:t>
      </w:r>
      <w:r w:rsidR="001A6765" w:rsidRPr="00B74476">
        <w:rPr>
          <w:rStyle w:val="A5"/>
          <w:rFonts w:cstheme="minorHAnsi"/>
        </w:rPr>
        <w:t xml:space="preserve"> records (1,000 log</w:t>
      </w:r>
      <w:r w:rsidRPr="00B74476">
        <w:rPr>
          <w:rStyle w:val="A5"/>
          <w:rFonts w:cstheme="minorHAnsi"/>
        </w:rPr>
        <w:t>in</w:t>
      </w:r>
      <w:r w:rsidR="001A6765" w:rsidRPr="00B74476">
        <w:rPr>
          <w:rStyle w:val="A5"/>
          <w:rFonts w:cstheme="minorHAnsi"/>
        </w:rPr>
        <w:t>s</w:t>
      </w:r>
      <w:r w:rsidRPr="00B74476">
        <w:rPr>
          <w:rStyle w:val="A5"/>
          <w:rFonts w:cstheme="minorHAnsi"/>
        </w:rPr>
        <w:t>).</w:t>
      </w:r>
    </w:p>
    <w:p w:rsidR="00E76929" w:rsidRPr="00B74476" w:rsidRDefault="00E76929"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Generation of Distribution record online: Schools (12,000) generated partially filled in distribution records in a specific format with QR code.</w:t>
      </w:r>
    </w:p>
    <w:p w:rsidR="00E76929" w:rsidRPr="00B74476" w:rsidRDefault="00E76929"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 xml:space="preserve">Mapping of schools with delivery points: </w:t>
      </w:r>
      <w:r w:rsidR="003227ED" w:rsidRPr="00B74476">
        <w:rPr>
          <w:rStyle w:val="A5"/>
          <w:rFonts w:cstheme="minorHAnsi"/>
        </w:rPr>
        <w:t>333</w:t>
      </w:r>
      <w:r w:rsidRPr="00B74476">
        <w:rPr>
          <w:rStyle w:val="A5"/>
          <w:rFonts w:cstheme="minorHAnsi"/>
        </w:rPr>
        <w:t xml:space="preserve"> Blocks, 12</w:t>
      </w:r>
      <w:r w:rsidR="003227ED" w:rsidRPr="00B74476">
        <w:rPr>
          <w:rStyle w:val="A5"/>
          <w:rFonts w:cstheme="minorHAnsi"/>
        </w:rPr>
        <w:t>7</w:t>
      </w:r>
      <w:r w:rsidRPr="00B74476">
        <w:rPr>
          <w:rStyle w:val="A5"/>
          <w:rFonts w:cstheme="minorHAnsi"/>
        </w:rPr>
        <w:t xml:space="preserve"> Municipalities mapped 12</w:t>
      </w:r>
      <w:r w:rsidR="00EA6C7C" w:rsidRPr="00B74476">
        <w:rPr>
          <w:rStyle w:val="A5"/>
          <w:rFonts w:cstheme="minorHAnsi"/>
        </w:rPr>
        <w:t>,</w:t>
      </w:r>
      <w:r w:rsidRPr="00B74476">
        <w:rPr>
          <w:rStyle w:val="A5"/>
          <w:rFonts w:cstheme="minorHAnsi"/>
        </w:rPr>
        <w:t>000 schools with 2</w:t>
      </w:r>
      <w:r w:rsidR="00EA6C7C" w:rsidRPr="00B74476">
        <w:rPr>
          <w:rStyle w:val="A5"/>
          <w:rFonts w:cstheme="minorHAnsi"/>
        </w:rPr>
        <w:t>,</w:t>
      </w:r>
      <w:r w:rsidRPr="00B74476">
        <w:rPr>
          <w:rStyle w:val="A5"/>
          <w:rFonts w:cstheme="minorHAnsi"/>
        </w:rPr>
        <w:t>500 plus delivery points thus finalizing point wise requirement of Boys &amp; Girls bi-cycles – Data made available to the suppliers through their log-in.</w:t>
      </w:r>
    </w:p>
    <w:p w:rsidR="00E76929" w:rsidRPr="00B74476" w:rsidRDefault="003C4D52"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Consignment tracking: 7,5</w:t>
      </w:r>
      <w:r w:rsidR="00E76929" w:rsidRPr="00B74476">
        <w:rPr>
          <w:rStyle w:val="A5"/>
          <w:rFonts w:cstheme="minorHAnsi"/>
        </w:rPr>
        <w:t>00 Trucks dispatched by the Suppliers, their particulars recoded at the time of dispatch by the suppliers and tracked by Block, Municipality, Districts.</w:t>
      </w:r>
    </w:p>
    <w:p w:rsidR="00E76929" w:rsidRPr="00B74476" w:rsidRDefault="00E76929"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rPr>
      </w:pPr>
      <w:r w:rsidRPr="00B74476">
        <w:rPr>
          <w:rStyle w:val="A5"/>
          <w:rFonts w:cstheme="minorHAnsi"/>
        </w:rPr>
        <w:t>Uploading distribution details: Schools (12,000) uploaded partic</w:t>
      </w:r>
      <w:r w:rsidR="001D0EFE" w:rsidRPr="00B74476">
        <w:rPr>
          <w:rStyle w:val="A5"/>
          <w:rFonts w:cstheme="minorHAnsi"/>
        </w:rPr>
        <w:t>ulars of distribution to 4.00 million</w:t>
      </w:r>
      <w:r w:rsidRPr="00B74476">
        <w:rPr>
          <w:rStyle w:val="A5"/>
          <w:rFonts w:cstheme="minorHAnsi"/>
        </w:rPr>
        <w:t xml:space="preserve"> students through their log-in which were made available in the public domain for viewing.</w:t>
      </w:r>
    </w:p>
    <w:p w:rsidR="00C34AB0" w:rsidRPr="00B74476" w:rsidRDefault="003C4D52" w:rsidP="00C04265">
      <w:pPr>
        <w:pStyle w:val="ListParagraph"/>
        <w:numPr>
          <w:ilvl w:val="0"/>
          <w:numId w:val="18"/>
        </w:numPr>
        <w:autoSpaceDE w:val="0"/>
        <w:autoSpaceDN w:val="0"/>
        <w:adjustRightInd w:val="0"/>
        <w:spacing w:after="60" w:line="240" w:lineRule="auto"/>
        <w:ind w:left="540"/>
        <w:contextualSpacing w:val="0"/>
        <w:jc w:val="both"/>
        <w:rPr>
          <w:rStyle w:val="A5"/>
          <w:rFonts w:cstheme="minorHAnsi"/>
          <w:b/>
          <w:bCs/>
        </w:rPr>
      </w:pPr>
      <w:r w:rsidRPr="00B74476">
        <w:rPr>
          <w:rStyle w:val="A5"/>
          <w:rFonts w:cstheme="minorHAnsi"/>
        </w:rPr>
        <w:t>MServices</w:t>
      </w:r>
    </w:p>
    <w:p w:rsidR="004D58BC" w:rsidRPr="00C04265" w:rsidRDefault="00C04265" w:rsidP="00C04265">
      <w:pPr>
        <w:pStyle w:val="Default"/>
        <w:numPr>
          <w:ilvl w:val="0"/>
          <w:numId w:val="18"/>
        </w:numPr>
        <w:ind w:left="540"/>
        <w:jc w:val="both"/>
        <w:rPr>
          <w:rFonts w:asciiTheme="minorHAnsi" w:hAnsiTheme="minorHAnsi" w:cstheme="minorHAnsi"/>
          <w:color w:val="auto"/>
          <w:sz w:val="22"/>
          <w:szCs w:val="22"/>
        </w:rPr>
      </w:pPr>
      <w:r>
        <w:rPr>
          <w:rFonts w:asciiTheme="minorHAnsi" w:hAnsiTheme="minorHAnsi" w:cstheme="minorHAnsi"/>
          <w:color w:val="auto"/>
          <w:sz w:val="22"/>
          <w:szCs w:val="22"/>
        </w:rPr>
        <w:t>Volume of Transactions</w:t>
      </w:r>
    </w:p>
    <w:p w:rsidR="004D58BC" w:rsidRPr="00B74476" w:rsidRDefault="004D58BC" w:rsidP="004D58BC">
      <w:pPr>
        <w:pStyle w:val="Default"/>
        <w:ind w:left="360"/>
        <w:jc w:val="both"/>
        <w:rPr>
          <w:rFonts w:asciiTheme="minorHAnsi" w:hAnsiTheme="minorHAnsi" w:cstheme="minorHAnsi"/>
          <w:sz w:val="22"/>
          <w:szCs w:val="22"/>
        </w:rPr>
      </w:pPr>
    </w:p>
    <w:tbl>
      <w:tblPr>
        <w:tblStyle w:val="TableGrid"/>
        <w:tblW w:w="9540" w:type="dxa"/>
        <w:tblInd w:w="198" w:type="dxa"/>
        <w:tblBorders>
          <w:left w:val="none" w:sz="0" w:space="0" w:color="auto"/>
          <w:right w:val="none" w:sz="0" w:space="0" w:color="auto"/>
          <w:insideH w:val="none" w:sz="0" w:space="0" w:color="auto"/>
          <w:insideV w:val="none" w:sz="0" w:space="0" w:color="auto"/>
        </w:tblBorders>
        <w:tblLayout w:type="fixed"/>
        <w:tblLook w:val="0000"/>
      </w:tblPr>
      <w:tblGrid>
        <w:gridCol w:w="2430"/>
        <w:gridCol w:w="540"/>
        <w:gridCol w:w="1980"/>
        <w:gridCol w:w="2520"/>
        <w:gridCol w:w="2070"/>
      </w:tblGrid>
      <w:tr w:rsidR="00FD7B2A" w:rsidRPr="00B74476" w:rsidTr="00FD7B2A">
        <w:trPr>
          <w:trHeight w:val="426"/>
        </w:trPr>
        <w:tc>
          <w:tcPr>
            <w:tcW w:w="2430" w:type="dxa"/>
            <w:vMerge w:val="restart"/>
            <w:shd w:val="clear" w:color="auto" w:fill="D9E2F3" w:themeFill="accent5" w:themeFillTint="33"/>
            <w:vAlign w:val="center"/>
          </w:tcPr>
          <w:p w:rsidR="00FD7B2A" w:rsidRPr="00B74476" w:rsidRDefault="00FD7B2A" w:rsidP="004D58BC">
            <w:pPr>
              <w:pStyle w:val="Normal1"/>
              <w:spacing w:after="0" w:line="240" w:lineRule="auto"/>
              <w:ind w:left="360"/>
              <w:jc w:val="both"/>
              <w:rPr>
                <w:rFonts w:asciiTheme="minorHAnsi" w:eastAsia="Arial" w:hAnsiTheme="minorHAnsi" w:cstheme="minorHAnsi"/>
                <w:b/>
              </w:rPr>
            </w:pPr>
            <w:r w:rsidRPr="00B74476">
              <w:rPr>
                <w:rFonts w:asciiTheme="minorHAnsi" w:eastAsia="Arial" w:hAnsiTheme="minorHAnsi" w:cstheme="minorHAnsi"/>
                <w:b/>
              </w:rPr>
              <w:t>e-Service</w:t>
            </w:r>
          </w:p>
        </w:tc>
        <w:tc>
          <w:tcPr>
            <w:tcW w:w="7110" w:type="dxa"/>
            <w:gridSpan w:val="4"/>
            <w:shd w:val="clear" w:color="auto" w:fill="D9E2F3" w:themeFill="accent5" w:themeFillTint="33"/>
            <w:vAlign w:val="center"/>
          </w:tcPr>
          <w:p w:rsidR="00FD7B2A" w:rsidRPr="00B74476" w:rsidRDefault="00FD7B2A" w:rsidP="004D58BC">
            <w:pPr>
              <w:pStyle w:val="Normal1"/>
              <w:spacing w:after="0" w:line="240" w:lineRule="auto"/>
              <w:ind w:left="360"/>
              <w:jc w:val="center"/>
              <w:rPr>
                <w:rFonts w:asciiTheme="minorHAnsi" w:eastAsia="Arial" w:hAnsiTheme="minorHAnsi" w:cstheme="minorHAnsi"/>
                <w:b/>
              </w:rPr>
            </w:pPr>
            <w:r w:rsidRPr="00B74476">
              <w:rPr>
                <w:rFonts w:asciiTheme="minorHAnsi" w:eastAsia="Arial" w:hAnsiTheme="minorHAnsi" w:cstheme="minorHAnsi"/>
                <w:b/>
              </w:rPr>
              <w:t>Vol. of services year-wise (No’s)</w:t>
            </w:r>
          </w:p>
        </w:tc>
      </w:tr>
      <w:tr w:rsidR="00FD7B2A" w:rsidRPr="00B74476" w:rsidTr="00FD7B2A">
        <w:trPr>
          <w:trHeight w:val="445"/>
        </w:trPr>
        <w:tc>
          <w:tcPr>
            <w:tcW w:w="2430" w:type="dxa"/>
            <w:vMerge/>
            <w:shd w:val="clear" w:color="auto" w:fill="D9E2F3" w:themeFill="accent5" w:themeFillTint="33"/>
            <w:vAlign w:val="center"/>
          </w:tcPr>
          <w:p w:rsidR="00FD7B2A" w:rsidRPr="00B74476" w:rsidRDefault="00FD7B2A" w:rsidP="00C04265">
            <w:pPr>
              <w:pStyle w:val="Normal1"/>
              <w:spacing w:after="0" w:line="240" w:lineRule="auto"/>
              <w:ind w:left="156"/>
              <w:rPr>
                <w:rFonts w:asciiTheme="minorHAnsi" w:eastAsia="Arial" w:hAnsiTheme="minorHAnsi" w:cstheme="minorHAnsi"/>
              </w:rPr>
            </w:pPr>
          </w:p>
        </w:tc>
        <w:tc>
          <w:tcPr>
            <w:tcW w:w="2520" w:type="dxa"/>
            <w:gridSpan w:val="2"/>
            <w:shd w:val="clear" w:color="auto" w:fill="D9E2F3" w:themeFill="accent5" w:themeFillTint="33"/>
            <w:vAlign w:val="center"/>
          </w:tcPr>
          <w:p w:rsidR="00FD7B2A" w:rsidRPr="00B74476" w:rsidRDefault="00FD7B2A"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b/>
              </w:rPr>
              <w:t>2015-16</w:t>
            </w:r>
          </w:p>
        </w:tc>
        <w:tc>
          <w:tcPr>
            <w:tcW w:w="2520" w:type="dxa"/>
            <w:shd w:val="clear" w:color="auto" w:fill="D9E2F3" w:themeFill="accent5" w:themeFillTint="33"/>
            <w:vAlign w:val="center"/>
          </w:tcPr>
          <w:p w:rsidR="00FD7B2A" w:rsidRPr="00B74476" w:rsidRDefault="00FD7B2A"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b/>
              </w:rPr>
              <w:t>2016-17</w:t>
            </w:r>
          </w:p>
        </w:tc>
        <w:tc>
          <w:tcPr>
            <w:tcW w:w="2070" w:type="dxa"/>
            <w:shd w:val="clear" w:color="auto" w:fill="D9E2F3" w:themeFill="accent5" w:themeFillTint="33"/>
            <w:vAlign w:val="center"/>
          </w:tcPr>
          <w:p w:rsidR="00FD7B2A" w:rsidRPr="00B74476" w:rsidRDefault="00FD7B2A" w:rsidP="00FD7B2A">
            <w:pPr>
              <w:pStyle w:val="Normal1"/>
              <w:spacing w:after="0" w:line="240" w:lineRule="auto"/>
              <w:ind w:left="72"/>
              <w:jc w:val="center"/>
              <w:rPr>
                <w:rFonts w:asciiTheme="minorHAnsi" w:eastAsia="Arial" w:hAnsiTheme="minorHAnsi" w:cstheme="minorHAnsi"/>
                <w:b/>
              </w:rPr>
            </w:pPr>
            <w:r w:rsidRPr="00B74476">
              <w:rPr>
                <w:rFonts w:asciiTheme="minorHAnsi" w:eastAsia="Arial" w:hAnsiTheme="minorHAnsi" w:cstheme="minorHAnsi"/>
                <w:b/>
              </w:rPr>
              <w:t>2017-2018</w:t>
            </w:r>
          </w:p>
        </w:tc>
      </w:tr>
      <w:tr w:rsidR="00FD7B2A" w:rsidRPr="00B74476" w:rsidTr="00FD7B2A">
        <w:trPr>
          <w:trHeight w:val="544"/>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Entry of students’ record</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25,34,000</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14,60,000</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19,84,000</w:t>
            </w:r>
          </w:p>
        </w:tc>
      </w:tr>
      <w:tr w:rsidR="00FD7B2A" w:rsidRPr="00B74476" w:rsidTr="00FD7B2A">
        <w:trPr>
          <w:trHeight w:val="445"/>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Validation of students’ record</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25,34,000</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14,60,000</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19,84,000</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Generating pre-formatted, partially filled distribution record (Muster Roll)</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For all eligible students</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For all eligible students</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For all eligible students</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Creating Delivery point – Tagging of Schools</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2,500</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2,500</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2,500</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Consignment tracking</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4,500  truck loads</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2,500 Truck loads</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3500</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Uploading distribution details</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24,95,000</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14,15,000</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14,73,000</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MIS – For monitoring, public domain</w:t>
            </w:r>
          </w:p>
        </w:tc>
        <w:tc>
          <w:tcPr>
            <w:tcW w:w="198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At various stages of implementation</w:t>
            </w:r>
          </w:p>
        </w:tc>
        <w:tc>
          <w:tcPr>
            <w:tcW w:w="2520" w:type="dxa"/>
            <w:shd w:val="clear" w:color="auto" w:fill="E2EFD9" w:themeFill="accent6" w:themeFillTint="33"/>
            <w:vAlign w:val="center"/>
          </w:tcPr>
          <w:p w:rsidR="004D58BC" w:rsidRPr="00B74476" w:rsidRDefault="004D58BC" w:rsidP="00C04265">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At various stages of implementation</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At various stages of implementation</w:t>
            </w:r>
          </w:p>
        </w:tc>
      </w:tr>
      <w:tr w:rsidR="00FD7B2A" w:rsidRPr="00B74476" w:rsidTr="00FD7B2A">
        <w:trPr>
          <w:trHeight w:val="576"/>
        </w:trPr>
        <w:tc>
          <w:tcPr>
            <w:tcW w:w="2970" w:type="dxa"/>
            <w:gridSpan w:val="2"/>
            <w:shd w:val="clear" w:color="auto" w:fill="E2EFD9" w:themeFill="accent6" w:themeFillTint="33"/>
            <w:vAlign w:val="center"/>
          </w:tcPr>
          <w:p w:rsidR="004D58BC" w:rsidRPr="00B74476" w:rsidRDefault="004D58BC" w:rsidP="00FD7B2A">
            <w:pPr>
              <w:pStyle w:val="Normal1"/>
              <w:spacing w:after="0" w:line="240" w:lineRule="auto"/>
              <w:ind w:left="72"/>
              <w:rPr>
                <w:rFonts w:asciiTheme="minorHAnsi" w:eastAsia="Arial" w:hAnsiTheme="minorHAnsi" w:cstheme="minorHAnsi"/>
              </w:rPr>
            </w:pPr>
            <w:r w:rsidRPr="00B74476">
              <w:rPr>
                <w:rFonts w:asciiTheme="minorHAnsi" w:eastAsia="Arial" w:hAnsiTheme="minorHAnsi" w:cstheme="minorHAnsi"/>
              </w:rPr>
              <w:t>Viewing Distribution details by citizen</w:t>
            </w:r>
            <w:r w:rsidR="00FD7B2A">
              <w:rPr>
                <w:rFonts w:asciiTheme="minorHAnsi" w:eastAsia="Arial" w:hAnsiTheme="minorHAnsi" w:cstheme="minorHAnsi"/>
              </w:rPr>
              <w:t xml:space="preserve"> (Hit count in bn)</w:t>
            </w:r>
          </w:p>
        </w:tc>
        <w:tc>
          <w:tcPr>
            <w:tcW w:w="1980" w:type="dxa"/>
            <w:shd w:val="clear" w:color="auto" w:fill="E2EFD9" w:themeFill="accent6" w:themeFillTint="33"/>
            <w:vAlign w:val="center"/>
          </w:tcPr>
          <w:p w:rsidR="004D58BC" w:rsidRPr="00B74476" w:rsidRDefault="004D58BC" w:rsidP="00FD7B2A">
            <w:pPr>
              <w:pStyle w:val="Normal1"/>
              <w:spacing w:after="0" w:line="240" w:lineRule="auto"/>
              <w:ind w:left="360"/>
              <w:jc w:val="center"/>
              <w:rPr>
                <w:rFonts w:asciiTheme="minorHAnsi" w:eastAsia="Arial" w:hAnsiTheme="minorHAnsi" w:cstheme="minorHAnsi"/>
              </w:rPr>
            </w:pPr>
            <w:r w:rsidRPr="00B74476">
              <w:rPr>
                <w:rFonts w:asciiTheme="minorHAnsi" w:eastAsia="Arial" w:hAnsiTheme="minorHAnsi" w:cstheme="minorHAnsi"/>
              </w:rPr>
              <w:t xml:space="preserve">1.5 </w:t>
            </w:r>
          </w:p>
        </w:tc>
        <w:tc>
          <w:tcPr>
            <w:tcW w:w="2520" w:type="dxa"/>
            <w:shd w:val="clear" w:color="auto" w:fill="E2EFD9" w:themeFill="accent6" w:themeFillTint="33"/>
            <w:vAlign w:val="center"/>
          </w:tcPr>
          <w:p w:rsidR="004D58BC" w:rsidRPr="00B74476" w:rsidRDefault="004D58BC" w:rsidP="00FD7B2A">
            <w:pPr>
              <w:pStyle w:val="Normal1"/>
              <w:spacing w:after="0" w:line="240" w:lineRule="auto"/>
              <w:ind w:left="66"/>
              <w:jc w:val="center"/>
              <w:rPr>
                <w:rFonts w:asciiTheme="minorHAnsi" w:eastAsia="Arial" w:hAnsiTheme="minorHAnsi" w:cstheme="minorHAnsi"/>
              </w:rPr>
            </w:pPr>
            <w:r w:rsidRPr="00B74476">
              <w:rPr>
                <w:rFonts w:asciiTheme="minorHAnsi" w:eastAsia="Arial" w:hAnsiTheme="minorHAnsi" w:cstheme="minorHAnsi"/>
              </w:rPr>
              <w:t xml:space="preserve">1.00 </w:t>
            </w:r>
          </w:p>
        </w:tc>
        <w:tc>
          <w:tcPr>
            <w:tcW w:w="2070" w:type="dxa"/>
            <w:shd w:val="clear" w:color="auto" w:fill="E2EFD9" w:themeFill="accent6" w:themeFillTint="33"/>
            <w:vAlign w:val="center"/>
          </w:tcPr>
          <w:p w:rsidR="004D58BC" w:rsidRPr="00B74476" w:rsidRDefault="004D58BC" w:rsidP="00FD7B2A">
            <w:pPr>
              <w:pStyle w:val="Normal1"/>
              <w:spacing w:after="0" w:line="240" w:lineRule="auto"/>
              <w:ind w:left="72"/>
              <w:jc w:val="center"/>
              <w:rPr>
                <w:rFonts w:asciiTheme="minorHAnsi" w:eastAsia="Arial" w:hAnsiTheme="minorHAnsi" w:cstheme="minorHAnsi"/>
              </w:rPr>
            </w:pPr>
            <w:r w:rsidRPr="00B74476">
              <w:rPr>
                <w:rFonts w:asciiTheme="minorHAnsi" w:eastAsia="Arial" w:hAnsiTheme="minorHAnsi" w:cstheme="minorHAnsi"/>
              </w:rPr>
              <w:t xml:space="preserve">1.4 </w:t>
            </w:r>
          </w:p>
        </w:tc>
      </w:tr>
    </w:tbl>
    <w:p w:rsidR="007F528A" w:rsidRDefault="007F528A" w:rsidP="007F528A">
      <w:pPr>
        <w:pStyle w:val="Default"/>
        <w:jc w:val="both"/>
        <w:rPr>
          <w:rFonts w:asciiTheme="minorHAnsi" w:hAnsiTheme="minorHAnsi" w:cstheme="minorHAnsi"/>
          <w:b/>
          <w:i/>
          <w:color w:val="auto"/>
        </w:rPr>
      </w:pPr>
    </w:p>
    <w:p w:rsidR="007F528A" w:rsidRDefault="007F528A" w:rsidP="007F528A">
      <w:pPr>
        <w:pStyle w:val="Default"/>
        <w:jc w:val="both"/>
        <w:rPr>
          <w:rFonts w:asciiTheme="minorHAnsi" w:hAnsiTheme="minorHAnsi" w:cstheme="minorHAnsi"/>
          <w:b/>
          <w:i/>
          <w:color w:val="auto"/>
        </w:rPr>
      </w:pPr>
    </w:p>
    <w:p w:rsidR="00C86385" w:rsidRDefault="00C86385" w:rsidP="007F528A">
      <w:pPr>
        <w:pStyle w:val="Default"/>
        <w:jc w:val="both"/>
        <w:rPr>
          <w:rFonts w:asciiTheme="minorHAnsi" w:hAnsiTheme="minorHAnsi" w:cstheme="minorHAnsi"/>
          <w:b/>
          <w:i/>
          <w:color w:val="auto"/>
        </w:rPr>
      </w:pPr>
    </w:p>
    <w:p w:rsidR="007F528A" w:rsidRDefault="007F528A" w:rsidP="00C04265">
      <w:pPr>
        <w:pStyle w:val="Default"/>
        <w:numPr>
          <w:ilvl w:val="0"/>
          <w:numId w:val="48"/>
        </w:numPr>
        <w:ind w:left="360"/>
        <w:jc w:val="both"/>
        <w:rPr>
          <w:rFonts w:asciiTheme="minorHAnsi" w:hAnsiTheme="minorHAnsi" w:cstheme="minorHAnsi"/>
          <w:b/>
          <w:i/>
          <w:color w:val="auto"/>
        </w:rPr>
      </w:pPr>
      <w:r>
        <w:rPr>
          <w:rFonts w:asciiTheme="minorHAnsi" w:hAnsiTheme="minorHAnsi" w:cstheme="minorHAnsi"/>
          <w:b/>
          <w:i/>
          <w:color w:val="auto"/>
        </w:rPr>
        <w:lastRenderedPageBreak/>
        <w:t xml:space="preserve">Process Flow: </w:t>
      </w:r>
    </w:p>
    <w:p w:rsidR="00C86385" w:rsidRDefault="003371F9" w:rsidP="00C86385">
      <w:pPr>
        <w:pStyle w:val="Default"/>
        <w:jc w:val="both"/>
        <w:rPr>
          <w:rFonts w:asciiTheme="minorHAnsi" w:hAnsiTheme="minorHAnsi" w:cstheme="minorHAnsi"/>
          <w:b/>
          <w:i/>
          <w:color w:val="auto"/>
        </w:rPr>
      </w:pPr>
      <w:r w:rsidRPr="003371F9">
        <w:rPr>
          <w:rFonts w:cstheme="minorHAnsi"/>
          <w:b/>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55pt;width:470.95pt;height:299.5pt;z-index:251662336;mso-position-horizontal:center">
            <v:imagedata r:id="rId10" o:title=""/>
          </v:shape>
          <o:OLEObject Type="Embed" ProgID="PowerPoint.Slide.12" ShapeID="_x0000_s1027" DrawAspect="Content" ObjectID="_1593451447" r:id="rId11"/>
        </w:pict>
      </w: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7F528A" w:rsidRDefault="007F528A"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7F528A">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3371F9" w:rsidP="00C86385">
      <w:pPr>
        <w:pStyle w:val="Default"/>
        <w:ind w:left="360"/>
        <w:jc w:val="both"/>
        <w:rPr>
          <w:rFonts w:asciiTheme="minorHAnsi" w:hAnsiTheme="minorHAnsi" w:cstheme="minorHAnsi"/>
          <w:b/>
          <w:i/>
          <w:color w:val="auto"/>
        </w:rPr>
      </w:pPr>
      <w:r w:rsidRPr="003371F9">
        <w:rPr>
          <w:rFonts w:cstheme="minorHAnsi"/>
          <w:b/>
          <w:i/>
          <w:noProof/>
        </w:rPr>
        <w:pict>
          <v:shape id="_x0000_s1026" type="#_x0000_t75" style="position:absolute;left:0;text-align:left;margin-left:-6.8pt;margin-top:13.85pt;width:497.5pt;height:361.7pt;z-index:251660288">
            <v:imagedata r:id="rId12" o:title=""/>
          </v:shape>
          <o:OLEObject Type="Embed" ProgID="PowerPoint.Slide.12" ShapeID="_x0000_s1026" DrawAspect="Content" ObjectID="_1593451448" r:id="rId13"/>
        </w:pict>
      </w: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ind w:left="360"/>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C86385" w:rsidRDefault="00C86385" w:rsidP="00C86385">
      <w:pPr>
        <w:pStyle w:val="Default"/>
        <w:jc w:val="both"/>
        <w:rPr>
          <w:rFonts w:asciiTheme="minorHAnsi" w:hAnsiTheme="minorHAnsi" w:cstheme="minorHAnsi"/>
          <w:b/>
          <w:i/>
          <w:color w:val="auto"/>
        </w:rPr>
      </w:pPr>
    </w:p>
    <w:p w:rsidR="00E6037A" w:rsidRPr="00FD7B2A" w:rsidRDefault="00E6037A" w:rsidP="00C04265">
      <w:pPr>
        <w:pStyle w:val="Default"/>
        <w:numPr>
          <w:ilvl w:val="0"/>
          <w:numId w:val="48"/>
        </w:numPr>
        <w:ind w:left="360"/>
        <w:jc w:val="both"/>
        <w:rPr>
          <w:rFonts w:asciiTheme="minorHAnsi" w:hAnsiTheme="minorHAnsi" w:cstheme="minorHAnsi"/>
          <w:b/>
          <w:i/>
          <w:color w:val="auto"/>
        </w:rPr>
      </w:pPr>
      <w:r w:rsidRPr="00FD7B2A">
        <w:rPr>
          <w:rFonts w:asciiTheme="minorHAnsi" w:hAnsiTheme="minorHAnsi" w:cstheme="minorHAnsi"/>
          <w:b/>
          <w:i/>
          <w:color w:val="auto"/>
        </w:rPr>
        <w:lastRenderedPageBreak/>
        <w:t xml:space="preserve">Technology Platform </w:t>
      </w:r>
    </w:p>
    <w:p w:rsidR="00A54027" w:rsidRPr="00B74476" w:rsidRDefault="00A54027" w:rsidP="004D58BC">
      <w:pPr>
        <w:autoSpaceDE w:val="0"/>
        <w:autoSpaceDN w:val="0"/>
        <w:adjustRightInd w:val="0"/>
        <w:spacing w:after="0" w:line="240" w:lineRule="auto"/>
        <w:ind w:left="360"/>
        <w:rPr>
          <w:rFonts w:cstheme="minorHAnsi"/>
        </w:rPr>
      </w:pPr>
    </w:p>
    <w:tbl>
      <w:tblPr>
        <w:tblStyle w:val="LightList-Accent5"/>
        <w:tblW w:w="9720" w:type="dxa"/>
        <w:tblLayout w:type="fixed"/>
        <w:tblLook w:val="0000"/>
      </w:tblPr>
      <w:tblGrid>
        <w:gridCol w:w="2581"/>
        <w:gridCol w:w="7139"/>
      </w:tblGrid>
      <w:tr w:rsidR="008A32B0" w:rsidRPr="00B74476" w:rsidTr="00FD7B2A">
        <w:trPr>
          <w:cnfStyle w:val="000000100000"/>
        </w:trPr>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 xml:space="preserve">Type of </w:t>
            </w:r>
            <w:r w:rsidR="00FD7B2A">
              <w:rPr>
                <w:rFonts w:asciiTheme="minorHAnsi" w:eastAsia="Arial" w:hAnsiTheme="minorHAnsi" w:cstheme="minorHAnsi"/>
              </w:rPr>
              <w:t>services</w:t>
            </w:r>
          </w:p>
        </w:tc>
        <w:tc>
          <w:tcPr>
            <w:tcW w:w="7139" w:type="dxa"/>
          </w:tcPr>
          <w:p w:rsidR="008A32B0" w:rsidRPr="00B74476" w:rsidRDefault="00341337"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 xml:space="preserve">G2C, G2B and </w:t>
            </w:r>
            <w:r w:rsidR="000D69F6" w:rsidRPr="00B74476">
              <w:rPr>
                <w:rFonts w:asciiTheme="minorHAnsi" w:eastAsia="Arial" w:hAnsiTheme="minorHAnsi" w:cstheme="minorHAnsi"/>
              </w:rPr>
              <w:t>G2G</w:t>
            </w:r>
          </w:p>
        </w:tc>
      </w:tr>
      <w:tr w:rsidR="008A32B0" w:rsidRPr="00B74476" w:rsidTr="00FD7B2A">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URL</w:t>
            </w:r>
          </w:p>
        </w:tc>
        <w:tc>
          <w:tcPr>
            <w:tcW w:w="7139" w:type="dxa"/>
          </w:tcPr>
          <w:p w:rsidR="008A32B0" w:rsidRPr="00B74476" w:rsidRDefault="003371F9" w:rsidP="00FD7B2A">
            <w:pPr>
              <w:pStyle w:val="Normal1"/>
              <w:spacing w:after="0" w:line="240" w:lineRule="auto"/>
              <w:ind w:left="185"/>
              <w:jc w:val="both"/>
              <w:cnfStyle w:val="000000000000"/>
              <w:rPr>
                <w:rFonts w:asciiTheme="minorHAnsi" w:eastAsia="Arial" w:hAnsiTheme="minorHAnsi" w:cstheme="minorHAnsi"/>
              </w:rPr>
            </w:pPr>
            <w:hyperlink r:id="rId14" w:history="1">
              <w:r w:rsidR="002B777C" w:rsidRPr="00B74476">
                <w:rPr>
                  <w:rStyle w:val="Hyperlink"/>
                  <w:rFonts w:asciiTheme="minorHAnsi" w:eastAsia="Arial" w:hAnsiTheme="minorHAnsi" w:cstheme="minorHAnsi"/>
                </w:rPr>
                <w:t>https://www.wbsaboojsathi.gov.in</w:t>
              </w:r>
            </w:hyperlink>
          </w:p>
        </w:tc>
      </w:tr>
      <w:tr w:rsidR="008A32B0" w:rsidRPr="00B74476" w:rsidTr="00FD7B2A">
        <w:trPr>
          <w:cnfStyle w:val="000000100000"/>
          <w:trHeight w:val="674"/>
        </w:trPr>
        <w:tc>
          <w:tcPr>
            <w:cnfStyle w:val="000010000000"/>
            <w:tcW w:w="2581" w:type="dxa"/>
          </w:tcPr>
          <w:p w:rsidR="008A32B0" w:rsidRPr="00B74476" w:rsidRDefault="008A32B0"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Extent and nature of Aadhaar linkage / use</w:t>
            </w:r>
          </w:p>
        </w:tc>
        <w:tc>
          <w:tcPr>
            <w:tcW w:w="7139" w:type="dxa"/>
          </w:tcPr>
          <w:p w:rsidR="008A32B0" w:rsidRPr="00B74476" w:rsidRDefault="008A32B0"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 xml:space="preserve">The Aadhaar no of beneficiaries are being captured. </w:t>
            </w:r>
          </w:p>
        </w:tc>
      </w:tr>
      <w:tr w:rsidR="008A32B0" w:rsidRPr="00B74476" w:rsidTr="00FD7B2A">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Mobile Governance</w:t>
            </w:r>
          </w:p>
        </w:tc>
        <w:tc>
          <w:tcPr>
            <w:tcW w:w="7139" w:type="dxa"/>
          </w:tcPr>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rPr>
              <w:t>Sabooj</w:t>
            </w:r>
            <w:r w:rsidR="00853554" w:rsidRPr="00B74476">
              <w:rPr>
                <w:rFonts w:asciiTheme="minorHAnsi" w:eastAsia="Arial" w:hAnsiTheme="minorHAnsi" w:cstheme="minorHAnsi"/>
              </w:rPr>
              <w:t xml:space="preserve"> </w:t>
            </w:r>
            <w:r w:rsidRPr="00B74476">
              <w:rPr>
                <w:rFonts w:asciiTheme="minorHAnsi" w:eastAsia="Arial" w:hAnsiTheme="minorHAnsi" w:cstheme="minorHAnsi"/>
              </w:rPr>
              <w:t>Sathi mobile app has also been developed for monitoring different processes of implementation.</w:t>
            </w:r>
            <w:r w:rsidR="00B22EE4" w:rsidRPr="00B74476">
              <w:rPr>
                <w:rFonts w:asciiTheme="minorHAnsi" w:eastAsia="Arial" w:hAnsiTheme="minorHAnsi" w:cstheme="minorHAnsi"/>
              </w:rPr>
              <w:t xml:space="preserve"> SMS services are also available.</w:t>
            </w:r>
          </w:p>
        </w:tc>
      </w:tr>
      <w:tr w:rsidR="008A32B0" w:rsidRPr="00B74476" w:rsidTr="00FD7B2A">
        <w:trPr>
          <w:cnfStyle w:val="000000100000"/>
        </w:trPr>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Convergence with other Organisations</w:t>
            </w:r>
          </w:p>
          <w:p w:rsidR="008A32B0" w:rsidRPr="00B74476" w:rsidRDefault="008A32B0" w:rsidP="00FD7B2A">
            <w:pPr>
              <w:pStyle w:val="Normal1"/>
              <w:spacing w:after="0" w:line="240" w:lineRule="auto"/>
              <w:ind w:left="66"/>
              <w:rPr>
                <w:rFonts w:asciiTheme="minorHAnsi" w:eastAsia="Arial" w:hAnsiTheme="minorHAnsi" w:cstheme="minorHAnsi"/>
              </w:rPr>
            </w:pPr>
          </w:p>
        </w:tc>
        <w:tc>
          <w:tcPr>
            <w:tcW w:w="7139" w:type="dxa"/>
          </w:tcPr>
          <w:p w:rsidR="008A32B0" w:rsidRPr="00B74476" w:rsidRDefault="008A32B0"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Sharing of information and synergy with Schoo</w:t>
            </w:r>
            <w:r w:rsidR="00853554" w:rsidRPr="00B74476">
              <w:rPr>
                <w:rFonts w:asciiTheme="minorHAnsi" w:eastAsia="Arial" w:hAnsiTheme="minorHAnsi" w:cstheme="minorHAnsi"/>
              </w:rPr>
              <w:t>l Education, Madrasah Education and</w:t>
            </w:r>
            <w:r w:rsidRPr="00B74476">
              <w:rPr>
                <w:rFonts w:asciiTheme="minorHAnsi" w:eastAsia="Arial" w:hAnsiTheme="minorHAnsi" w:cstheme="minorHAnsi"/>
              </w:rPr>
              <w:t xml:space="preserve"> General Administration at District &amp; Sub-District level.</w:t>
            </w:r>
          </w:p>
          <w:p w:rsidR="008A32B0" w:rsidRPr="00B74476" w:rsidRDefault="00D753DA"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e-Governance S</w:t>
            </w:r>
            <w:r w:rsidR="008A32B0" w:rsidRPr="00B74476">
              <w:rPr>
                <w:rFonts w:asciiTheme="minorHAnsi" w:eastAsia="Arial" w:hAnsiTheme="minorHAnsi" w:cstheme="minorHAnsi"/>
              </w:rPr>
              <w:t>tandards are used for seamless data interchange with other standard systems whenever necessary.</w:t>
            </w:r>
          </w:p>
        </w:tc>
      </w:tr>
      <w:tr w:rsidR="008A32B0" w:rsidRPr="00B74476" w:rsidTr="00FD7B2A">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System Administration &amp; Maintenance</w:t>
            </w:r>
          </w:p>
        </w:tc>
        <w:tc>
          <w:tcPr>
            <w:tcW w:w="7139" w:type="dxa"/>
          </w:tcPr>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color w:val="auto"/>
              </w:rPr>
            </w:pPr>
            <w:r w:rsidRPr="00B74476">
              <w:rPr>
                <w:rFonts w:asciiTheme="minorHAnsi" w:eastAsia="Arial" w:hAnsiTheme="minorHAnsi" w:cstheme="minorHAnsi"/>
                <w:color w:val="auto"/>
              </w:rPr>
              <w:t>Maintenance of SW/HW/NW, System Administration:</w:t>
            </w:r>
          </w:p>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color w:val="auto"/>
              </w:rPr>
            </w:pPr>
            <w:r w:rsidRPr="00B74476">
              <w:rPr>
                <w:rFonts w:asciiTheme="minorHAnsi" w:eastAsia="Arial" w:hAnsiTheme="minorHAnsi" w:cstheme="minorHAnsi"/>
                <w:color w:val="auto"/>
              </w:rPr>
              <w:t>NIC, WB State Centre</w:t>
            </w:r>
          </w:p>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color w:val="auto"/>
              </w:rPr>
            </w:pPr>
            <w:r w:rsidRPr="00B74476">
              <w:rPr>
                <w:rFonts w:asciiTheme="minorHAnsi" w:eastAsia="Arial" w:hAnsiTheme="minorHAnsi" w:cstheme="minorHAnsi"/>
                <w:color w:val="auto"/>
              </w:rPr>
              <w:t>Day-to-day Operations:</w:t>
            </w:r>
          </w:p>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color w:val="auto"/>
              </w:rPr>
            </w:pPr>
            <w:r w:rsidRPr="00B74476">
              <w:rPr>
                <w:rFonts w:asciiTheme="minorHAnsi" w:eastAsia="Arial" w:hAnsiTheme="minorHAnsi" w:cstheme="minorHAnsi"/>
                <w:color w:val="auto"/>
              </w:rPr>
              <w:t>All Stakeholders perform their assigned tasks.</w:t>
            </w:r>
          </w:p>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color w:val="auto"/>
              </w:rPr>
            </w:pPr>
            <w:r w:rsidRPr="00B74476">
              <w:rPr>
                <w:rFonts w:asciiTheme="minorHAnsi" w:eastAsia="Arial" w:hAnsiTheme="minorHAnsi" w:cstheme="minorHAnsi"/>
                <w:color w:val="auto"/>
              </w:rPr>
              <w:t>Entire operation has been carried out internally &amp; without outsourcing.</w:t>
            </w:r>
          </w:p>
          <w:p w:rsidR="009C1CE0" w:rsidRPr="00B74476" w:rsidRDefault="009C1CE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color w:val="auto"/>
              </w:rPr>
              <w:t xml:space="preserve">The Dept does not require </w:t>
            </w:r>
            <w:r w:rsidR="00D753DA" w:rsidRPr="00B74476">
              <w:rPr>
                <w:rFonts w:asciiTheme="minorHAnsi" w:eastAsia="Arial" w:hAnsiTheme="minorHAnsi" w:cstheme="minorHAnsi"/>
                <w:color w:val="auto"/>
              </w:rPr>
              <w:t>having</w:t>
            </w:r>
            <w:r w:rsidRPr="00B74476">
              <w:rPr>
                <w:rFonts w:asciiTheme="minorHAnsi" w:eastAsia="Arial" w:hAnsiTheme="minorHAnsi" w:cstheme="minorHAnsi"/>
                <w:color w:val="auto"/>
              </w:rPr>
              <w:t xml:space="preserve"> any separate SLA for maintaining the system as the system development &amp; maintenance are being taken care of NIC-WBSC directly. The relevant SLAs have been prepared &amp; implemented by NIC as part of its data centre management policy.</w:t>
            </w:r>
          </w:p>
        </w:tc>
      </w:tr>
      <w:tr w:rsidR="008A32B0" w:rsidRPr="00B74476" w:rsidTr="00FD7B2A">
        <w:trPr>
          <w:cnfStyle w:val="000000100000"/>
        </w:trPr>
        <w:tc>
          <w:tcPr>
            <w:cnfStyle w:val="000010000000"/>
            <w:tcW w:w="2581" w:type="dxa"/>
          </w:tcPr>
          <w:p w:rsidR="008A32B0"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Technology Platform</w:t>
            </w:r>
          </w:p>
        </w:tc>
        <w:tc>
          <w:tcPr>
            <w:tcW w:w="7139" w:type="dxa"/>
          </w:tcPr>
          <w:p w:rsidR="008A32B0" w:rsidRPr="00B74476" w:rsidRDefault="008A32B0"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The software has been developed using Open Source technology.</w:t>
            </w:r>
          </w:p>
          <w:p w:rsidR="008A32B0" w:rsidRPr="00B74476" w:rsidRDefault="008A32B0" w:rsidP="00FD7B2A">
            <w:pPr>
              <w:pStyle w:val="ListParagraph"/>
              <w:numPr>
                <w:ilvl w:val="0"/>
                <w:numId w:val="23"/>
              </w:numPr>
              <w:spacing w:after="200"/>
              <w:ind w:left="185" w:hanging="241"/>
              <w:jc w:val="both"/>
              <w:cnfStyle w:val="000000100000"/>
              <w:rPr>
                <w:rFonts w:cstheme="minorHAnsi"/>
              </w:rPr>
            </w:pPr>
            <w:r w:rsidRPr="00B74476">
              <w:rPr>
                <w:rFonts w:cstheme="minorHAnsi"/>
              </w:rPr>
              <w:t xml:space="preserve">Application Server- PHP engine </w:t>
            </w:r>
          </w:p>
          <w:p w:rsidR="008A32B0" w:rsidRPr="00B74476" w:rsidRDefault="008A32B0" w:rsidP="00FD7B2A">
            <w:pPr>
              <w:pStyle w:val="ListParagraph"/>
              <w:numPr>
                <w:ilvl w:val="0"/>
                <w:numId w:val="22"/>
              </w:numPr>
              <w:spacing w:before="200" w:after="200"/>
              <w:ind w:left="185" w:hanging="241"/>
              <w:jc w:val="both"/>
              <w:cnfStyle w:val="000000100000"/>
              <w:rPr>
                <w:rFonts w:cstheme="minorHAnsi"/>
              </w:rPr>
            </w:pPr>
            <w:r w:rsidRPr="00B74476">
              <w:rPr>
                <w:rFonts w:cstheme="minorHAnsi"/>
              </w:rPr>
              <w:t>Database Server- PostgreSQL 9.6</w:t>
            </w:r>
          </w:p>
          <w:p w:rsidR="008A32B0" w:rsidRPr="00B74476" w:rsidRDefault="008A32B0" w:rsidP="00FD7B2A">
            <w:pPr>
              <w:pStyle w:val="ListParagraph"/>
              <w:numPr>
                <w:ilvl w:val="0"/>
                <w:numId w:val="22"/>
              </w:numPr>
              <w:spacing w:before="200" w:after="200"/>
              <w:ind w:left="185" w:hanging="241"/>
              <w:jc w:val="both"/>
              <w:cnfStyle w:val="000000100000"/>
              <w:rPr>
                <w:rFonts w:cstheme="minorHAnsi"/>
              </w:rPr>
            </w:pPr>
            <w:r w:rsidRPr="00B74476">
              <w:rPr>
                <w:rFonts w:cstheme="minorHAnsi"/>
              </w:rPr>
              <w:t>Web Server- Apache 2.4.6</w:t>
            </w:r>
          </w:p>
          <w:p w:rsidR="008A32B0" w:rsidRPr="00B74476" w:rsidRDefault="008A32B0" w:rsidP="00FD7B2A">
            <w:pPr>
              <w:pStyle w:val="ListParagraph"/>
              <w:numPr>
                <w:ilvl w:val="0"/>
                <w:numId w:val="22"/>
              </w:numPr>
              <w:spacing w:before="200" w:after="200"/>
              <w:ind w:left="185" w:hanging="241"/>
              <w:jc w:val="both"/>
              <w:cnfStyle w:val="000000100000"/>
              <w:rPr>
                <w:rFonts w:cstheme="minorHAnsi"/>
              </w:rPr>
            </w:pPr>
            <w:r w:rsidRPr="00B74476">
              <w:rPr>
                <w:rFonts w:cstheme="minorHAnsi"/>
              </w:rPr>
              <w:t>Middleware- N/A</w:t>
            </w:r>
          </w:p>
          <w:p w:rsidR="008A32B0" w:rsidRPr="00B74476" w:rsidRDefault="008A32B0" w:rsidP="00FD7B2A">
            <w:pPr>
              <w:pStyle w:val="ListParagraph"/>
              <w:numPr>
                <w:ilvl w:val="0"/>
                <w:numId w:val="22"/>
              </w:numPr>
              <w:spacing w:before="200" w:after="200"/>
              <w:ind w:left="185" w:hanging="241"/>
              <w:jc w:val="both"/>
              <w:cnfStyle w:val="000000100000"/>
              <w:rPr>
                <w:rFonts w:cstheme="minorHAnsi"/>
              </w:rPr>
            </w:pPr>
            <w:r w:rsidRPr="00B74476">
              <w:rPr>
                <w:rFonts w:cstheme="minorHAnsi"/>
              </w:rPr>
              <w:t>System Software-RHEL 7.2</w:t>
            </w:r>
          </w:p>
        </w:tc>
      </w:tr>
      <w:tr w:rsidR="008A32B0" w:rsidRPr="00B74476" w:rsidTr="00FD7B2A">
        <w:tc>
          <w:tcPr>
            <w:cnfStyle w:val="000010000000"/>
            <w:tcW w:w="2581" w:type="dxa"/>
          </w:tcPr>
          <w:p w:rsidR="008A32B0" w:rsidRPr="00B74476" w:rsidRDefault="008A32B0"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 xml:space="preserve">Cyber Security </w:t>
            </w:r>
          </w:p>
          <w:p w:rsidR="008A32B0" w:rsidRPr="00B74476" w:rsidRDefault="008A32B0" w:rsidP="00FD7B2A">
            <w:pPr>
              <w:pStyle w:val="Normal1"/>
              <w:spacing w:after="0" w:line="240" w:lineRule="auto"/>
              <w:ind w:left="66"/>
              <w:rPr>
                <w:rFonts w:asciiTheme="minorHAnsi" w:eastAsia="Arial" w:hAnsiTheme="minorHAnsi" w:cstheme="minorHAnsi"/>
              </w:rPr>
            </w:pPr>
          </w:p>
        </w:tc>
        <w:tc>
          <w:tcPr>
            <w:tcW w:w="7139" w:type="dxa"/>
          </w:tcPr>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rPr>
              <w:t>The Application software has been security audited by STQC, MeitY, GoI.</w:t>
            </w:r>
          </w:p>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rPr>
              <w:t>The Application has been hosted in NIC’s Cloud environment. It is protected through standard security arrangements which are available in the Cloud Environment including Firewalls &amp; Intrusion Detection System.</w:t>
            </w:r>
          </w:p>
        </w:tc>
      </w:tr>
      <w:tr w:rsidR="008A32B0" w:rsidRPr="00B74476" w:rsidTr="00FD7B2A">
        <w:trPr>
          <w:cnfStyle w:val="000000100000"/>
        </w:trPr>
        <w:tc>
          <w:tcPr>
            <w:cnfStyle w:val="000010000000"/>
            <w:tcW w:w="2581" w:type="dxa"/>
          </w:tcPr>
          <w:p w:rsidR="008A32B0" w:rsidRPr="00B74476" w:rsidRDefault="008A32B0"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 xml:space="preserve">Compliance </w:t>
            </w:r>
            <w:r w:rsidR="00C05232" w:rsidRPr="00B74476">
              <w:rPr>
                <w:rFonts w:asciiTheme="minorHAnsi" w:eastAsia="Arial" w:hAnsiTheme="minorHAnsi" w:cstheme="minorHAnsi"/>
              </w:rPr>
              <w:t>to eGovernance Standards</w:t>
            </w:r>
          </w:p>
        </w:tc>
        <w:tc>
          <w:tcPr>
            <w:tcW w:w="7139" w:type="dxa"/>
          </w:tcPr>
          <w:p w:rsidR="008A32B0" w:rsidRPr="00B74476" w:rsidRDefault="008A32B0"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 xml:space="preserve">The Application has been designed using </w:t>
            </w:r>
            <w:r w:rsidR="0085140A" w:rsidRPr="00B74476">
              <w:rPr>
                <w:rFonts w:asciiTheme="minorHAnsi" w:eastAsia="Arial" w:hAnsiTheme="minorHAnsi" w:cstheme="minorHAnsi"/>
              </w:rPr>
              <w:t>available e-G</w:t>
            </w:r>
            <w:r w:rsidRPr="00B74476">
              <w:rPr>
                <w:rFonts w:asciiTheme="minorHAnsi" w:eastAsia="Arial" w:hAnsiTheme="minorHAnsi" w:cstheme="minorHAnsi"/>
              </w:rPr>
              <w:t xml:space="preserve">overnance </w:t>
            </w:r>
            <w:r w:rsidR="0085140A" w:rsidRPr="00B74476">
              <w:rPr>
                <w:rFonts w:asciiTheme="minorHAnsi" w:eastAsia="Arial" w:hAnsiTheme="minorHAnsi" w:cstheme="minorHAnsi"/>
              </w:rPr>
              <w:t>S</w:t>
            </w:r>
            <w:r w:rsidRPr="00B74476">
              <w:rPr>
                <w:rFonts w:asciiTheme="minorHAnsi" w:eastAsia="Arial" w:hAnsiTheme="minorHAnsi" w:cstheme="minorHAnsi"/>
              </w:rPr>
              <w:t>tandards. It uses the MDDS for Location, Person’s address etc.</w:t>
            </w:r>
          </w:p>
        </w:tc>
      </w:tr>
      <w:tr w:rsidR="00C05232" w:rsidRPr="00B74476" w:rsidTr="00FD7B2A">
        <w:tc>
          <w:tcPr>
            <w:cnfStyle w:val="000010000000"/>
            <w:tcW w:w="2581" w:type="dxa"/>
          </w:tcPr>
          <w:p w:rsidR="00C05232" w:rsidRPr="00B74476" w:rsidRDefault="00C05232"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Interoperability</w:t>
            </w:r>
          </w:p>
        </w:tc>
        <w:tc>
          <w:tcPr>
            <w:tcW w:w="7139" w:type="dxa"/>
          </w:tcPr>
          <w:p w:rsidR="00C05232" w:rsidRPr="00B74476" w:rsidRDefault="009C1CE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rPr>
              <w:t>The software has been developed using open source software following op</w:t>
            </w:r>
            <w:r w:rsidR="0044357E" w:rsidRPr="00B74476">
              <w:rPr>
                <w:rFonts w:asciiTheme="minorHAnsi" w:eastAsia="Arial" w:hAnsiTheme="minorHAnsi" w:cstheme="minorHAnsi"/>
              </w:rPr>
              <w:t>en standards. Various national M</w:t>
            </w:r>
            <w:r w:rsidRPr="00B74476">
              <w:rPr>
                <w:rFonts w:asciiTheme="minorHAnsi" w:eastAsia="Arial" w:hAnsiTheme="minorHAnsi" w:cstheme="minorHAnsi"/>
              </w:rPr>
              <w:t>aster directories have been used in the software. It is highly scalable &amp; replicable model of e-governance. The software is having high degree of interoperability.</w:t>
            </w:r>
          </w:p>
        </w:tc>
      </w:tr>
      <w:tr w:rsidR="009C1CE0" w:rsidRPr="00B74476" w:rsidTr="00FD7B2A">
        <w:trPr>
          <w:cnfStyle w:val="000000100000"/>
        </w:trPr>
        <w:tc>
          <w:tcPr>
            <w:cnfStyle w:val="000010000000"/>
            <w:tcW w:w="2581" w:type="dxa"/>
          </w:tcPr>
          <w:p w:rsidR="009C1CE0" w:rsidRPr="00B74476" w:rsidRDefault="009C1CE0"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Hosting Platform</w:t>
            </w:r>
          </w:p>
        </w:tc>
        <w:tc>
          <w:tcPr>
            <w:tcW w:w="7139" w:type="dxa"/>
          </w:tcPr>
          <w:p w:rsidR="009C1CE0" w:rsidRPr="00B74476" w:rsidRDefault="009C1CE0" w:rsidP="00FD7B2A">
            <w:pPr>
              <w:pStyle w:val="Normal1"/>
              <w:spacing w:after="0" w:line="240" w:lineRule="auto"/>
              <w:ind w:left="185"/>
              <w:jc w:val="both"/>
              <w:cnfStyle w:val="000000100000"/>
              <w:rPr>
                <w:rFonts w:asciiTheme="minorHAnsi" w:eastAsia="Arial" w:hAnsiTheme="minorHAnsi" w:cstheme="minorHAnsi"/>
              </w:rPr>
            </w:pPr>
            <w:r w:rsidRPr="00B74476">
              <w:rPr>
                <w:rFonts w:asciiTheme="minorHAnsi" w:eastAsia="Arial" w:hAnsiTheme="minorHAnsi" w:cstheme="minorHAnsi"/>
              </w:rPr>
              <w:t>The software has been hosted in the National Cloud Environment.</w:t>
            </w:r>
          </w:p>
        </w:tc>
      </w:tr>
      <w:tr w:rsidR="008A32B0" w:rsidRPr="00B74476" w:rsidTr="00FD7B2A">
        <w:tc>
          <w:tcPr>
            <w:cnfStyle w:val="000010000000"/>
            <w:tcW w:w="2581" w:type="dxa"/>
          </w:tcPr>
          <w:p w:rsidR="008A32B0" w:rsidRPr="00B74476" w:rsidRDefault="008A32B0" w:rsidP="00FD7B2A">
            <w:pPr>
              <w:pStyle w:val="Normal1"/>
              <w:spacing w:after="0" w:line="240" w:lineRule="auto"/>
              <w:ind w:left="66"/>
              <w:rPr>
                <w:rFonts w:asciiTheme="minorHAnsi" w:eastAsia="Arial" w:hAnsiTheme="minorHAnsi" w:cstheme="minorHAnsi"/>
              </w:rPr>
            </w:pPr>
            <w:r w:rsidRPr="00B74476">
              <w:rPr>
                <w:rFonts w:asciiTheme="minorHAnsi" w:eastAsia="Arial" w:hAnsiTheme="minorHAnsi" w:cstheme="minorHAnsi"/>
              </w:rPr>
              <w:t>Disaster Recovery and service continuity</w:t>
            </w:r>
          </w:p>
        </w:tc>
        <w:tc>
          <w:tcPr>
            <w:tcW w:w="7139" w:type="dxa"/>
          </w:tcPr>
          <w:p w:rsidR="008A32B0" w:rsidRPr="00B74476" w:rsidRDefault="008A32B0" w:rsidP="00FD7B2A">
            <w:pPr>
              <w:pStyle w:val="Normal1"/>
              <w:spacing w:after="0" w:line="240" w:lineRule="auto"/>
              <w:ind w:left="185"/>
              <w:jc w:val="both"/>
              <w:cnfStyle w:val="000000000000"/>
              <w:rPr>
                <w:rFonts w:asciiTheme="minorHAnsi" w:eastAsia="Arial" w:hAnsiTheme="minorHAnsi" w:cstheme="minorHAnsi"/>
              </w:rPr>
            </w:pPr>
            <w:r w:rsidRPr="00B74476">
              <w:rPr>
                <w:rFonts w:asciiTheme="minorHAnsi" w:eastAsia="Arial" w:hAnsiTheme="minorHAnsi" w:cstheme="minorHAnsi"/>
              </w:rPr>
              <w:t>DR facility is available.</w:t>
            </w:r>
          </w:p>
        </w:tc>
      </w:tr>
    </w:tbl>
    <w:p w:rsidR="007F528A" w:rsidRDefault="007F528A" w:rsidP="00C86385">
      <w:pPr>
        <w:pStyle w:val="Default"/>
        <w:rPr>
          <w:rFonts w:asciiTheme="minorHAnsi" w:hAnsiTheme="minorHAnsi" w:cstheme="minorHAnsi"/>
          <w:sz w:val="22"/>
          <w:szCs w:val="22"/>
        </w:rPr>
      </w:pPr>
    </w:p>
    <w:p w:rsidR="007F528A" w:rsidRPr="00B74476" w:rsidRDefault="007F528A" w:rsidP="004D58BC">
      <w:pPr>
        <w:pStyle w:val="Default"/>
        <w:ind w:left="360"/>
        <w:rPr>
          <w:rFonts w:asciiTheme="minorHAnsi" w:hAnsiTheme="minorHAnsi" w:cstheme="minorHAnsi"/>
          <w:sz w:val="22"/>
          <w:szCs w:val="22"/>
        </w:rPr>
      </w:pPr>
    </w:p>
    <w:p w:rsidR="007D13E4" w:rsidRPr="00FD7B2A" w:rsidRDefault="00857EB6" w:rsidP="00C04265">
      <w:pPr>
        <w:pStyle w:val="Default"/>
        <w:numPr>
          <w:ilvl w:val="0"/>
          <w:numId w:val="48"/>
        </w:numPr>
        <w:ind w:left="360"/>
        <w:rPr>
          <w:rFonts w:asciiTheme="minorHAnsi" w:hAnsiTheme="minorHAnsi" w:cstheme="minorHAnsi"/>
          <w:b/>
          <w:i/>
          <w:color w:val="auto"/>
        </w:rPr>
      </w:pPr>
      <w:r w:rsidRPr="00FD7B2A">
        <w:rPr>
          <w:rFonts w:asciiTheme="minorHAnsi" w:hAnsiTheme="minorHAnsi" w:cstheme="minorHAnsi"/>
          <w:b/>
          <w:i/>
          <w:color w:val="auto"/>
        </w:rPr>
        <w:t>Resources</w:t>
      </w:r>
      <w:r w:rsidR="00FD7B2A" w:rsidRPr="00FD7B2A">
        <w:rPr>
          <w:rFonts w:asciiTheme="minorHAnsi" w:hAnsiTheme="minorHAnsi" w:cstheme="minorHAnsi"/>
          <w:b/>
          <w:i/>
          <w:color w:val="auto"/>
        </w:rPr>
        <w:t xml:space="preserve"> used</w:t>
      </w:r>
    </w:p>
    <w:p w:rsidR="00857EB6" w:rsidRDefault="00857EB6" w:rsidP="004D58BC">
      <w:pPr>
        <w:pStyle w:val="ListParagraph"/>
        <w:autoSpaceDE w:val="0"/>
        <w:autoSpaceDN w:val="0"/>
        <w:adjustRightInd w:val="0"/>
        <w:spacing w:after="0" w:line="240" w:lineRule="auto"/>
        <w:ind w:left="360"/>
        <w:jc w:val="both"/>
        <w:rPr>
          <w:rFonts w:cstheme="minorHAnsi"/>
          <w:b/>
          <w:iCs/>
        </w:rPr>
      </w:pPr>
    </w:p>
    <w:p w:rsidR="00E00820" w:rsidRPr="00B74476" w:rsidRDefault="00E00820" w:rsidP="00FD7B2A">
      <w:pPr>
        <w:pStyle w:val="ListParagraph"/>
        <w:numPr>
          <w:ilvl w:val="0"/>
          <w:numId w:val="24"/>
        </w:numPr>
        <w:autoSpaceDE w:val="0"/>
        <w:autoSpaceDN w:val="0"/>
        <w:adjustRightInd w:val="0"/>
        <w:spacing w:after="0" w:line="240" w:lineRule="auto"/>
        <w:ind w:left="360"/>
        <w:jc w:val="both"/>
        <w:rPr>
          <w:rFonts w:cstheme="minorHAnsi"/>
          <w:b/>
          <w:iCs/>
        </w:rPr>
      </w:pPr>
      <w:r w:rsidRPr="00B74476">
        <w:rPr>
          <w:rFonts w:cstheme="minorHAnsi"/>
          <w:b/>
          <w:iCs/>
        </w:rPr>
        <w:t xml:space="preserve">Physical Infrastructure: </w:t>
      </w:r>
      <w:r w:rsidRPr="00B74476">
        <w:rPr>
          <w:rFonts w:cstheme="minorHAnsi"/>
          <w:iCs/>
        </w:rPr>
        <w:t>Existing Government infrastructure were used. No additional cost incurred for hiring of physical infrastructure. More or less 2,500 large accommodations of different categories and 12,000 schools were used for implementation.</w:t>
      </w:r>
    </w:p>
    <w:p w:rsidR="00E00820" w:rsidRPr="00B74476" w:rsidRDefault="00E00820" w:rsidP="00FD7B2A">
      <w:pPr>
        <w:autoSpaceDE w:val="0"/>
        <w:autoSpaceDN w:val="0"/>
        <w:adjustRightInd w:val="0"/>
        <w:spacing w:after="0" w:line="240" w:lineRule="auto"/>
        <w:ind w:left="360"/>
        <w:jc w:val="both"/>
        <w:rPr>
          <w:rFonts w:cstheme="minorHAnsi"/>
          <w:iCs/>
        </w:rPr>
      </w:pPr>
    </w:p>
    <w:p w:rsidR="00E00820" w:rsidRPr="00FD7B2A" w:rsidRDefault="00E00820" w:rsidP="00FD7B2A">
      <w:pPr>
        <w:pStyle w:val="ListParagraph"/>
        <w:numPr>
          <w:ilvl w:val="0"/>
          <w:numId w:val="24"/>
        </w:numPr>
        <w:autoSpaceDE w:val="0"/>
        <w:autoSpaceDN w:val="0"/>
        <w:adjustRightInd w:val="0"/>
        <w:spacing w:after="0" w:line="240" w:lineRule="auto"/>
        <w:ind w:left="360"/>
        <w:jc w:val="both"/>
        <w:rPr>
          <w:rFonts w:cstheme="minorHAnsi"/>
          <w:b/>
          <w:iCs/>
        </w:rPr>
      </w:pPr>
      <w:r w:rsidRPr="00B74476">
        <w:rPr>
          <w:rFonts w:cstheme="minorHAnsi"/>
          <w:b/>
          <w:iCs/>
        </w:rPr>
        <w:t xml:space="preserve">Human Resources: </w:t>
      </w:r>
      <w:r w:rsidRPr="00B74476">
        <w:rPr>
          <w:rFonts w:cstheme="minorHAnsi"/>
          <w:iCs/>
        </w:rPr>
        <w:t xml:space="preserve">Services of existing pool of Government officials at different levels were utilized. No additional staff were recruited or hired. </w:t>
      </w:r>
    </w:p>
    <w:p w:rsidR="00FD7B2A" w:rsidRPr="00FD7B2A" w:rsidRDefault="00FD7B2A" w:rsidP="00FD7B2A">
      <w:pPr>
        <w:pStyle w:val="ListParagraph"/>
        <w:ind w:left="360"/>
        <w:rPr>
          <w:rFonts w:cstheme="minorHAnsi"/>
          <w:b/>
          <w:iCs/>
        </w:rPr>
      </w:pPr>
    </w:p>
    <w:p w:rsidR="00FD7B2A" w:rsidRPr="00B74476" w:rsidRDefault="00FD7B2A" w:rsidP="00FD7B2A">
      <w:pPr>
        <w:pStyle w:val="ListParagraph"/>
        <w:autoSpaceDE w:val="0"/>
        <w:autoSpaceDN w:val="0"/>
        <w:adjustRightInd w:val="0"/>
        <w:spacing w:after="0" w:line="240" w:lineRule="auto"/>
        <w:ind w:left="360"/>
        <w:jc w:val="both"/>
        <w:rPr>
          <w:rFonts w:cstheme="minorHAnsi"/>
          <w:b/>
          <w:iCs/>
        </w:rPr>
      </w:pPr>
    </w:p>
    <w:p w:rsidR="00E00820" w:rsidRPr="00B74476"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State Project Management Unit (SPMU):</w:t>
      </w:r>
      <w:r w:rsidRPr="00B74476">
        <w:rPr>
          <w:rFonts w:cstheme="minorHAnsi"/>
          <w:iCs/>
        </w:rPr>
        <w:t xml:space="preserve"> 3 </w:t>
      </w:r>
    </w:p>
    <w:p w:rsidR="00E00820" w:rsidRPr="00B74476"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District level:</w:t>
      </w:r>
      <w:r w:rsidRPr="00B74476">
        <w:rPr>
          <w:rFonts w:cstheme="minorHAnsi"/>
          <w:iCs/>
        </w:rPr>
        <w:t xml:space="preserve"> 20 Nodal officers @ 1 for each District</w:t>
      </w:r>
    </w:p>
    <w:p w:rsidR="00E00820" w:rsidRPr="00B74476"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Sub-Division level:</w:t>
      </w:r>
      <w:r w:rsidRPr="00B74476">
        <w:rPr>
          <w:rFonts w:cstheme="minorHAnsi"/>
          <w:iCs/>
        </w:rPr>
        <w:t xml:space="preserve"> @ 1 for each of the 67 Sub-Divisions</w:t>
      </w:r>
    </w:p>
    <w:p w:rsidR="00E00820" w:rsidRPr="00B74476"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Block level:</w:t>
      </w:r>
      <w:r w:rsidRPr="00B74476">
        <w:rPr>
          <w:rFonts w:cstheme="minorHAnsi"/>
          <w:iCs/>
        </w:rPr>
        <w:t xml:space="preserve">  15,00 @ 4 for each of 341 Blocks</w:t>
      </w:r>
    </w:p>
    <w:p w:rsidR="00E00820" w:rsidRPr="00B74476"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School Teachers:</w:t>
      </w:r>
      <w:r w:rsidRPr="00B74476">
        <w:rPr>
          <w:rFonts w:cstheme="minorHAnsi"/>
          <w:iCs/>
        </w:rPr>
        <w:t xml:space="preserve"> @1 for each of the 12,000 Schools</w:t>
      </w:r>
    </w:p>
    <w:p w:rsidR="00E00820" w:rsidRDefault="00E00820" w:rsidP="00FD7B2A">
      <w:pPr>
        <w:autoSpaceDE w:val="0"/>
        <w:autoSpaceDN w:val="0"/>
        <w:adjustRightInd w:val="0"/>
        <w:spacing w:after="0" w:line="240" w:lineRule="auto"/>
        <w:ind w:left="360" w:firstLine="720"/>
        <w:jc w:val="both"/>
        <w:rPr>
          <w:rFonts w:cstheme="minorHAnsi"/>
          <w:iCs/>
        </w:rPr>
      </w:pPr>
      <w:r w:rsidRPr="00B74476">
        <w:rPr>
          <w:rFonts w:cstheme="minorHAnsi"/>
          <w:b/>
          <w:iCs/>
        </w:rPr>
        <w:t>School Inspectors:</w:t>
      </w:r>
      <w:r w:rsidRPr="00B74476">
        <w:rPr>
          <w:rFonts w:cstheme="minorHAnsi"/>
          <w:iCs/>
        </w:rPr>
        <w:t xml:space="preserve"> 750</w:t>
      </w:r>
    </w:p>
    <w:p w:rsidR="00FD7B2A" w:rsidRPr="00B74476" w:rsidRDefault="00FD7B2A" w:rsidP="00FD7B2A">
      <w:pPr>
        <w:autoSpaceDE w:val="0"/>
        <w:autoSpaceDN w:val="0"/>
        <w:adjustRightInd w:val="0"/>
        <w:spacing w:after="0" w:line="240" w:lineRule="auto"/>
        <w:ind w:left="360" w:firstLine="720"/>
        <w:jc w:val="both"/>
        <w:rPr>
          <w:rFonts w:cstheme="minorHAnsi"/>
          <w:iCs/>
        </w:rPr>
      </w:pPr>
    </w:p>
    <w:p w:rsidR="00E00820" w:rsidRPr="00B74476" w:rsidRDefault="00E00820" w:rsidP="00FD7B2A">
      <w:pPr>
        <w:pStyle w:val="ListParagraph"/>
        <w:numPr>
          <w:ilvl w:val="0"/>
          <w:numId w:val="25"/>
        </w:numPr>
        <w:autoSpaceDE w:val="0"/>
        <w:autoSpaceDN w:val="0"/>
        <w:adjustRightInd w:val="0"/>
        <w:spacing w:after="0" w:line="240" w:lineRule="auto"/>
        <w:ind w:left="360"/>
        <w:jc w:val="both"/>
        <w:rPr>
          <w:rFonts w:cstheme="minorHAnsi"/>
          <w:b/>
          <w:iCs/>
        </w:rPr>
      </w:pPr>
      <w:r w:rsidRPr="00B74476">
        <w:rPr>
          <w:rFonts w:cstheme="minorHAnsi"/>
          <w:b/>
          <w:iCs/>
        </w:rPr>
        <w:t xml:space="preserve">IT Infrastructure: </w:t>
      </w:r>
      <w:r w:rsidRPr="00B74476">
        <w:rPr>
          <w:rFonts w:cstheme="minorHAnsi"/>
          <w:iCs/>
        </w:rPr>
        <w:t xml:space="preserve">Existing IT infrastructure and resources were used. No cost incurred for additional hardware or software. The e-Governance mechanism was developed by Team of NIC, West Bengal unit using cloud based server environment. Open source platform was used for development. Communication was made through NIC network. </w:t>
      </w:r>
    </w:p>
    <w:p w:rsidR="00FB2A57" w:rsidRPr="00B74476" w:rsidRDefault="00FB2A57" w:rsidP="00C86385">
      <w:pPr>
        <w:pStyle w:val="Default"/>
        <w:jc w:val="both"/>
        <w:rPr>
          <w:rFonts w:asciiTheme="minorHAnsi" w:hAnsiTheme="minorHAnsi" w:cstheme="minorHAnsi"/>
          <w:sz w:val="22"/>
          <w:szCs w:val="22"/>
        </w:rPr>
      </w:pPr>
    </w:p>
    <w:p w:rsidR="00746094" w:rsidRPr="009B548B" w:rsidRDefault="00746094" w:rsidP="00C04265">
      <w:pPr>
        <w:pStyle w:val="Default"/>
        <w:numPr>
          <w:ilvl w:val="0"/>
          <w:numId w:val="48"/>
        </w:numPr>
        <w:ind w:left="360"/>
        <w:jc w:val="both"/>
        <w:rPr>
          <w:rFonts w:asciiTheme="minorHAnsi" w:hAnsiTheme="minorHAnsi" w:cstheme="minorHAnsi"/>
          <w:i/>
        </w:rPr>
      </w:pPr>
      <w:r w:rsidRPr="009B548B">
        <w:rPr>
          <w:rFonts w:asciiTheme="minorHAnsi" w:hAnsiTheme="minorHAnsi" w:cstheme="minorHAnsi"/>
          <w:b/>
          <w:i/>
        </w:rPr>
        <w:t>User convenience</w:t>
      </w:r>
      <w:r w:rsidRPr="009B548B">
        <w:rPr>
          <w:rFonts w:asciiTheme="minorHAnsi" w:hAnsiTheme="minorHAnsi" w:cstheme="minorHAnsi"/>
          <w:i/>
        </w:rPr>
        <w:t xml:space="preserve"> </w:t>
      </w:r>
    </w:p>
    <w:p w:rsidR="00940A85" w:rsidRPr="00B74476" w:rsidRDefault="00940A85" w:rsidP="004D58BC">
      <w:pPr>
        <w:pStyle w:val="Default"/>
        <w:ind w:left="360"/>
        <w:jc w:val="both"/>
        <w:rPr>
          <w:rFonts w:asciiTheme="minorHAnsi" w:hAnsiTheme="minorHAnsi" w:cstheme="minorHAnsi"/>
          <w:sz w:val="22"/>
          <w:szCs w:val="22"/>
        </w:rPr>
      </w:pPr>
    </w:p>
    <w:p w:rsidR="00746094" w:rsidRPr="00B74476" w:rsidRDefault="00675E21" w:rsidP="004D58BC">
      <w:pPr>
        <w:pStyle w:val="Default"/>
        <w:ind w:left="360"/>
        <w:jc w:val="both"/>
        <w:rPr>
          <w:rFonts w:asciiTheme="minorHAnsi" w:hAnsiTheme="minorHAnsi" w:cstheme="minorHAnsi"/>
          <w:sz w:val="22"/>
          <w:szCs w:val="22"/>
        </w:rPr>
      </w:pPr>
      <w:r w:rsidRPr="00B74476">
        <w:rPr>
          <w:rFonts w:asciiTheme="minorHAnsi" w:hAnsiTheme="minorHAnsi" w:cstheme="minorHAnsi"/>
          <w:sz w:val="22"/>
          <w:szCs w:val="22"/>
        </w:rPr>
        <w:t>T</w:t>
      </w:r>
      <w:r w:rsidR="00835223" w:rsidRPr="00B74476">
        <w:rPr>
          <w:rFonts w:asciiTheme="minorHAnsi" w:hAnsiTheme="minorHAnsi" w:cstheme="minorHAnsi"/>
          <w:sz w:val="22"/>
          <w:szCs w:val="22"/>
        </w:rPr>
        <w:t>he service delivery channels are web po</w:t>
      </w:r>
      <w:r w:rsidR="00FB2A57" w:rsidRPr="00B74476">
        <w:rPr>
          <w:rFonts w:asciiTheme="minorHAnsi" w:hAnsiTheme="minorHAnsi" w:cstheme="minorHAnsi"/>
          <w:sz w:val="22"/>
          <w:szCs w:val="22"/>
        </w:rPr>
        <w:t>r</w:t>
      </w:r>
      <w:r w:rsidR="00835223" w:rsidRPr="00B74476">
        <w:rPr>
          <w:rFonts w:asciiTheme="minorHAnsi" w:hAnsiTheme="minorHAnsi" w:cstheme="minorHAnsi"/>
          <w:sz w:val="22"/>
          <w:szCs w:val="22"/>
        </w:rPr>
        <w:t>tal, mobile app, mobile version as well as SMS. The services can be accessed by any computing device using any standard browser. Students can access the services from their Schools itself or from any other convenient place having internet connectivity using any computing device. They can even track the status of distribution using their login account. Similarly, the designated Govt Officials and the suppliers can track the status of consignment and requisition, respectively, through their respective login in the web portal &amp; mobile app.</w:t>
      </w:r>
    </w:p>
    <w:p w:rsidR="00857EB6" w:rsidRPr="00B74476" w:rsidRDefault="00857EB6" w:rsidP="004D58BC">
      <w:pPr>
        <w:pStyle w:val="Default"/>
        <w:ind w:left="360"/>
        <w:rPr>
          <w:rFonts w:asciiTheme="minorHAnsi" w:hAnsiTheme="minorHAnsi" w:cstheme="minorHAnsi"/>
          <w:sz w:val="22"/>
          <w:szCs w:val="22"/>
        </w:rPr>
      </w:pPr>
    </w:p>
    <w:p w:rsidR="0098495D" w:rsidRPr="009B548B" w:rsidRDefault="0098495D" w:rsidP="00C04265">
      <w:pPr>
        <w:pStyle w:val="Default"/>
        <w:numPr>
          <w:ilvl w:val="0"/>
          <w:numId w:val="48"/>
        </w:numPr>
        <w:ind w:left="360"/>
        <w:rPr>
          <w:rFonts w:asciiTheme="minorHAnsi" w:hAnsiTheme="minorHAnsi" w:cstheme="minorHAnsi"/>
          <w:i/>
        </w:rPr>
      </w:pPr>
      <w:r w:rsidRPr="009B548B">
        <w:rPr>
          <w:rFonts w:asciiTheme="minorHAnsi" w:hAnsiTheme="minorHAnsi" w:cstheme="minorHAnsi"/>
          <w:b/>
          <w:bCs/>
          <w:i/>
        </w:rPr>
        <w:t>Innovation</w:t>
      </w:r>
    </w:p>
    <w:p w:rsidR="00AD66BE" w:rsidRPr="00B74476" w:rsidRDefault="00AD66BE" w:rsidP="004D58BC">
      <w:pPr>
        <w:autoSpaceDE w:val="0"/>
        <w:autoSpaceDN w:val="0"/>
        <w:adjustRightInd w:val="0"/>
        <w:spacing w:after="0" w:line="240" w:lineRule="auto"/>
        <w:ind w:left="360"/>
        <w:jc w:val="both"/>
        <w:rPr>
          <w:rFonts w:cstheme="minorHAnsi"/>
          <w:iCs/>
        </w:rPr>
      </w:pPr>
    </w:p>
    <w:p w:rsidR="00994C30" w:rsidRPr="00B74476" w:rsidRDefault="00994C30" w:rsidP="00C86385">
      <w:pPr>
        <w:pStyle w:val="Default"/>
        <w:numPr>
          <w:ilvl w:val="1"/>
          <w:numId w:val="48"/>
        </w:numPr>
        <w:tabs>
          <w:tab w:val="left" w:pos="900"/>
        </w:tabs>
        <w:jc w:val="both"/>
        <w:rPr>
          <w:rFonts w:asciiTheme="minorHAnsi" w:hAnsiTheme="minorHAnsi" w:cstheme="minorHAnsi"/>
          <w:b/>
          <w:color w:val="auto"/>
          <w:sz w:val="22"/>
          <w:szCs w:val="22"/>
        </w:rPr>
      </w:pPr>
      <w:r w:rsidRPr="00B74476">
        <w:rPr>
          <w:rFonts w:asciiTheme="minorHAnsi" w:hAnsiTheme="minorHAnsi" w:cstheme="minorHAnsi"/>
          <w:b/>
          <w:color w:val="auto"/>
          <w:sz w:val="22"/>
          <w:szCs w:val="22"/>
        </w:rPr>
        <w:t>Innovative use of new &amp; emerging Technology</w:t>
      </w:r>
    </w:p>
    <w:p w:rsidR="00994C30" w:rsidRPr="00B74476" w:rsidRDefault="008C5DFA" w:rsidP="004D58BC">
      <w:pPr>
        <w:pStyle w:val="Default"/>
        <w:ind w:left="360"/>
        <w:jc w:val="both"/>
        <w:rPr>
          <w:rFonts w:asciiTheme="minorHAnsi" w:hAnsiTheme="minorHAnsi" w:cstheme="minorHAnsi"/>
          <w:color w:val="auto"/>
          <w:sz w:val="22"/>
          <w:szCs w:val="22"/>
        </w:rPr>
      </w:pPr>
      <w:r w:rsidRPr="00B74476">
        <w:rPr>
          <w:rFonts w:asciiTheme="minorHAnsi" w:hAnsiTheme="minorHAnsi" w:cstheme="minorHAnsi"/>
          <w:iCs/>
          <w:sz w:val="22"/>
          <w:szCs w:val="22"/>
        </w:rPr>
        <w:t xml:space="preserve">Using ICT solutions for addressing every requirement of such a scheme having large scale of operations at every stage is unprecedented in the Country. </w:t>
      </w:r>
      <w:r w:rsidR="00994C30" w:rsidRPr="00B74476">
        <w:rPr>
          <w:rFonts w:asciiTheme="minorHAnsi" w:hAnsiTheme="minorHAnsi" w:cstheme="minorHAnsi"/>
          <w:color w:val="auto"/>
          <w:sz w:val="22"/>
          <w:szCs w:val="22"/>
        </w:rPr>
        <w:t xml:space="preserve">The application software serves as an innovative supply chain management tools for the Government. The ICT solution provides single platform for all stakeholders to work seamlessly as per their pre-assigned roles. The solution is also innovative as the software design ensures a re-engineered workflow accessible from any computing device and any </w:t>
      </w:r>
      <w:r w:rsidR="00AD66BE" w:rsidRPr="00B74476">
        <w:rPr>
          <w:rFonts w:asciiTheme="minorHAnsi" w:hAnsiTheme="minorHAnsi" w:cstheme="minorHAnsi"/>
          <w:color w:val="auto"/>
          <w:sz w:val="22"/>
          <w:szCs w:val="22"/>
        </w:rPr>
        <w:t>standard browser as well as provides state of the art security in the cyber space.</w:t>
      </w:r>
    </w:p>
    <w:p w:rsidR="00AD66BE" w:rsidRPr="00B74476" w:rsidRDefault="00AD66BE" w:rsidP="004D58BC">
      <w:pPr>
        <w:pStyle w:val="Default"/>
        <w:ind w:left="360"/>
        <w:jc w:val="both"/>
        <w:rPr>
          <w:rFonts w:asciiTheme="minorHAnsi" w:hAnsiTheme="minorHAnsi" w:cstheme="minorHAnsi"/>
          <w:color w:val="auto"/>
          <w:sz w:val="22"/>
          <w:szCs w:val="22"/>
        </w:rPr>
      </w:pPr>
    </w:p>
    <w:p w:rsidR="00994C30" w:rsidRPr="00B74476" w:rsidRDefault="00994C30" w:rsidP="00C86385">
      <w:pPr>
        <w:pStyle w:val="Default"/>
        <w:numPr>
          <w:ilvl w:val="1"/>
          <w:numId w:val="48"/>
        </w:numPr>
        <w:tabs>
          <w:tab w:val="left" w:pos="900"/>
        </w:tabs>
        <w:jc w:val="both"/>
        <w:rPr>
          <w:rFonts w:asciiTheme="minorHAnsi" w:hAnsiTheme="minorHAnsi" w:cstheme="minorHAnsi"/>
          <w:b/>
          <w:color w:val="auto"/>
          <w:sz w:val="22"/>
          <w:szCs w:val="22"/>
        </w:rPr>
      </w:pPr>
      <w:r w:rsidRPr="00B74476">
        <w:rPr>
          <w:rFonts w:asciiTheme="minorHAnsi" w:hAnsiTheme="minorHAnsi" w:cstheme="minorHAnsi"/>
          <w:b/>
          <w:color w:val="auto"/>
          <w:sz w:val="22"/>
          <w:szCs w:val="22"/>
        </w:rPr>
        <w:t>Innovative approach</w:t>
      </w:r>
    </w:p>
    <w:p w:rsidR="009B220D" w:rsidRPr="00B74476" w:rsidRDefault="009B220D" w:rsidP="004D58BC">
      <w:pPr>
        <w:autoSpaceDE w:val="0"/>
        <w:autoSpaceDN w:val="0"/>
        <w:adjustRightInd w:val="0"/>
        <w:spacing w:after="0" w:line="240" w:lineRule="auto"/>
        <w:ind w:left="360"/>
        <w:jc w:val="both"/>
        <w:rPr>
          <w:rFonts w:cstheme="minorHAnsi"/>
          <w:iCs/>
        </w:rPr>
      </w:pPr>
      <w:r w:rsidRPr="00B74476">
        <w:rPr>
          <w:rFonts w:cstheme="minorHAnsi"/>
          <w:iCs/>
        </w:rPr>
        <w:t>The Government’s decision to provide each of the high school students with a bicycle was a result of clear headed thinking on the issue of meeting the</w:t>
      </w:r>
      <w:r w:rsidR="008C5DFA" w:rsidRPr="00B74476">
        <w:rPr>
          <w:rFonts w:cstheme="minorHAnsi"/>
          <w:iCs/>
        </w:rPr>
        <w:t xml:space="preserve"> challenge of inaccessibility</w:t>
      </w:r>
      <w:r w:rsidR="00103CF0" w:rsidRPr="00B74476">
        <w:rPr>
          <w:rFonts w:cstheme="minorHAnsi"/>
          <w:iCs/>
        </w:rPr>
        <w:t xml:space="preserve"> a</w:t>
      </w:r>
      <w:r w:rsidR="008C5DFA" w:rsidRPr="00B74476">
        <w:rPr>
          <w:rFonts w:cstheme="minorHAnsi"/>
          <w:iCs/>
        </w:rPr>
        <w:t xml:space="preserve">nd </w:t>
      </w:r>
      <w:r w:rsidRPr="00B74476">
        <w:rPr>
          <w:rFonts w:cstheme="minorHAnsi"/>
          <w:iCs/>
        </w:rPr>
        <w:t>why the Government went against the popular global current of selective (popularly called “targeted”) facilitation, and decided to make the programme universal, was related to two things: (a) the intrinsic priority of non-discrimination in education, and (b) experiences of public programme delivery, both at home and away. It has been seen that programmes for select, “needy”, group of population, have often met with limited success, if not failed entirely. The reason is simple: the implementation of schemes for selected population often lacks one of the essential requirements of proper delivery – social watch dogging. Since the selected population is often found to be short in information and voice, and implementers often take for granted, the delivery of such schemes tends to fall prey to mishandling. On the other hand, when universalized, the section that may not be that needy but is empowered with information, voice, and social connections, plays an inspectorial role in the implementation of the programme.</w:t>
      </w:r>
    </w:p>
    <w:p w:rsidR="002F7D3F" w:rsidRPr="00B74476" w:rsidRDefault="002F7D3F" w:rsidP="004D58BC">
      <w:pPr>
        <w:autoSpaceDE w:val="0"/>
        <w:autoSpaceDN w:val="0"/>
        <w:adjustRightInd w:val="0"/>
        <w:spacing w:after="0" w:line="240" w:lineRule="auto"/>
        <w:ind w:left="360"/>
        <w:jc w:val="both"/>
        <w:rPr>
          <w:rFonts w:cstheme="minorHAnsi"/>
          <w:iCs/>
        </w:rPr>
      </w:pPr>
    </w:p>
    <w:p w:rsidR="002F7D3F" w:rsidRPr="009B548B" w:rsidRDefault="00294BDA" w:rsidP="00C86385">
      <w:pPr>
        <w:pStyle w:val="ListParagraph"/>
        <w:numPr>
          <w:ilvl w:val="1"/>
          <w:numId w:val="48"/>
        </w:numPr>
        <w:tabs>
          <w:tab w:val="left" w:pos="900"/>
        </w:tabs>
        <w:autoSpaceDE w:val="0"/>
        <w:autoSpaceDN w:val="0"/>
        <w:adjustRightInd w:val="0"/>
        <w:spacing w:after="0" w:line="240" w:lineRule="auto"/>
        <w:jc w:val="both"/>
        <w:rPr>
          <w:rFonts w:cstheme="minorHAnsi"/>
          <w:b/>
          <w:iCs/>
        </w:rPr>
      </w:pPr>
      <w:r w:rsidRPr="009B548B">
        <w:rPr>
          <w:rFonts w:cstheme="minorHAnsi"/>
          <w:b/>
          <w:iCs/>
        </w:rPr>
        <w:t xml:space="preserve">Innovations in </w:t>
      </w:r>
      <w:r w:rsidR="00DE3EBF" w:rsidRPr="009B548B">
        <w:rPr>
          <w:rFonts w:cstheme="minorHAnsi"/>
          <w:b/>
          <w:iCs/>
        </w:rPr>
        <w:t>planning &amp; implementation</w:t>
      </w:r>
    </w:p>
    <w:p w:rsidR="00D15E89" w:rsidRPr="00B74476" w:rsidRDefault="00D15E89" w:rsidP="004D58BC">
      <w:pPr>
        <w:pStyle w:val="ListParagraph"/>
        <w:autoSpaceDE w:val="0"/>
        <w:autoSpaceDN w:val="0"/>
        <w:adjustRightInd w:val="0"/>
        <w:spacing w:after="0" w:line="240" w:lineRule="auto"/>
        <w:ind w:left="360"/>
        <w:jc w:val="both"/>
        <w:rPr>
          <w:rFonts w:cstheme="minorHAnsi"/>
          <w:b/>
          <w:iCs/>
        </w:rPr>
      </w:pPr>
    </w:p>
    <w:p w:rsidR="002F7D3F" w:rsidRPr="00B74476" w:rsidRDefault="002F7D3F" w:rsidP="009B548B">
      <w:pPr>
        <w:pStyle w:val="Normal1"/>
        <w:numPr>
          <w:ilvl w:val="2"/>
          <w:numId w:val="48"/>
        </w:numPr>
        <w:spacing w:after="0" w:line="240" w:lineRule="auto"/>
        <w:jc w:val="both"/>
        <w:rPr>
          <w:rFonts w:asciiTheme="minorHAnsi" w:eastAsiaTheme="minorHAnsi" w:hAnsiTheme="minorHAnsi" w:cstheme="minorHAnsi"/>
          <w:b/>
          <w:iCs/>
          <w:color w:val="auto"/>
        </w:rPr>
      </w:pPr>
      <w:r w:rsidRPr="00B74476">
        <w:rPr>
          <w:rFonts w:asciiTheme="minorHAnsi" w:eastAsiaTheme="minorHAnsi" w:hAnsiTheme="minorHAnsi" w:cstheme="minorHAnsi"/>
          <w:b/>
          <w:iCs/>
          <w:color w:val="auto"/>
        </w:rPr>
        <w:t>Project Planning:</w:t>
      </w:r>
      <w:r w:rsidR="00647A92" w:rsidRPr="00B74476">
        <w:rPr>
          <w:rFonts w:asciiTheme="minorHAnsi" w:eastAsiaTheme="minorHAnsi" w:hAnsiTheme="minorHAnsi" w:cstheme="minorHAnsi"/>
          <w:b/>
          <w:iCs/>
          <w:color w:val="auto"/>
        </w:rPr>
        <w:t xml:space="preserve"> </w:t>
      </w:r>
      <w:r w:rsidRPr="00B74476">
        <w:rPr>
          <w:rFonts w:asciiTheme="minorHAnsi" w:eastAsiaTheme="minorHAnsi" w:hAnsiTheme="minorHAnsi" w:cstheme="minorHAnsi"/>
          <w:iCs/>
          <w:color w:val="auto"/>
        </w:rPr>
        <w:t xml:space="preserve">The project has been conceptualized keeping in mind all </w:t>
      </w:r>
      <w:r w:rsidR="00990A3D" w:rsidRPr="00B74476">
        <w:rPr>
          <w:rFonts w:asciiTheme="minorHAnsi" w:eastAsiaTheme="minorHAnsi" w:hAnsiTheme="minorHAnsi" w:cstheme="minorHAnsi"/>
          <w:iCs/>
          <w:color w:val="auto"/>
        </w:rPr>
        <w:t>real-life</w:t>
      </w:r>
      <w:r w:rsidRPr="00B74476">
        <w:rPr>
          <w:rFonts w:asciiTheme="minorHAnsi" w:eastAsiaTheme="minorHAnsi" w:hAnsiTheme="minorHAnsi" w:cstheme="minorHAnsi"/>
          <w:iCs/>
          <w:color w:val="auto"/>
        </w:rPr>
        <w:t xml:space="preserve"> challenges for such a </w:t>
      </w:r>
      <w:bookmarkStart w:id="0" w:name="_GoBack"/>
      <w:bookmarkEnd w:id="0"/>
      <w:r w:rsidR="00990A3D" w:rsidRPr="00B74476">
        <w:rPr>
          <w:rFonts w:asciiTheme="minorHAnsi" w:eastAsiaTheme="minorHAnsi" w:hAnsiTheme="minorHAnsi" w:cstheme="minorHAnsi"/>
          <w:iCs/>
          <w:color w:val="auto"/>
        </w:rPr>
        <w:t>large-scale</w:t>
      </w:r>
      <w:r w:rsidRPr="00B74476">
        <w:rPr>
          <w:rFonts w:asciiTheme="minorHAnsi" w:eastAsiaTheme="minorHAnsi" w:hAnsiTheme="minorHAnsi" w:cstheme="minorHAnsi"/>
          <w:iCs/>
          <w:color w:val="auto"/>
        </w:rPr>
        <w:t xml:space="preserve"> operation. Planning was the ‘key factor’ for successful implementation of the project. E Governance has been considered as the most vital component &amp; central to the </w:t>
      </w:r>
      <w:r w:rsidRPr="00B74476">
        <w:rPr>
          <w:rFonts w:asciiTheme="minorHAnsi" w:eastAsiaTheme="minorHAnsi" w:hAnsiTheme="minorHAnsi" w:cstheme="minorHAnsi"/>
          <w:iCs/>
          <w:color w:val="auto"/>
        </w:rPr>
        <w:lastRenderedPageBreak/>
        <w:t xml:space="preserve">design of the project planning. </w:t>
      </w:r>
      <w:r w:rsidR="00647A92" w:rsidRPr="00B74476">
        <w:rPr>
          <w:rFonts w:asciiTheme="minorHAnsi" w:eastAsiaTheme="minorHAnsi" w:hAnsiTheme="minorHAnsi" w:cstheme="minorHAnsi"/>
          <w:iCs/>
          <w:color w:val="auto"/>
        </w:rPr>
        <w:t xml:space="preserve">Mapping of all the activities of the scheme. </w:t>
      </w:r>
      <w:r w:rsidRPr="00B74476">
        <w:rPr>
          <w:rFonts w:asciiTheme="minorHAnsi" w:eastAsiaTheme="minorHAnsi" w:hAnsiTheme="minorHAnsi" w:cstheme="minorHAnsi"/>
          <w:iCs/>
          <w:color w:val="auto"/>
        </w:rPr>
        <w:t>‘Agile Development’ methodology followed for faster development of ICT based solution. There was no pilot run possible, so the operation support team &amp; SPMU communicated with the grassroots level managers through ICT based support system (Voice, Email, VC). The stakeholders were given access to only one module at a time. This approach accelerated implementation process.</w:t>
      </w:r>
    </w:p>
    <w:p w:rsidR="002F7D3F" w:rsidRPr="00B74476" w:rsidRDefault="002F7D3F" w:rsidP="004D58BC">
      <w:pPr>
        <w:pStyle w:val="Normal1"/>
        <w:spacing w:after="0" w:line="240" w:lineRule="auto"/>
        <w:ind w:left="360"/>
        <w:jc w:val="both"/>
        <w:rPr>
          <w:rFonts w:asciiTheme="minorHAnsi" w:eastAsiaTheme="minorHAnsi" w:hAnsiTheme="minorHAnsi" w:cstheme="minorHAnsi"/>
          <w:iCs/>
          <w:color w:val="auto"/>
        </w:rPr>
      </w:pPr>
    </w:p>
    <w:p w:rsidR="002F7D3F" w:rsidRPr="00B74476" w:rsidRDefault="00294BDA" w:rsidP="009B548B">
      <w:pPr>
        <w:pStyle w:val="Normal1"/>
        <w:numPr>
          <w:ilvl w:val="2"/>
          <w:numId w:val="48"/>
        </w:numPr>
        <w:spacing w:after="0" w:line="240" w:lineRule="auto"/>
        <w:jc w:val="both"/>
        <w:rPr>
          <w:rFonts w:asciiTheme="minorHAnsi" w:eastAsiaTheme="minorHAnsi" w:hAnsiTheme="minorHAnsi" w:cstheme="minorHAnsi"/>
          <w:b/>
          <w:iCs/>
          <w:color w:val="auto"/>
        </w:rPr>
      </w:pPr>
      <w:r w:rsidRPr="00B74476">
        <w:rPr>
          <w:rFonts w:asciiTheme="minorHAnsi" w:eastAsiaTheme="minorHAnsi" w:hAnsiTheme="minorHAnsi" w:cstheme="minorHAnsi"/>
          <w:b/>
          <w:iCs/>
          <w:color w:val="auto"/>
        </w:rPr>
        <w:t xml:space="preserve">Inclusion: </w:t>
      </w:r>
      <w:r w:rsidR="002F7D3F" w:rsidRPr="00B74476">
        <w:rPr>
          <w:rFonts w:asciiTheme="minorHAnsi" w:eastAsiaTheme="minorHAnsi" w:hAnsiTheme="minorHAnsi" w:cstheme="minorHAnsi"/>
          <w:iCs/>
          <w:color w:val="auto"/>
        </w:rPr>
        <w:t>The stakeholders were taken into confidence &amp; empowered to take crucial decisions. It developed sense of ownership among them. The motivation level was also very high as their job content has been enriched with user-friendly ICT interventions.</w:t>
      </w:r>
    </w:p>
    <w:p w:rsidR="002F7D3F" w:rsidRPr="00B74476" w:rsidRDefault="002F7D3F" w:rsidP="004D58BC">
      <w:pPr>
        <w:pStyle w:val="Normal1"/>
        <w:spacing w:after="0" w:line="240" w:lineRule="auto"/>
        <w:ind w:left="360"/>
        <w:jc w:val="both"/>
        <w:rPr>
          <w:rFonts w:asciiTheme="minorHAnsi" w:eastAsiaTheme="minorHAnsi" w:hAnsiTheme="minorHAnsi" w:cstheme="minorHAnsi"/>
          <w:b/>
          <w:iCs/>
          <w:color w:val="auto"/>
        </w:rPr>
      </w:pPr>
    </w:p>
    <w:p w:rsidR="002F7D3F" w:rsidRPr="00B74476" w:rsidRDefault="00294BDA" w:rsidP="009B548B">
      <w:pPr>
        <w:pStyle w:val="Normal1"/>
        <w:numPr>
          <w:ilvl w:val="2"/>
          <w:numId w:val="48"/>
        </w:numPr>
        <w:spacing w:after="0" w:line="240" w:lineRule="auto"/>
        <w:jc w:val="both"/>
        <w:rPr>
          <w:rFonts w:asciiTheme="minorHAnsi" w:eastAsiaTheme="minorHAnsi" w:hAnsiTheme="minorHAnsi" w:cstheme="minorHAnsi"/>
          <w:b/>
          <w:iCs/>
          <w:color w:val="auto"/>
        </w:rPr>
      </w:pPr>
      <w:r w:rsidRPr="00B74476">
        <w:rPr>
          <w:rFonts w:asciiTheme="minorHAnsi" w:eastAsiaTheme="minorHAnsi" w:hAnsiTheme="minorHAnsi" w:cstheme="minorHAnsi"/>
          <w:b/>
          <w:iCs/>
          <w:color w:val="auto"/>
        </w:rPr>
        <w:t xml:space="preserve">Sustainability: </w:t>
      </w:r>
      <w:r w:rsidR="002F7D3F" w:rsidRPr="00B74476">
        <w:rPr>
          <w:rFonts w:asciiTheme="minorHAnsi" w:eastAsiaTheme="minorHAnsi" w:hAnsiTheme="minorHAnsi" w:cstheme="minorHAnsi"/>
          <w:iCs/>
          <w:color w:val="auto"/>
        </w:rPr>
        <w:t>One key learning of the project is dependency on available resources. The entire ICT platform was managed through various teams of NIC, the e Governance major. The software development team, C</w:t>
      </w:r>
      <w:r w:rsidR="006666AF" w:rsidRPr="00B74476">
        <w:rPr>
          <w:rFonts w:asciiTheme="minorHAnsi" w:eastAsiaTheme="minorHAnsi" w:hAnsiTheme="minorHAnsi" w:cstheme="minorHAnsi"/>
          <w:iCs/>
          <w:color w:val="auto"/>
        </w:rPr>
        <w:t>loud team, O</w:t>
      </w:r>
      <w:r w:rsidR="002F7D3F" w:rsidRPr="00B74476">
        <w:rPr>
          <w:rFonts w:asciiTheme="minorHAnsi" w:eastAsiaTheme="minorHAnsi" w:hAnsiTheme="minorHAnsi" w:cstheme="minorHAnsi"/>
          <w:iCs/>
          <w:color w:val="auto"/>
        </w:rPr>
        <w:t xml:space="preserve">peration </w:t>
      </w:r>
      <w:r w:rsidR="006666AF" w:rsidRPr="00B74476">
        <w:rPr>
          <w:rFonts w:asciiTheme="minorHAnsi" w:eastAsiaTheme="minorHAnsi" w:hAnsiTheme="minorHAnsi" w:cstheme="minorHAnsi"/>
          <w:iCs/>
          <w:color w:val="auto"/>
        </w:rPr>
        <w:t>S</w:t>
      </w:r>
      <w:r w:rsidR="002F7D3F" w:rsidRPr="00B74476">
        <w:rPr>
          <w:rFonts w:asciiTheme="minorHAnsi" w:eastAsiaTheme="minorHAnsi" w:hAnsiTheme="minorHAnsi" w:cstheme="minorHAnsi"/>
          <w:iCs/>
          <w:color w:val="auto"/>
        </w:rPr>
        <w:t>upport team worked in tandem to provide seamless services. It has used the existing Cl</w:t>
      </w:r>
      <w:r w:rsidR="0099234D" w:rsidRPr="00B74476">
        <w:rPr>
          <w:rFonts w:asciiTheme="minorHAnsi" w:eastAsiaTheme="minorHAnsi" w:hAnsiTheme="minorHAnsi" w:cstheme="minorHAnsi"/>
          <w:iCs/>
          <w:color w:val="auto"/>
        </w:rPr>
        <w:t>oud Platform in “Platform as a S</w:t>
      </w:r>
      <w:r w:rsidR="002F7D3F" w:rsidRPr="00B74476">
        <w:rPr>
          <w:rFonts w:asciiTheme="minorHAnsi" w:eastAsiaTheme="minorHAnsi" w:hAnsiTheme="minorHAnsi" w:cstheme="minorHAnsi"/>
          <w:iCs/>
          <w:color w:val="auto"/>
        </w:rPr>
        <w:t>ervice” mode. The eProcurement platform used for e Tendering. Mail &amp; SMS Gateways of NIC were used to provide various eServices</w:t>
      </w:r>
      <w:r w:rsidR="00647A92" w:rsidRPr="00B74476">
        <w:rPr>
          <w:rFonts w:asciiTheme="minorHAnsi" w:eastAsiaTheme="minorHAnsi" w:hAnsiTheme="minorHAnsi" w:cstheme="minorHAnsi"/>
          <w:iCs/>
          <w:color w:val="auto"/>
        </w:rPr>
        <w:t xml:space="preserve"> </w:t>
      </w:r>
      <w:r w:rsidR="002F7D3F" w:rsidRPr="00B74476">
        <w:rPr>
          <w:rFonts w:asciiTheme="minorHAnsi" w:eastAsiaTheme="minorHAnsi" w:hAnsiTheme="minorHAnsi" w:cstheme="minorHAnsi"/>
          <w:iCs/>
          <w:color w:val="auto"/>
        </w:rPr>
        <w:t>&amp; m Services. The entire operation was carried out using existing Govt. resources in terms of manpower, machine and infrastructure. It is pertinent to mention that over all operational cost was even below 0.5% of the Project cost.</w:t>
      </w:r>
    </w:p>
    <w:p w:rsidR="002F7D3F" w:rsidRPr="00B74476" w:rsidRDefault="002F7D3F" w:rsidP="004D58BC">
      <w:pPr>
        <w:pStyle w:val="ListParagraph"/>
        <w:spacing w:after="0"/>
        <w:ind w:left="360"/>
        <w:rPr>
          <w:rFonts w:cstheme="minorHAnsi"/>
          <w:iCs/>
        </w:rPr>
      </w:pPr>
    </w:p>
    <w:p w:rsidR="002F7D3F" w:rsidRPr="00B74476" w:rsidRDefault="002F7D3F" w:rsidP="009B548B">
      <w:pPr>
        <w:pStyle w:val="Normal1"/>
        <w:numPr>
          <w:ilvl w:val="2"/>
          <w:numId w:val="48"/>
        </w:numPr>
        <w:spacing w:after="0" w:line="240" w:lineRule="auto"/>
        <w:jc w:val="both"/>
        <w:rPr>
          <w:rFonts w:asciiTheme="minorHAnsi" w:eastAsiaTheme="minorHAnsi" w:hAnsiTheme="minorHAnsi" w:cstheme="minorHAnsi"/>
          <w:b/>
          <w:iCs/>
          <w:color w:val="auto"/>
        </w:rPr>
      </w:pPr>
      <w:r w:rsidRPr="00B74476">
        <w:rPr>
          <w:rFonts w:asciiTheme="minorHAnsi" w:eastAsiaTheme="minorHAnsi" w:hAnsiTheme="minorHAnsi" w:cstheme="minorHAnsi"/>
          <w:b/>
          <w:iCs/>
          <w:color w:val="auto"/>
        </w:rPr>
        <w:t>Social Audit:</w:t>
      </w:r>
      <w:r w:rsidR="00AD66BE" w:rsidRPr="00B74476">
        <w:rPr>
          <w:rFonts w:asciiTheme="minorHAnsi" w:eastAsiaTheme="minorHAnsi" w:hAnsiTheme="minorHAnsi" w:cstheme="minorHAnsi"/>
          <w:b/>
          <w:iCs/>
          <w:color w:val="auto"/>
        </w:rPr>
        <w:t xml:space="preserve"> </w:t>
      </w:r>
      <w:r w:rsidRPr="00B74476">
        <w:rPr>
          <w:rFonts w:asciiTheme="minorHAnsi" w:eastAsiaTheme="minorHAnsi" w:hAnsiTheme="minorHAnsi" w:cstheme="minorHAnsi"/>
          <w:iCs/>
          <w:color w:val="auto"/>
        </w:rPr>
        <w:t>It has been decided from the very beginning that transparency will be maintained in the design of the scheme. The scheme has been designed keeping in mind ‘Social Audit’ as a key &amp; core component. Details of each beneficiary including the frame no of the bi-cycle have been kept in the Sabooj</w:t>
      </w:r>
      <w:r w:rsidR="0000205B" w:rsidRPr="00B74476">
        <w:rPr>
          <w:rFonts w:asciiTheme="minorHAnsi" w:eastAsiaTheme="minorHAnsi" w:hAnsiTheme="minorHAnsi" w:cstheme="minorHAnsi"/>
          <w:iCs/>
          <w:color w:val="auto"/>
        </w:rPr>
        <w:t xml:space="preserve"> </w:t>
      </w:r>
      <w:r w:rsidRPr="00B74476">
        <w:rPr>
          <w:rFonts w:asciiTheme="minorHAnsi" w:eastAsiaTheme="minorHAnsi" w:hAnsiTheme="minorHAnsi" w:cstheme="minorHAnsi"/>
          <w:iCs/>
          <w:color w:val="auto"/>
        </w:rPr>
        <w:t>Sathi Portal for public viewing which is unprecedented for such a scheme.</w:t>
      </w:r>
    </w:p>
    <w:p w:rsidR="00DD5504" w:rsidRPr="00B74476" w:rsidRDefault="00DD5504" w:rsidP="004D58BC">
      <w:pPr>
        <w:pStyle w:val="Normal1"/>
        <w:spacing w:after="0" w:line="240" w:lineRule="auto"/>
        <w:ind w:left="360"/>
        <w:jc w:val="both"/>
        <w:rPr>
          <w:rFonts w:asciiTheme="minorHAnsi" w:eastAsiaTheme="minorHAnsi" w:hAnsiTheme="minorHAnsi" w:cstheme="minorHAnsi"/>
          <w:b/>
          <w:iCs/>
          <w:color w:val="auto"/>
        </w:rPr>
      </w:pPr>
    </w:p>
    <w:p w:rsidR="00DD5504" w:rsidRPr="003F1EBE" w:rsidRDefault="00DD5504" w:rsidP="009B548B">
      <w:pPr>
        <w:pStyle w:val="ListParagraph"/>
        <w:numPr>
          <w:ilvl w:val="0"/>
          <w:numId w:val="48"/>
        </w:numPr>
        <w:ind w:left="360"/>
        <w:rPr>
          <w:rFonts w:cstheme="minorHAnsi"/>
          <w:b/>
          <w:i/>
          <w:iCs/>
          <w:sz w:val="24"/>
          <w:szCs w:val="24"/>
        </w:rPr>
      </w:pPr>
      <w:r w:rsidRPr="003F1EBE">
        <w:rPr>
          <w:rFonts w:cstheme="minorHAnsi"/>
          <w:b/>
          <w:i/>
          <w:iCs/>
          <w:sz w:val="24"/>
          <w:szCs w:val="24"/>
        </w:rPr>
        <w:t>Forward looking approach</w:t>
      </w:r>
    </w:p>
    <w:p w:rsidR="00DD5504" w:rsidRPr="00B74476" w:rsidRDefault="00DD5504" w:rsidP="004D58BC">
      <w:pPr>
        <w:pStyle w:val="ListParagraph"/>
        <w:ind w:left="360"/>
        <w:jc w:val="both"/>
        <w:rPr>
          <w:rFonts w:cstheme="minorHAnsi"/>
          <w:iCs/>
        </w:rPr>
      </w:pPr>
      <w:r w:rsidRPr="00B74476">
        <w:rPr>
          <w:rFonts w:cstheme="minorHAnsi"/>
          <w:iCs/>
        </w:rPr>
        <w:t xml:space="preserve">The database and application will facilitate the State Government to track </w:t>
      </w:r>
      <w:r w:rsidR="00576C54" w:rsidRPr="00B74476">
        <w:rPr>
          <w:rFonts w:cstheme="minorHAnsi"/>
          <w:iCs/>
        </w:rPr>
        <w:t xml:space="preserve">transition status of each student from Class IX onwards. This is also expected to trigger major policy issues in education sector in the times to come. This application has further been extended to </w:t>
      </w:r>
      <w:r w:rsidR="003F1EBE">
        <w:rPr>
          <w:rFonts w:cstheme="minorHAnsi"/>
          <w:iCs/>
        </w:rPr>
        <w:t>facilitate care</w:t>
      </w:r>
      <w:r w:rsidR="00AC1ECC" w:rsidRPr="00B74476">
        <w:rPr>
          <w:rFonts w:cstheme="minorHAnsi"/>
          <w:iCs/>
        </w:rPr>
        <w:t>er</w:t>
      </w:r>
      <w:r w:rsidR="00576C54" w:rsidRPr="00B74476">
        <w:rPr>
          <w:rFonts w:cstheme="minorHAnsi"/>
          <w:iCs/>
        </w:rPr>
        <w:t xml:space="preserve"> options and opportunities as per the inclination and likings of the students thr</w:t>
      </w:r>
      <w:r w:rsidR="008A46C9" w:rsidRPr="00B74476">
        <w:rPr>
          <w:rFonts w:cstheme="minorHAnsi"/>
          <w:iCs/>
        </w:rPr>
        <w:t>ough their respective log</w:t>
      </w:r>
      <w:r w:rsidR="00576C54" w:rsidRPr="00B74476">
        <w:rPr>
          <w:rFonts w:cstheme="minorHAnsi"/>
          <w:iCs/>
        </w:rPr>
        <w:t xml:space="preserve">ins. </w:t>
      </w:r>
    </w:p>
    <w:p w:rsidR="00E878A5" w:rsidRPr="003F1EBE" w:rsidRDefault="00E878A5" w:rsidP="00C04265">
      <w:pPr>
        <w:pStyle w:val="Default"/>
        <w:numPr>
          <w:ilvl w:val="0"/>
          <w:numId w:val="48"/>
        </w:numPr>
        <w:ind w:left="360"/>
        <w:rPr>
          <w:rFonts w:asciiTheme="minorHAnsi" w:hAnsiTheme="minorHAnsi" w:cstheme="minorHAnsi"/>
          <w:i/>
        </w:rPr>
      </w:pPr>
      <w:r w:rsidRPr="003F1EBE">
        <w:rPr>
          <w:rFonts w:asciiTheme="minorHAnsi" w:hAnsiTheme="minorHAnsi" w:cstheme="minorHAnsi"/>
          <w:b/>
          <w:bCs/>
          <w:i/>
        </w:rPr>
        <w:t xml:space="preserve">Defined and Achieved outcomes </w:t>
      </w:r>
    </w:p>
    <w:p w:rsidR="002B0D08" w:rsidRPr="00B74476" w:rsidRDefault="002B0D08" w:rsidP="004D58BC">
      <w:pPr>
        <w:pStyle w:val="Default"/>
        <w:ind w:left="360"/>
        <w:jc w:val="both"/>
        <w:rPr>
          <w:rFonts w:asciiTheme="minorHAnsi" w:hAnsiTheme="minorHAnsi" w:cstheme="minorHAnsi"/>
          <w:sz w:val="22"/>
          <w:szCs w:val="22"/>
        </w:rPr>
      </w:pPr>
    </w:p>
    <w:p w:rsidR="00D723FD" w:rsidRPr="00B74476" w:rsidRDefault="00684E22" w:rsidP="004D58BC">
      <w:pPr>
        <w:pStyle w:val="ListParagraph"/>
        <w:spacing w:after="0" w:line="240" w:lineRule="auto"/>
        <w:ind w:left="360"/>
        <w:jc w:val="both"/>
        <w:rPr>
          <w:rFonts w:cstheme="minorHAnsi"/>
        </w:rPr>
      </w:pPr>
      <w:r w:rsidRPr="00B74476">
        <w:rPr>
          <w:rFonts w:cstheme="minorHAnsi"/>
        </w:rPr>
        <w:t>The project is primarily</w:t>
      </w:r>
      <w:r w:rsidR="00DE3EBF" w:rsidRPr="00B74476">
        <w:rPr>
          <w:rFonts w:cstheme="minorHAnsi"/>
        </w:rPr>
        <w:t xml:space="preserve"> targeted to increase enrollment and retention in high school by increasing access</w:t>
      </w:r>
      <w:r w:rsidRPr="00B74476">
        <w:rPr>
          <w:rFonts w:cstheme="minorHAnsi"/>
        </w:rPr>
        <w:t>. Du</w:t>
      </w:r>
      <w:r w:rsidR="000938BE" w:rsidRPr="00B74476">
        <w:rPr>
          <w:rFonts w:cstheme="minorHAnsi"/>
        </w:rPr>
        <w:t>ring post implementation phase:</w:t>
      </w:r>
    </w:p>
    <w:p w:rsidR="00D723FD" w:rsidRPr="00B74476" w:rsidRDefault="00D723FD" w:rsidP="004D58BC">
      <w:pPr>
        <w:pStyle w:val="ListParagraph"/>
        <w:spacing w:after="0" w:line="240" w:lineRule="auto"/>
        <w:ind w:left="360"/>
        <w:jc w:val="both"/>
        <w:rPr>
          <w:rFonts w:cstheme="minorHAnsi"/>
        </w:rPr>
      </w:pPr>
    </w:p>
    <w:p w:rsidR="00D723FD" w:rsidRPr="00B74476" w:rsidRDefault="00D723FD" w:rsidP="004D58BC">
      <w:pPr>
        <w:pStyle w:val="ListParagraph"/>
        <w:numPr>
          <w:ilvl w:val="0"/>
          <w:numId w:val="29"/>
        </w:numPr>
        <w:spacing w:after="0" w:line="240" w:lineRule="auto"/>
        <w:ind w:left="360" w:hanging="360"/>
        <w:jc w:val="both"/>
        <w:rPr>
          <w:rFonts w:cstheme="minorHAnsi"/>
        </w:rPr>
      </w:pPr>
      <w:r w:rsidRPr="00B74476">
        <w:rPr>
          <w:rFonts w:cstheme="minorHAnsi"/>
        </w:rPr>
        <w:t>An increase by 12.2% in class IX enrolment from 2015 to 2016 and a subsequent incre</w:t>
      </w:r>
      <w:r w:rsidR="00684E22" w:rsidRPr="00B74476">
        <w:rPr>
          <w:rFonts w:cstheme="minorHAnsi"/>
        </w:rPr>
        <w:t xml:space="preserve">ase by 6.18% from 2016 to 2017 </w:t>
      </w:r>
      <w:r w:rsidR="008C5DFA" w:rsidRPr="00B74476">
        <w:rPr>
          <w:rFonts w:cstheme="minorHAnsi"/>
        </w:rPr>
        <w:t>were</w:t>
      </w:r>
      <w:r w:rsidR="00684E22" w:rsidRPr="00B74476">
        <w:rPr>
          <w:rFonts w:cstheme="minorHAnsi"/>
        </w:rPr>
        <w:t xml:space="preserve"> witnessed,</w:t>
      </w:r>
    </w:p>
    <w:p w:rsidR="00D723FD" w:rsidRPr="00B74476" w:rsidRDefault="00D723FD" w:rsidP="004D58BC">
      <w:pPr>
        <w:pStyle w:val="ListParagraph"/>
        <w:numPr>
          <w:ilvl w:val="0"/>
          <w:numId w:val="29"/>
        </w:numPr>
        <w:spacing w:after="0" w:line="240" w:lineRule="auto"/>
        <w:ind w:left="360" w:hanging="360"/>
        <w:jc w:val="both"/>
        <w:rPr>
          <w:rFonts w:cstheme="minorHAnsi"/>
        </w:rPr>
      </w:pPr>
      <w:r w:rsidRPr="00B74476">
        <w:rPr>
          <w:rFonts w:cstheme="minorHAnsi"/>
        </w:rPr>
        <w:t>Girl examinees in Xth standard Board Exam is 9.18% more than the Boy examinees in the year 2016.</w:t>
      </w:r>
    </w:p>
    <w:p w:rsidR="00684E22" w:rsidRPr="00B74476" w:rsidRDefault="00684E22" w:rsidP="004D58BC">
      <w:pPr>
        <w:pStyle w:val="ListParagraph"/>
        <w:ind w:left="360"/>
        <w:jc w:val="both"/>
        <w:rPr>
          <w:rFonts w:cstheme="minorHAnsi"/>
        </w:rPr>
      </w:pPr>
    </w:p>
    <w:p w:rsidR="00DA3FF5" w:rsidRPr="00B74476" w:rsidRDefault="00D723FD" w:rsidP="004D58BC">
      <w:pPr>
        <w:pStyle w:val="ListParagraph"/>
        <w:ind w:left="360"/>
        <w:jc w:val="both"/>
        <w:rPr>
          <w:rFonts w:cstheme="minorHAnsi"/>
          <w:iCs/>
        </w:rPr>
      </w:pPr>
      <w:r w:rsidRPr="00B74476">
        <w:rPr>
          <w:rFonts w:cstheme="minorHAnsi"/>
        </w:rPr>
        <w:t>State Government engaged “Pratichi (India) Trust”, an organization founded by Nobel laureate Dr. Amartya Sen, for evaluation</w:t>
      </w:r>
      <w:r w:rsidR="003F1EBE">
        <w:rPr>
          <w:rFonts w:cstheme="minorHAnsi"/>
        </w:rPr>
        <w:t xml:space="preserve"> of the project</w:t>
      </w:r>
      <w:r w:rsidRPr="00B74476">
        <w:rPr>
          <w:rFonts w:cstheme="minorHAnsi"/>
        </w:rPr>
        <w:t xml:space="preserve">. </w:t>
      </w:r>
      <w:r w:rsidRPr="00B74476">
        <w:rPr>
          <w:rFonts w:cstheme="minorHAnsi"/>
          <w:iCs/>
        </w:rPr>
        <w:t xml:space="preserve">As per quick study conducted by </w:t>
      </w:r>
      <w:r w:rsidR="003F1EBE">
        <w:rPr>
          <w:rFonts w:cstheme="minorHAnsi"/>
          <w:iCs/>
        </w:rPr>
        <w:t>them</w:t>
      </w:r>
      <w:r w:rsidRPr="00B74476">
        <w:rPr>
          <w:rFonts w:cstheme="minorHAnsi"/>
          <w:iCs/>
        </w:rPr>
        <w:t xml:space="preserve"> </w:t>
      </w:r>
      <w:r w:rsidRPr="003F1EBE">
        <w:rPr>
          <w:rFonts w:cstheme="minorHAnsi"/>
          <w:b/>
          <w:i/>
          <w:iCs/>
        </w:rPr>
        <w:t>“Apart from its immediate goal of ensuring accessibility to high schools the programme has had a huge societal impact by enhancing the general mobility of the population and that of the girls in particular. The bicycles distributed among the students are not only used for schooling but also for several other Domestic and Social utilities. The bicycle, indee</w:t>
      </w:r>
      <w:r w:rsidR="00DA3FF5" w:rsidRPr="003F1EBE">
        <w:rPr>
          <w:rFonts w:cstheme="minorHAnsi"/>
          <w:b/>
          <w:i/>
          <w:iCs/>
        </w:rPr>
        <w:t>d, is breaking many boundaries”.</w:t>
      </w:r>
    </w:p>
    <w:p w:rsidR="00294BDA" w:rsidRPr="00B74476" w:rsidRDefault="00294BDA" w:rsidP="004D58BC">
      <w:pPr>
        <w:ind w:left="360"/>
        <w:jc w:val="both"/>
        <w:rPr>
          <w:rFonts w:cstheme="minorHAnsi"/>
          <w:iCs/>
        </w:rPr>
      </w:pPr>
      <w:r w:rsidRPr="00B74476">
        <w:rPr>
          <w:rFonts w:cstheme="minorHAnsi"/>
          <w:iCs/>
        </w:rPr>
        <w:t xml:space="preserve">Other </w:t>
      </w:r>
      <w:r w:rsidR="003F1EBE">
        <w:rPr>
          <w:rFonts w:cstheme="minorHAnsi"/>
          <w:iCs/>
        </w:rPr>
        <w:t xml:space="preserve">measurable </w:t>
      </w:r>
      <w:r w:rsidRPr="00B74476">
        <w:rPr>
          <w:rFonts w:cstheme="minorHAnsi"/>
          <w:iCs/>
        </w:rPr>
        <w:t>outcomes are:</w:t>
      </w: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Efficient</w:t>
      </w:r>
      <w:r w:rsidR="00294BDA" w:rsidRPr="00B74476">
        <w:rPr>
          <w:rStyle w:val="A5"/>
          <w:rFonts w:asciiTheme="minorHAnsi" w:hAnsiTheme="minorHAnsi" w:cstheme="minorHAnsi"/>
        </w:rPr>
        <w:t xml:space="preserve"> distribution of bi-cycles to </w:t>
      </w:r>
      <w:r w:rsidR="003F1EBE">
        <w:rPr>
          <w:rStyle w:val="A5"/>
          <w:rFonts w:asciiTheme="minorHAnsi" w:hAnsiTheme="minorHAnsi" w:cstheme="minorHAnsi"/>
        </w:rPr>
        <w:t>7</w:t>
      </w:r>
      <w:r w:rsidR="00477F6C" w:rsidRPr="00B74476">
        <w:rPr>
          <w:rStyle w:val="A5"/>
          <w:rFonts w:asciiTheme="minorHAnsi" w:hAnsiTheme="minorHAnsi" w:cstheme="minorHAnsi"/>
        </w:rPr>
        <w:t>.00 million</w:t>
      </w:r>
      <w:r w:rsidRPr="00B74476">
        <w:rPr>
          <w:rStyle w:val="A5"/>
          <w:rFonts w:asciiTheme="minorHAnsi" w:hAnsiTheme="minorHAnsi" w:cstheme="minorHAnsi"/>
        </w:rPr>
        <w:t xml:space="preserve"> students.</w:t>
      </w: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Availability of distribution record in electronic format.</w:t>
      </w: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Maintaining transparency, accuracy.</w:t>
      </w:r>
    </w:p>
    <w:p w:rsidR="00DA3FF5" w:rsidRPr="00B74476" w:rsidRDefault="00DA3FF5" w:rsidP="004D58BC">
      <w:pPr>
        <w:pStyle w:val="Default"/>
        <w:ind w:left="360"/>
        <w:jc w:val="both"/>
        <w:rPr>
          <w:rStyle w:val="A5"/>
          <w:rFonts w:asciiTheme="minorHAnsi" w:hAnsiTheme="minorHAnsi" w:cstheme="minorHAnsi"/>
        </w:rPr>
      </w:pP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Creation of replicable model for delivery of ‘in-kind’ benefits to citizen.</w:t>
      </w: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Enhanced awareness and level of e-literacy supporting Digital India Campaign.</w:t>
      </w:r>
    </w:p>
    <w:p w:rsidR="00DA3FF5" w:rsidRPr="00B74476" w:rsidRDefault="003F1EBE" w:rsidP="003F1EBE">
      <w:pPr>
        <w:pStyle w:val="Default"/>
        <w:numPr>
          <w:ilvl w:val="0"/>
          <w:numId w:val="51"/>
        </w:numPr>
        <w:jc w:val="both"/>
        <w:rPr>
          <w:rStyle w:val="A5"/>
          <w:rFonts w:asciiTheme="minorHAnsi" w:hAnsiTheme="minorHAnsi" w:cstheme="minorHAnsi"/>
        </w:rPr>
      </w:pPr>
      <w:r>
        <w:rPr>
          <w:rStyle w:val="A5"/>
          <w:rFonts w:asciiTheme="minorHAnsi" w:hAnsiTheme="minorHAnsi" w:cstheme="minorHAnsi"/>
        </w:rPr>
        <w:t>Creating e</w:t>
      </w:r>
      <w:r w:rsidR="00DA3FF5" w:rsidRPr="00B74476">
        <w:rPr>
          <w:rStyle w:val="A5"/>
          <w:rFonts w:asciiTheme="minorHAnsi" w:hAnsiTheme="minorHAnsi" w:cstheme="minorHAnsi"/>
        </w:rPr>
        <w:t>xample of Good Governance.</w:t>
      </w:r>
    </w:p>
    <w:p w:rsidR="00DA3FF5" w:rsidRPr="00B74476" w:rsidRDefault="00DA3FF5" w:rsidP="003F1EBE">
      <w:pPr>
        <w:pStyle w:val="Default"/>
        <w:numPr>
          <w:ilvl w:val="0"/>
          <w:numId w:val="51"/>
        </w:numPr>
        <w:jc w:val="both"/>
        <w:rPr>
          <w:rStyle w:val="A5"/>
          <w:rFonts w:asciiTheme="minorHAnsi" w:hAnsiTheme="minorHAnsi" w:cstheme="minorHAnsi"/>
        </w:rPr>
      </w:pPr>
      <w:r w:rsidRPr="00B74476">
        <w:rPr>
          <w:rStyle w:val="A5"/>
          <w:rFonts w:asciiTheme="minorHAnsi" w:hAnsiTheme="minorHAnsi" w:cstheme="minorHAnsi"/>
        </w:rPr>
        <w:t>Synergy of different Departments.</w:t>
      </w:r>
    </w:p>
    <w:p w:rsidR="00684E22" w:rsidRDefault="003F1EBE" w:rsidP="003F1EBE">
      <w:pPr>
        <w:pStyle w:val="Default"/>
        <w:numPr>
          <w:ilvl w:val="0"/>
          <w:numId w:val="51"/>
        </w:numPr>
        <w:jc w:val="both"/>
        <w:rPr>
          <w:rStyle w:val="A5"/>
          <w:rFonts w:asciiTheme="minorHAnsi" w:hAnsiTheme="minorHAnsi" w:cstheme="minorHAnsi"/>
        </w:rPr>
      </w:pPr>
      <w:r w:rsidRPr="003F1EBE">
        <w:rPr>
          <w:rStyle w:val="A5"/>
          <w:rFonts w:asciiTheme="minorHAnsi" w:hAnsiTheme="minorHAnsi" w:cstheme="minorHAnsi"/>
        </w:rPr>
        <w:t xml:space="preserve">Reduction of project implementation cost </w:t>
      </w:r>
    </w:p>
    <w:p w:rsidR="003F1EBE" w:rsidRPr="003F1EBE" w:rsidRDefault="003F1EBE" w:rsidP="003F1EBE">
      <w:pPr>
        <w:pStyle w:val="Default"/>
        <w:ind w:left="360"/>
        <w:jc w:val="both"/>
        <w:rPr>
          <w:rFonts w:asciiTheme="minorHAnsi" w:hAnsiTheme="minorHAnsi" w:cstheme="minorHAnsi"/>
          <w:sz w:val="22"/>
          <w:szCs w:val="22"/>
        </w:rPr>
      </w:pPr>
    </w:p>
    <w:p w:rsidR="002B0D08" w:rsidRPr="003F1EBE" w:rsidRDefault="002B0D08" w:rsidP="003F1EBE">
      <w:pPr>
        <w:pStyle w:val="Default"/>
        <w:numPr>
          <w:ilvl w:val="0"/>
          <w:numId w:val="48"/>
        </w:numPr>
        <w:ind w:left="540"/>
        <w:jc w:val="both"/>
        <w:rPr>
          <w:rFonts w:asciiTheme="minorHAnsi" w:hAnsiTheme="minorHAnsi" w:cstheme="minorHAnsi"/>
          <w:i/>
        </w:rPr>
      </w:pPr>
      <w:r w:rsidRPr="003F1EBE">
        <w:rPr>
          <w:rFonts w:asciiTheme="minorHAnsi" w:hAnsiTheme="minorHAnsi" w:cstheme="minorHAnsi"/>
          <w:b/>
          <w:bCs/>
          <w:i/>
        </w:rPr>
        <w:t>Sustainability</w:t>
      </w:r>
    </w:p>
    <w:p w:rsidR="003F1EBE" w:rsidRDefault="003F1EBE" w:rsidP="004D58BC">
      <w:pPr>
        <w:pStyle w:val="Default"/>
        <w:tabs>
          <w:tab w:val="left" w:pos="8370"/>
        </w:tabs>
        <w:ind w:left="360"/>
        <w:jc w:val="both"/>
        <w:rPr>
          <w:rFonts w:asciiTheme="minorHAnsi" w:hAnsiTheme="minorHAnsi" w:cstheme="minorHAnsi"/>
          <w:sz w:val="22"/>
          <w:szCs w:val="22"/>
        </w:rPr>
      </w:pPr>
    </w:p>
    <w:p w:rsidR="00835223" w:rsidRPr="00B74476" w:rsidRDefault="00177828" w:rsidP="004D58BC">
      <w:pPr>
        <w:pStyle w:val="Default"/>
        <w:tabs>
          <w:tab w:val="left" w:pos="8370"/>
        </w:tabs>
        <w:ind w:left="360"/>
        <w:jc w:val="both"/>
        <w:rPr>
          <w:rFonts w:asciiTheme="minorHAnsi" w:hAnsiTheme="minorHAnsi" w:cstheme="minorHAnsi"/>
          <w:sz w:val="22"/>
          <w:szCs w:val="22"/>
        </w:rPr>
      </w:pPr>
      <w:r w:rsidRPr="00B74476">
        <w:rPr>
          <w:rFonts w:asciiTheme="minorHAnsi" w:hAnsiTheme="minorHAnsi" w:cstheme="minorHAnsi"/>
          <w:sz w:val="22"/>
          <w:szCs w:val="22"/>
        </w:rPr>
        <w:t xml:space="preserve">Open Source technology and Open Standards have been used while developing the system which makes it sustainable. </w:t>
      </w:r>
      <w:r w:rsidR="001001D2">
        <w:rPr>
          <w:rFonts w:asciiTheme="minorHAnsi" w:hAnsiTheme="minorHAnsi" w:cstheme="minorHAnsi"/>
          <w:sz w:val="22"/>
          <w:szCs w:val="22"/>
        </w:rPr>
        <w:t>All national standards of</w:t>
      </w:r>
      <w:r w:rsidRPr="00B74476">
        <w:rPr>
          <w:rFonts w:asciiTheme="minorHAnsi" w:hAnsiTheme="minorHAnsi" w:cstheme="minorHAnsi"/>
          <w:sz w:val="22"/>
          <w:szCs w:val="22"/>
        </w:rPr>
        <w:t xml:space="preserve"> eGovernance have been used in the system. The system can be accessed only by designated persons through a well-defined access control system. The network traffic is encrypted through SSL technology. </w:t>
      </w:r>
    </w:p>
    <w:p w:rsidR="00835223" w:rsidRPr="00B74476" w:rsidRDefault="00835223" w:rsidP="004D58BC">
      <w:pPr>
        <w:pStyle w:val="Default"/>
        <w:ind w:left="360"/>
        <w:jc w:val="both"/>
        <w:rPr>
          <w:rFonts w:asciiTheme="minorHAnsi" w:hAnsiTheme="minorHAnsi" w:cstheme="minorHAnsi"/>
          <w:sz w:val="22"/>
          <w:szCs w:val="22"/>
        </w:rPr>
      </w:pPr>
    </w:p>
    <w:p w:rsidR="002B6970" w:rsidRPr="001001D2" w:rsidRDefault="002B0D08" w:rsidP="001001D2">
      <w:pPr>
        <w:pStyle w:val="Default"/>
        <w:numPr>
          <w:ilvl w:val="0"/>
          <w:numId w:val="48"/>
        </w:numPr>
        <w:ind w:left="540"/>
        <w:rPr>
          <w:rFonts w:asciiTheme="minorHAnsi" w:hAnsiTheme="minorHAnsi" w:cstheme="minorHAnsi"/>
          <w:i/>
        </w:rPr>
      </w:pPr>
      <w:r w:rsidRPr="001001D2">
        <w:rPr>
          <w:rFonts w:asciiTheme="minorHAnsi" w:hAnsiTheme="minorHAnsi" w:cstheme="minorHAnsi"/>
          <w:b/>
          <w:bCs/>
          <w:i/>
        </w:rPr>
        <w:t xml:space="preserve">Adaptability </w:t>
      </w:r>
    </w:p>
    <w:p w:rsidR="00857EB6" w:rsidRPr="00B74476" w:rsidRDefault="00857EB6" w:rsidP="004D58BC">
      <w:pPr>
        <w:pStyle w:val="Default"/>
        <w:ind w:left="360"/>
        <w:rPr>
          <w:rFonts w:asciiTheme="minorHAnsi" w:hAnsiTheme="minorHAnsi" w:cstheme="minorHAnsi"/>
          <w:sz w:val="22"/>
          <w:szCs w:val="22"/>
        </w:rPr>
      </w:pPr>
    </w:p>
    <w:p w:rsidR="002B6970" w:rsidRPr="00B74476" w:rsidRDefault="002B6970" w:rsidP="004D58BC">
      <w:pPr>
        <w:pStyle w:val="Default"/>
        <w:ind w:left="360"/>
        <w:jc w:val="both"/>
        <w:rPr>
          <w:rFonts w:asciiTheme="minorHAnsi" w:hAnsiTheme="minorHAnsi" w:cstheme="minorHAnsi"/>
          <w:color w:val="auto"/>
          <w:sz w:val="22"/>
          <w:szCs w:val="22"/>
        </w:rPr>
      </w:pPr>
      <w:r w:rsidRPr="00B74476">
        <w:rPr>
          <w:rStyle w:val="A5"/>
          <w:rFonts w:asciiTheme="minorHAnsi" w:hAnsiTheme="minorHAnsi" w:cstheme="minorHAnsi"/>
        </w:rPr>
        <w:t xml:space="preserve">In the E-governance mechanism all national master directories were used. </w:t>
      </w:r>
      <w:r w:rsidRPr="00B74476">
        <w:rPr>
          <w:rFonts w:asciiTheme="minorHAnsi" w:hAnsiTheme="minorHAnsi" w:cstheme="minorHAnsi"/>
          <w:color w:val="auto"/>
          <w:sz w:val="22"/>
          <w:szCs w:val="22"/>
        </w:rPr>
        <w:t>The system was developed using open source technology. Cloud based server hosting environment ensures resources availability dynamically as per user requirement. The stakeholder’s logins were password protected and latest encryption algorithm (md5) has been used for password authentication with an additional security of “dynamic salt”. The user sessions are well secured and protected from any external session hacking and forgery.</w:t>
      </w:r>
    </w:p>
    <w:p w:rsidR="002B6970" w:rsidRPr="00B74476" w:rsidRDefault="002B6970" w:rsidP="004D58BC">
      <w:pPr>
        <w:pStyle w:val="Default"/>
        <w:ind w:left="360"/>
        <w:jc w:val="both"/>
        <w:rPr>
          <w:rFonts w:asciiTheme="minorHAnsi" w:hAnsiTheme="minorHAnsi" w:cstheme="minorHAnsi"/>
          <w:color w:val="auto"/>
          <w:sz w:val="22"/>
          <w:szCs w:val="22"/>
        </w:rPr>
      </w:pPr>
    </w:p>
    <w:p w:rsidR="002B6970" w:rsidRDefault="002B6970" w:rsidP="004D58BC">
      <w:pPr>
        <w:pStyle w:val="Default"/>
        <w:ind w:left="360"/>
        <w:jc w:val="both"/>
        <w:rPr>
          <w:rStyle w:val="A5"/>
          <w:rFonts w:asciiTheme="minorHAnsi" w:hAnsiTheme="minorHAnsi" w:cstheme="minorHAnsi"/>
        </w:rPr>
      </w:pPr>
      <w:r w:rsidRPr="00B74476">
        <w:rPr>
          <w:rStyle w:val="A5"/>
          <w:rFonts w:asciiTheme="minorHAnsi" w:hAnsiTheme="minorHAnsi" w:cstheme="minorHAnsi"/>
        </w:rPr>
        <w:t>Both the Union and State Governments in the Country are implementing various schemes of individual benefits in different sectors. In all such schemes direct benefit transfer is impressed upon so that the target group can derive maximum benefit out of the schemes. In all such cases this could be a replicable model since it ensures accuracy; transparency, cost minimization which are essential components of good governance.</w:t>
      </w:r>
    </w:p>
    <w:p w:rsidR="002B6970" w:rsidRPr="00B74476" w:rsidRDefault="002B6970" w:rsidP="00DF50AE">
      <w:pPr>
        <w:pStyle w:val="Default"/>
        <w:rPr>
          <w:rFonts w:asciiTheme="minorHAnsi" w:hAnsiTheme="minorHAnsi" w:cstheme="minorHAnsi"/>
          <w:sz w:val="22"/>
          <w:szCs w:val="22"/>
        </w:rPr>
      </w:pPr>
    </w:p>
    <w:p w:rsidR="00663704" w:rsidRPr="001001D2" w:rsidRDefault="00663704" w:rsidP="001001D2">
      <w:pPr>
        <w:pStyle w:val="Default"/>
        <w:numPr>
          <w:ilvl w:val="0"/>
          <w:numId w:val="48"/>
        </w:numPr>
        <w:ind w:left="540"/>
        <w:jc w:val="both"/>
        <w:rPr>
          <w:rFonts w:asciiTheme="minorHAnsi" w:hAnsiTheme="minorHAnsi" w:cstheme="minorHAnsi"/>
          <w:b/>
          <w:bCs/>
          <w:i/>
        </w:rPr>
      </w:pPr>
      <w:r w:rsidRPr="001001D2">
        <w:rPr>
          <w:rFonts w:asciiTheme="minorHAnsi" w:hAnsiTheme="minorHAnsi" w:cstheme="minorHAnsi"/>
          <w:b/>
          <w:bCs/>
          <w:i/>
        </w:rPr>
        <w:t>Comparative Analysis of earlier Vs new system with respect to the BPR, Change Management, Outcome/benefit, Change in legal system, rules and regulations</w:t>
      </w:r>
    </w:p>
    <w:p w:rsidR="00663704" w:rsidRPr="00B74476" w:rsidRDefault="00663704" w:rsidP="004D58BC">
      <w:pPr>
        <w:pStyle w:val="Default"/>
        <w:ind w:left="360"/>
        <w:rPr>
          <w:rFonts w:asciiTheme="minorHAnsi" w:hAnsiTheme="minorHAnsi" w:cstheme="minorHAnsi"/>
          <w:b/>
          <w:bCs/>
          <w:sz w:val="22"/>
          <w:szCs w:val="22"/>
        </w:rPr>
      </w:pPr>
    </w:p>
    <w:p w:rsidR="00684E22" w:rsidRDefault="00684E22" w:rsidP="004D58BC">
      <w:pPr>
        <w:autoSpaceDE w:val="0"/>
        <w:autoSpaceDN w:val="0"/>
        <w:adjustRightInd w:val="0"/>
        <w:spacing w:after="0" w:line="240" w:lineRule="auto"/>
        <w:ind w:left="360"/>
        <w:jc w:val="both"/>
        <w:rPr>
          <w:rFonts w:cstheme="minorHAnsi"/>
          <w:iCs/>
          <w:color w:val="000000"/>
        </w:rPr>
      </w:pPr>
      <w:r w:rsidRPr="00B74476">
        <w:rPr>
          <w:rFonts w:cstheme="minorHAnsi"/>
          <w:iCs/>
          <w:color w:val="000000"/>
        </w:rPr>
        <w:t xml:space="preserve">Implementation model of the scheme doesn’t </w:t>
      </w:r>
      <w:r w:rsidR="001001D2">
        <w:rPr>
          <w:rFonts w:cstheme="minorHAnsi"/>
          <w:iCs/>
          <w:color w:val="000000"/>
        </w:rPr>
        <w:t>usher</w:t>
      </w:r>
      <w:r w:rsidRPr="00B74476">
        <w:rPr>
          <w:rFonts w:cstheme="minorHAnsi"/>
          <w:iCs/>
          <w:color w:val="000000"/>
        </w:rPr>
        <w:t xml:space="preserve"> any change in legal framework, Rules and Regulations. </w:t>
      </w:r>
      <w:r w:rsidR="003227ED" w:rsidRPr="00B74476">
        <w:rPr>
          <w:rFonts w:cstheme="minorHAnsi"/>
          <w:iCs/>
          <w:color w:val="000000"/>
        </w:rPr>
        <w:t xml:space="preserve">This is altogether a new scheme considering its magnitude, scale of operation etc. Hence comparative analysis of earlier system vs. new system is not applicable. However, it is pertaining to mention that eGovernance mechanism has been introduced, first time for such a scheme of in-kind distribution. Implementers at different levels were accordingly sensitized, oriented and trained </w:t>
      </w:r>
      <w:r w:rsidR="00CE2690" w:rsidRPr="00B74476">
        <w:rPr>
          <w:rFonts w:cstheme="minorHAnsi"/>
          <w:iCs/>
          <w:color w:val="000000"/>
        </w:rPr>
        <w:t>to perform their respective roles through single window services. The mechanism shared work load and helped in quick and efficient implementation of the scheme. Generation of distribution record in electronic format, keeping records of distribution in electronic format indicates business process re-engineering to some extent since this is in departure of usual practice of keeping records manually. The changed procedure of implementation through egoverned mechanism was well managed by SOP based communication, u</w:t>
      </w:r>
      <w:r w:rsidR="00E744A5" w:rsidRPr="00B74476">
        <w:rPr>
          <w:rFonts w:cstheme="minorHAnsi"/>
          <w:iCs/>
          <w:color w:val="000000"/>
        </w:rPr>
        <w:t>ser-friendly tutorials through S</w:t>
      </w:r>
      <w:r w:rsidR="00CE2690" w:rsidRPr="00B74476">
        <w:rPr>
          <w:rFonts w:cstheme="minorHAnsi"/>
          <w:iCs/>
          <w:color w:val="000000"/>
        </w:rPr>
        <w:t xml:space="preserve">abooj </w:t>
      </w:r>
      <w:r w:rsidR="00E744A5" w:rsidRPr="00B74476">
        <w:rPr>
          <w:rFonts w:cstheme="minorHAnsi"/>
          <w:iCs/>
          <w:color w:val="000000"/>
        </w:rPr>
        <w:t>S</w:t>
      </w:r>
      <w:r w:rsidR="00CE2690" w:rsidRPr="00B74476">
        <w:rPr>
          <w:rFonts w:cstheme="minorHAnsi"/>
          <w:iCs/>
          <w:color w:val="000000"/>
        </w:rPr>
        <w:t xml:space="preserve">athi portal. </w:t>
      </w:r>
    </w:p>
    <w:p w:rsidR="001001D2" w:rsidRPr="00B74476" w:rsidRDefault="001001D2" w:rsidP="004D58BC">
      <w:pPr>
        <w:autoSpaceDE w:val="0"/>
        <w:autoSpaceDN w:val="0"/>
        <w:adjustRightInd w:val="0"/>
        <w:spacing w:after="0" w:line="240" w:lineRule="auto"/>
        <w:ind w:left="360"/>
        <w:jc w:val="both"/>
        <w:rPr>
          <w:rFonts w:cstheme="minorHAnsi"/>
          <w:iCs/>
          <w:color w:val="000000"/>
        </w:rPr>
      </w:pPr>
    </w:p>
    <w:p w:rsidR="00B9443C" w:rsidRPr="00220425" w:rsidRDefault="00220425" w:rsidP="001001D2">
      <w:pPr>
        <w:pStyle w:val="Default"/>
        <w:numPr>
          <w:ilvl w:val="0"/>
          <w:numId w:val="48"/>
        </w:numPr>
        <w:ind w:left="360"/>
        <w:jc w:val="both"/>
        <w:rPr>
          <w:rFonts w:asciiTheme="minorHAnsi" w:hAnsiTheme="minorHAnsi" w:cstheme="minorHAnsi"/>
          <w:b/>
          <w:i/>
        </w:rPr>
      </w:pPr>
      <w:r w:rsidRPr="00220425">
        <w:rPr>
          <w:rFonts w:asciiTheme="minorHAnsi" w:hAnsiTheme="minorHAnsi" w:cstheme="minorHAnsi"/>
          <w:b/>
          <w:i/>
        </w:rPr>
        <w:t xml:space="preserve">Value Delivered, </w:t>
      </w:r>
      <w:r w:rsidR="00663704" w:rsidRPr="00220425">
        <w:rPr>
          <w:rFonts w:asciiTheme="minorHAnsi" w:hAnsiTheme="minorHAnsi" w:cstheme="minorHAnsi"/>
          <w:b/>
          <w:i/>
        </w:rPr>
        <w:t xml:space="preserve">feedback </w:t>
      </w:r>
      <w:r w:rsidRPr="00220425">
        <w:rPr>
          <w:rFonts w:asciiTheme="minorHAnsi" w:hAnsiTheme="minorHAnsi" w:cstheme="minorHAnsi"/>
          <w:b/>
          <w:i/>
        </w:rPr>
        <w:t>of stakeholder</w:t>
      </w:r>
      <w:r w:rsidR="00663704" w:rsidRPr="00220425">
        <w:rPr>
          <w:rFonts w:asciiTheme="minorHAnsi" w:hAnsiTheme="minorHAnsi" w:cstheme="minorHAnsi"/>
          <w:b/>
          <w:i/>
        </w:rPr>
        <w:t xml:space="preserve">s </w:t>
      </w:r>
    </w:p>
    <w:p w:rsidR="00220425" w:rsidRPr="00220425" w:rsidRDefault="00220425" w:rsidP="00220425">
      <w:pPr>
        <w:pStyle w:val="Default"/>
        <w:ind w:left="360"/>
        <w:jc w:val="both"/>
        <w:rPr>
          <w:rFonts w:asciiTheme="minorHAnsi" w:hAnsiTheme="minorHAnsi" w:cstheme="minorHAnsi"/>
          <w:sz w:val="22"/>
          <w:szCs w:val="22"/>
        </w:rPr>
      </w:pPr>
    </w:p>
    <w:p w:rsidR="00F21C73" w:rsidRPr="00B74476" w:rsidRDefault="002B1BF3" w:rsidP="004D58BC">
      <w:pPr>
        <w:autoSpaceDE w:val="0"/>
        <w:autoSpaceDN w:val="0"/>
        <w:adjustRightInd w:val="0"/>
        <w:spacing w:after="0" w:line="240" w:lineRule="auto"/>
        <w:ind w:left="360"/>
        <w:jc w:val="both"/>
        <w:rPr>
          <w:rFonts w:cstheme="minorHAnsi"/>
          <w:color w:val="000000" w:themeColor="text1"/>
        </w:rPr>
      </w:pPr>
      <w:r w:rsidRPr="00B74476">
        <w:rPr>
          <w:rFonts w:cstheme="minorHAnsi"/>
          <w:color w:val="000000" w:themeColor="text1"/>
        </w:rPr>
        <w:t xml:space="preserve">Governments, at all levels now impress upon Direct Benefit Transfer in case of individual benefit schemes. Accuracy, efficient implementation, cost effectiveness and transparency in implementation </w:t>
      </w:r>
      <w:r w:rsidR="00F21C73" w:rsidRPr="00B74476">
        <w:rPr>
          <w:rFonts w:cstheme="minorHAnsi"/>
          <w:color w:val="000000" w:themeColor="text1"/>
        </w:rPr>
        <w:t xml:space="preserve">are the other indicators of good governance for </w:t>
      </w:r>
      <w:r w:rsidRPr="00B74476">
        <w:rPr>
          <w:rFonts w:cstheme="minorHAnsi"/>
          <w:color w:val="000000" w:themeColor="text1"/>
        </w:rPr>
        <w:t>such schemes</w:t>
      </w:r>
      <w:r w:rsidR="00F21C73" w:rsidRPr="00B74476">
        <w:rPr>
          <w:rFonts w:cstheme="minorHAnsi"/>
          <w:color w:val="000000" w:themeColor="text1"/>
        </w:rPr>
        <w:t xml:space="preserve">. The e-Governance mechanism ensured all the parameters of good governance. Participation of various stakeholders at different levels through the common platform of e-governance mechanism is a step forward towards digital empowerment and inclusion. </w:t>
      </w:r>
    </w:p>
    <w:p w:rsidR="00F21C73" w:rsidRPr="00B74476" w:rsidRDefault="00F21C73" w:rsidP="004D58BC">
      <w:pPr>
        <w:autoSpaceDE w:val="0"/>
        <w:autoSpaceDN w:val="0"/>
        <w:adjustRightInd w:val="0"/>
        <w:spacing w:after="0" w:line="240" w:lineRule="auto"/>
        <w:ind w:left="360"/>
        <w:jc w:val="both"/>
        <w:rPr>
          <w:rFonts w:cstheme="minorHAnsi"/>
          <w:color w:val="000000" w:themeColor="text1"/>
        </w:rPr>
      </w:pPr>
    </w:p>
    <w:p w:rsidR="00220425" w:rsidRDefault="00F21C73" w:rsidP="00220425">
      <w:pPr>
        <w:autoSpaceDE w:val="0"/>
        <w:autoSpaceDN w:val="0"/>
        <w:adjustRightInd w:val="0"/>
        <w:spacing w:after="0" w:line="240" w:lineRule="auto"/>
        <w:ind w:left="360"/>
        <w:jc w:val="both"/>
        <w:rPr>
          <w:rFonts w:cstheme="minorHAnsi"/>
          <w:color w:val="000000" w:themeColor="text1"/>
        </w:rPr>
      </w:pPr>
      <w:r w:rsidRPr="00B74476">
        <w:rPr>
          <w:rFonts w:cstheme="minorHAnsi"/>
          <w:color w:val="000000" w:themeColor="text1"/>
        </w:rPr>
        <w:t xml:space="preserve">Implementation model involved stakeholders like government officials, teachers, students and their parents at large. Involvement rather inclusion ensured transparency, accrual of benefit to the entire targeted student population. Proactive disclosure </w:t>
      </w:r>
      <w:r w:rsidR="00653A72" w:rsidRPr="00B74476">
        <w:rPr>
          <w:rFonts w:cstheme="minorHAnsi"/>
          <w:color w:val="000000" w:themeColor="text1"/>
        </w:rPr>
        <w:t>at</w:t>
      </w:r>
      <w:r w:rsidRPr="00B74476">
        <w:rPr>
          <w:rFonts w:cstheme="minorHAnsi"/>
          <w:color w:val="000000" w:themeColor="text1"/>
        </w:rPr>
        <w:t xml:space="preserve"> every stage of implementation established greater faith in Govern</w:t>
      </w:r>
      <w:r w:rsidR="00653A72" w:rsidRPr="00B74476">
        <w:rPr>
          <w:rFonts w:cstheme="minorHAnsi"/>
          <w:color w:val="000000" w:themeColor="text1"/>
        </w:rPr>
        <w:t>ance. Stakeholders can interact, students can view status;</w:t>
      </w:r>
      <w:r w:rsidRPr="00B74476">
        <w:rPr>
          <w:rFonts w:cstheme="minorHAnsi"/>
          <w:color w:val="000000" w:themeColor="text1"/>
        </w:rPr>
        <w:t xml:space="preserve"> citizen get to know whether benefits actually accrued to the target group.</w:t>
      </w:r>
      <w:r w:rsidR="00220425">
        <w:rPr>
          <w:rFonts w:cstheme="minorHAnsi"/>
          <w:color w:val="000000" w:themeColor="text1"/>
        </w:rPr>
        <w:t xml:space="preserve"> </w:t>
      </w:r>
    </w:p>
    <w:p w:rsidR="00220425" w:rsidRDefault="00220425" w:rsidP="00220425">
      <w:pPr>
        <w:autoSpaceDE w:val="0"/>
        <w:autoSpaceDN w:val="0"/>
        <w:adjustRightInd w:val="0"/>
        <w:spacing w:after="0" w:line="240" w:lineRule="auto"/>
        <w:ind w:left="360"/>
        <w:jc w:val="both"/>
        <w:rPr>
          <w:rFonts w:cstheme="minorHAnsi"/>
          <w:color w:val="000000" w:themeColor="text1"/>
        </w:rPr>
      </w:pPr>
    </w:p>
    <w:p w:rsidR="006301DD" w:rsidRDefault="00B9443C" w:rsidP="00220425">
      <w:pPr>
        <w:pStyle w:val="ListParagraph"/>
        <w:numPr>
          <w:ilvl w:val="0"/>
          <w:numId w:val="48"/>
        </w:numPr>
        <w:autoSpaceDE w:val="0"/>
        <w:autoSpaceDN w:val="0"/>
        <w:adjustRightInd w:val="0"/>
        <w:spacing w:after="0" w:line="240" w:lineRule="auto"/>
        <w:ind w:left="360" w:hanging="180"/>
        <w:jc w:val="both"/>
        <w:rPr>
          <w:rFonts w:cstheme="minorHAnsi"/>
          <w:b/>
          <w:i/>
          <w:sz w:val="24"/>
          <w:szCs w:val="24"/>
        </w:rPr>
      </w:pPr>
      <w:r w:rsidRPr="00220425">
        <w:rPr>
          <w:rFonts w:cstheme="minorHAnsi"/>
          <w:b/>
          <w:i/>
          <w:sz w:val="24"/>
          <w:szCs w:val="24"/>
        </w:rPr>
        <w:t xml:space="preserve">Lessons learnt </w:t>
      </w:r>
    </w:p>
    <w:p w:rsidR="00220425" w:rsidRPr="00220425" w:rsidRDefault="00220425" w:rsidP="00220425">
      <w:pPr>
        <w:pStyle w:val="ListParagraph"/>
        <w:autoSpaceDE w:val="0"/>
        <w:autoSpaceDN w:val="0"/>
        <w:adjustRightInd w:val="0"/>
        <w:spacing w:after="0" w:line="240" w:lineRule="auto"/>
        <w:ind w:left="360"/>
        <w:jc w:val="both"/>
        <w:rPr>
          <w:rFonts w:cstheme="minorHAnsi"/>
          <w:b/>
          <w:i/>
          <w:sz w:val="24"/>
          <w:szCs w:val="24"/>
        </w:rPr>
      </w:pPr>
    </w:p>
    <w:p w:rsidR="006301DD" w:rsidRPr="00220425" w:rsidRDefault="00B9443C" w:rsidP="004D58BC">
      <w:pPr>
        <w:pStyle w:val="ListParagraph"/>
        <w:numPr>
          <w:ilvl w:val="0"/>
          <w:numId w:val="37"/>
        </w:numPr>
        <w:autoSpaceDE w:val="0"/>
        <w:autoSpaceDN w:val="0"/>
        <w:adjustRightInd w:val="0"/>
        <w:spacing w:after="0" w:line="240" w:lineRule="auto"/>
        <w:ind w:left="360"/>
        <w:jc w:val="both"/>
        <w:rPr>
          <w:rFonts w:cstheme="minorHAnsi"/>
        </w:rPr>
      </w:pPr>
      <w:r w:rsidRPr="00B74476">
        <w:rPr>
          <w:rFonts w:cstheme="minorHAnsi"/>
          <w:b/>
          <w:color w:val="000000" w:themeColor="text1"/>
        </w:rPr>
        <w:t xml:space="preserve">Roll out plan: </w:t>
      </w:r>
      <w:r w:rsidRPr="00B74476">
        <w:rPr>
          <w:rFonts w:cstheme="minorHAnsi"/>
          <w:color w:val="000000" w:themeColor="text1"/>
        </w:rPr>
        <w:t xml:space="preserve">E Governance has been considered as the most dynamic component in the project planning. ‘Agile Development’ methodology followed for faster development of ICT based solution. The grassroots level managers interacted through ICT based support system (Voice, Email, </w:t>
      </w:r>
      <w:r w:rsidR="00220425" w:rsidRPr="00B74476">
        <w:rPr>
          <w:rFonts w:cstheme="minorHAnsi"/>
          <w:color w:val="000000" w:themeColor="text1"/>
        </w:rPr>
        <w:t>and Video</w:t>
      </w:r>
      <w:r w:rsidRPr="00B74476">
        <w:rPr>
          <w:rFonts w:cstheme="minorHAnsi"/>
          <w:color w:val="000000" w:themeColor="text1"/>
        </w:rPr>
        <w:t xml:space="preserve"> Conferencing). The stakeholders were given access to one module at a time for ease of work.</w:t>
      </w:r>
    </w:p>
    <w:p w:rsidR="00220425" w:rsidRPr="00B74476" w:rsidRDefault="00220425" w:rsidP="00220425">
      <w:pPr>
        <w:pStyle w:val="ListParagraph"/>
        <w:autoSpaceDE w:val="0"/>
        <w:autoSpaceDN w:val="0"/>
        <w:adjustRightInd w:val="0"/>
        <w:spacing w:after="0" w:line="240" w:lineRule="auto"/>
        <w:ind w:left="360"/>
        <w:jc w:val="both"/>
        <w:rPr>
          <w:rFonts w:cstheme="minorHAnsi"/>
        </w:rPr>
      </w:pPr>
    </w:p>
    <w:p w:rsidR="006301DD" w:rsidRPr="00220425" w:rsidRDefault="00B9443C" w:rsidP="004D58BC">
      <w:pPr>
        <w:pStyle w:val="ListParagraph"/>
        <w:numPr>
          <w:ilvl w:val="0"/>
          <w:numId w:val="37"/>
        </w:numPr>
        <w:autoSpaceDE w:val="0"/>
        <w:autoSpaceDN w:val="0"/>
        <w:adjustRightInd w:val="0"/>
        <w:spacing w:after="0" w:line="240" w:lineRule="auto"/>
        <w:ind w:left="360"/>
        <w:jc w:val="both"/>
        <w:rPr>
          <w:rFonts w:cstheme="minorHAnsi"/>
        </w:rPr>
      </w:pPr>
      <w:r w:rsidRPr="00B74476">
        <w:rPr>
          <w:rFonts w:cstheme="minorHAnsi"/>
          <w:b/>
          <w:color w:val="000000" w:themeColor="text1"/>
        </w:rPr>
        <w:t>Inclusion:</w:t>
      </w:r>
      <w:r w:rsidRPr="00B74476">
        <w:rPr>
          <w:rFonts w:cstheme="minorHAnsi"/>
          <w:color w:val="000000" w:themeColor="text1"/>
        </w:rPr>
        <w:t xml:space="preserve"> The stakeholders, users were taken into confidence &amp; empowered to take participate in crucial decisions and implementation. It developed</w:t>
      </w:r>
      <w:r w:rsidR="006301DD" w:rsidRPr="00B74476">
        <w:rPr>
          <w:rFonts w:cstheme="minorHAnsi"/>
          <w:color w:val="000000" w:themeColor="text1"/>
        </w:rPr>
        <w:t xml:space="preserve"> sense of ownership among them.</w:t>
      </w:r>
    </w:p>
    <w:p w:rsidR="00220425" w:rsidRPr="00220425" w:rsidRDefault="00220425" w:rsidP="00220425">
      <w:pPr>
        <w:autoSpaceDE w:val="0"/>
        <w:autoSpaceDN w:val="0"/>
        <w:adjustRightInd w:val="0"/>
        <w:spacing w:after="0" w:line="240" w:lineRule="auto"/>
        <w:jc w:val="both"/>
        <w:rPr>
          <w:rFonts w:cstheme="minorHAnsi"/>
        </w:rPr>
      </w:pPr>
    </w:p>
    <w:p w:rsidR="006301DD" w:rsidRPr="00220425" w:rsidRDefault="00B9443C" w:rsidP="004D58BC">
      <w:pPr>
        <w:pStyle w:val="ListParagraph"/>
        <w:numPr>
          <w:ilvl w:val="0"/>
          <w:numId w:val="37"/>
        </w:numPr>
        <w:autoSpaceDE w:val="0"/>
        <w:autoSpaceDN w:val="0"/>
        <w:adjustRightInd w:val="0"/>
        <w:spacing w:after="0" w:line="240" w:lineRule="auto"/>
        <w:ind w:left="360"/>
        <w:jc w:val="both"/>
        <w:rPr>
          <w:rFonts w:cstheme="minorHAnsi"/>
        </w:rPr>
      </w:pPr>
      <w:r w:rsidRPr="00B74476">
        <w:rPr>
          <w:rFonts w:cstheme="minorHAnsi"/>
          <w:b/>
          <w:color w:val="000000" w:themeColor="text1"/>
        </w:rPr>
        <w:t xml:space="preserve">Sustainability: </w:t>
      </w:r>
      <w:r w:rsidRPr="00B74476">
        <w:rPr>
          <w:rFonts w:cstheme="minorHAnsi"/>
          <w:color w:val="000000" w:themeColor="text1"/>
        </w:rPr>
        <w:t>One key learning of the project is reliance on available Government resources. The entire ICT platform was managed through various teams of NIC, the e Governanc</w:t>
      </w:r>
      <w:r w:rsidR="006301DD" w:rsidRPr="00B74476">
        <w:rPr>
          <w:rFonts w:cstheme="minorHAnsi"/>
          <w:color w:val="000000" w:themeColor="text1"/>
        </w:rPr>
        <w:t>e major.</w:t>
      </w:r>
    </w:p>
    <w:p w:rsidR="00220425" w:rsidRPr="00220425" w:rsidRDefault="00220425" w:rsidP="00220425">
      <w:pPr>
        <w:autoSpaceDE w:val="0"/>
        <w:autoSpaceDN w:val="0"/>
        <w:adjustRightInd w:val="0"/>
        <w:spacing w:after="0" w:line="240" w:lineRule="auto"/>
        <w:jc w:val="both"/>
        <w:rPr>
          <w:rFonts w:cstheme="minorHAnsi"/>
        </w:rPr>
      </w:pPr>
    </w:p>
    <w:p w:rsidR="00B9443C" w:rsidRPr="00B74476" w:rsidRDefault="00B9443C" w:rsidP="004D58BC">
      <w:pPr>
        <w:pStyle w:val="ListParagraph"/>
        <w:numPr>
          <w:ilvl w:val="0"/>
          <w:numId w:val="37"/>
        </w:numPr>
        <w:autoSpaceDE w:val="0"/>
        <w:autoSpaceDN w:val="0"/>
        <w:adjustRightInd w:val="0"/>
        <w:spacing w:after="0" w:line="240" w:lineRule="auto"/>
        <w:ind w:left="360"/>
        <w:jc w:val="both"/>
        <w:rPr>
          <w:rFonts w:cstheme="minorHAnsi"/>
        </w:rPr>
      </w:pPr>
      <w:r w:rsidRPr="00B74476">
        <w:rPr>
          <w:rFonts w:cstheme="minorHAnsi"/>
          <w:b/>
          <w:color w:val="000000" w:themeColor="text1"/>
        </w:rPr>
        <w:t>Social Audit:</w:t>
      </w:r>
      <w:r w:rsidRPr="00B74476">
        <w:rPr>
          <w:rFonts w:cstheme="minorHAnsi"/>
          <w:color w:val="000000" w:themeColor="text1"/>
        </w:rPr>
        <w:t xml:space="preserve"> The scheme has been designed keeping in mind ‘Social Audit’ as a key &amp; core component. Details of each beneficiary including the frame number of the bi-cycle have been kept in the Sabooj</w:t>
      </w:r>
      <w:r w:rsidR="00C907A4" w:rsidRPr="00B74476">
        <w:rPr>
          <w:rFonts w:cstheme="minorHAnsi"/>
          <w:color w:val="000000" w:themeColor="text1"/>
        </w:rPr>
        <w:t xml:space="preserve"> </w:t>
      </w:r>
      <w:r w:rsidRPr="00B74476">
        <w:rPr>
          <w:rFonts w:cstheme="minorHAnsi"/>
          <w:color w:val="000000" w:themeColor="text1"/>
        </w:rPr>
        <w:t>Sathi Portal for public viewing which is unprecedented and can track each and every bicycle.</w:t>
      </w:r>
    </w:p>
    <w:p w:rsidR="00EA107E" w:rsidRPr="00B74476" w:rsidRDefault="00EA107E" w:rsidP="004D58BC">
      <w:pPr>
        <w:pStyle w:val="Default"/>
        <w:ind w:left="360"/>
        <w:jc w:val="both"/>
        <w:rPr>
          <w:rFonts w:asciiTheme="minorHAnsi" w:hAnsiTheme="minorHAnsi" w:cstheme="minorHAnsi"/>
          <w:sz w:val="22"/>
          <w:szCs w:val="22"/>
        </w:rPr>
      </w:pPr>
    </w:p>
    <w:p w:rsidR="00857EB6" w:rsidRDefault="00857EB6" w:rsidP="004D58BC">
      <w:pPr>
        <w:pStyle w:val="Normal1"/>
        <w:spacing w:after="0" w:line="240" w:lineRule="auto"/>
        <w:ind w:left="360"/>
        <w:jc w:val="both"/>
        <w:rPr>
          <w:rFonts w:asciiTheme="minorHAnsi" w:eastAsiaTheme="minorHAnsi" w:hAnsiTheme="minorHAnsi" w:cstheme="minorHAnsi"/>
          <w:color w:val="000000" w:themeColor="text1"/>
        </w:rPr>
      </w:pPr>
    </w:p>
    <w:p w:rsidR="00857EB6" w:rsidRDefault="00857EB6" w:rsidP="001001D2">
      <w:pPr>
        <w:pStyle w:val="Normal1"/>
        <w:numPr>
          <w:ilvl w:val="0"/>
          <w:numId w:val="48"/>
        </w:numPr>
        <w:spacing w:after="0" w:line="240" w:lineRule="auto"/>
        <w:ind w:left="360"/>
        <w:jc w:val="both"/>
        <w:rPr>
          <w:rFonts w:asciiTheme="minorHAnsi" w:eastAsiaTheme="minorHAnsi" w:hAnsiTheme="minorHAnsi" w:cstheme="minorHAnsi"/>
          <w:b/>
          <w:color w:val="000000" w:themeColor="text1"/>
        </w:rPr>
      </w:pPr>
      <w:r w:rsidRPr="00857EB6">
        <w:rPr>
          <w:rFonts w:asciiTheme="minorHAnsi" w:eastAsiaTheme="minorHAnsi" w:hAnsiTheme="minorHAnsi" w:cstheme="minorHAnsi"/>
          <w:b/>
          <w:color w:val="000000" w:themeColor="text1"/>
        </w:rPr>
        <w:t>Accomplishments</w:t>
      </w:r>
      <w:r>
        <w:rPr>
          <w:rFonts w:asciiTheme="minorHAnsi" w:eastAsiaTheme="minorHAnsi" w:hAnsiTheme="minorHAnsi" w:cstheme="minorHAnsi"/>
          <w:b/>
          <w:color w:val="000000" w:themeColor="text1"/>
        </w:rPr>
        <w:t xml:space="preserve">: </w:t>
      </w:r>
    </w:p>
    <w:p w:rsidR="00857EB6" w:rsidRDefault="00857EB6" w:rsidP="004D58BC">
      <w:pPr>
        <w:pStyle w:val="Normal1"/>
        <w:spacing w:after="0" w:line="240" w:lineRule="auto"/>
        <w:ind w:left="360"/>
        <w:jc w:val="both"/>
        <w:rPr>
          <w:rFonts w:asciiTheme="minorHAnsi" w:eastAsiaTheme="minorHAnsi" w:hAnsiTheme="minorHAnsi" w:cstheme="minorHAnsi"/>
          <w:b/>
          <w:color w:val="000000" w:themeColor="text1"/>
        </w:rPr>
      </w:pPr>
    </w:p>
    <w:p w:rsidR="00857EB6" w:rsidRDefault="00857EB6" w:rsidP="004D58BC">
      <w:pPr>
        <w:autoSpaceDE w:val="0"/>
        <w:autoSpaceDN w:val="0"/>
        <w:adjustRightInd w:val="0"/>
        <w:spacing w:after="0" w:line="240" w:lineRule="auto"/>
        <w:ind w:left="360"/>
        <w:jc w:val="center"/>
        <w:rPr>
          <w:rFonts w:ascii="Arial" w:hAnsi="Arial" w:cs="Arial"/>
          <w:b/>
          <w:color w:val="000000"/>
          <w:sz w:val="20"/>
          <w:szCs w:val="20"/>
        </w:rPr>
      </w:pPr>
      <w:r w:rsidRPr="00B22038">
        <w:rPr>
          <w:rFonts w:ascii="Arial" w:hAnsi="Arial" w:cs="Arial"/>
          <w:b/>
          <w:color w:val="000000"/>
          <w:sz w:val="20"/>
          <w:szCs w:val="20"/>
        </w:rPr>
        <w:t>Sabooj Sathi Online was selected for “Order of Merit Award”</w:t>
      </w:r>
    </w:p>
    <w:p w:rsidR="00857EB6" w:rsidRDefault="00857EB6" w:rsidP="004D58BC">
      <w:pPr>
        <w:autoSpaceDE w:val="0"/>
        <w:autoSpaceDN w:val="0"/>
        <w:adjustRightInd w:val="0"/>
        <w:spacing w:after="0" w:line="240" w:lineRule="auto"/>
        <w:ind w:left="360"/>
        <w:jc w:val="center"/>
        <w:rPr>
          <w:rFonts w:ascii="Arial" w:hAnsi="Arial" w:cs="Arial"/>
          <w:b/>
          <w:color w:val="000000"/>
          <w:sz w:val="20"/>
          <w:szCs w:val="20"/>
        </w:rPr>
      </w:pPr>
      <w:r w:rsidRPr="00B22038">
        <w:rPr>
          <w:rFonts w:ascii="Arial" w:hAnsi="Arial" w:cs="Arial"/>
          <w:b/>
          <w:color w:val="000000"/>
          <w:sz w:val="20"/>
          <w:szCs w:val="20"/>
        </w:rPr>
        <w:t>by SKOCH Smart Governance Award 2017.</w:t>
      </w:r>
    </w:p>
    <w:p w:rsidR="00857EB6" w:rsidRPr="00B22038" w:rsidRDefault="00857EB6" w:rsidP="004D58BC">
      <w:pPr>
        <w:autoSpaceDE w:val="0"/>
        <w:autoSpaceDN w:val="0"/>
        <w:adjustRightInd w:val="0"/>
        <w:spacing w:after="0" w:line="240" w:lineRule="auto"/>
        <w:ind w:left="360"/>
        <w:jc w:val="center"/>
        <w:rPr>
          <w:rFonts w:ascii="Arial" w:hAnsi="Arial" w:cs="Arial"/>
          <w:b/>
          <w:color w:val="000000"/>
          <w:sz w:val="20"/>
          <w:szCs w:val="20"/>
        </w:rPr>
      </w:pPr>
    </w:p>
    <w:p w:rsidR="00857EB6" w:rsidRDefault="00857EB6" w:rsidP="004D58BC">
      <w:pPr>
        <w:autoSpaceDE w:val="0"/>
        <w:autoSpaceDN w:val="0"/>
        <w:adjustRightInd w:val="0"/>
        <w:spacing w:after="0" w:line="240" w:lineRule="auto"/>
        <w:ind w:left="360"/>
        <w:jc w:val="center"/>
        <w:rPr>
          <w:rFonts w:ascii="Arial" w:hAnsi="Arial" w:cs="Arial"/>
          <w:b/>
          <w:color w:val="000000"/>
          <w:sz w:val="20"/>
          <w:szCs w:val="20"/>
        </w:rPr>
      </w:pPr>
      <w:r w:rsidRPr="00B22038">
        <w:rPr>
          <w:rFonts w:ascii="Arial" w:hAnsi="Arial" w:cs="Arial"/>
          <w:b/>
          <w:color w:val="000000"/>
          <w:sz w:val="20"/>
          <w:szCs w:val="20"/>
        </w:rPr>
        <w:t xml:space="preserve">Sabooj Sathi Online </w:t>
      </w:r>
      <w:r>
        <w:rPr>
          <w:rFonts w:ascii="Arial" w:hAnsi="Arial" w:cs="Arial"/>
          <w:b/>
          <w:color w:val="000000"/>
          <w:sz w:val="20"/>
          <w:szCs w:val="20"/>
        </w:rPr>
        <w:t>has been</w:t>
      </w:r>
      <w:r w:rsidRPr="00B22038">
        <w:rPr>
          <w:rFonts w:ascii="Arial" w:hAnsi="Arial" w:cs="Arial"/>
          <w:b/>
          <w:color w:val="000000"/>
          <w:sz w:val="20"/>
          <w:szCs w:val="20"/>
        </w:rPr>
        <w:t xml:space="preserve"> conferred “Award of Appreciation” </w:t>
      </w:r>
    </w:p>
    <w:p w:rsidR="00F03879" w:rsidRDefault="00857EB6" w:rsidP="009B548B">
      <w:pPr>
        <w:autoSpaceDE w:val="0"/>
        <w:autoSpaceDN w:val="0"/>
        <w:adjustRightInd w:val="0"/>
        <w:spacing w:after="0" w:line="240" w:lineRule="auto"/>
        <w:ind w:left="360"/>
        <w:jc w:val="center"/>
        <w:rPr>
          <w:rFonts w:ascii="Arial" w:hAnsi="Arial" w:cs="Arial"/>
          <w:b/>
          <w:color w:val="000000"/>
          <w:sz w:val="20"/>
          <w:szCs w:val="20"/>
        </w:rPr>
      </w:pPr>
      <w:r w:rsidRPr="00B22038">
        <w:rPr>
          <w:rFonts w:ascii="Arial" w:hAnsi="Arial" w:cs="Arial"/>
          <w:b/>
          <w:color w:val="000000"/>
          <w:sz w:val="20"/>
          <w:szCs w:val="20"/>
        </w:rPr>
        <w:t>by CSI Nihilent e-Gov Award, 2017.</w:t>
      </w:r>
    </w:p>
    <w:p w:rsidR="001001D2" w:rsidRDefault="001001D2" w:rsidP="009B548B">
      <w:pPr>
        <w:autoSpaceDE w:val="0"/>
        <w:autoSpaceDN w:val="0"/>
        <w:adjustRightInd w:val="0"/>
        <w:spacing w:after="0" w:line="240" w:lineRule="auto"/>
        <w:ind w:left="360"/>
        <w:jc w:val="center"/>
        <w:rPr>
          <w:rFonts w:ascii="Arial" w:hAnsi="Arial" w:cs="Arial"/>
          <w:b/>
          <w:color w:val="000000"/>
          <w:sz w:val="20"/>
          <w:szCs w:val="20"/>
        </w:rPr>
      </w:pPr>
    </w:p>
    <w:p w:rsidR="001001D2" w:rsidRDefault="001001D2" w:rsidP="001001D2">
      <w:pPr>
        <w:autoSpaceDE w:val="0"/>
        <w:autoSpaceDN w:val="0"/>
        <w:adjustRightInd w:val="0"/>
        <w:spacing w:after="0" w:line="240" w:lineRule="auto"/>
        <w:ind w:left="360"/>
        <w:jc w:val="center"/>
        <w:rPr>
          <w:rFonts w:ascii="Arial" w:hAnsi="Arial" w:cs="Arial"/>
          <w:b/>
          <w:color w:val="000000"/>
          <w:sz w:val="20"/>
          <w:szCs w:val="20"/>
        </w:rPr>
      </w:pPr>
      <w:r w:rsidRPr="00B22038">
        <w:rPr>
          <w:rFonts w:ascii="Arial" w:hAnsi="Arial" w:cs="Arial"/>
          <w:b/>
          <w:color w:val="000000"/>
          <w:sz w:val="20"/>
          <w:szCs w:val="20"/>
        </w:rPr>
        <w:t xml:space="preserve">Sabooj Sathi Online </w:t>
      </w:r>
      <w:r w:rsidR="00220425">
        <w:rPr>
          <w:rFonts w:ascii="Arial" w:hAnsi="Arial" w:cs="Arial"/>
          <w:b/>
          <w:color w:val="000000"/>
          <w:sz w:val="20"/>
          <w:szCs w:val="20"/>
        </w:rPr>
        <w:t>won National</w:t>
      </w:r>
      <w:r>
        <w:rPr>
          <w:rFonts w:ascii="Arial" w:hAnsi="Arial" w:cs="Arial"/>
          <w:b/>
          <w:color w:val="000000"/>
          <w:sz w:val="20"/>
          <w:szCs w:val="20"/>
        </w:rPr>
        <w:t xml:space="preserve"> e-Governance Award (silver)</w:t>
      </w:r>
    </w:p>
    <w:p w:rsidR="001001D2" w:rsidRDefault="001001D2" w:rsidP="001001D2">
      <w:pPr>
        <w:autoSpaceDE w:val="0"/>
        <w:autoSpaceDN w:val="0"/>
        <w:adjustRightInd w:val="0"/>
        <w:spacing w:after="0" w:line="240" w:lineRule="auto"/>
        <w:ind w:left="360"/>
        <w:jc w:val="center"/>
        <w:rPr>
          <w:rFonts w:ascii="Arial" w:hAnsi="Arial" w:cs="Arial"/>
          <w:b/>
          <w:color w:val="000000"/>
          <w:sz w:val="20"/>
          <w:szCs w:val="20"/>
        </w:rPr>
      </w:pPr>
      <w:r>
        <w:rPr>
          <w:rFonts w:ascii="Arial" w:hAnsi="Arial" w:cs="Arial"/>
          <w:b/>
          <w:color w:val="000000"/>
          <w:sz w:val="20"/>
          <w:szCs w:val="20"/>
        </w:rPr>
        <w:t xml:space="preserve">For innovative use of ICT by </w:t>
      </w:r>
      <w:r w:rsidR="00220425">
        <w:rPr>
          <w:rFonts w:ascii="Arial" w:hAnsi="Arial" w:cs="Arial"/>
          <w:b/>
          <w:color w:val="000000"/>
          <w:sz w:val="20"/>
          <w:szCs w:val="20"/>
        </w:rPr>
        <w:t>Central/ State Government PSU</w:t>
      </w:r>
    </w:p>
    <w:p w:rsidR="001001D2" w:rsidRDefault="001001D2" w:rsidP="009B548B">
      <w:pPr>
        <w:autoSpaceDE w:val="0"/>
        <w:autoSpaceDN w:val="0"/>
        <w:adjustRightInd w:val="0"/>
        <w:spacing w:after="0" w:line="240" w:lineRule="auto"/>
        <w:ind w:left="360"/>
        <w:jc w:val="center"/>
        <w:rPr>
          <w:rFonts w:cstheme="minorHAnsi"/>
          <w:color w:val="000000" w:themeColor="text1"/>
        </w:rPr>
      </w:pPr>
    </w:p>
    <w:sectPr w:rsidR="001001D2" w:rsidSect="00DD4755">
      <w:footerReference w:type="default" r:id="rId15"/>
      <w:pgSz w:w="11906" w:h="16838" w:code="9"/>
      <w:pgMar w:top="1166" w:right="1008" w:bottom="1530" w:left="1296" w:header="720" w:footer="80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14F" w:rsidRDefault="0066414F" w:rsidP="000A0AEB">
      <w:pPr>
        <w:spacing w:after="0" w:line="240" w:lineRule="auto"/>
      </w:pPr>
      <w:r>
        <w:separator/>
      </w:r>
    </w:p>
  </w:endnote>
  <w:endnote w:type="continuationSeparator" w:id="1">
    <w:p w:rsidR="0066414F" w:rsidRDefault="0066414F" w:rsidP="000A0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utiger">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826791"/>
      <w:docPartObj>
        <w:docPartGallery w:val="Page Numbers (Bottom of Page)"/>
        <w:docPartUnique/>
      </w:docPartObj>
    </w:sdtPr>
    <w:sdtContent>
      <w:sdt>
        <w:sdtPr>
          <w:id w:val="1760325656"/>
          <w:docPartObj>
            <w:docPartGallery w:val="Page Numbers (Top of Page)"/>
            <w:docPartUnique/>
          </w:docPartObj>
        </w:sdtPr>
        <w:sdtContent>
          <w:p w:rsidR="003227ED" w:rsidRDefault="003227ED">
            <w:pPr>
              <w:pStyle w:val="Footer"/>
              <w:jc w:val="center"/>
            </w:pPr>
            <w:r w:rsidRPr="006A1291">
              <w:rPr>
                <w:rFonts w:ascii="Calibri" w:hAnsi="Calibri" w:cs="Calibri"/>
                <w:sz w:val="24"/>
                <w:szCs w:val="24"/>
              </w:rPr>
              <w:t xml:space="preserve">Page </w:t>
            </w:r>
            <w:r w:rsidR="003371F9" w:rsidRPr="006A1291">
              <w:rPr>
                <w:rFonts w:ascii="Calibri" w:hAnsi="Calibri" w:cs="Calibri"/>
                <w:b/>
                <w:bCs/>
                <w:sz w:val="24"/>
                <w:szCs w:val="24"/>
              </w:rPr>
              <w:fldChar w:fldCharType="begin"/>
            </w:r>
            <w:r w:rsidRPr="006A1291">
              <w:rPr>
                <w:rFonts w:ascii="Calibri" w:hAnsi="Calibri" w:cs="Calibri"/>
                <w:b/>
                <w:bCs/>
                <w:sz w:val="24"/>
                <w:szCs w:val="24"/>
              </w:rPr>
              <w:instrText xml:space="preserve"> PAGE </w:instrText>
            </w:r>
            <w:r w:rsidR="003371F9" w:rsidRPr="006A1291">
              <w:rPr>
                <w:rFonts w:ascii="Calibri" w:hAnsi="Calibri" w:cs="Calibri"/>
                <w:b/>
                <w:bCs/>
                <w:sz w:val="24"/>
                <w:szCs w:val="24"/>
              </w:rPr>
              <w:fldChar w:fldCharType="separate"/>
            </w:r>
            <w:r w:rsidR="00534F0C">
              <w:rPr>
                <w:rFonts w:ascii="Calibri" w:hAnsi="Calibri" w:cs="Calibri"/>
                <w:b/>
                <w:bCs/>
                <w:noProof/>
                <w:sz w:val="24"/>
                <w:szCs w:val="24"/>
              </w:rPr>
              <w:t>10</w:t>
            </w:r>
            <w:r w:rsidR="003371F9" w:rsidRPr="006A1291">
              <w:rPr>
                <w:rFonts w:ascii="Calibri" w:hAnsi="Calibri" w:cs="Calibri"/>
                <w:b/>
                <w:bCs/>
                <w:sz w:val="24"/>
                <w:szCs w:val="24"/>
              </w:rPr>
              <w:fldChar w:fldCharType="end"/>
            </w:r>
            <w:r w:rsidRPr="006A1291">
              <w:rPr>
                <w:rFonts w:ascii="Calibri" w:hAnsi="Calibri" w:cs="Calibri"/>
                <w:sz w:val="24"/>
                <w:szCs w:val="24"/>
              </w:rPr>
              <w:t xml:space="preserve"> of </w:t>
            </w:r>
            <w:r w:rsidR="003371F9" w:rsidRPr="006A1291">
              <w:rPr>
                <w:rFonts w:ascii="Calibri" w:hAnsi="Calibri" w:cs="Calibri"/>
                <w:b/>
                <w:bCs/>
                <w:sz w:val="24"/>
                <w:szCs w:val="24"/>
              </w:rPr>
              <w:fldChar w:fldCharType="begin"/>
            </w:r>
            <w:r w:rsidRPr="006A1291">
              <w:rPr>
                <w:rFonts w:ascii="Calibri" w:hAnsi="Calibri" w:cs="Calibri"/>
                <w:b/>
                <w:bCs/>
                <w:sz w:val="24"/>
                <w:szCs w:val="24"/>
              </w:rPr>
              <w:instrText xml:space="preserve"> NUMPAGES  </w:instrText>
            </w:r>
            <w:r w:rsidR="003371F9" w:rsidRPr="006A1291">
              <w:rPr>
                <w:rFonts w:ascii="Calibri" w:hAnsi="Calibri" w:cs="Calibri"/>
                <w:b/>
                <w:bCs/>
                <w:sz w:val="24"/>
                <w:szCs w:val="24"/>
              </w:rPr>
              <w:fldChar w:fldCharType="separate"/>
            </w:r>
            <w:r w:rsidR="00534F0C">
              <w:rPr>
                <w:rFonts w:ascii="Calibri" w:hAnsi="Calibri" w:cs="Calibri"/>
                <w:b/>
                <w:bCs/>
                <w:noProof/>
                <w:sz w:val="24"/>
                <w:szCs w:val="24"/>
              </w:rPr>
              <w:t>10</w:t>
            </w:r>
            <w:r w:rsidR="003371F9" w:rsidRPr="006A1291">
              <w:rPr>
                <w:rFonts w:ascii="Calibri" w:hAnsi="Calibri" w:cs="Calibri"/>
                <w:b/>
                <w:bCs/>
                <w:sz w:val="24"/>
                <w:szCs w:val="24"/>
              </w:rPr>
              <w:fldChar w:fldCharType="end"/>
            </w:r>
          </w:p>
        </w:sdtContent>
      </w:sdt>
    </w:sdtContent>
  </w:sdt>
  <w:p w:rsidR="003227ED" w:rsidRDefault="003227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14F" w:rsidRDefault="0066414F" w:rsidP="000A0AEB">
      <w:pPr>
        <w:spacing w:after="0" w:line="240" w:lineRule="auto"/>
      </w:pPr>
      <w:r>
        <w:separator/>
      </w:r>
    </w:p>
  </w:footnote>
  <w:footnote w:type="continuationSeparator" w:id="1">
    <w:p w:rsidR="0066414F" w:rsidRDefault="0066414F" w:rsidP="000A0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5A0983"/>
    <w:multiLevelType w:val="hybridMultilevel"/>
    <w:tmpl w:val="97594DA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6847A4"/>
    <w:multiLevelType w:val="multilevel"/>
    <w:tmpl w:val="39140D5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977BFB"/>
    <w:multiLevelType w:val="hybridMultilevel"/>
    <w:tmpl w:val="3386FB5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3447BD6"/>
    <w:multiLevelType w:val="hybridMultilevel"/>
    <w:tmpl w:val="3B26B0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0E2B1C"/>
    <w:multiLevelType w:val="hybridMultilevel"/>
    <w:tmpl w:val="7B780A60"/>
    <w:lvl w:ilvl="0" w:tplc="57AA9AE2">
      <w:start w:val="1"/>
      <w:numFmt w:val="decimal"/>
      <w:lvlText w:val="%1."/>
      <w:lvlJc w:val="left"/>
      <w:pPr>
        <w:ind w:left="720" w:hanging="360"/>
      </w:pPr>
      <w:rPr>
        <w:rFonts w:asciiTheme="minorHAnsi" w:eastAsia="Calibr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A114A6"/>
    <w:multiLevelType w:val="hybridMultilevel"/>
    <w:tmpl w:val="0C14CBBE"/>
    <w:lvl w:ilvl="0" w:tplc="6DFCF1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DF2846"/>
    <w:multiLevelType w:val="hybridMultilevel"/>
    <w:tmpl w:val="39F02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974A56"/>
    <w:multiLevelType w:val="hybridMultilevel"/>
    <w:tmpl w:val="3860305C"/>
    <w:lvl w:ilvl="0" w:tplc="0409000D">
      <w:start w:val="1"/>
      <w:numFmt w:val="bullet"/>
      <w:lvlText w:val=""/>
      <w:lvlJc w:val="left"/>
      <w:pPr>
        <w:ind w:left="1440" w:hanging="720"/>
      </w:pPr>
      <w:rPr>
        <w:rFonts w:ascii="Wingdings" w:hAnsi="Wingding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A812920"/>
    <w:multiLevelType w:val="hybridMultilevel"/>
    <w:tmpl w:val="A2A88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6245EE"/>
    <w:multiLevelType w:val="hybridMultilevel"/>
    <w:tmpl w:val="D7182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D77474E"/>
    <w:multiLevelType w:val="hybridMultilevel"/>
    <w:tmpl w:val="A4B41CD4"/>
    <w:lvl w:ilvl="0" w:tplc="60FAC11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0275D5"/>
    <w:multiLevelType w:val="hybridMultilevel"/>
    <w:tmpl w:val="76BA5FAA"/>
    <w:lvl w:ilvl="0" w:tplc="04090001">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3C2EBA"/>
    <w:multiLevelType w:val="hybridMultilevel"/>
    <w:tmpl w:val="A8A8A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555361"/>
    <w:multiLevelType w:val="hybridMultilevel"/>
    <w:tmpl w:val="BBF65CFE"/>
    <w:lvl w:ilvl="0" w:tplc="BCA47B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03369B"/>
    <w:multiLevelType w:val="hybridMultilevel"/>
    <w:tmpl w:val="DFC4FD6E"/>
    <w:lvl w:ilvl="0" w:tplc="3AB21D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EF644F"/>
    <w:multiLevelType w:val="hybridMultilevel"/>
    <w:tmpl w:val="BBC4F514"/>
    <w:lvl w:ilvl="0" w:tplc="2160E2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9C63E3"/>
    <w:multiLevelType w:val="hybridMultilevel"/>
    <w:tmpl w:val="E46A3D3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DD877CD"/>
    <w:multiLevelType w:val="hybridMultilevel"/>
    <w:tmpl w:val="7DB85B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AE573D"/>
    <w:multiLevelType w:val="hybridMultilevel"/>
    <w:tmpl w:val="B720D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4900E9"/>
    <w:multiLevelType w:val="hybridMultilevel"/>
    <w:tmpl w:val="29B80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58459B3"/>
    <w:multiLevelType w:val="hybridMultilevel"/>
    <w:tmpl w:val="4746D15A"/>
    <w:lvl w:ilvl="0" w:tplc="15CA50D2">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392702"/>
    <w:multiLevelType w:val="hybridMultilevel"/>
    <w:tmpl w:val="847872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B3E6D20"/>
    <w:multiLevelType w:val="hybridMultilevel"/>
    <w:tmpl w:val="D850283E"/>
    <w:lvl w:ilvl="0" w:tplc="522E3B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C60828"/>
    <w:multiLevelType w:val="hybridMultilevel"/>
    <w:tmpl w:val="46D8344A"/>
    <w:lvl w:ilvl="0" w:tplc="07C0B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237AFA"/>
    <w:multiLevelType w:val="hybridMultilevel"/>
    <w:tmpl w:val="435443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nsid w:val="427835EF"/>
    <w:multiLevelType w:val="hybridMultilevel"/>
    <w:tmpl w:val="21E2315C"/>
    <w:lvl w:ilvl="0" w:tplc="128ABD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A9179B"/>
    <w:multiLevelType w:val="hybridMultilevel"/>
    <w:tmpl w:val="8996E4D0"/>
    <w:lvl w:ilvl="0" w:tplc="04090001">
      <w:start w:val="1"/>
      <w:numFmt w:val="bullet"/>
      <w:lvlText w:val=""/>
      <w:lvlJc w:val="left"/>
      <w:pPr>
        <w:ind w:left="961" w:hanging="360"/>
      </w:pPr>
      <w:rPr>
        <w:rFonts w:ascii="Symbol" w:hAnsi="Symbol"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7">
    <w:nsid w:val="46B00649"/>
    <w:multiLevelType w:val="hybridMultilevel"/>
    <w:tmpl w:val="46103BC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B535ED"/>
    <w:multiLevelType w:val="hybridMultilevel"/>
    <w:tmpl w:val="8D1E3F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1F1ECE"/>
    <w:multiLevelType w:val="hybridMultilevel"/>
    <w:tmpl w:val="29D8BA84"/>
    <w:lvl w:ilvl="0" w:tplc="8B468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7C1B8E"/>
    <w:multiLevelType w:val="hybridMultilevel"/>
    <w:tmpl w:val="DBC0F050"/>
    <w:lvl w:ilvl="0" w:tplc="12EA0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BA205DA"/>
    <w:multiLevelType w:val="hybridMultilevel"/>
    <w:tmpl w:val="E2BBEAB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D6D1B73"/>
    <w:multiLevelType w:val="hybridMultilevel"/>
    <w:tmpl w:val="7F06A8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E4167C6"/>
    <w:multiLevelType w:val="hybridMultilevel"/>
    <w:tmpl w:val="F0EE6C30"/>
    <w:lvl w:ilvl="0" w:tplc="F2B0CB96">
      <w:start w:val="1"/>
      <w:numFmt w:val="lowerLetter"/>
      <w:lvlText w:val="(%1)"/>
      <w:lvlJc w:val="left"/>
      <w:pPr>
        <w:ind w:left="1080" w:hanging="360"/>
      </w:pPr>
      <w:rPr>
        <w:rFonts w:ascii="Calibri" w:eastAsia="Calibri" w:hAnsi="Calibri" w:cs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0B43CD5"/>
    <w:multiLevelType w:val="hybridMultilevel"/>
    <w:tmpl w:val="3F62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12546A"/>
    <w:multiLevelType w:val="multilevel"/>
    <w:tmpl w:val="F04630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8F03F4A"/>
    <w:multiLevelType w:val="hybridMultilevel"/>
    <w:tmpl w:val="2F96F378"/>
    <w:lvl w:ilvl="0" w:tplc="BFC8E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EA52E83"/>
    <w:multiLevelType w:val="hybridMultilevel"/>
    <w:tmpl w:val="041AC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234497"/>
    <w:multiLevelType w:val="hybridMultilevel"/>
    <w:tmpl w:val="C4F8F14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C905FE"/>
    <w:multiLevelType w:val="hybridMultilevel"/>
    <w:tmpl w:val="21A2A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360DFB"/>
    <w:multiLevelType w:val="hybridMultilevel"/>
    <w:tmpl w:val="59EE8A88"/>
    <w:lvl w:ilvl="0" w:tplc="1476509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4038CF"/>
    <w:multiLevelType w:val="hybridMultilevel"/>
    <w:tmpl w:val="385A6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A98287C"/>
    <w:multiLevelType w:val="hybridMultilevel"/>
    <w:tmpl w:val="C2CCC480"/>
    <w:lvl w:ilvl="0" w:tplc="0409000D">
      <w:start w:val="1"/>
      <w:numFmt w:val="bullet"/>
      <w:lvlText w:val=""/>
      <w:lvlJc w:val="left"/>
      <w:pPr>
        <w:ind w:left="81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6AEC2060"/>
    <w:multiLevelType w:val="hybridMultilevel"/>
    <w:tmpl w:val="8356FD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F3A4D7C"/>
    <w:multiLevelType w:val="hybridMultilevel"/>
    <w:tmpl w:val="05BEA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E57BB7"/>
    <w:multiLevelType w:val="hybridMultilevel"/>
    <w:tmpl w:val="5094A2E8"/>
    <w:lvl w:ilvl="0" w:tplc="04090001">
      <w:start w:val="1"/>
      <w:numFmt w:val="bullet"/>
      <w:lvlText w:val=""/>
      <w:lvlJc w:val="left"/>
      <w:pPr>
        <w:ind w:left="81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74AA673B"/>
    <w:multiLevelType w:val="hybridMultilevel"/>
    <w:tmpl w:val="8D0434A6"/>
    <w:lvl w:ilvl="0" w:tplc="BAF612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51D36A7"/>
    <w:multiLevelType w:val="hybridMultilevel"/>
    <w:tmpl w:val="AB3EF5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5F75F67"/>
    <w:multiLevelType w:val="hybridMultilevel"/>
    <w:tmpl w:val="C1E612E4"/>
    <w:lvl w:ilvl="0" w:tplc="2E025C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A486C5D"/>
    <w:multiLevelType w:val="hybridMultilevel"/>
    <w:tmpl w:val="6FC2DD84"/>
    <w:lvl w:ilvl="0" w:tplc="CCD6D7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893375"/>
    <w:multiLevelType w:val="hybridMultilevel"/>
    <w:tmpl w:val="53B0E0A6"/>
    <w:lvl w:ilvl="0" w:tplc="FAECBF9A">
      <w:start w:val="1"/>
      <w:numFmt w:val="decimal"/>
      <w:lvlText w:val="%1."/>
      <w:lvlJc w:val="left"/>
      <w:pPr>
        <w:ind w:left="720" w:hanging="360"/>
      </w:pPr>
      <w:rPr>
        <w:rFonts w:asciiTheme="minorHAnsi" w:hAnsiTheme="minorHAnsi" w:cs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331032"/>
    <w:multiLevelType w:val="hybridMultilevel"/>
    <w:tmpl w:val="DDF6CE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0"/>
  </w:num>
  <w:num w:numId="2">
    <w:abstractNumId w:val="0"/>
  </w:num>
  <w:num w:numId="3">
    <w:abstractNumId w:val="5"/>
  </w:num>
  <w:num w:numId="4">
    <w:abstractNumId w:val="31"/>
  </w:num>
  <w:num w:numId="5">
    <w:abstractNumId w:val="20"/>
  </w:num>
  <w:num w:numId="6">
    <w:abstractNumId w:val="3"/>
  </w:num>
  <w:num w:numId="7">
    <w:abstractNumId w:val="39"/>
  </w:num>
  <w:num w:numId="8">
    <w:abstractNumId w:val="37"/>
  </w:num>
  <w:num w:numId="9">
    <w:abstractNumId w:val="50"/>
  </w:num>
  <w:num w:numId="10">
    <w:abstractNumId w:val="22"/>
  </w:num>
  <w:num w:numId="11">
    <w:abstractNumId w:val="14"/>
  </w:num>
  <w:num w:numId="12">
    <w:abstractNumId w:val="10"/>
  </w:num>
  <w:num w:numId="13">
    <w:abstractNumId w:val="15"/>
  </w:num>
  <w:num w:numId="14">
    <w:abstractNumId w:val="36"/>
  </w:num>
  <w:num w:numId="15">
    <w:abstractNumId w:val="46"/>
  </w:num>
  <w:num w:numId="16">
    <w:abstractNumId w:val="25"/>
  </w:num>
  <w:num w:numId="17">
    <w:abstractNumId w:val="11"/>
  </w:num>
  <w:num w:numId="18">
    <w:abstractNumId w:val="43"/>
  </w:num>
  <w:num w:numId="19">
    <w:abstractNumId w:val="51"/>
  </w:num>
  <w:num w:numId="20">
    <w:abstractNumId w:val="45"/>
  </w:num>
  <w:num w:numId="21">
    <w:abstractNumId w:val="2"/>
  </w:num>
  <w:num w:numId="22">
    <w:abstractNumId w:val="17"/>
  </w:num>
  <w:num w:numId="23">
    <w:abstractNumId w:val="19"/>
  </w:num>
  <w:num w:numId="24">
    <w:abstractNumId w:val="16"/>
  </w:num>
  <w:num w:numId="25">
    <w:abstractNumId w:val="18"/>
  </w:num>
  <w:num w:numId="26">
    <w:abstractNumId w:val="32"/>
  </w:num>
  <w:num w:numId="27">
    <w:abstractNumId w:val="48"/>
  </w:num>
  <w:num w:numId="28">
    <w:abstractNumId w:val="26"/>
  </w:num>
  <w:num w:numId="29">
    <w:abstractNumId w:val="7"/>
  </w:num>
  <w:num w:numId="30">
    <w:abstractNumId w:val="6"/>
  </w:num>
  <w:num w:numId="31">
    <w:abstractNumId w:val="38"/>
  </w:num>
  <w:num w:numId="32">
    <w:abstractNumId w:val="8"/>
  </w:num>
  <w:num w:numId="33">
    <w:abstractNumId w:val="28"/>
  </w:num>
  <w:num w:numId="34">
    <w:abstractNumId w:val="9"/>
  </w:num>
  <w:num w:numId="35">
    <w:abstractNumId w:val="49"/>
  </w:num>
  <w:num w:numId="36">
    <w:abstractNumId w:val="41"/>
  </w:num>
  <w:num w:numId="37">
    <w:abstractNumId w:val="21"/>
  </w:num>
  <w:num w:numId="38">
    <w:abstractNumId w:val="34"/>
  </w:num>
  <w:num w:numId="39">
    <w:abstractNumId w:val="13"/>
  </w:num>
  <w:num w:numId="40">
    <w:abstractNumId w:val="30"/>
  </w:num>
  <w:num w:numId="41">
    <w:abstractNumId w:val="23"/>
  </w:num>
  <w:num w:numId="42">
    <w:abstractNumId w:val="33"/>
  </w:num>
  <w:num w:numId="43">
    <w:abstractNumId w:val="29"/>
  </w:num>
  <w:num w:numId="44">
    <w:abstractNumId w:val="4"/>
  </w:num>
  <w:num w:numId="45">
    <w:abstractNumId w:val="24"/>
  </w:num>
  <w:num w:numId="46">
    <w:abstractNumId w:val="12"/>
  </w:num>
  <w:num w:numId="47">
    <w:abstractNumId w:val="44"/>
  </w:num>
  <w:num w:numId="48">
    <w:abstractNumId w:val="35"/>
  </w:num>
  <w:num w:numId="49">
    <w:abstractNumId w:val="42"/>
  </w:num>
  <w:num w:numId="50">
    <w:abstractNumId w:val="1"/>
  </w:num>
  <w:num w:numId="51">
    <w:abstractNumId w:val="47"/>
  </w:num>
  <w:num w:numId="52">
    <w:abstractNumId w:val="27"/>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8914"/>
  </w:hdrShapeDefaults>
  <w:footnotePr>
    <w:footnote w:id="0"/>
    <w:footnote w:id="1"/>
  </w:footnotePr>
  <w:endnotePr>
    <w:endnote w:id="0"/>
    <w:endnote w:id="1"/>
  </w:endnotePr>
  <w:compat/>
  <w:rsids>
    <w:rsidRoot w:val="00BE292D"/>
    <w:rsid w:val="0000205B"/>
    <w:rsid w:val="00012281"/>
    <w:rsid w:val="0003454B"/>
    <w:rsid w:val="00061C2C"/>
    <w:rsid w:val="000756E1"/>
    <w:rsid w:val="000938BE"/>
    <w:rsid w:val="000978EA"/>
    <w:rsid w:val="000A0AEB"/>
    <w:rsid w:val="000D69F6"/>
    <w:rsid w:val="000F31AF"/>
    <w:rsid w:val="000F798C"/>
    <w:rsid w:val="001001D2"/>
    <w:rsid w:val="00103CF0"/>
    <w:rsid w:val="00113076"/>
    <w:rsid w:val="001139A3"/>
    <w:rsid w:val="00145F7B"/>
    <w:rsid w:val="00154A40"/>
    <w:rsid w:val="00161F47"/>
    <w:rsid w:val="00177828"/>
    <w:rsid w:val="00181EE8"/>
    <w:rsid w:val="00186810"/>
    <w:rsid w:val="001A1B47"/>
    <w:rsid w:val="001A6765"/>
    <w:rsid w:val="001A6A0B"/>
    <w:rsid w:val="001B7641"/>
    <w:rsid w:val="001D0EFE"/>
    <w:rsid w:val="001E4A2E"/>
    <w:rsid w:val="001E5340"/>
    <w:rsid w:val="001F157E"/>
    <w:rsid w:val="00214026"/>
    <w:rsid w:val="00220425"/>
    <w:rsid w:val="00251D08"/>
    <w:rsid w:val="00286B89"/>
    <w:rsid w:val="0029423D"/>
    <w:rsid w:val="00294BDA"/>
    <w:rsid w:val="002A05E1"/>
    <w:rsid w:val="002A3777"/>
    <w:rsid w:val="002A4B6F"/>
    <w:rsid w:val="002B0B8F"/>
    <w:rsid w:val="002B0D08"/>
    <w:rsid w:val="002B1BF3"/>
    <w:rsid w:val="002B51DA"/>
    <w:rsid w:val="002B6970"/>
    <w:rsid w:val="002B777C"/>
    <w:rsid w:val="002C22C7"/>
    <w:rsid w:val="002F5E26"/>
    <w:rsid w:val="002F67D4"/>
    <w:rsid w:val="002F7D3F"/>
    <w:rsid w:val="003227ED"/>
    <w:rsid w:val="003371F9"/>
    <w:rsid w:val="0034112B"/>
    <w:rsid w:val="00341337"/>
    <w:rsid w:val="0036093D"/>
    <w:rsid w:val="003840ED"/>
    <w:rsid w:val="00394D14"/>
    <w:rsid w:val="003B1640"/>
    <w:rsid w:val="003B33CC"/>
    <w:rsid w:val="003C4D52"/>
    <w:rsid w:val="003C6DE0"/>
    <w:rsid w:val="003D58AE"/>
    <w:rsid w:val="003E0886"/>
    <w:rsid w:val="003F1EBE"/>
    <w:rsid w:val="003F4177"/>
    <w:rsid w:val="00403132"/>
    <w:rsid w:val="00414402"/>
    <w:rsid w:val="0042228D"/>
    <w:rsid w:val="00423B88"/>
    <w:rsid w:val="0043196C"/>
    <w:rsid w:val="004356CD"/>
    <w:rsid w:val="0044357E"/>
    <w:rsid w:val="00444617"/>
    <w:rsid w:val="004730D3"/>
    <w:rsid w:val="00477F6C"/>
    <w:rsid w:val="00483FA7"/>
    <w:rsid w:val="00486436"/>
    <w:rsid w:val="0049457D"/>
    <w:rsid w:val="00495931"/>
    <w:rsid w:val="004A3691"/>
    <w:rsid w:val="004B2316"/>
    <w:rsid w:val="004C0E73"/>
    <w:rsid w:val="004D58BC"/>
    <w:rsid w:val="00500EA3"/>
    <w:rsid w:val="00511126"/>
    <w:rsid w:val="00513270"/>
    <w:rsid w:val="00534F0C"/>
    <w:rsid w:val="00540282"/>
    <w:rsid w:val="00552528"/>
    <w:rsid w:val="005631A0"/>
    <w:rsid w:val="00576C54"/>
    <w:rsid w:val="005B06BD"/>
    <w:rsid w:val="005B15B9"/>
    <w:rsid w:val="005B1757"/>
    <w:rsid w:val="005F66CA"/>
    <w:rsid w:val="006026C2"/>
    <w:rsid w:val="006057BD"/>
    <w:rsid w:val="00606E67"/>
    <w:rsid w:val="00611071"/>
    <w:rsid w:val="006224AD"/>
    <w:rsid w:val="006274BF"/>
    <w:rsid w:val="006301DD"/>
    <w:rsid w:val="00630F10"/>
    <w:rsid w:val="00631BAC"/>
    <w:rsid w:val="00647A92"/>
    <w:rsid w:val="00653A72"/>
    <w:rsid w:val="00663704"/>
    <w:rsid w:val="0066414F"/>
    <w:rsid w:val="006666AF"/>
    <w:rsid w:val="00675E21"/>
    <w:rsid w:val="00684691"/>
    <w:rsid w:val="00684E22"/>
    <w:rsid w:val="0069129E"/>
    <w:rsid w:val="0069139A"/>
    <w:rsid w:val="00692846"/>
    <w:rsid w:val="006A1291"/>
    <w:rsid w:val="006A595C"/>
    <w:rsid w:val="006C6C25"/>
    <w:rsid w:val="006F1C1C"/>
    <w:rsid w:val="007034BD"/>
    <w:rsid w:val="00706397"/>
    <w:rsid w:val="00717F40"/>
    <w:rsid w:val="00745962"/>
    <w:rsid w:val="00746094"/>
    <w:rsid w:val="00746480"/>
    <w:rsid w:val="007663DA"/>
    <w:rsid w:val="00767C53"/>
    <w:rsid w:val="00783418"/>
    <w:rsid w:val="0078698B"/>
    <w:rsid w:val="0078778C"/>
    <w:rsid w:val="007A30AC"/>
    <w:rsid w:val="007B4AEB"/>
    <w:rsid w:val="007B5ACA"/>
    <w:rsid w:val="007C2948"/>
    <w:rsid w:val="007D13E4"/>
    <w:rsid w:val="007D5B2B"/>
    <w:rsid w:val="007E0673"/>
    <w:rsid w:val="007E160A"/>
    <w:rsid w:val="007F528A"/>
    <w:rsid w:val="00811C13"/>
    <w:rsid w:val="0083394D"/>
    <w:rsid w:val="00835223"/>
    <w:rsid w:val="00836E41"/>
    <w:rsid w:val="00840264"/>
    <w:rsid w:val="00841AED"/>
    <w:rsid w:val="00850430"/>
    <w:rsid w:val="0085140A"/>
    <w:rsid w:val="00853554"/>
    <w:rsid w:val="00855B65"/>
    <w:rsid w:val="00857EB6"/>
    <w:rsid w:val="00877C60"/>
    <w:rsid w:val="008838F3"/>
    <w:rsid w:val="00883E6A"/>
    <w:rsid w:val="00895E45"/>
    <w:rsid w:val="008A32B0"/>
    <w:rsid w:val="008A46C9"/>
    <w:rsid w:val="008A7E21"/>
    <w:rsid w:val="008C5DFA"/>
    <w:rsid w:val="008D3C3F"/>
    <w:rsid w:val="008D3CC5"/>
    <w:rsid w:val="008E28D8"/>
    <w:rsid w:val="008E3603"/>
    <w:rsid w:val="00904F8A"/>
    <w:rsid w:val="009243AF"/>
    <w:rsid w:val="009306FB"/>
    <w:rsid w:val="009325BC"/>
    <w:rsid w:val="00940A85"/>
    <w:rsid w:val="00942C09"/>
    <w:rsid w:val="00943591"/>
    <w:rsid w:val="009451F6"/>
    <w:rsid w:val="00947D88"/>
    <w:rsid w:val="009552D1"/>
    <w:rsid w:val="009626A3"/>
    <w:rsid w:val="00971190"/>
    <w:rsid w:val="0098495D"/>
    <w:rsid w:val="00990A3D"/>
    <w:rsid w:val="0099234D"/>
    <w:rsid w:val="00994C30"/>
    <w:rsid w:val="009B220D"/>
    <w:rsid w:val="009B548B"/>
    <w:rsid w:val="009B58E1"/>
    <w:rsid w:val="009C1CE0"/>
    <w:rsid w:val="009C3A57"/>
    <w:rsid w:val="009E1A81"/>
    <w:rsid w:val="009E3927"/>
    <w:rsid w:val="009E3EE6"/>
    <w:rsid w:val="009E749C"/>
    <w:rsid w:val="00A02487"/>
    <w:rsid w:val="00A116DE"/>
    <w:rsid w:val="00A12D02"/>
    <w:rsid w:val="00A24604"/>
    <w:rsid w:val="00A54027"/>
    <w:rsid w:val="00A57D87"/>
    <w:rsid w:val="00A6227B"/>
    <w:rsid w:val="00A80964"/>
    <w:rsid w:val="00A859C9"/>
    <w:rsid w:val="00A93ED1"/>
    <w:rsid w:val="00A955E2"/>
    <w:rsid w:val="00AC0754"/>
    <w:rsid w:val="00AC1668"/>
    <w:rsid w:val="00AC1ECC"/>
    <w:rsid w:val="00AC682F"/>
    <w:rsid w:val="00AD2591"/>
    <w:rsid w:val="00AD66BE"/>
    <w:rsid w:val="00AE09B2"/>
    <w:rsid w:val="00AE2096"/>
    <w:rsid w:val="00AF28BD"/>
    <w:rsid w:val="00AF3859"/>
    <w:rsid w:val="00AF646B"/>
    <w:rsid w:val="00AF7AA4"/>
    <w:rsid w:val="00B1351C"/>
    <w:rsid w:val="00B13557"/>
    <w:rsid w:val="00B22EE4"/>
    <w:rsid w:val="00B44360"/>
    <w:rsid w:val="00B46FD0"/>
    <w:rsid w:val="00B470B3"/>
    <w:rsid w:val="00B517C8"/>
    <w:rsid w:val="00B74476"/>
    <w:rsid w:val="00B9443C"/>
    <w:rsid w:val="00BB1059"/>
    <w:rsid w:val="00BB2D55"/>
    <w:rsid w:val="00BB7334"/>
    <w:rsid w:val="00BC6FE7"/>
    <w:rsid w:val="00BD2755"/>
    <w:rsid w:val="00BE292D"/>
    <w:rsid w:val="00C04265"/>
    <w:rsid w:val="00C05232"/>
    <w:rsid w:val="00C068FD"/>
    <w:rsid w:val="00C11794"/>
    <w:rsid w:val="00C1743C"/>
    <w:rsid w:val="00C31A60"/>
    <w:rsid w:val="00C344E2"/>
    <w:rsid w:val="00C34AB0"/>
    <w:rsid w:val="00C41512"/>
    <w:rsid w:val="00C50488"/>
    <w:rsid w:val="00C55B2E"/>
    <w:rsid w:val="00C70091"/>
    <w:rsid w:val="00C71861"/>
    <w:rsid w:val="00C76377"/>
    <w:rsid w:val="00C8593F"/>
    <w:rsid w:val="00C86385"/>
    <w:rsid w:val="00C907A4"/>
    <w:rsid w:val="00CB7816"/>
    <w:rsid w:val="00CC57F2"/>
    <w:rsid w:val="00CE2690"/>
    <w:rsid w:val="00CF1496"/>
    <w:rsid w:val="00D018AE"/>
    <w:rsid w:val="00D15E89"/>
    <w:rsid w:val="00D22FEF"/>
    <w:rsid w:val="00D41DC1"/>
    <w:rsid w:val="00D637DF"/>
    <w:rsid w:val="00D723FD"/>
    <w:rsid w:val="00D753DA"/>
    <w:rsid w:val="00D85351"/>
    <w:rsid w:val="00D8675E"/>
    <w:rsid w:val="00DA3FF5"/>
    <w:rsid w:val="00DC4F3F"/>
    <w:rsid w:val="00DD093D"/>
    <w:rsid w:val="00DD4755"/>
    <w:rsid w:val="00DD5504"/>
    <w:rsid w:val="00DE3EBF"/>
    <w:rsid w:val="00DF50AE"/>
    <w:rsid w:val="00DF730D"/>
    <w:rsid w:val="00DF7A6D"/>
    <w:rsid w:val="00E00820"/>
    <w:rsid w:val="00E077A9"/>
    <w:rsid w:val="00E15639"/>
    <w:rsid w:val="00E36196"/>
    <w:rsid w:val="00E42D71"/>
    <w:rsid w:val="00E5257C"/>
    <w:rsid w:val="00E6037A"/>
    <w:rsid w:val="00E744A5"/>
    <w:rsid w:val="00E7465C"/>
    <w:rsid w:val="00E76929"/>
    <w:rsid w:val="00E83B22"/>
    <w:rsid w:val="00E878A5"/>
    <w:rsid w:val="00EA107E"/>
    <w:rsid w:val="00EA6C7C"/>
    <w:rsid w:val="00EB2DB4"/>
    <w:rsid w:val="00EC6EFC"/>
    <w:rsid w:val="00ED0E90"/>
    <w:rsid w:val="00ED73B8"/>
    <w:rsid w:val="00EE7D96"/>
    <w:rsid w:val="00F01B20"/>
    <w:rsid w:val="00F03879"/>
    <w:rsid w:val="00F05436"/>
    <w:rsid w:val="00F07D1B"/>
    <w:rsid w:val="00F21C73"/>
    <w:rsid w:val="00F263C5"/>
    <w:rsid w:val="00F41EFC"/>
    <w:rsid w:val="00F5179F"/>
    <w:rsid w:val="00F53D7E"/>
    <w:rsid w:val="00F6667D"/>
    <w:rsid w:val="00F701CD"/>
    <w:rsid w:val="00F72079"/>
    <w:rsid w:val="00F837D8"/>
    <w:rsid w:val="00F94C81"/>
    <w:rsid w:val="00F973EA"/>
    <w:rsid w:val="00FA72A9"/>
    <w:rsid w:val="00FB2A57"/>
    <w:rsid w:val="00FD0CDD"/>
    <w:rsid w:val="00FD2D30"/>
    <w:rsid w:val="00FD621C"/>
    <w:rsid w:val="00FD7B2A"/>
    <w:rsid w:val="00FF36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8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292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E292D"/>
    <w:pPr>
      <w:ind w:left="720"/>
      <w:contextualSpacing/>
    </w:pPr>
  </w:style>
  <w:style w:type="table" w:styleId="TableGrid">
    <w:name w:val="Table Grid"/>
    <w:basedOn w:val="TableNormal"/>
    <w:uiPriority w:val="59"/>
    <w:rsid w:val="00C34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42D71"/>
    <w:rPr>
      <w:color w:val="0563C1" w:themeColor="hyperlink"/>
      <w:u w:val="single"/>
    </w:rPr>
  </w:style>
  <w:style w:type="character" w:customStyle="1" w:styleId="A5">
    <w:name w:val="A5"/>
    <w:uiPriority w:val="99"/>
    <w:rsid w:val="00F94C81"/>
    <w:rPr>
      <w:rFonts w:cs="Frutiger"/>
      <w:color w:val="000000"/>
      <w:sz w:val="22"/>
      <w:szCs w:val="22"/>
    </w:rPr>
  </w:style>
  <w:style w:type="paragraph" w:customStyle="1" w:styleId="Normal1">
    <w:name w:val="Normal1"/>
    <w:rsid w:val="009325BC"/>
    <w:pPr>
      <w:pBdr>
        <w:top w:val="nil"/>
        <w:left w:val="nil"/>
        <w:bottom w:val="nil"/>
        <w:right w:val="nil"/>
        <w:between w:val="nil"/>
      </w:pBdr>
      <w:spacing w:after="200" w:line="276" w:lineRule="auto"/>
    </w:pPr>
    <w:rPr>
      <w:rFonts w:ascii="Calibri" w:eastAsia="Calibri" w:hAnsi="Calibri" w:cs="Calibri"/>
      <w:color w:val="000000"/>
    </w:rPr>
  </w:style>
  <w:style w:type="paragraph" w:styleId="Header">
    <w:name w:val="header"/>
    <w:basedOn w:val="Normal"/>
    <w:link w:val="HeaderChar"/>
    <w:uiPriority w:val="99"/>
    <w:unhideWhenUsed/>
    <w:rsid w:val="000A0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AEB"/>
  </w:style>
  <w:style w:type="paragraph" w:styleId="Footer">
    <w:name w:val="footer"/>
    <w:basedOn w:val="Normal"/>
    <w:link w:val="FooterChar"/>
    <w:uiPriority w:val="99"/>
    <w:unhideWhenUsed/>
    <w:rsid w:val="000A0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AEB"/>
  </w:style>
  <w:style w:type="paragraph" w:styleId="BalloonText">
    <w:name w:val="Balloon Text"/>
    <w:basedOn w:val="Normal"/>
    <w:link w:val="BalloonTextChar"/>
    <w:uiPriority w:val="99"/>
    <w:semiHidden/>
    <w:unhideWhenUsed/>
    <w:rsid w:val="00691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29E"/>
    <w:rPr>
      <w:rFonts w:ascii="Tahoma" w:hAnsi="Tahoma" w:cs="Tahoma"/>
      <w:sz w:val="16"/>
      <w:szCs w:val="16"/>
    </w:rPr>
  </w:style>
  <w:style w:type="table" w:styleId="LightList-Accent5">
    <w:name w:val="Light List Accent 5"/>
    <w:basedOn w:val="TableNormal"/>
    <w:uiPriority w:val="61"/>
    <w:rsid w:val="00FD7B2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bsaboojsathi.gov.in" TargetMode="External"/><Relationship Id="rId13" Type="http://schemas.openxmlformats.org/officeDocument/2006/relationships/package" Target="embeddings/Microsoft_Office_PowerPoint_Slide2.sldx"/><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Office_PowerPoint_Slide1.sld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www.wbsaboojsathi.gov.in" TargetMode="External"/><Relationship Id="rId14" Type="http://schemas.openxmlformats.org/officeDocument/2006/relationships/hyperlink" Target="https://www.wbsaboojsath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4135</Words>
  <Characters>23572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dc:creator>
  <cp:lastModifiedBy>Managing Director</cp:lastModifiedBy>
  <cp:revision>14</cp:revision>
  <cp:lastPrinted>2018-07-18T15:08:00Z</cp:lastPrinted>
  <dcterms:created xsi:type="dcterms:W3CDTF">2018-05-11T13:29:00Z</dcterms:created>
  <dcterms:modified xsi:type="dcterms:W3CDTF">2018-07-18T15:08:00Z</dcterms:modified>
</cp:coreProperties>
</file>