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B5D48" w14:textId="77777777" w:rsidR="00735C7E" w:rsidRDefault="00735C7E" w:rsidP="00B422D2">
      <w:pPr>
        <w:spacing w:line="360" w:lineRule="auto"/>
        <w:jc w:val="both"/>
        <w:rPr>
          <w:rFonts w:ascii="Times New Roman" w:hAnsi="Times New Roman" w:cs="Times New Roman"/>
          <w:b/>
        </w:rPr>
      </w:pPr>
    </w:p>
    <w:p w14:paraId="46966B46" w14:textId="77777777" w:rsidR="00735C7E" w:rsidRDefault="00735C7E" w:rsidP="00B422D2">
      <w:pPr>
        <w:spacing w:line="360" w:lineRule="auto"/>
        <w:jc w:val="both"/>
        <w:rPr>
          <w:rFonts w:ascii="Times New Roman" w:hAnsi="Times New Roman" w:cs="Times New Roman"/>
          <w:b/>
        </w:rPr>
      </w:pPr>
    </w:p>
    <w:p w14:paraId="139E2749" w14:textId="77777777" w:rsidR="00735C7E" w:rsidRDefault="00735C7E" w:rsidP="00B422D2">
      <w:pPr>
        <w:spacing w:line="360" w:lineRule="auto"/>
        <w:jc w:val="both"/>
        <w:rPr>
          <w:rFonts w:ascii="Times New Roman" w:hAnsi="Times New Roman" w:cs="Times New Roman"/>
          <w:b/>
        </w:rPr>
      </w:pPr>
    </w:p>
    <w:p w14:paraId="3555E09B" w14:textId="77777777" w:rsidR="00735C7E" w:rsidRDefault="00735C7E" w:rsidP="00B422D2">
      <w:pPr>
        <w:spacing w:line="360" w:lineRule="auto"/>
        <w:jc w:val="both"/>
        <w:rPr>
          <w:rFonts w:ascii="Times New Roman" w:hAnsi="Times New Roman" w:cs="Times New Roman"/>
          <w:b/>
        </w:rPr>
      </w:pPr>
    </w:p>
    <w:p w14:paraId="3A965FEB" w14:textId="77777777" w:rsidR="00735C7E" w:rsidRDefault="00735C7E" w:rsidP="00B422D2">
      <w:pPr>
        <w:spacing w:line="360" w:lineRule="auto"/>
        <w:jc w:val="both"/>
        <w:rPr>
          <w:rFonts w:ascii="Times New Roman" w:hAnsi="Times New Roman" w:cs="Times New Roman"/>
          <w:b/>
        </w:rPr>
      </w:pPr>
    </w:p>
    <w:p w14:paraId="35EA8A65" w14:textId="77777777" w:rsidR="00735C7E" w:rsidRDefault="00735C7E" w:rsidP="00B422D2">
      <w:pPr>
        <w:spacing w:line="360" w:lineRule="auto"/>
        <w:jc w:val="both"/>
        <w:rPr>
          <w:rFonts w:ascii="Times New Roman" w:hAnsi="Times New Roman" w:cs="Times New Roman"/>
          <w:b/>
        </w:rPr>
      </w:pPr>
    </w:p>
    <w:p w14:paraId="01CC1E3C" w14:textId="77777777" w:rsidR="00735C7E" w:rsidRDefault="00735C7E" w:rsidP="00B422D2">
      <w:pPr>
        <w:spacing w:line="360" w:lineRule="auto"/>
        <w:jc w:val="both"/>
        <w:rPr>
          <w:rFonts w:ascii="Times New Roman" w:hAnsi="Times New Roman" w:cs="Times New Roman"/>
          <w:b/>
        </w:rPr>
      </w:pPr>
    </w:p>
    <w:p w14:paraId="0EB09999" w14:textId="77777777" w:rsidR="00735C7E" w:rsidRDefault="00735C7E" w:rsidP="00B422D2">
      <w:pPr>
        <w:spacing w:line="360" w:lineRule="auto"/>
        <w:jc w:val="both"/>
        <w:rPr>
          <w:rFonts w:ascii="Times New Roman" w:hAnsi="Times New Roman" w:cs="Times New Roman"/>
          <w:b/>
        </w:rPr>
      </w:pPr>
    </w:p>
    <w:p w14:paraId="28014619" w14:textId="3EE7768A" w:rsidR="00735C7E" w:rsidRDefault="00E2707D" w:rsidP="00B422D2">
      <w:pPr>
        <w:spacing w:line="360" w:lineRule="auto"/>
        <w:jc w:val="both"/>
        <w:rPr>
          <w:rFonts w:ascii="Times New Roman" w:hAnsi="Times New Roman" w:cs="Times New Roman"/>
          <w:b/>
        </w:rPr>
      </w:pPr>
      <w:r>
        <w:rPr>
          <w:noProof/>
          <w:lang w:eastAsia="en-GB"/>
        </w:rPr>
        <mc:AlternateContent>
          <mc:Choice Requires="wps">
            <w:drawing>
              <wp:anchor distT="0" distB="0" distL="114300" distR="114300" simplePos="0" relativeHeight="251661312" behindDoc="0" locked="1" layoutInCell="1" allowOverlap="1" wp14:anchorId="50BB6DB0" wp14:editId="6351B184">
                <wp:simplePos x="0" y="0"/>
                <wp:positionH relativeFrom="margin">
                  <wp:align>right</wp:align>
                </wp:positionH>
                <wp:positionV relativeFrom="page">
                  <wp:posOffset>9246235</wp:posOffset>
                </wp:positionV>
                <wp:extent cx="5615940" cy="427990"/>
                <wp:effectExtent l="0" t="0" r="3810" b="0"/>
                <wp:wrapNone/>
                <wp:docPr id="22" name="Text Box 22"/>
                <wp:cNvGraphicFramePr/>
                <a:graphic xmlns:a="http://schemas.openxmlformats.org/drawingml/2006/main">
                  <a:graphicData uri="http://schemas.microsoft.com/office/word/2010/wordprocessingShape">
                    <wps:wsp>
                      <wps:cNvSpPr txBox="1"/>
                      <wps:spPr>
                        <a:xfrm>
                          <a:off x="0" y="0"/>
                          <a:ext cx="5615940" cy="427990"/>
                        </a:xfrm>
                        <a:prstGeom prst="rect">
                          <a:avLst/>
                        </a:prstGeom>
                        <a:solidFill>
                          <a:schemeClr val="bg1"/>
                        </a:solidFill>
                        <a:ln w="6350">
                          <a:noFill/>
                        </a:ln>
                      </wps:spPr>
                      <wps:txbx>
                        <w:txbxContent>
                          <w:sdt>
                            <w:sdtPr>
                              <w:alias w:val="Cover Disclaimer"/>
                              <w:tag w:val="txtCoverDisclaimer"/>
                              <w:id w:val="284548140"/>
                              <w:lock w:val="contentLocked"/>
                              <w:text/>
                            </w:sdtPr>
                            <w:sdtEndPr/>
                            <w:sdtContent>
                              <w:p w14:paraId="6BC7C993" w14:textId="77777777" w:rsidR="00E2707D" w:rsidRDefault="00E2707D" w:rsidP="00065085">
                                <w:pPr>
                                  <w:pStyle w:val="CoverDisclaimer"/>
                                </w:pPr>
                                <w:r w:rsidRPr="00065085">
                                  <w:t>This document, as well as any data and map included herein, are without prejudice to the status of or sovereignty over any territory, to the delimitation of international frontiers and boundaries and to the name of any territory, city or area.</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B6DB0" id="_x0000_t202" coordsize="21600,21600" o:spt="202" path="m,l,21600r21600,l21600,xe">
                <v:stroke joinstyle="miter"/>
                <v:path gradientshapeok="t" o:connecttype="rect"/>
              </v:shapetype>
              <v:shape id="Text Box 22" o:spid="_x0000_s1026" type="#_x0000_t202" style="position:absolute;left:0;text-align:left;margin-left:391pt;margin-top:728.05pt;width:442.2pt;height:33.7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" fillcolor="white [3212]" stroked="f" strokeweight=".5pt">
                <v:textbox>
                  <w:txbxContent>
                    <w:sdt>
                      <w:sdtPr>
                        <w:alias w:val="Cover Disclaimer"/>
                        <w:tag w:val="txtCoverDisclaimer"/>
                        <w:id w:val="284548140"/>
                        <w:lock w:val="contentLocked"/>
                        <w:text/>
                      </w:sdtPr>
                      <w:sdtEndPr/>
                      <w:sdtContent>
                        <w:p w14:paraId="6BC7C993" w14:textId="77777777" w:rsidR="00E2707D" w:rsidRDefault="00E2707D" w:rsidP="00065085">
                          <w:pPr>
                            <w:pStyle w:val="CoverDisclaimer"/>
                          </w:pPr>
                          <w:r w:rsidRPr="00065085">
                            <w:t>This document, as well as any data and map included herein, are without prejudice to the status of or sovereignty over any territory, to the delimitation of international frontiers and boundaries and to the name of any territory, city or area.</w:t>
                          </w:r>
                        </w:p>
                      </w:sdtContent>
                    </w:sdt>
                  </w:txbxContent>
                </v:textbox>
                <w10:wrap anchorx="margin" anchory="page"/>
                <w10:anchorlock/>
              </v:shape>
            </w:pict>
          </mc:Fallback>
        </mc:AlternateContent>
      </w:r>
      <w:r>
        <w:rPr>
          <w:noProof/>
          <w:lang w:eastAsia="en-GB"/>
        </w:rPr>
        <mc:AlternateContent>
          <mc:Choice Requires="wps">
            <w:drawing>
              <wp:anchor distT="0" distB="0" distL="114300" distR="114300" simplePos="0" relativeHeight="251659264" behindDoc="0" locked="1" layoutInCell="1" allowOverlap="1" wp14:anchorId="361C748E" wp14:editId="7CB02D38">
                <wp:simplePos x="0" y="0"/>
                <wp:positionH relativeFrom="margin">
                  <wp:posOffset>137160</wp:posOffset>
                </wp:positionH>
                <wp:positionV relativeFrom="page">
                  <wp:posOffset>260985</wp:posOffset>
                </wp:positionV>
                <wp:extent cx="5457190" cy="9701530"/>
                <wp:effectExtent l="0" t="0" r="0" b="0"/>
                <wp:wrapNone/>
                <wp:docPr id="4" name="Text Box 4"/>
                <wp:cNvGraphicFramePr/>
                <a:graphic xmlns:a="http://schemas.openxmlformats.org/drawingml/2006/main">
                  <a:graphicData uri="http://schemas.microsoft.com/office/word/2010/wordprocessingShape">
                    <wps:wsp>
                      <wps:cNvSpPr txBox="1"/>
                      <wps:spPr>
                        <a:xfrm>
                          <a:off x="0" y="0"/>
                          <a:ext cx="5457190" cy="9701530"/>
                        </a:xfrm>
                        <a:prstGeom prst="rect">
                          <a:avLst/>
                        </a:prstGeom>
                        <a:solidFill>
                          <a:schemeClr val="bg1"/>
                        </a:solidFill>
                        <a:ln w="6350">
                          <a:noFill/>
                        </a:ln>
                      </wps:spPr>
                      <wps:txbx>
                        <w:txbxContent>
                          <w:sdt>
                            <w:sdtPr>
                              <w:rPr>
                                <w:noProof/>
                                <w:lang w:eastAsia="ko-KR"/>
                              </w:rPr>
                              <w:alias w:val="OECD logo"/>
                              <w:tag w:val="imgOECDLogo"/>
                              <w:id w:val="-439381495"/>
                              <w:lock w:val="contentLocked"/>
                              <w:picture/>
                            </w:sdtPr>
                            <w:sdtEndPr/>
                            <w:sdtContent>
                              <w:p w14:paraId="4CF9C031" w14:textId="77777777" w:rsidR="00E2707D" w:rsidRDefault="00E2707D" w:rsidP="00766835">
                                <w:pPr>
                                  <w:pStyle w:val="CoverNormal"/>
                                  <w:rPr>
                                    <w:noProof/>
                                    <w:lang w:eastAsia="ko-KR"/>
                                  </w:rPr>
                                </w:pPr>
                                <w:r>
                                  <w:rPr>
                                    <w:noProof/>
                                    <w:lang w:eastAsia="en-GB"/>
                                  </w:rPr>
                                  <w:drawing>
                                    <wp:inline distT="0" distB="0" distL="0" distR="0" wp14:anchorId="7BFE959A" wp14:editId="70BE22B6">
                                      <wp:extent cx="1641361" cy="39256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41361" cy="392567"/>
                                              </a:xfrm>
                                              <a:prstGeom prst="rect">
                                                <a:avLst/>
                                              </a:prstGeom>
                                              <a:noFill/>
                                              <a:ln>
                                                <a:noFill/>
                                              </a:ln>
                                            </pic:spPr>
                                          </pic:pic>
                                        </a:graphicData>
                                      </a:graphic>
                                    </wp:inline>
                                  </w:drawing>
                                </w:r>
                              </w:p>
                            </w:sdtContent>
                          </w:sdt>
                          <w:sdt>
                            <w:sdtPr>
                              <w:rPr>
                                <w:sz w:val="18"/>
                                <w:szCs w:val="18"/>
                              </w:rPr>
                              <w:alias w:val="Organisation Title"/>
                              <w:tag w:val="txtOrganisationTitle"/>
                              <w:id w:val="-908073342"/>
                              <w:lock w:val="contentLocked"/>
                              <w:text w:multiLine="1"/>
                            </w:sdtPr>
                            <w:sdtEndPr/>
                            <w:sdtContent>
                              <w:p w14:paraId="244EE7D4" w14:textId="77777777" w:rsidR="00E2707D" w:rsidRDefault="00E2707D" w:rsidP="00766835">
                                <w:pPr>
                                  <w:pStyle w:val="CoverNormal"/>
                                  <w:rPr>
                                    <w:sz w:val="18"/>
                                    <w:szCs w:val="18"/>
                                  </w:rPr>
                                </w:pPr>
                                <w:r w:rsidRPr="00766835">
                                  <w:rPr>
                                    <w:sz w:val="18"/>
                                    <w:szCs w:val="18"/>
                                  </w:rPr>
                                  <w:t>Organisation for Economic Co-operation and Development</w:t>
                                </w:r>
                              </w:p>
                            </w:sdtContent>
                          </w:sdt>
                          <w:p w14:paraId="02206332" w14:textId="77777777" w:rsidR="00E2707D" w:rsidRDefault="00202A5E" w:rsidP="00766835">
                            <w:pPr>
                              <w:pStyle w:val="CoverNormal"/>
                              <w:spacing w:after="240"/>
                              <w:jc w:val="right"/>
                              <w:rPr>
                                <w:rStyle w:val="CoverCote"/>
                              </w:rPr>
                            </w:pPr>
                            <w:sdt>
                              <w:sdtPr>
                                <w:rPr>
                                  <w:rStyle w:val="CoverCote"/>
                                </w:rPr>
                                <w:alias w:val="Document Cote"/>
                                <w:tag w:val="txtDocCote"/>
                                <w:id w:val="1944568921"/>
                                <w:showingPlcHdr/>
                                <w:dataBinding w:prefixMappings="xmlns:ns0='http://purl.org/dc/elements/1.1/' xmlns:ns1='http://schemas.openxmlformats.org/package/2006/metadata/core-properties' " w:xpath="/ns1:coreProperties[1]/ns1:keywords[1]" w:storeItemID="{6C3C8BC8-F283-45AE-878A-BAB7291924A1}"/>
                                <w:text/>
                              </w:sdtPr>
                              <w:sdtEndPr>
                                <w:rPr>
                                  <w:rStyle w:val="CoverCote"/>
                                </w:rPr>
                              </w:sdtEndPr>
                              <w:sdtContent>
                                <w:r w:rsidR="00E2707D">
                                  <w:rPr>
                                    <w:rStyle w:val="CoverCote"/>
                                  </w:rPr>
                                  <w:t xml:space="preserve">     </w:t>
                                </w:r>
                              </w:sdtContent>
                            </w:sdt>
                          </w:p>
                          <w:sdt>
                            <w:sdtPr>
                              <w:alias w:val="Document Date"/>
                              <w:tag w:val="txtDocDate"/>
                              <w:id w:val="947821904"/>
                              <w:lock w:val="contentLocked"/>
                              <w:date>
                                <w:dateFormat w:val="d MMMM yyyy"/>
                                <w:lid w:val="en-US"/>
                                <w:storeMappedDataAs w:val="dateTime"/>
                                <w:calendar w:val="gregorian"/>
                              </w:date>
                            </w:sdtPr>
                            <w:sdtEndPr/>
                            <w:sdtContent>
                              <w:p w14:paraId="4C7C5563" w14:textId="77777777" w:rsidR="00E2707D" w:rsidRDefault="00E2707D" w:rsidP="00C269D3">
                                <w:pPr>
                                  <w:pStyle w:val="CoverDate"/>
                                </w:pPr>
                                <w:r>
                                  <w:t xml:space="preserve"> </w:t>
                                </w:r>
                              </w:p>
                            </w:sdtContent>
                          </w:sdt>
                          <w:sdt>
                            <w:sdtPr>
                              <w:alias w:val="Directorate"/>
                              <w:tag w:val="txtDirectorate"/>
                              <w:id w:val="2012713445"/>
                              <w:lock w:val="contentLocked"/>
                            </w:sdtPr>
                            <w:sdtEndPr/>
                            <w:sdtContent>
                              <w:p w14:paraId="58E48976" w14:textId="77777777" w:rsidR="00E2707D" w:rsidRDefault="00E2707D" w:rsidP="00350D0E">
                                <w:pPr>
                                  <w:pStyle w:val="CoverDirectorate"/>
                                </w:pPr>
                                <w:r>
                                  <w:t xml:space="preserve"> </w:t>
                                </w:r>
                              </w:p>
                            </w:sdtContent>
                          </w:sdt>
                          <w:sdt>
                            <w:sdtPr>
                              <w:alias w:val="Committee"/>
                              <w:tag w:val="txtCommittee"/>
                              <w:id w:val="1460301256"/>
                              <w:lock w:val="contentLocked"/>
                            </w:sdtPr>
                            <w:sdtEndPr/>
                            <w:sdtContent>
                              <w:p w14:paraId="527A4D2E" w14:textId="77777777" w:rsidR="00E2707D" w:rsidRDefault="00E2707D" w:rsidP="00350D0E">
                                <w:pPr>
                                  <w:pStyle w:val="CoverCommittee"/>
                                </w:pPr>
                                <w:r>
                                  <w:t xml:space="preserve"> </w:t>
                                </w:r>
                              </w:p>
                            </w:sdtContent>
                          </w:sdt>
                          <w:p w14:paraId="38EFCB55" w14:textId="77777777" w:rsidR="00E2707D" w:rsidRDefault="00E2707D" w:rsidP="00350D0E">
                            <w:pPr>
                              <w:pStyle w:val="CoverNormal"/>
                            </w:pPr>
                          </w:p>
                          <w:p w14:paraId="62584BC0" w14:textId="77777777" w:rsidR="00E2707D" w:rsidRDefault="00E2707D" w:rsidP="00350D0E">
                            <w:pPr>
                              <w:pStyle w:val="CoverNormal"/>
                            </w:pPr>
                          </w:p>
                          <w:sdt>
                            <w:sdtPr>
                              <w:alias w:val="Cancel / Replace"/>
                              <w:tag w:val="txtCancelReplace"/>
                              <w:id w:val="-338318661"/>
                              <w:lock w:val="contentLocked"/>
                            </w:sdtPr>
                            <w:sdtEndPr/>
                            <w:sdtContent>
                              <w:p w14:paraId="705EF6B7" w14:textId="77777777" w:rsidR="00E2707D" w:rsidRDefault="00E2707D" w:rsidP="00350D0E">
                                <w:pPr>
                                  <w:pStyle w:val="CoverCancel"/>
                                </w:pPr>
                                <w:r>
                                  <w:t xml:space="preserve"> </w:t>
                                </w:r>
                              </w:p>
                            </w:sdtContent>
                          </w:sdt>
                          <w:p w14:paraId="062BAEE3" w14:textId="77777777" w:rsidR="00E2707D" w:rsidRDefault="00E2707D" w:rsidP="00350D0E">
                            <w:pPr>
                              <w:pStyle w:val="CoverNormal"/>
                            </w:pPr>
                          </w:p>
                          <w:p w14:paraId="54E0FD3A" w14:textId="77777777" w:rsidR="00E2707D" w:rsidRDefault="00E2707D" w:rsidP="00350D0E">
                            <w:pPr>
                              <w:pStyle w:val="CoverNormal"/>
                            </w:pPr>
                          </w:p>
                          <w:sdt>
                            <w:sdtPr>
                              <w:alias w:val="Working Party"/>
                              <w:tag w:val="txtWorkingParty"/>
                              <w:id w:val="615799634"/>
                              <w:lock w:val="contentLocked"/>
                            </w:sdtPr>
                            <w:sdtEndPr/>
                            <w:sdtContent>
                              <w:p w14:paraId="565F6DD7" w14:textId="77777777" w:rsidR="00E2707D" w:rsidRDefault="00E2707D" w:rsidP="00350D0E">
                                <w:pPr>
                                  <w:pStyle w:val="CoverWorkingParty"/>
                                </w:pPr>
                                <w:r>
                                  <w:t xml:space="preserve"> </w:t>
                                </w:r>
                              </w:p>
                            </w:sdtContent>
                          </w:sdt>
                          <w:p w14:paraId="2605ADCB" w14:textId="77777777" w:rsidR="00E2707D" w:rsidRDefault="00E2707D" w:rsidP="005E17E8">
                            <w:pPr>
                              <w:pStyle w:val="CoverNormal"/>
                            </w:pPr>
                          </w:p>
                          <w:p w14:paraId="42E912AC" w14:textId="77777777" w:rsidR="00E2707D" w:rsidRDefault="00E2707D" w:rsidP="005E17E8">
                            <w:pPr>
                              <w:pStyle w:val="CoverNormal"/>
                            </w:pPr>
                          </w:p>
                          <w:p w14:paraId="027E26BB" w14:textId="77777777" w:rsidR="00E2707D" w:rsidRDefault="00E2707D" w:rsidP="005E17E8">
                            <w:pPr>
                              <w:pStyle w:val="CoverNormal"/>
                            </w:pPr>
                          </w:p>
                          <w:p w14:paraId="3CA08A08" w14:textId="42CAD17C" w:rsidR="00E2707D" w:rsidRDefault="00202A5E" w:rsidP="00E2707D">
                            <w:pPr>
                              <w:pStyle w:val="CoverTitle"/>
                            </w:pPr>
                            <w:sdt>
                              <w:sdtPr>
                                <w:rPr>
                                  <w:rFonts w:cs="Times New Roman"/>
                                </w:rPr>
                                <w:alias w:val="Document Title"/>
                                <w:tag w:val="txtDocTitle"/>
                                <w:id w:val="-1237394102"/>
                                <w:dataBinding w:prefixMappings="xmlns:ns0='http://purl.org/dc/elements/1.1/' xmlns:ns1='http://schemas.openxmlformats.org/package/2006/metadata/core-properties' " w:xpath="/ns1:coreProperties[1]/ns0:title[1]" w:storeItemID="{6C3C8BC8-F283-45AE-878A-BAB7291924A1}"/>
                                <w:text/>
                              </w:sdtPr>
                              <w:sdtEndPr/>
                              <w:sdtContent>
                                <w:r w:rsidR="00E2707D" w:rsidRPr="00E2707D">
                                  <w:rPr>
                                    <w:rFonts w:cs="Times New Roman"/>
                                  </w:rPr>
                                  <w:t>Cracking the Code</w:t>
                                </w:r>
                              </w:sdtContent>
                            </w:sdt>
                          </w:p>
                          <w:p w14:paraId="75DC344A" w14:textId="11ADFA01" w:rsidR="00E2707D" w:rsidRDefault="00202A5E" w:rsidP="005E17E8">
                            <w:pPr>
                              <w:pStyle w:val="CoverSubTitle"/>
                            </w:pPr>
                            <w:sdt>
                              <w:sdtPr>
                                <w:rPr>
                                  <w:rFonts w:cs="Times New Roman"/>
                                  <w:sz w:val="24"/>
                                </w:rPr>
                                <w:alias w:val="Document Subtitle"/>
                                <w:tag w:val="txtDocSubtitle"/>
                                <w:id w:val="-665630859"/>
                                <w:dataBinding w:prefixMappings="xmlns:ns0='http://purl.org/dc/elements/1.1/' xmlns:ns1='http://schemas.openxmlformats.org/package/2006/metadata/core-properties' " w:xpath="/ns1:coreProperties[1]/ns0:subject[1]" w:storeItemID="{6C3C8BC8-F283-45AE-878A-BAB7291924A1}"/>
                                <w:text w:multiLine="1"/>
                              </w:sdtPr>
                              <w:sdtEndPr/>
                              <w:sdtContent>
                                <w:r w:rsidR="00E2707D" w:rsidRPr="00E2707D">
                                  <w:rPr>
                                    <w:rFonts w:cs="Times New Roman"/>
                                    <w:sz w:val="24"/>
                                  </w:rPr>
                                  <w:t>Rulemaking for humans and machines</w:t>
                                </w:r>
                              </w:sdtContent>
                            </w:sdt>
                          </w:p>
                          <w:p w14:paraId="1BCEF47E" w14:textId="77777777" w:rsidR="00E2707D" w:rsidRDefault="00E2707D" w:rsidP="005E17E8">
                            <w:pPr>
                              <w:pStyle w:val="CoverNormal"/>
                            </w:pPr>
                          </w:p>
                          <w:p w14:paraId="6D86581E" w14:textId="77777777" w:rsidR="00E2707D" w:rsidRDefault="00E2707D" w:rsidP="005E17E8">
                            <w:pPr>
                              <w:pStyle w:val="CoverNormal"/>
                            </w:pPr>
                          </w:p>
                          <w:sdt>
                            <w:sdtPr>
                              <w:alias w:val="Meeting Information"/>
                              <w:tag w:val="txtInfomationMeeting"/>
                              <w:id w:val="-1797124433"/>
                              <w:showingPlcHdr/>
                            </w:sdtPr>
                            <w:sdtEndPr/>
                            <w:sdtContent>
                              <w:p w14:paraId="55EF68A3" w14:textId="77777777" w:rsidR="00E2707D" w:rsidRDefault="00E2707D" w:rsidP="005E17E8">
                                <w:pPr>
                                  <w:pStyle w:val="CoverInformation"/>
                                </w:pPr>
                                <w:r>
                                  <w:t xml:space="preserve">     </w:t>
                                </w:r>
                              </w:p>
                            </w:sdtContent>
                          </w:sdt>
                          <w:p w14:paraId="5C8E2B3A" w14:textId="77777777" w:rsidR="00E2707D" w:rsidRDefault="00E2707D" w:rsidP="005E17E8">
                            <w:pPr>
                              <w:pStyle w:val="CoverNormal"/>
                            </w:pPr>
                          </w:p>
                          <w:p w14:paraId="551D2D21" w14:textId="77777777" w:rsidR="00E2707D" w:rsidRDefault="00E2707D" w:rsidP="005E17E8">
                            <w:pPr>
                              <w:pStyle w:val="CoverNormal"/>
                            </w:pPr>
                          </w:p>
                          <w:tbl>
                            <w:tblPr>
                              <w:tblStyle w:val="TableGrid"/>
                              <w:tblW w:w="5090" w:type="pct"/>
                              <w:jc w:val="center"/>
                              <w:tblCellMar>
                                <w:left w:w="85" w:type="dxa"/>
                                <w:right w:w="85" w:type="dxa"/>
                              </w:tblCellMar>
                              <w:tblLook w:val="04A0" w:firstRow="1" w:lastRow="0" w:firstColumn="1" w:lastColumn="0" w:noHBand="0" w:noVBand="1"/>
                            </w:tblPr>
                            <w:tblGrid>
                              <w:gridCol w:w="8435"/>
                            </w:tblGrid>
                            <w:sdt>
                              <w:sdtPr>
                                <w:rPr>
                                  <w:rFonts w:eastAsiaTheme="minorEastAsia"/>
                                  <w:lang w:eastAsia="ko-KR"/>
                                </w:rPr>
                                <w:alias w:val="Information Note"/>
                                <w:tag w:val="txtInformationNote"/>
                                <w:id w:val="-1842384933"/>
                              </w:sdtPr>
                              <w:sdtEndPr/>
                              <w:sdtContent>
                                <w:tr w:rsidR="00E2707D" w14:paraId="7FA471C9" w14:textId="77777777" w:rsidTr="00A669B6">
                                  <w:trPr>
                                    <w:trHeight w:val="3368"/>
                                    <w:jc w:val="center"/>
                                  </w:trPr>
                                  <w:tc>
                                    <w:tcPr>
                                      <w:tcW w:w="5000" w:type="pct"/>
                                    </w:tcPr>
                                    <w:p w14:paraId="5B593BC1" w14:textId="636B3AD7" w:rsidR="00E2707D" w:rsidRDefault="00E2707D" w:rsidP="00EF6B7C">
                                      <w:pPr>
                                        <w:pStyle w:val="CoverInformation"/>
                                        <w:rPr>
                                          <w:rFonts w:cs="Times New Roman"/>
                                        </w:rPr>
                                      </w:pPr>
                                      <w:r w:rsidRPr="00BC5F39">
                                        <w:rPr>
                                          <w:rFonts w:cs="Times New Roman"/>
                                        </w:rPr>
                                        <w:t>This</w:t>
                                      </w:r>
                                      <w:r w:rsidR="00202A5E">
                                        <w:rPr>
                                          <w:rFonts w:cs="Times New Roman"/>
                                        </w:rPr>
                                        <w:t xml:space="preserve"> draft</w:t>
                                      </w:r>
                                      <w:r w:rsidRPr="00BC5F39">
                                        <w:rPr>
                                          <w:rFonts w:cs="Times New Roman"/>
                                        </w:rPr>
                                        <w:t xml:space="preserve"> working paper has been </w:t>
                                      </w:r>
                                      <w:r w:rsidR="00202A5E">
                                        <w:rPr>
                                          <w:rFonts w:cs="Times New Roman"/>
                                        </w:rPr>
                                        <w:t>prepared</w:t>
                                      </w:r>
                                      <w:r w:rsidRPr="00BC5F39">
                                        <w:rPr>
                                          <w:rFonts w:cs="Times New Roman"/>
                                        </w:rPr>
                                        <w:t xml:space="preserve"> by the </w:t>
                                      </w:r>
                                      <w:r w:rsidR="00202A5E">
                                        <w:rPr>
                                          <w:rFonts w:cs="Times New Roman"/>
                                        </w:rPr>
                                        <w:t xml:space="preserve">OECD’s </w:t>
                                      </w:r>
                                      <w:r w:rsidRPr="00BC5F39">
                                        <w:rPr>
                                          <w:rFonts w:cs="Times New Roman"/>
                                        </w:rPr>
                                        <w:t xml:space="preserve">Observatory of Public </w:t>
                                      </w:r>
                                      <w:r>
                                        <w:rPr>
                                          <w:rFonts w:cs="Times New Roman"/>
                                        </w:rPr>
                                        <w:t>Sector Innovation (OPSI) within</w:t>
                                      </w:r>
                                      <w:r w:rsidRPr="00BC5F39">
                                        <w:rPr>
                                          <w:rFonts w:cs="Times New Roman"/>
                                        </w:rPr>
                                        <w:t xml:space="preserve"> the Open and Innovative Government Division of the Public Governance Directorate. This</w:t>
                                      </w:r>
                                      <w:r w:rsidR="00202A5E">
                                        <w:rPr>
                                          <w:rFonts w:cs="Times New Roman"/>
                                        </w:rPr>
                                        <w:t xml:space="preserve"> draft</w:t>
                                      </w:r>
                                      <w:r w:rsidRPr="00BC5F39">
                                        <w:rPr>
                                          <w:rFonts w:cs="Times New Roman"/>
                                        </w:rPr>
                                        <w:t xml:space="preserve"> innovation primer has been developed as a resource for public servants to help them understand and engage with ‘Rules as Code’ and its implicat</w:t>
                                      </w:r>
                                      <w:r>
                                        <w:rPr>
                                          <w:rFonts w:cs="Times New Roman"/>
                                        </w:rPr>
                                        <w:t>ions. Comments are reques</w:t>
                                      </w:r>
                                      <w:r w:rsidR="00202A5E">
                                        <w:rPr>
                                          <w:rFonts w:cs="Times New Roman"/>
                                        </w:rPr>
                                        <w:t xml:space="preserve">ted on this working draft version by </w:t>
                                      </w:r>
                                      <w:r w:rsidR="00202A5E">
                                        <w:rPr>
                                          <w:color w:val="000000"/>
                                        </w:rPr>
                                        <w:t>COB Wednesday 24 June. A final version is expected to be published in August 2020.</w:t>
                                      </w:r>
                                    </w:p>
                                    <w:p w14:paraId="0956431E" w14:textId="77777777" w:rsidR="00E2707D" w:rsidRDefault="00E2707D" w:rsidP="00EF6B7C">
                                      <w:pPr>
                                        <w:pStyle w:val="CoverInformation"/>
                                        <w:rPr>
                                          <w:rFonts w:cs="Times New Roman"/>
                                        </w:rPr>
                                      </w:pPr>
                                    </w:p>
                                    <w:p w14:paraId="4D598DDF" w14:textId="77777777" w:rsidR="00E2707D" w:rsidRDefault="00E2707D" w:rsidP="00EF6B7C">
                                      <w:pPr>
                                        <w:pStyle w:val="CoverInformation"/>
                                      </w:pPr>
                                      <w:r>
                                        <w:rPr>
                                          <w:rFonts w:cs="Times New Roman"/>
                                        </w:rPr>
                                        <w:t>This working paper has been drafted by James Mohun and Alex Roberts.</w:t>
                                      </w:r>
                                    </w:p>
                                  </w:tc>
                                </w:tr>
                              </w:sdtContent>
                            </w:sdt>
                          </w:tbl>
                          <w:sdt>
                            <w:sdtPr>
                              <w:alias w:val="PWB Code"/>
                              <w:tag w:val="txtPWBCode"/>
                              <w:id w:val="-278178166"/>
                              <w:lock w:val="contentLocked"/>
                              <w:text w:multiLine="1"/>
                            </w:sdtPr>
                            <w:sdtEndPr/>
                            <w:sdtContent>
                              <w:p w14:paraId="7FCF4892" w14:textId="77777777" w:rsidR="00E2707D" w:rsidRDefault="00E2707D" w:rsidP="00310112">
                                <w:pPr>
                                  <w:pStyle w:val="CoverPwbCode"/>
                                </w:pPr>
                                <w:r>
                                  <w:t xml:space="preserve"> </w:t>
                                </w:r>
                              </w:p>
                            </w:sdtContent>
                          </w:sdt>
                          <w:sdt>
                            <w:sdtPr>
                              <w:alias w:val="JT Number"/>
                              <w:tag w:val="txtJobNumber"/>
                              <w:id w:val="1285929225"/>
                              <w:lock w:val="contentLocked"/>
                              <w:text/>
                            </w:sdtPr>
                            <w:sdtEndPr/>
                            <w:sdtContent>
                              <w:p w14:paraId="4E20153B" w14:textId="77777777" w:rsidR="00E2707D" w:rsidRDefault="00E2707D" w:rsidP="00310112">
                                <w:pPr>
                                  <w:pStyle w:val="CoverJobTicket"/>
                                </w:pPr>
                                <w:r w:rsidRPr="00310112">
                                  <w:t xml:space="preserve"> </w:t>
                                </w:r>
                              </w:p>
                            </w:sdtContent>
                          </w:sdt>
                          <w:sdt>
                            <w:sdtPr>
                              <w:rPr>
                                <w:color w:val="FFFFFF" w:themeColor="background1"/>
                              </w:rPr>
                              <w:alias w:val="cvpname"/>
                              <w:tag w:val="txtcvpname"/>
                              <w:id w:val="-311641019"/>
                            </w:sdtPr>
                            <w:sdtEndPr/>
                            <w:sdtContent>
                              <w:p w14:paraId="3FDB6382" w14:textId="77777777" w:rsidR="00E2707D" w:rsidRDefault="00E2707D" w:rsidP="00D06B7E">
                                <w:pPr>
                                  <w:pStyle w:val="CoverNormal"/>
                                  <w:rPr>
                                    <w:color w:val="FFFFFF" w:themeColor="background1"/>
                                  </w:rPr>
                                </w:pPr>
                                <w:r w:rsidRPr="00D06B7E">
                                  <w:rPr>
                                    <w:color w:val="FFFFFF" w:themeColor="background1"/>
                                  </w:rPr>
                                  <w:t>OFDE</w:t>
                                </w:r>
                              </w:p>
                            </w:sdtContent>
                          </w:sdt>
                          <w:p w14:paraId="5E853B5B" w14:textId="77777777" w:rsidR="00E2707D" w:rsidRPr="00310112" w:rsidRDefault="00E2707D" w:rsidP="00310112">
                            <w:pPr>
                              <w:pStyle w:val="CoverNorma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C748E" id="_x0000_t202" coordsize="21600,21600" o:spt="202" path="m,l,21600r21600,l21600,xe">
                <v:stroke joinstyle="miter"/>
                <v:path gradientshapeok="t" o:connecttype="rect"/>
              </v:shapetype>
              <v:shape id="Text Box 4" o:spid="_x0000_s1027" type="#_x0000_t202" style="position:absolute;left:0;text-align:left;margin-left:10.8pt;margin-top:20.55pt;width:429.7pt;height:76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" fillcolor="white [3212]" stroked="f" strokeweight=".5pt">
                <v:textbox>
                  <w:txbxContent>
                    <w:sdt>
                      <w:sdtPr>
                        <w:rPr>
                          <w:noProof/>
                          <w:lang w:eastAsia="ko-KR"/>
                        </w:rPr>
                        <w:alias w:val="OECD logo"/>
                        <w:tag w:val="imgOECDLogo"/>
                        <w:id w:val="-439381495"/>
                        <w:lock w:val="contentLocked"/>
                        <w:picture/>
                      </w:sdtPr>
                      <w:sdtEndPr/>
                      <w:sdtContent>
                        <w:p w14:paraId="4CF9C031" w14:textId="77777777" w:rsidR="00E2707D" w:rsidRDefault="00E2707D" w:rsidP="00766835">
                          <w:pPr>
                            <w:pStyle w:val="CoverNormal"/>
                            <w:rPr>
                              <w:noProof/>
                              <w:lang w:eastAsia="ko-KR"/>
                            </w:rPr>
                          </w:pPr>
                          <w:r>
                            <w:rPr>
                              <w:noProof/>
                              <w:lang w:eastAsia="en-GB"/>
                            </w:rPr>
                            <w:drawing>
                              <wp:inline distT="0" distB="0" distL="0" distR="0" wp14:anchorId="7BFE959A" wp14:editId="70BE22B6">
                                <wp:extent cx="1641361" cy="39256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41361" cy="392567"/>
                                        </a:xfrm>
                                        <a:prstGeom prst="rect">
                                          <a:avLst/>
                                        </a:prstGeom>
                                        <a:noFill/>
                                        <a:ln>
                                          <a:noFill/>
                                        </a:ln>
                                      </pic:spPr>
                                    </pic:pic>
                                  </a:graphicData>
                                </a:graphic>
                              </wp:inline>
                            </w:drawing>
                          </w:r>
                        </w:p>
                      </w:sdtContent>
                    </w:sdt>
                    <w:sdt>
                      <w:sdtPr>
                        <w:rPr>
                          <w:sz w:val="18"/>
                          <w:szCs w:val="18"/>
                        </w:rPr>
                        <w:alias w:val="Organisation Title"/>
                        <w:tag w:val="txtOrganisationTitle"/>
                        <w:id w:val="-908073342"/>
                        <w:lock w:val="contentLocked"/>
                        <w:text w:multiLine="1"/>
                      </w:sdtPr>
                      <w:sdtEndPr/>
                      <w:sdtContent>
                        <w:p w14:paraId="244EE7D4" w14:textId="77777777" w:rsidR="00E2707D" w:rsidRDefault="00E2707D" w:rsidP="00766835">
                          <w:pPr>
                            <w:pStyle w:val="CoverNormal"/>
                            <w:rPr>
                              <w:sz w:val="18"/>
                              <w:szCs w:val="18"/>
                            </w:rPr>
                          </w:pPr>
                          <w:r w:rsidRPr="00766835">
                            <w:rPr>
                              <w:sz w:val="18"/>
                              <w:szCs w:val="18"/>
                            </w:rPr>
                            <w:t>Organisation for Economic Co-operation and Development</w:t>
                          </w:r>
                        </w:p>
                      </w:sdtContent>
                    </w:sdt>
                    <w:p w14:paraId="02206332" w14:textId="77777777" w:rsidR="00E2707D" w:rsidRDefault="00202A5E" w:rsidP="00766835">
                      <w:pPr>
                        <w:pStyle w:val="CoverNormal"/>
                        <w:spacing w:after="240"/>
                        <w:jc w:val="right"/>
                        <w:rPr>
                          <w:rStyle w:val="CoverCote"/>
                        </w:rPr>
                      </w:pPr>
                      <w:sdt>
                        <w:sdtPr>
                          <w:rPr>
                            <w:rStyle w:val="CoverCote"/>
                          </w:rPr>
                          <w:alias w:val="Document Cote"/>
                          <w:tag w:val="txtDocCote"/>
                          <w:id w:val="1944568921"/>
                          <w:showingPlcHdr/>
                          <w:dataBinding w:prefixMappings="xmlns:ns0='http://purl.org/dc/elements/1.1/' xmlns:ns1='http://schemas.openxmlformats.org/package/2006/metadata/core-properties' " w:xpath="/ns1:coreProperties[1]/ns1:keywords[1]" w:storeItemID="{6C3C8BC8-F283-45AE-878A-BAB7291924A1}"/>
                          <w:text/>
                        </w:sdtPr>
                        <w:sdtEndPr>
                          <w:rPr>
                            <w:rStyle w:val="CoverCote"/>
                          </w:rPr>
                        </w:sdtEndPr>
                        <w:sdtContent>
                          <w:r w:rsidR="00E2707D">
                            <w:rPr>
                              <w:rStyle w:val="CoverCote"/>
                            </w:rPr>
                            <w:t xml:space="preserve">     </w:t>
                          </w:r>
                        </w:sdtContent>
                      </w:sdt>
                    </w:p>
                    <w:sdt>
                      <w:sdtPr>
                        <w:alias w:val="Document Date"/>
                        <w:tag w:val="txtDocDate"/>
                        <w:id w:val="947821904"/>
                        <w:lock w:val="contentLocked"/>
                        <w:date>
                          <w:dateFormat w:val="d MMMM yyyy"/>
                          <w:lid w:val="en-US"/>
                          <w:storeMappedDataAs w:val="dateTime"/>
                          <w:calendar w:val="gregorian"/>
                        </w:date>
                      </w:sdtPr>
                      <w:sdtEndPr/>
                      <w:sdtContent>
                        <w:p w14:paraId="4C7C5563" w14:textId="77777777" w:rsidR="00E2707D" w:rsidRDefault="00E2707D" w:rsidP="00C269D3">
                          <w:pPr>
                            <w:pStyle w:val="CoverDate"/>
                          </w:pPr>
                          <w:r>
                            <w:t xml:space="preserve"> </w:t>
                          </w:r>
                        </w:p>
                      </w:sdtContent>
                    </w:sdt>
                    <w:sdt>
                      <w:sdtPr>
                        <w:alias w:val="Directorate"/>
                        <w:tag w:val="txtDirectorate"/>
                        <w:id w:val="2012713445"/>
                        <w:lock w:val="contentLocked"/>
                      </w:sdtPr>
                      <w:sdtEndPr/>
                      <w:sdtContent>
                        <w:p w14:paraId="58E48976" w14:textId="77777777" w:rsidR="00E2707D" w:rsidRDefault="00E2707D" w:rsidP="00350D0E">
                          <w:pPr>
                            <w:pStyle w:val="CoverDirectorate"/>
                          </w:pPr>
                          <w:r>
                            <w:t xml:space="preserve"> </w:t>
                          </w:r>
                        </w:p>
                      </w:sdtContent>
                    </w:sdt>
                    <w:sdt>
                      <w:sdtPr>
                        <w:alias w:val="Committee"/>
                        <w:tag w:val="txtCommittee"/>
                        <w:id w:val="1460301256"/>
                        <w:lock w:val="contentLocked"/>
                      </w:sdtPr>
                      <w:sdtEndPr/>
                      <w:sdtContent>
                        <w:p w14:paraId="527A4D2E" w14:textId="77777777" w:rsidR="00E2707D" w:rsidRDefault="00E2707D" w:rsidP="00350D0E">
                          <w:pPr>
                            <w:pStyle w:val="CoverCommittee"/>
                          </w:pPr>
                          <w:r>
                            <w:t xml:space="preserve"> </w:t>
                          </w:r>
                        </w:p>
                      </w:sdtContent>
                    </w:sdt>
                    <w:p w14:paraId="38EFCB55" w14:textId="77777777" w:rsidR="00E2707D" w:rsidRDefault="00E2707D" w:rsidP="00350D0E">
                      <w:pPr>
                        <w:pStyle w:val="CoverNormal"/>
                      </w:pPr>
                    </w:p>
                    <w:p w14:paraId="62584BC0" w14:textId="77777777" w:rsidR="00E2707D" w:rsidRDefault="00E2707D" w:rsidP="00350D0E">
                      <w:pPr>
                        <w:pStyle w:val="CoverNormal"/>
                      </w:pPr>
                    </w:p>
                    <w:sdt>
                      <w:sdtPr>
                        <w:alias w:val="Cancel / Replace"/>
                        <w:tag w:val="txtCancelReplace"/>
                        <w:id w:val="-338318661"/>
                        <w:lock w:val="contentLocked"/>
                      </w:sdtPr>
                      <w:sdtEndPr/>
                      <w:sdtContent>
                        <w:p w14:paraId="705EF6B7" w14:textId="77777777" w:rsidR="00E2707D" w:rsidRDefault="00E2707D" w:rsidP="00350D0E">
                          <w:pPr>
                            <w:pStyle w:val="CoverCancel"/>
                          </w:pPr>
                          <w:r>
                            <w:t xml:space="preserve"> </w:t>
                          </w:r>
                        </w:p>
                      </w:sdtContent>
                    </w:sdt>
                    <w:p w14:paraId="062BAEE3" w14:textId="77777777" w:rsidR="00E2707D" w:rsidRDefault="00E2707D" w:rsidP="00350D0E">
                      <w:pPr>
                        <w:pStyle w:val="CoverNormal"/>
                      </w:pPr>
                    </w:p>
                    <w:p w14:paraId="54E0FD3A" w14:textId="77777777" w:rsidR="00E2707D" w:rsidRDefault="00E2707D" w:rsidP="00350D0E">
                      <w:pPr>
                        <w:pStyle w:val="CoverNormal"/>
                      </w:pPr>
                    </w:p>
                    <w:sdt>
                      <w:sdtPr>
                        <w:alias w:val="Working Party"/>
                        <w:tag w:val="txtWorkingParty"/>
                        <w:id w:val="615799634"/>
                        <w:lock w:val="contentLocked"/>
                      </w:sdtPr>
                      <w:sdtEndPr/>
                      <w:sdtContent>
                        <w:p w14:paraId="565F6DD7" w14:textId="77777777" w:rsidR="00E2707D" w:rsidRDefault="00E2707D" w:rsidP="00350D0E">
                          <w:pPr>
                            <w:pStyle w:val="CoverWorkingParty"/>
                          </w:pPr>
                          <w:r>
                            <w:t xml:space="preserve"> </w:t>
                          </w:r>
                        </w:p>
                      </w:sdtContent>
                    </w:sdt>
                    <w:p w14:paraId="2605ADCB" w14:textId="77777777" w:rsidR="00E2707D" w:rsidRDefault="00E2707D" w:rsidP="005E17E8">
                      <w:pPr>
                        <w:pStyle w:val="CoverNormal"/>
                      </w:pPr>
                    </w:p>
                    <w:p w14:paraId="42E912AC" w14:textId="77777777" w:rsidR="00E2707D" w:rsidRDefault="00E2707D" w:rsidP="005E17E8">
                      <w:pPr>
                        <w:pStyle w:val="CoverNormal"/>
                      </w:pPr>
                    </w:p>
                    <w:p w14:paraId="027E26BB" w14:textId="77777777" w:rsidR="00E2707D" w:rsidRDefault="00E2707D" w:rsidP="005E17E8">
                      <w:pPr>
                        <w:pStyle w:val="CoverNormal"/>
                      </w:pPr>
                    </w:p>
                    <w:p w14:paraId="3CA08A08" w14:textId="42CAD17C" w:rsidR="00E2707D" w:rsidRDefault="00202A5E" w:rsidP="00E2707D">
                      <w:pPr>
                        <w:pStyle w:val="CoverTitle"/>
                      </w:pPr>
                      <w:sdt>
                        <w:sdtPr>
                          <w:rPr>
                            <w:rFonts w:cs="Times New Roman"/>
                          </w:rPr>
                          <w:alias w:val="Document Title"/>
                          <w:tag w:val="txtDocTitle"/>
                          <w:id w:val="-1237394102"/>
                          <w:dataBinding w:prefixMappings="xmlns:ns0='http://purl.org/dc/elements/1.1/' xmlns:ns1='http://schemas.openxmlformats.org/package/2006/metadata/core-properties' " w:xpath="/ns1:coreProperties[1]/ns0:title[1]" w:storeItemID="{6C3C8BC8-F283-45AE-878A-BAB7291924A1}"/>
                          <w:text/>
                        </w:sdtPr>
                        <w:sdtEndPr/>
                        <w:sdtContent>
                          <w:r w:rsidR="00E2707D" w:rsidRPr="00E2707D">
                            <w:rPr>
                              <w:rFonts w:cs="Times New Roman"/>
                            </w:rPr>
                            <w:t>Cracking the Code</w:t>
                          </w:r>
                        </w:sdtContent>
                      </w:sdt>
                    </w:p>
                    <w:p w14:paraId="75DC344A" w14:textId="11ADFA01" w:rsidR="00E2707D" w:rsidRDefault="00202A5E" w:rsidP="005E17E8">
                      <w:pPr>
                        <w:pStyle w:val="CoverSubTitle"/>
                      </w:pPr>
                      <w:sdt>
                        <w:sdtPr>
                          <w:rPr>
                            <w:rFonts w:cs="Times New Roman"/>
                            <w:sz w:val="24"/>
                          </w:rPr>
                          <w:alias w:val="Document Subtitle"/>
                          <w:tag w:val="txtDocSubtitle"/>
                          <w:id w:val="-665630859"/>
                          <w:dataBinding w:prefixMappings="xmlns:ns0='http://purl.org/dc/elements/1.1/' xmlns:ns1='http://schemas.openxmlformats.org/package/2006/metadata/core-properties' " w:xpath="/ns1:coreProperties[1]/ns0:subject[1]" w:storeItemID="{6C3C8BC8-F283-45AE-878A-BAB7291924A1}"/>
                          <w:text w:multiLine="1"/>
                        </w:sdtPr>
                        <w:sdtEndPr/>
                        <w:sdtContent>
                          <w:r w:rsidR="00E2707D" w:rsidRPr="00E2707D">
                            <w:rPr>
                              <w:rFonts w:cs="Times New Roman"/>
                              <w:sz w:val="24"/>
                            </w:rPr>
                            <w:t>Rulemaking for humans and machines</w:t>
                          </w:r>
                        </w:sdtContent>
                      </w:sdt>
                    </w:p>
                    <w:p w14:paraId="1BCEF47E" w14:textId="77777777" w:rsidR="00E2707D" w:rsidRDefault="00E2707D" w:rsidP="005E17E8">
                      <w:pPr>
                        <w:pStyle w:val="CoverNormal"/>
                      </w:pPr>
                    </w:p>
                    <w:p w14:paraId="6D86581E" w14:textId="77777777" w:rsidR="00E2707D" w:rsidRDefault="00E2707D" w:rsidP="005E17E8">
                      <w:pPr>
                        <w:pStyle w:val="CoverNormal"/>
                      </w:pPr>
                    </w:p>
                    <w:sdt>
                      <w:sdtPr>
                        <w:alias w:val="Meeting Information"/>
                        <w:tag w:val="txtInfomationMeeting"/>
                        <w:id w:val="-1797124433"/>
                        <w:showingPlcHdr/>
                      </w:sdtPr>
                      <w:sdtEndPr/>
                      <w:sdtContent>
                        <w:p w14:paraId="55EF68A3" w14:textId="77777777" w:rsidR="00E2707D" w:rsidRDefault="00E2707D" w:rsidP="005E17E8">
                          <w:pPr>
                            <w:pStyle w:val="CoverInformation"/>
                          </w:pPr>
                          <w:r>
                            <w:t xml:space="preserve">     </w:t>
                          </w:r>
                        </w:p>
                      </w:sdtContent>
                    </w:sdt>
                    <w:p w14:paraId="5C8E2B3A" w14:textId="77777777" w:rsidR="00E2707D" w:rsidRDefault="00E2707D" w:rsidP="005E17E8">
                      <w:pPr>
                        <w:pStyle w:val="CoverNormal"/>
                      </w:pPr>
                    </w:p>
                    <w:p w14:paraId="551D2D21" w14:textId="77777777" w:rsidR="00E2707D" w:rsidRDefault="00E2707D" w:rsidP="005E17E8">
                      <w:pPr>
                        <w:pStyle w:val="CoverNormal"/>
                      </w:pPr>
                    </w:p>
                    <w:tbl>
                      <w:tblPr>
                        <w:tblStyle w:val="TableGrid"/>
                        <w:tblW w:w="5090" w:type="pct"/>
                        <w:jc w:val="center"/>
                        <w:tblCellMar>
                          <w:left w:w="85" w:type="dxa"/>
                          <w:right w:w="85" w:type="dxa"/>
                        </w:tblCellMar>
                        <w:tblLook w:val="04A0" w:firstRow="1" w:lastRow="0" w:firstColumn="1" w:lastColumn="0" w:noHBand="0" w:noVBand="1"/>
                      </w:tblPr>
                      <w:tblGrid>
                        <w:gridCol w:w="8435"/>
                      </w:tblGrid>
                      <w:sdt>
                        <w:sdtPr>
                          <w:rPr>
                            <w:rFonts w:eastAsiaTheme="minorEastAsia"/>
                            <w:lang w:eastAsia="ko-KR"/>
                          </w:rPr>
                          <w:alias w:val="Information Note"/>
                          <w:tag w:val="txtInformationNote"/>
                          <w:id w:val="-1842384933"/>
                        </w:sdtPr>
                        <w:sdtEndPr/>
                        <w:sdtContent>
                          <w:tr w:rsidR="00E2707D" w14:paraId="7FA471C9" w14:textId="77777777" w:rsidTr="00A669B6">
                            <w:trPr>
                              <w:trHeight w:val="3368"/>
                              <w:jc w:val="center"/>
                            </w:trPr>
                            <w:tc>
                              <w:tcPr>
                                <w:tcW w:w="5000" w:type="pct"/>
                              </w:tcPr>
                              <w:p w14:paraId="5B593BC1" w14:textId="636B3AD7" w:rsidR="00E2707D" w:rsidRDefault="00E2707D" w:rsidP="00EF6B7C">
                                <w:pPr>
                                  <w:pStyle w:val="CoverInformation"/>
                                  <w:rPr>
                                    <w:rFonts w:cs="Times New Roman"/>
                                  </w:rPr>
                                </w:pPr>
                                <w:r w:rsidRPr="00BC5F39">
                                  <w:rPr>
                                    <w:rFonts w:cs="Times New Roman"/>
                                  </w:rPr>
                                  <w:t>This</w:t>
                                </w:r>
                                <w:r w:rsidR="00202A5E">
                                  <w:rPr>
                                    <w:rFonts w:cs="Times New Roman"/>
                                  </w:rPr>
                                  <w:t xml:space="preserve"> draft</w:t>
                                </w:r>
                                <w:r w:rsidRPr="00BC5F39">
                                  <w:rPr>
                                    <w:rFonts w:cs="Times New Roman"/>
                                  </w:rPr>
                                  <w:t xml:space="preserve"> working paper has been </w:t>
                                </w:r>
                                <w:r w:rsidR="00202A5E">
                                  <w:rPr>
                                    <w:rFonts w:cs="Times New Roman"/>
                                  </w:rPr>
                                  <w:t>prepared</w:t>
                                </w:r>
                                <w:r w:rsidRPr="00BC5F39">
                                  <w:rPr>
                                    <w:rFonts w:cs="Times New Roman"/>
                                  </w:rPr>
                                  <w:t xml:space="preserve"> by the </w:t>
                                </w:r>
                                <w:r w:rsidR="00202A5E">
                                  <w:rPr>
                                    <w:rFonts w:cs="Times New Roman"/>
                                  </w:rPr>
                                  <w:t xml:space="preserve">OECD’s </w:t>
                                </w:r>
                                <w:r w:rsidRPr="00BC5F39">
                                  <w:rPr>
                                    <w:rFonts w:cs="Times New Roman"/>
                                  </w:rPr>
                                  <w:t xml:space="preserve">Observatory of Public </w:t>
                                </w:r>
                                <w:r>
                                  <w:rPr>
                                    <w:rFonts w:cs="Times New Roman"/>
                                  </w:rPr>
                                  <w:t>Sector Innovation (OPSI) within</w:t>
                                </w:r>
                                <w:r w:rsidRPr="00BC5F39">
                                  <w:rPr>
                                    <w:rFonts w:cs="Times New Roman"/>
                                  </w:rPr>
                                  <w:t xml:space="preserve"> the Open and Innovative Government Division of the Public Governance Directorate. This</w:t>
                                </w:r>
                                <w:r w:rsidR="00202A5E">
                                  <w:rPr>
                                    <w:rFonts w:cs="Times New Roman"/>
                                  </w:rPr>
                                  <w:t xml:space="preserve"> draft</w:t>
                                </w:r>
                                <w:r w:rsidRPr="00BC5F39">
                                  <w:rPr>
                                    <w:rFonts w:cs="Times New Roman"/>
                                  </w:rPr>
                                  <w:t xml:space="preserve"> innovation primer has been developed as a resource for public servants to help them understand and engage with ‘Rules as Code’ and its implicat</w:t>
                                </w:r>
                                <w:r>
                                  <w:rPr>
                                    <w:rFonts w:cs="Times New Roman"/>
                                  </w:rPr>
                                  <w:t>ions. Comments are reques</w:t>
                                </w:r>
                                <w:r w:rsidR="00202A5E">
                                  <w:rPr>
                                    <w:rFonts w:cs="Times New Roman"/>
                                  </w:rPr>
                                  <w:t xml:space="preserve">ted on this working draft version by </w:t>
                                </w:r>
                                <w:r w:rsidR="00202A5E">
                                  <w:rPr>
                                    <w:color w:val="000000"/>
                                  </w:rPr>
                                  <w:t>COB Wednesday 24 June. A final version is expected to be published in August 2020.</w:t>
                                </w:r>
                              </w:p>
                              <w:p w14:paraId="0956431E" w14:textId="77777777" w:rsidR="00E2707D" w:rsidRDefault="00E2707D" w:rsidP="00EF6B7C">
                                <w:pPr>
                                  <w:pStyle w:val="CoverInformation"/>
                                  <w:rPr>
                                    <w:rFonts w:cs="Times New Roman"/>
                                  </w:rPr>
                                </w:pPr>
                              </w:p>
                              <w:p w14:paraId="4D598DDF" w14:textId="77777777" w:rsidR="00E2707D" w:rsidRDefault="00E2707D" w:rsidP="00EF6B7C">
                                <w:pPr>
                                  <w:pStyle w:val="CoverInformation"/>
                                </w:pPr>
                                <w:r>
                                  <w:rPr>
                                    <w:rFonts w:cs="Times New Roman"/>
                                  </w:rPr>
                                  <w:t>This working paper has been drafted by James Mohun and Alex Roberts.</w:t>
                                </w:r>
                              </w:p>
                            </w:tc>
                          </w:tr>
                        </w:sdtContent>
                      </w:sdt>
                    </w:tbl>
                    <w:sdt>
                      <w:sdtPr>
                        <w:alias w:val="PWB Code"/>
                        <w:tag w:val="txtPWBCode"/>
                        <w:id w:val="-278178166"/>
                        <w:lock w:val="contentLocked"/>
                        <w:text w:multiLine="1"/>
                      </w:sdtPr>
                      <w:sdtEndPr/>
                      <w:sdtContent>
                        <w:p w14:paraId="7FCF4892" w14:textId="77777777" w:rsidR="00E2707D" w:rsidRDefault="00E2707D" w:rsidP="00310112">
                          <w:pPr>
                            <w:pStyle w:val="CoverPwbCode"/>
                          </w:pPr>
                          <w:r>
                            <w:t xml:space="preserve"> </w:t>
                          </w:r>
                        </w:p>
                      </w:sdtContent>
                    </w:sdt>
                    <w:sdt>
                      <w:sdtPr>
                        <w:alias w:val="JT Number"/>
                        <w:tag w:val="txtJobNumber"/>
                        <w:id w:val="1285929225"/>
                        <w:lock w:val="contentLocked"/>
                        <w:text/>
                      </w:sdtPr>
                      <w:sdtEndPr/>
                      <w:sdtContent>
                        <w:p w14:paraId="4E20153B" w14:textId="77777777" w:rsidR="00E2707D" w:rsidRDefault="00E2707D" w:rsidP="00310112">
                          <w:pPr>
                            <w:pStyle w:val="CoverJobTicket"/>
                          </w:pPr>
                          <w:r w:rsidRPr="00310112">
                            <w:t xml:space="preserve"> </w:t>
                          </w:r>
                        </w:p>
                      </w:sdtContent>
                    </w:sdt>
                    <w:sdt>
                      <w:sdtPr>
                        <w:rPr>
                          <w:color w:val="FFFFFF" w:themeColor="background1"/>
                        </w:rPr>
                        <w:alias w:val="cvpname"/>
                        <w:tag w:val="txtcvpname"/>
                        <w:id w:val="-311641019"/>
                      </w:sdtPr>
                      <w:sdtEndPr/>
                      <w:sdtContent>
                        <w:p w14:paraId="3FDB6382" w14:textId="77777777" w:rsidR="00E2707D" w:rsidRDefault="00E2707D" w:rsidP="00D06B7E">
                          <w:pPr>
                            <w:pStyle w:val="CoverNormal"/>
                            <w:rPr>
                              <w:color w:val="FFFFFF" w:themeColor="background1"/>
                            </w:rPr>
                          </w:pPr>
                          <w:r w:rsidRPr="00D06B7E">
                            <w:rPr>
                              <w:color w:val="FFFFFF" w:themeColor="background1"/>
                            </w:rPr>
                            <w:t>OFDE</w:t>
                          </w:r>
                        </w:p>
                      </w:sdtContent>
                    </w:sdt>
                    <w:p w14:paraId="5E853B5B" w14:textId="77777777" w:rsidR="00E2707D" w:rsidRPr="00310112" w:rsidRDefault="00E2707D" w:rsidP="00310112">
                      <w:pPr>
                        <w:pStyle w:val="CoverNormal"/>
                      </w:pPr>
                    </w:p>
                  </w:txbxContent>
                </v:textbox>
                <w10:wrap anchorx="margin" anchory="page"/>
                <w10:anchorlock/>
              </v:shape>
            </w:pict>
          </mc:Fallback>
        </mc:AlternateContent>
      </w:r>
    </w:p>
    <w:p w14:paraId="53EAEA73" w14:textId="65DA5680" w:rsidR="00E2707D" w:rsidRDefault="00E2707D">
      <w:pPr>
        <w:rPr>
          <w:rFonts w:ascii="Times New Roman" w:hAnsi="Times New Roman" w:cs="Times New Roman"/>
          <w:b/>
        </w:rPr>
      </w:pPr>
      <w:r>
        <w:rPr>
          <w:rFonts w:ascii="Times New Roman" w:hAnsi="Times New Roman" w:cs="Times New Roman"/>
          <w:b/>
        </w:rPr>
        <w:br w:type="page"/>
      </w:r>
    </w:p>
    <w:p w14:paraId="7DF21168" w14:textId="77777777" w:rsidR="00912F6C" w:rsidRPr="000C49A1" w:rsidRDefault="00912F6C" w:rsidP="00912F6C">
      <w:pPr>
        <w:pStyle w:val="Heading2"/>
      </w:pPr>
      <w:bookmarkStart w:id="0" w:name="_Toc41371753"/>
      <w:r w:rsidRPr="000C49A1">
        <w:lastRenderedPageBreak/>
        <w:t>Foreword</w:t>
      </w:r>
      <w:bookmarkEnd w:id="0"/>
      <w:r>
        <w:t xml:space="preserve"> </w:t>
      </w:r>
    </w:p>
    <w:p w14:paraId="4A92B439" w14:textId="77777777" w:rsidR="00912F6C" w:rsidRDefault="00912F6C" w:rsidP="00912F6C">
      <w:pPr>
        <w:rPr>
          <w:rFonts w:ascii="Times New Roman" w:hAnsi="Times New Roman" w:cs="Times New Roman"/>
        </w:rPr>
      </w:pPr>
    </w:p>
    <w:p w14:paraId="7918C8D8" w14:textId="63C5244E" w:rsidR="00912F6C" w:rsidRDefault="00912F6C" w:rsidP="00912F6C">
      <w:pPr>
        <w:spacing w:line="360" w:lineRule="auto"/>
        <w:ind w:firstLine="720"/>
        <w:jc w:val="both"/>
        <w:rPr>
          <w:rFonts w:ascii="Times New Roman" w:hAnsi="Times New Roman" w:cs="Times New Roman"/>
        </w:rPr>
      </w:pPr>
      <w:r>
        <w:rPr>
          <w:rFonts w:ascii="Times New Roman" w:hAnsi="Times New Roman" w:cs="Times New Roman"/>
        </w:rPr>
        <w:t xml:space="preserve">Rules as Code (RaC) is an exciting new concept that rethinks one of the core functions of governments: rulemaking. It proposes that governments create an authoritative version of rules in </w:t>
      </w:r>
      <w:r w:rsidRPr="00CE2D7E">
        <w:rPr>
          <w:rFonts w:ascii="Times New Roman" w:hAnsi="Times New Roman" w:cs="Times New Roman"/>
        </w:rPr>
        <w:t>softw</w:t>
      </w:r>
      <w:r>
        <w:rPr>
          <w:rFonts w:ascii="Times New Roman" w:hAnsi="Times New Roman" w:cs="Times New Roman"/>
        </w:rPr>
        <w:t xml:space="preserve">are code which allow rules to be understood and actioned by computer systems in a consistent way. This challenges the </w:t>
      </w:r>
      <w:r w:rsidR="00BC5F39">
        <w:rPr>
          <w:rFonts w:ascii="Times New Roman" w:hAnsi="Times New Roman" w:cs="Times New Roman"/>
        </w:rPr>
        <w:t>long-established</w:t>
      </w:r>
      <w:r>
        <w:rPr>
          <w:rFonts w:ascii="Times New Roman" w:hAnsi="Times New Roman" w:cs="Times New Roman"/>
        </w:rPr>
        <w:t xml:space="preserve"> processes of government rulemaking and could transform both policy and public service delivery.</w:t>
      </w:r>
      <w:r w:rsidR="001A4B19">
        <w:rPr>
          <w:rFonts w:ascii="Times New Roman" w:hAnsi="Times New Roman" w:cs="Times New Roman"/>
        </w:rPr>
        <w:t xml:space="preserve"> It envisions </w:t>
      </w:r>
      <w:r w:rsidR="000B44FA">
        <w:rPr>
          <w:rFonts w:ascii="Times New Roman" w:hAnsi="Times New Roman" w:cs="Times New Roman"/>
        </w:rPr>
        <w:t xml:space="preserve">and helps support </w:t>
      </w:r>
      <w:r w:rsidR="001A4B19">
        <w:rPr>
          <w:rFonts w:ascii="Times New Roman" w:hAnsi="Times New Roman" w:cs="Times New Roman"/>
        </w:rPr>
        <w:t xml:space="preserve">a truly digital government, with rules created as </w:t>
      </w:r>
      <w:r w:rsidR="008824DD">
        <w:rPr>
          <w:rFonts w:ascii="Times New Roman" w:hAnsi="Times New Roman" w:cs="Times New Roman"/>
        </w:rPr>
        <w:t xml:space="preserve">a </w:t>
      </w:r>
      <w:r w:rsidR="001A4B19">
        <w:rPr>
          <w:rFonts w:ascii="Times New Roman" w:hAnsi="Times New Roman" w:cs="Times New Roman"/>
        </w:rPr>
        <w:t>digital product and service</w:t>
      </w:r>
      <w:r w:rsidR="008824DD">
        <w:rPr>
          <w:rFonts w:ascii="Times New Roman" w:hAnsi="Times New Roman" w:cs="Times New Roman"/>
        </w:rPr>
        <w:t>,</w:t>
      </w:r>
      <w:r w:rsidR="001A4B19">
        <w:rPr>
          <w:rFonts w:ascii="Times New Roman" w:hAnsi="Times New Roman" w:cs="Times New Roman"/>
        </w:rPr>
        <w:t xml:space="preserve"> rather than having them incorporated into digital processes after the fact.</w:t>
      </w:r>
      <w:r w:rsidR="000B44FA">
        <w:rPr>
          <w:rFonts w:ascii="Times New Roman" w:hAnsi="Times New Roman" w:cs="Times New Roman"/>
        </w:rPr>
        <w:t xml:space="preserve"> It creates the conditions for a government that can be more agile, more responsive and more innovative in navigating and shaping an unpredictable operating environment.</w:t>
      </w:r>
    </w:p>
    <w:p w14:paraId="46DDF404" w14:textId="578FF24A" w:rsidR="00912F6C" w:rsidRDefault="001A4B19" w:rsidP="00912F6C">
      <w:pPr>
        <w:spacing w:line="360" w:lineRule="auto"/>
        <w:ind w:firstLine="720"/>
        <w:jc w:val="both"/>
        <w:rPr>
          <w:rFonts w:ascii="Times New Roman" w:hAnsi="Times New Roman" w:cs="Times New Roman"/>
        </w:rPr>
      </w:pPr>
      <w:r>
        <w:rPr>
          <w:rFonts w:ascii="Times New Roman" w:hAnsi="Times New Roman" w:cs="Times New Roman"/>
        </w:rPr>
        <w:t xml:space="preserve">The potential of RaC is immense. </w:t>
      </w:r>
      <w:r w:rsidR="00912F6C">
        <w:rPr>
          <w:rFonts w:ascii="Times New Roman" w:hAnsi="Times New Roman" w:cs="Times New Roman"/>
        </w:rPr>
        <w:t xml:space="preserve">Governments create rules for citizens, businesses, other private actors and </w:t>
      </w:r>
      <w:r w:rsidR="005B6A76">
        <w:rPr>
          <w:rFonts w:ascii="Times New Roman" w:hAnsi="Times New Roman" w:cs="Times New Roman"/>
        </w:rPr>
        <w:t>for</w:t>
      </w:r>
      <w:r w:rsidR="00912F6C">
        <w:rPr>
          <w:rFonts w:ascii="Times New Roman" w:hAnsi="Times New Roman" w:cs="Times New Roman"/>
        </w:rPr>
        <w:t xml:space="preserve"> the institutions of government itself.</w:t>
      </w:r>
      <w:r>
        <w:rPr>
          <w:rFonts w:ascii="Times New Roman" w:hAnsi="Times New Roman" w:cs="Times New Roman"/>
        </w:rPr>
        <w:t xml:space="preserve"> They are foundational to our system of government and public administration.</w:t>
      </w:r>
      <w:r w:rsidR="00912F6C">
        <w:rPr>
          <w:rFonts w:ascii="Times New Roman" w:hAnsi="Times New Roman" w:cs="Times New Roman"/>
        </w:rPr>
        <w:t xml:space="preserve"> </w:t>
      </w:r>
      <w:r w:rsidR="000B44FA">
        <w:rPr>
          <w:rFonts w:ascii="Times New Roman" w:hAnsi="Times New Roman" w:cs="Times New Roman"/>
        </w:rPr>
        <w:t>Yet our r</w:t>
      </w:r>
      <w:r w:rsidR="00912F6C">
        <w:rPr>
          <w:rFonts w:ascii="Times New Roman" w:hAnsi="Times New Roman" w:cs="Times New Roman"/>
        </w:rPr>
        <w:t>ules share a common characteristic: they are written in human-readable, natural languages.</w:t>
      </w:r>
      <w:r w:rsidR="00BC5F39">
        <w:rPr>
          <w:rFonts w:ascii="Times New Roman" w:hAnsi="Times New Roman" w:cs="Times New Roman"/>
        </w:rPr>
        <w:t xml:space="preserve"> That is,</w:t>
      </w:r>
      <w:r w:rsidR="00912F6C">
        <w:rPr>
          <w:rFonts w:ascii="Times New Roman" w:hAnsi="Times New Roman" w:cs="Times New Roman"/>
        </w:rPr>
        <w:t xml:space="preserve"> they are not immediately consumable by machines (or indeed, to those untrained in legal language, structures, concepts and precedents). This can result in</w:t>
      </w:r>
      <w:r w:rsidR="00912F6C">
        <w:rPr>
          <w:rFonts w:ascii="Times New Roman" w:eastAsia="Times New Roman" w:hAnsi="Times New Roman" w:cs="Times New Roman"/>
        </w:rPr>
        <w:t xml:space="preserve"> gaps between policy intent and implementation outcomes</w:t>
      </w:r>
      <w:r w:rsidR="000B44FA">
        <w:rPr>
          <w:rFonts w:ascii="Times New Roman" w:eastAsia="Times New Roman" w:hAnsi="Times New Roman" w:cs="Times New Roman"/>
        </w:rPr>
        <w:t xml:space="preserve">. RaC seeks to </w:t>
      </w:r>
      <w:r w:rsidR="00912F6C">
        <w:rPr>
          <w:rFonts w:ascii="Times New Roman" w:eastAsia="Times New Roman" w:hAnsi="Times New Roman" w:cs="Times New Roman"/>
        </w:rPr>
        <w:t>minimise the risk of discord between policy and delivery, achieve better policy outcomes and create opportunities to dramatically improve the speed and consistency of service delivery.</w:t>
      </w:r>
      <w:r w:rsidR="005B6A76">
        <w:rPr>
          <w:rFonts w:ascii="Times New Roman" w:eastAsia="Times New Roman" w:hAnsi="Times New Roman" w:cs="Times New Roman"/>
        </w:rPr>
        <w:t xml:space="preserve"> However, this potential for increased efficacy and speed also suggests an increased need for scrutinising rules</w:t>
      </w:r>
      <w:r w:rsidR="00F03288">
        <w:rPr>
          <w:rFonts w:ascii="Times New Roman" w:eastAsia="Times New Roman" w:hAnsi="Times New Roman" w:cs="Times New Roman"/>
        </w:rPr>
        <w:t xml:space="preserve"> and how they are made, to ensure rules</w:t>
      </w:r>
      <w:r w:rsidR="005B6A76">
        <w:rPr>
          <w:rFonts w:ascii="Times New Roman" w:eastAsia="Times New Roman" w:hAnsi="Times New Roman" w:cs="Times New Roman"/>
        </w:rPr>
        <w:t xml:space="preserve"> are w</w:t>
      </w:r>
      <w:r w:rsidR="00F03288">
        <w:rPr>
          <w:rFonts w:ascii="Times New Roman" w:eastAsia="Times New Roman" w:hAnsi="Times New Roman" w:cs="Times New Roman"/>
        </w:rPr>
        <w:t>anted,</w:t>
      </w:r>
      <w:r w:rsidR="005B6A76">
        <w:rPr>
          <w:rFonts w:ascii="Times New Roman" w:eastAsia="Times New Roman" w:hAnsi="Times New Roman" w:cs="Times New Roman"/>
        </w:rPr>
        <w:t xml:space="preserve"> necessary</w:t>
      </w:r>
      <w:r w:rsidR="00F03288">
        <w:rPr>
          <w:rFonts w:ascii="Times New Roman" w:eastAsia="Times New Roman" w:hAnsi="Times New Roman" w:cs="Times New Roman"/>
        </w:rPr>
        <w:t xml:space="preserve"> and actually reflect the intent behind them</w:t>
      </w:r>
      <w:r w:rsidR="005B6A76">
        <w:rPr>
          <w:rFonts w:ascii="Times New Roman" w:eastAsia="Times New Roman" w:hAnsi="Times New Roman" w:cs="Times New Roman"/>
        </w:rPr>
        <w:t>.</w:t>
      </w:r>
    </w:p>
    <w:p w14:paraId="4BE70682" w14:textId="154396E3" w:rsidR="005B6A76" w:rsidRDefault="00912F6C" w:rsidP="00402611">
      <w:pPr>
        <w:spacing w:line="360" w:lineRule="auto"/>
        <w:ind w:firstLine="720"/>
        <w:jc w:val="both"/>
        <w:rPr>
          <w:rFonts w:ascii="Times New Roman" w:hAnsi="Times New Roman" w:cs="Times New Roman"/>
        </w:rPr>
      </w:pPr>
      <w:r>
        <w:rPr>
          <w:rFonts w:ascii="Times New Roman" w:hAnsi="Times New Roman" w:cs="Times New Roman"/>
        </w:rPr>
        <w:t xml:space="preserve">Beyond the problems resulting from the human-consumable </w:t>
      </w:r>
      <w:r w:rsidRPr="00837AFD">
        <w:rPr>
          <w:rFonts w:ascii="Times New Roman" w:hAnsi="Times New Roman" w:cs="Times New Roman"/>
          <w:i/>
        </w:rPr>
        <w:t>form</w:t>
      </w:r>
      <w:r>
        <w:rPr>
          <w:rFonts w:ascii="Times New Roman" w:hAnsi="Times New Roman" w:cs="Times New Roman"/>
        </w:rPr>
        <w:t xml:space="preserve"> of government rules, RaC address</w:t>
      </w:r>
      <w:r w:rsidR="008824DD">
        <w:rPr>
          <w:rFonts w:ascii="Times New Roman" w:hAnsi="Times New Roman" w:cs="Times New Roman"/>
        </w:rPr>
        <w:t>es</w:t>
      </w:r>
      <w:r>
        <w:rPr>
          <w:rFonts w:ascii="Times New Roman" w:hAnsi="Times New Roman" w:cs="Times New Roman"/>
        </w:rPr>
        <w:t xml:space="preserve"> the reality that our world is increasingly digital and that, by extension, governments need to optimise t</w:t>
      </w:r>
      <w:r w:rsidR="008824DD">
        <w:rPr>
          <w:rFonts w:ascii="Times New Roman" w:hAnsi="Times New Roman" w:cs="Times New Roman"/>
        </w:rPr>
        <w:t>heir operations for this</w:t>
      </w:r>
      <w:r>
        <w:rPr>
          <w:rFonts w:ascii="Times New Roman" w:hAnsi="Times New Roman" w:cs="Times New Roman"/>
        </w:rPr>
        <w:t xml:space="preserve">. Over time, the systems and processes that underpin the production of rules have remained largely immune to fundamental transformation and this has created a number of significant, interconnected and immediate problems. </w:t>
      </w:r>
      <w:r w:rsidR="00D16E47">
        <w:rPr>
          <w:rFonts w:ascii="Times New Roman" w:hAnsi="Times New Roman" w:cs="Times New Roman"/>
        </w:rPr>
        <w:t xml:space="preserve">RaC challenges the </w:t>
      </w:r>
      <w:r w:rsidR="00D16E47" w:rsidRPr="001A4B19">
        <w:rPr>
          <w:rFonts w:ascii="Times New Roman" w:hAnsi="Times New Roman" w:cs="Times New Roman"/>
          <w:i/>
        </w:rPr>
        <w:t>status quo</w:t>
      </w:r>
      <w:r w:rsidR="00D16E47">
        <w:rPr>
          <w:rFonts w:ascii="Times New Roman" w:hAnsi="Times New Roman" w:cs="Times New Roman"/>
        </w:rPr>
        <w:t xml:space="preserve"> and, in promising to transform government rulemaking, offers a new</w:t>
      </w:r>
      <w:r w:rsidR="008824DD">
        <w:rPr>
          <w:rFonts w:ascii="Times New Roman" w:hAnsi="Times New Roman" w:cs="Times New Roman"/>
        </w:rPr>
        <w:t xml:space="preserve"> way to make the rules needed in</w:t>
      </w:r>
      <w:r w:rsidR="00D16E47">
        <w:rPr>
          <w:rFonts w:ascii="Times New Roman" w:hAnsi="Times New Roman" w:cs="Times New Roman"/>
        </w:rPr>
        <w:t xml:space="preserve"> today’s world.   </w:t>
      </w:r>
    </w:p>
    <w:p w14:paraId="78F186E2" w14:textId="77777777" w:rsidR="00912F6C" w:rsidRDefault="005B6A76" w:rsidP="009B7D66">
      <w:pPr>
        <w:spacing w:line="360" w:lineRule="auto"/>
        <w:ind w:firstLine="720"/>
        <w:jc w:val="both"/>
        <w:rPr>
          <w:rFonts w:asciiTheme="majorHAnsi" w:eastAsiaTheme="majorEastAsia" w:hAnsiTheme="majorHAnsi" w:cstheme="majorBidi"/>
          <w:color w:val="2E74B5" w:themeColor="accent1" w:themeShade="BF"/>
          <w:sz w:val="26"/>
          <w:szCs w:val="26"/>
        </w:rPr>
      </w:pPr>
      <w:r>
        <w:rPr>
          <w:rFonts w:ascii="Times New Roman" w:hAnsi="Times New Roman" w:cs="Times New Roman"/>
        </w:rPr>
        <w:t xml:space="preserve">The third in a series of ‘Innovation Primers’ from the OECD Observatory of Public Sector Innovation, </w:t>
      </w:r>
      <w:r>
        <w:rPr>
          <w:rFonts w:ascii="Times New Roman" w:hAnsi="Times New Roman" w:cs="Times New Roman"/>
          <w:i/>
        </w:rPr>
        <w:t xml:space="preserve">Cracking the Code </w:t>
      </w:r>
      <w:r>
        <w:rPr>
          <w:rFonts w:ascii="Times New Roman" w:hAnsi="Times New Roman" w:cs="Times New Roman"/>
        </w:rPr>
        <w:t>is intended to help those working both within and outside of government understand the potential (and the limitations and implications) of RaC. It aims to provide clear, understandable and practical advice to those considering how RaC could be applied in a public service context. By bringing together information and case studies from the global RaC community, it also seeks to provide actionable insights for those looking to implement their own RaC approaches. This pri</w:t>
      </w:r>
      <w:r w:rsidR="00C718BD">
        <w:rPr>
          <w:rFonts w:ascii="Times New Roman" w:hAnsi="Times New Roman" w:cs="Times New Roman"/>
        </w:rPr>
        <w:t>m</w:t>
      </w:r>
      <w:r>
        <w:rPr>
          <w:rFonts w:ascii="Times New Roman" w:hAnsi="Times New Roman" w:cs="Times New Roman"/>
        </w:rPr>
        <w:t>er is intended to make a complex and emergent topic understandable and enable</w:t>
      </w:r>
      <w:r w:rsidR="00C718BD">
        <w:rPr>
          <w:rFonts w:ascii="Times New Roman" w:hAnsi="Times New Roman" w:cs="Times New Roman"/>
        </w:rPr>
        <w:t xml:space="preserve"> those in the public sector and without,</w:t>
      </w:r>
      <w:r>
        <w:rPr>
          <w:rFonts w:ascii="Times New Roman" w:hAnsi="Times New Roman" w:cs="Times New Roman"/>
        </w:rPr>
        <w:t xml:space="preserve"> rule makers</w:t>
      </w:r>
      <w:r w:rsidR="00C718BD">
        <w:rPr>
          <w:rFonts w:ascii="Times New Roman" w:hAnsi="Times New Roman" w:cs="Times New Roman"/>
        </w:rPr>
        <w:t xml:space="preserve"> and</w:t>
      </w:r>
      <w:r>
        <w:rPr>
          <w:rFonts w:ascii="Times New Roman" w:hAnsi="Times New Roman" w:cs="Times New Roman"/>
        </w:rPr>
        <w:t xml:space="preserve"> rule takers</w:t>
      </w:r>
      <w:r w:rsidR="00C718BD">
        <w:rPr>
          <w:rFonts w:ascii="Times New Roman" w:hAnsi="Times New Roman" w:cs="Times New Roman"/>
        </w:rPr>
        <w:t xml:space="preserve"> both, to consider RaC in their context, and whether and how to engage with it</w:t>
      </w:r>
      <w:r>
        <w:rPr>
          <w:rFonts w:ascii="Times New Roman" w:hAnsi="Times New Roman" w:cs="Times New Roman"/>
        </w:rPr>
        <w:t>.</w:t>
      </w:r>
      <w:r w:rsidR="00912F6C">
        <w:br w:type="page"/>
      </w:r>
    </w:p>
    <w:p w14:paraId="64D08E40" w14:textId="0D8799AE" w:rsidR="001A024E" w:rsidRDefault="00912F6C" w:rsidP="001A024E">
      <w:pPr>
        <w:pStyle w:val="Heading2"/>
      </w:pPr>
      <w:bookmarkStart w:id="1" w:name="_Toc41371754"/>
      <w:r>
        <w:lastRenderedPageBreak/>
        <w:t>Acknowledgements</w:t>
      </w:r>
      <w:bookmarkEnd w:id="1"/>
      <w:r w:rsidR="00202A5E">
        <w:t xml:space="preserve"> (TBC)</w:t>
      </w:r>
      <w:bookmarkStart w:id="2" w:name="_GoBack"/>
      <w:bookmarkEnd w:id="2"/>
    </w:p>
    <w:p w14:paraId="2FEE1AB9" w14:textId="77777777" w:rsidR="00A61C7E" w:rsidRDefault="00A61C7E" w:rsidP="009B7D66"/>
    <w:p w14:paraId="4B37E2C9" w14:textId="77777777" w:rsidR="00726297" w:rsidRPr="00912F6C" w:rsidRDefault="00726297" w:rsidP="00287F85">
      <w:pPr>
        <w:spacing w:line="360" w:lineRule="auto"/>
        <w:jc w:val="both"/>
        <w:rPr>
          <w:rFonts w:ascii="Times New Roman" w:hAnsi="Times New Roman" w:cs="Times New Roman"/>
        </w:rPr>
      </w:pPr>
    </w:p>
    <w:p w14:paraId="3A0411F6" w14:textId="77777777" w:rsidR="009004AA" w:rsidRDefault="001A024E" w:rsidP="00DD1C93">
      <w:pPr>
        <w:pStyle w:val="TOCHeading"/>
        <w:tabs>
          <w:tab w:val="left" w:pos="1276"/>
        </w:tabs>
        <w:rPr>
          <w:rFonts w:ascii="Times New Roman" w:hAnsi="Times New Roman" w:cs="Times New Roman"/>
        </w:rPr>
      </w:pPr>
      <w:r w:rsidRPr="00912F6C">
        <w:rPr>
          <w:rFonts w:ascii="Times New Roman" w:hAnsi="Times New Roman" w:cs="Times New Roman"/>
        </w:rPr>
        <w:br w:type="page"/>
      </w:r>
    </w:p>
    <w:sdt>
      <w:sdtPr>
        <w:rPr>
          <w:rFonts w:asciiTheme="minorHAnsi" w:eastAsiaTheme="minorHAnsi" w:hAnsiTheme="minorHAnsi" w:cstheme="minorBidi"/>
          <w:color w:val="auto"/>
          <w:sz w:val="22"/>
          <w:szCs w:val="22"/>
          <w:lang w:val="en-GB"/>
        </w:rPr>
        <w:id w:val="-860808747"/>
        <w:docPartObj>
          <w:docPartGallery w:val="Table of Contents"/>
          <w:docPartUnique/>
        </w:docPartObj>
      </w:sdtPr>
      <w:sdtEndPr>
        <w:rPr>
          <w:b/>
          <w:bCs/>
          <w:noProof/>
        </w:rPr>
      </w:sdtEndPr>
      <w:sdtContent>
        <w:p w14:paraId="4931D525" w14:textId="77777777" w:rsidR="009F4F1B" w:rsidRPr="003C60D3" w:rsidRDefault="009F4F1B" w:rsidP="00DD1C93">
          <w:pPr>
            <w:pStyle w:val="TOCHeading"/>
            <w:tabs>
              <w:tab w:val="left" w:pos="1276"/>
            </w:tabs>
            <w:rPr>
              <w:rFonts w:asciiTheme="minorHAnsi" w:eastAsiaTheme="minorHAnsi" w:hAnsiTheme="minorHAnsi" w:cstheme="minorBidi"/>
              <w:color w:val="auto"/>
              <w:sz w:val="22"/>
              <w:szCs w:val="22"/>
              <w:lang w:val="en-GB"/>
            </w:rPr>
          </w:pPr>
          <w:r>
            <w:t>Contents</w:t>
          </w:r>
        </w:p>
        <w:p w14:paraId="2AB8D7A3" w14:textId="514987A1" w:rsidR="00671C51" w:rsidRDefault="009F4F1B">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1371753" w:history="1">
            <w:r w:rsidR="00671C51" w:rsidRPr="00EB74E2">
              <w:rPr>
                <w:rStyle w:val="Hyperlink"/>
                <w:noProof/>
              </w:rPr>
              <w:t>Foreword</w:t>
            </w:r>
            <w:r w:rsidR="00671C51">
              <w:rPr>
                <w:noProof/>
                <w:webHidden/>
              </w:rPr>
              <w:tab/>
            </w:r>
            <w:r w:rsidR="00671C51">
              <w:rPr>
                <w:noProof/>
                <w:webHidden/>
              </w:rPr>
              <w:fldChar w:fldCharType="begin"/>
            </w:r>
            <w:r w:rsidR="00671C51">
              <w:rPr>
                <w:noProof/>
                <w:webHidden/>
              </w:rPr>
              <w:instrText xml:space="preserve"> PAGEREF _Toc41371753 \h </w:instrText>
            </w:r>
            <w:r w:rsidR="00671C51">
              <w:rPr>
                <w:noProof/>
                <w:webHidden/>
              </w:rPr>
            </w:r>
            <w:r w:rsidR="00671C51">
              <w:rPr>
                <w:noProof/>
                <w:webHidden/>
              </w:rPr>
              <w:fldChar w:fldCharType="separate"/>
            </w:r>
            <w:r w:rsidR="00671C51">
              <w:rPr>
                <w:noProof/>
                <w:webHidden/>
              </w:rPr>
              <w:t>2</w:t>
            </w:r>
            <w:r w:rsidR="00671C51">
              <w:rPr>
                <w:noProof/>
                <w:webHidden/>
              </w:rPr>
              <w:fldChar w:fldCharType="end"/>
            </w:r>
          </w:hyperlink>
        </w:p>
        <w:p w14:paraId="10354A01" w14:textId="4E6C88B7" w:rsidR="00671C51" w:rsidRDefault="00202A5E">
          <w:pPr>
            <w:pStyle w:val="TOC2"/>
            <w:tabs>
              <w:tab w:val="right" w:leader="dot" w:pos="9016"/>
            </w:tabs>
            <w:rPr>
              <w:rFonts w:eastAsiaTheme="minorEastAsia"/>
              <w:noProof/>
              <w:lang w:eastAsia="en-GB"/>
            </w:rPr>
          </w:pPr>
          <w:hyperlink w:anchor="_Toc41371754" w:history="1">
            <w:r w:rsidR="00671C51" w:rsidRPr="00EB74E2">
              <w:rPr>
                <w:rStyle w:val="Hyperlink"/>
                <w:noProof/>
              </w:rPr>
              <w:t>Acknowledgements</w:t>
            </w:r>
            <w:r w:rsidR="00671C51">
              <w:rPr>
                <w:noProof/>
                <w:webHidden/>
              </w:rPr>
              <w:tab/>
            </w:r>
            <w:r w:rsidR="00671C51">
              <w:rPr>
                <w:noProof/>
                <w:webHidden/>
              </w:rPr>
              <w:fldChar w:fldCharType="begin"/>
            </w:r>
            <w:r w:rsidR="00671C51">
              <w:rPr>
                <w:noProof/>
                <w:webHidden/>
              </w:rPr>
              <w:instrText xml:space="preserve"> PAGEREF _Toc41371754 \h </w:instrText>
            </w:r>
            <w:r w:rsidR="00671C51">
              <w:rPr>
                <w:noProof/>
                <w:webHidden/>
              </w:rPr>
            </w:r>
            <w:r w:rsidR="00671C51">
              <w:rPr>
                <w:noProof/>
                <w:webHidden/>
              </w:rPr>
              <w:fldChar w:fldCharType="separate"/>
            </w:r>
            <w:r w:rsidR="00671C51">
              <w:rPr>
                <w:noProof/>
                <w:webHidden/>
              </w:rPr>
              <w:t>3</w:t>
            </w:r>
            <w:r w:rsidR="00671C51">
              <w:rPr>
                <w:noProof/>
                <w:webHidden/>
              </w:rPr>
              <w:fldChar w:fldCharType="end"/>
            </w:r>
          </w:hyperlink>
        </w:p>
        <w:p w14:paraId="6764CE45" w14:textId="2D37D7B6" w:rsidR="00671C51" w:rsidRDefault="00202A5E">
          <w:pPr>
            <w:pStyle w:val="TOC2"/>
            <w:tabs>
              <w:tab w:val="right" w:leader="dot" w:pos="9016"/>
            </w:tabs>
            <w:rPr>
              <w:rFonts w:eastAsiaTheme="minorEastAsia"/>
              <w:noProof/>
              <w:lang w:eastAsia="en-GB"/>
            </w:rPr>
          </w:pPr>
          <w:hyperlink w:anchor="_Toc41371755" w:history="1">
            <w:r w:rsidR="00671C51" w:rsidRPr="00EB74E2">
              <w:rPr>
                <w:rStyle w:val="Hyperlink"/>
                <w:noProof/>
              </w:rPr>
              <w:t>Executive summary</w:t>
            </w:r>
            <w:r w:rsidR="00671C51">
              <w:rPr>
                <w:noProof/>
                <w:webHidden/>
              </w:rPr>
              <w:tab/>
            </w:r>
            <w:r w:rsidR="00671C51">
              <w:rPr>
                <w:noProof/>
                <w:webHidden/>
              </w:rPr>
              <w:fldChar w:fldCharType="begin"/>
            </w:r>
            <w:r w:rsidR="00671C51">
              <w:rPr>
                <w:noProof/>
                <w:webHidden/>
              </w:rPr>
              <w:instrText xml:space="preserve"> PAGEREF _Toc41371755 \h </w:instrText>
            </w:r>
            <w:r w:rsidR="00671C51">
              <w:rPr>
                <w:noProof/>
                <w:webHidden/>
              </w:rPr>
            </w:r>
            <w:r w:rsidR="00671C51">
              <w:rPr>
                <w:noProof/>
                <w:webHidden/>
              </w:rPr>
              <w:fldChar w:fldCharType="separate"/>
            </w:r>
            <w:r w:rsidR="00671C51">
              <w:rPr>
                <w:noProof/>
                <w:webHidden/>
              </w:rPr>
              <w:t>6</w:t>
            </w:r>
            <w:r w:rsidR="00671C51">
              <w:rPr>
                <w:noProof/>
                <w:webHidden/>
              </w:rPr>
              <w:fldChar w:fldCharType="end"/>
            </w:r>
          </w:hyperlink>
        </w:p>
        <w:p w14:paraId="214A18F7" w14:textId="789A8DCF" w:rsidR="00671C51" w:rsidRDefault="00202A5E">
          <w:pPr>
            <w:pStyle w:val="TOC2"/>
            <w:tabs>
              <w:tab w:val="right" w:leader="dot" w:pos="9016"/>
            </w:tabs>
            <w:rPr>
              <w:rFonts w:eastAsiaTheme="minorEastAsia"/>
              <w:noProof/>
              <w:lang w:eastAsia="en-GB"/>
            </w:rPr>
          </w:pPr>
          <w:hyperlink w:anchor="_Toc41371756" w:history="1">
            <w:r w:rsidR="00671C51" w:rsidRPr="00EB74E2">
              <w:rPr>
                <w:rStyle w:val="Hyperlink"/>
                <w:noProof/>
              </w:rPr>
              <w:t>Chapter 1: New rules (and rulemaking) needed for a new context</w:t>
            </w:r>
            <w:r w:rsidR="00671C51">
              <w:rPr>
                <w:noProof/>
                <w:webHidden/>
              </w:rPr>
              <w:tab/>
            </w:r>
            <w:r w:rsidR="00671C51">
              <w:rPr>
                <w:noProof/>
                <w:webHidden/>
              </w:rPr>
              <w:fldChar w:fldCharType="begin"/>
            </w:r>
            <w:r w:rsidR="00671C51">
              <w:rPr>
                <w:noProof/>
                <w:webHidden/>
              </w:rPr>
              <w:instrText xml:space="preserve"> PAGEREF _Toc41371756 \h </w:instrText>
            </w:r>
            <w:r w:rsidR="00671C51">
              <w:rPr>
                <w:noProof/>
                <w:webHidden/>
              </w:rPr>
            </w:r>
            <w:r w:rsidR="00671C51">
              <w:rPr>
                <w:noProof/>
                <w:webHidden/>
              </w:rPr>
              <w:fldChar w:fldCharType="separate"/>
            </w:r>
            <w:r w:rsidR="00671C51">
              <w:rPr>
                <w:noProof/>
                <w:webHidden/>
              </w:rPr>
              <w:t>8</w:t>
            </w:r>
            <w:r w:rsidR="00671C51">
              <w:rPr>
                <w:noProof/>
                <w:webHidden/>
              </w:rPr>
              <w:fldChar w:fldCharType="end"/>
            </w:r>
          </w:hyperlink>
        </w:p>
        <w:p w14:paraId="32AC84C9" w14:textId="25CE861C" w:rsidR="00671C51" w:rsidRDefault="00202A5E">
          <w:pPr>
            <w:pStyle w:val="TOC3"/>
            <w:tabs>
              <w:tab w:val="right" w:leader="dot" w:pos="9016"/>
            </w:tabs>
            <w:rPr>
              <w:rFonts w:eastAsiaTheme="minorEastAsia"/>
              <w:noProof/>
              <w:lang w:eastAsia="en-GB"/>
            </w:rPr>
          </w:pPr>
          <w:hyperlink w:anchor="_Toc41371757" w:history="1">
            <w:r w:rsidR="00671C51" w:rsidRPr="00EB74E2">
              <w:rPr>
                <w:rStyle w:val="Hyperlink"/>
                <w:noProof/>
              </w:rPr>
              <w:t>1.1 How hard is it to sell cabbage in the United Kingdom?</w:t>
            </w:r>
            <w:r w:rsidR="00671C51">
              <w:rPr>
                <w:noProof/>
                <w:webHidden/>
              </w:rPr>
              <w:tab/>
            </w:r>
            <w:r w:rsidR="00671C51">
              <w:rPr>
                <w:noProof/>
                <w:webHidden/>
              </w:rPr>
              <w:fldChar w:fldCharType="begin"/>
            </w:r>
            <w:r w:rsidR="00671C51">
              <w:rPr>
                <w:noProof/>
                <w:webHidden/>
              </w:rPr>
              <w:instrText xml:space="preserve"> PAGEREF _Toc41371757 \h </w:instrText>
            </w:r>
            <w:r w:rsidR="00671C51">
              <w:rPr>
                <w:noProof/>
                <w:webHidden/>
              </w:rPr>
            </w:r>
            <w:r w:rsidR="00671C51">
              <w:rPr>
                <w:noProof/>
                <w:webHidden/>
              </w:rPr>
              <w:fldChar w:fldCharType="separate"/>
            </w:r>
            <w:r w:rsidR="00671C51">
              <w:rPr>
                <w:noProof/>
                <w:webHidden/>
              </w:rPr>
              <w:t>8</w:t>
            </w:r>
            <w:r w:rsidR="00671C51">
              <w:rPr>
                <w:noProof/>
                <w:webHidden/>
              </w:rPr>
              <w:fldChar w:fldCharType="end"/>
            </w:r>
          </w:hyperlink>
        </w:p>
        <w:p w14:paraId="1F6EF0AF" w14:textId="4D88734E" w:rsidR="00671C51" w:rsidRDefault="00202A5E">
          <w:pPr>
            <w:pStyle w:val="TOC3"/>
            <w:tabs>
              <w:tab w:val="right" w:leader="dot" w:pos="9016"/>
            </w:tabs>
            <w:rPr>
              <w:rFonts w:eastAsiaTheme="minorEastAsia"/>
              <w:noProof/>
              <w:lang w:eastAsia="en-GB"/>
            </w:rPr>
          </w:pPr>
          <w:hyperlink w:anchor="_Toc41371758" w:history="1">
            <w:r w:rsidR="00671C51" w:rsidRPr="00EB74E2">
              <w:rPr>
                <w:rStyle w:val="Hyperlink"/>
                <w:noProof/>
              </w:rPr>
              <w:t>1.2 The problems facing government as rule maker</w:t>
            </w:r>
            <w:r w:rsidR="00671C51">
              <w:rPr>
                <w:noProof/>
                <w:webHidden/>
              </w:rPr>
              <w:tab/>
            </w:r>
            <w:r w:rsidR="00671C51">
              <w:rPr>
                <w:noProof/>
                <w:webHidden/>
              </w:rPr>
              <w:fldChar w:fldCharType="begin"/>
            </w:r>
            <w:r w:rsidR="00671C51">
              <w:rPr>
                <w:noProof/>
                <w:webHidden/>
              </w:rPr>
              <w:instrText xml:space="preserve"> PAGEREF _Toc41371758 \h </w:instrText>
            </w:r>
            <w:r w:rsidR="00671C51">
              <w:rPr>
                <w:noProof/>
                <w:webHidden/>
              </w:rPr>
            </w:r>
            <w:r w:rsidR="00671C51">
              <w:rPr>
                <w:noProof/>
                <w:webHidden/>
              </w:rPr>
              <w:fldChar w:fldCharType="separate"/>
            </w:r>
            <w:r w:rsidR="00671C51">
              <w:rPr>
                <w:noProof/>
                <w:webHidden/>
              </w:rPr>
              <w:t>9</w:t>
            </w:r>
            <w:r w:rsidR="00671C51">
              <w:rPr>
                <w:noProof/>
                <w:webHidden/>
              </w:rPr>
              <w:fldChar w:fldCharType="end"/>
            </w:r>
          </w:hyperlink>
        </w:p>
        <w:p w14:paraId="7E141EFF" w14:textId="1A667758" w:rsidR="00671C51" w:rsidRDefault="00202A5E">
          <w:pPr>
            <w:pStyle w:val="TOC3"/>
            <w:tabs>
              <w:tab w:val="right" w:leader="dot" w:pos="9016"/>
            </w:tabs>
            <w:rPr>
              <w:rFonts w:eastAsiaTheme="minorEastAsia"/>
              <w:noProof/>
              <w:lang w:eastAsia="en-GB"/>
            </w:rPr>
          </w:pPr>
          <w:hyperlink w:anchor="_Toc41371759" w:history="1">
            <w:r w:rsidR="00671C51" w:rsidRPr="00EB74E2">
              <w:rPr>
                <w:rStyle w:val="Hyperlink"/>
                <w:noProof/>
              </w:rPr>
              <w:t>1.3 Governments can, and need to, do better</w:t>
            </w:r>
            <w:r w:rsidR="00671C51">
              <w:rPr>
                <w:noProof/>
                <w:webHidden/>
              </w:rPr>
              <w:tab/>
            </w:r>
            <w:r w:rsidR="00671C51">
              <w:rPr>
                <w:noProof/>
                <w:webHidden/>
              </w:rPr>
              <w:fldChar w:fldCharType="begin"/>
            </w:r>
            <w:r w:rsidR="00671C51">
              <w:rPr>
                <w:noProof/>
                <w:webHidden/>
              </w:rPr>
              <w:instrText xml:space="preserve"> PAGEREF _Toc41371759 \h </w:instrText>
            </w:r>
            <w:r w:rsidR="00671C51">
              <w:rPr>
                <w:noProof/>
                <w:webHidden/>
              </w:rPr>
            </w:r>
            <w:r w:rsidR="00671C51">
              <w:rPr>
                <w:noProof/>
                <w:webHidden/>
              </w:rPr>
              <w:fldChar w:fldCharType="separate"/>
            </w:r>
            <w:r w:rsidR="00671C51">
              <w:rPr>
                <w:noProof/>
                <w:webHidden/>
              </w:rPr>
              <w:t>12</w:t>
            </w:r>
            <w:r w:rsidR="00671C51">
              <w:rPr>
                <w:noProof/>
                <w:webHidden/>
              </w:rPr>
              <w:fldChar w:fldCharType="end"/>
            </w:r>
          </w:hyperlink>
        </w:p>
        <w:p w14:paraId="64F60A08" w14:textId="1B41B408" w:rsidR="00671C51" w:rsidRDefault="00202A5E">
          <w:pPr>
            <w:pStyle w:val="TOC3"/>
            <w:tabs>
              <w:tab w:val="right" w:leader="dot" w:pos="9016"/>
            </w:tabs>
            <w:rPr>
              <w:rFonts w:eastAsiaTheme="minorEastAsia"/>
              <w:noProof/>
              <w:lang w:eastAsia="en-GB"/>
            </w:rPr>
          </w:pPr>
          <w:hyperlink w:anchor="_Toc41371760" w:history="1">
            <w:r w:rsidR="00671C51" w:rsidRPr="00EB74E2">
              <w:rPr>
                <w:rStyle w:val="Hyperlink"/>
                <w:noProof/>
              </w:rPr>
              <w:t>1.4 Rules as Code: a deliberate, strategic and systemic response?</w:t>
            </w:r>
            <w:r w:rsidR="00671C51">
              <w:rPr>
                <w:noProof/>
                <w:webHidden/>
              </w:rPr>
              <w:tab/>
            </w:r>
            <w:r w:rsidR="00671C51">
              <w:rPr>
                <w:noProof/>
                <w:webHidden/>
              </w:rPr>
              <w:fldChar w:fldCharType="begin"/>
            </w:r>
            <w:r w:rsidR="00671C51">
              <w:rPr>
                <w:noProof/>
                <w:webHidden/>
              </w:rPr>
              <w:instrText xml:space="preserve"> PAGEREF _Toc41371760 \h </w:instrText>
            </w:r>
            <w:r w:rsidR="00671C51">
              <w:rPr>
                <w:noProof/>
                <w:webHidden/>
              </w:rPr>
            </w:r>
            <w:r w:rsidR="00671C51">
              <w:rPr>
                <w:noProof/>
                <w:webHidden/>
              </w:rPr>
              <w:fldChar w:fldCharType="separate"/>
            </w:r>
            <w:r w:rsidR="00671C51">
              <w:rPr>
                <w:noProof/>
                <w:webHidden/>
              </w:rPr>
              <w:t>13</w:t>
            </w:r>
            <w:r w:rsidR="00671C51">
              <w:rPr>
                <w:noProof/>
                <w:webHidden/>
              </w:rPr>
              <w:fldChar w:fldCharType="end"/>
            </w:r>
          </w:hyperlink>
        </w:p>
        <w:p w14:paraId="4DEBB63D" w14:textId="2C6E3DE0" w:rsidR="00671C51" w:rsidRDefault="00202A5E">
          <w:pPr>
            <w:pStyle w:val="TOC3"/>
            <w:tabs>
              <w:tab w:val="right" w:leader="dot" w:pos="9016"/>
            </w:tabs>
            <w:rPr>
              <w:rFonts w:eastAsiaTheme="minorEastAsia"/>
              <w:noProof/>
              <w:lang w:eastAsia="en-GB"/>
            </w:rPr>
          </w:pPr>
          <w:hyperlink w:anchor="_Toc41371761" w:history="1">
            <w:r w:rsidR="00671C51" w:rsidRPr="00EB74E2">
              <w:rPr>
                <w:rStyle w:val="Hyperlink"/>
                <w:noProof/>
              </w:rPr>
              <w:t>1.5 About OPSI</w:t>
            </w:r>
            <w:r w:rsidR="00671C51">
              <w:rPr>
                <w:noProof/>
                <w:webHidden/>
              </w:rPr>
              <w:tab/>
            </w:r>
            <w:r w:rsidR="00671C51">
              <w:rPr>
                <w:noProof/>
                <w:webHidden/>
              </w:rPr>
              <w:fldChar w:fldCharType="begin"/>
            </w:r>
            <w:r w:rsidR="00671C51">
              <w:rPr>
                <w:noProof/>
                <w:webHidden/>
              </w:rPr>
              <w:instrText xml:space="preserve"> PAGEREF _Toc41371761 \h </w:instrText>
            </w:r>
            <w:r w:rsidR="00671C51">
              <w:rPr>
                <w:noProof/>
                <w:webHidden/>
              </w:rPr>
            </w:r>
            <w:r w:rsidR="00671C51">
              <w:rPr>
                <w:noProof/>
                <w:webHidden/>
              </w:rPr>
              <w:fldChar w:fldCharType="separate"/>
            </w:r>
            <w:r w:rsidR="00671C51">
              <w:rPr>
                <w:noProof/>
                <w:webHidden/>
              </w:rPr>
              <w:t>15</w:t>
            </w:r>
            <w:r w:rsidR="00671C51">
              <w:rPr>
                <w:noProof/>
                <w:webHidden/>
              </w:rPr>
              <w:fldChar w:fldCharType="end"/>
            </w:r>
          </w:hyperlink>
        </w:p>
        <w:p w14:paraId="66BB1A20" w14:textId="083C0530" w:rsidR="00671C51" w:rsidRDefault="00202A5E">
          <w:pPr>
            <w:pStyle w:val="TOC3"/>
            <w:tabs>
              <w:tab w:val="right" w:leader="dot" w:pos="9016"/>
            </w:tabs>
            <w:rPr>
              <w:rFonts w:eastAsiaTheme="minorEastAsia"/>
              <w:noProof/>
              <w:lang w:eastAsia="en-GB"/>
            </w:rPr>
          </w:pPr>
          <w:hyperlink w:anchor="_Toc41371762" w:history="1">
            <w:r w:rsidR="00671C51" w:rsidRPr="00EB74E2">
              <w:rPr>
                <w:rStyle w:val="Hyperlink"/>
                <w:noProof/>
              </w:rPr>
              <w:t>1.6 Paper outline</w:t>
            </w:r>
            <w:r w:rsidR="00671C51">
              <w:rPr>
                <w:noProof/>
                <w:webHidden/>
              </w:rPr>
              <w:tab/>
            </w:r>
            <w:r w:rsidR="00671C51">
              <w:rPr>
                <w:noProof/>
                <w:webHidden/>
              </w:rPr>
              <w:fldChar w:fldCharType="begin"/>
            </w:r>
            <w:r w:rsidR="00671C51">
              <w:rPr>
                <w:noProof/>
                <w:webHidden/>
              </w:rPr>
              <w:instrText xml:space="preserve"> PAGEREF _Toc41371762 \h </w:instrText>
            </w:r>
            <w:r w:rsidR="00671C51">
              <w:rPr>
                <w:noProof/>
                <w:webHidden/>
              </w:rPr>
            </w:r>
            <w:r w:rsidR="00671C51">
              <w:rPr>
                <w:noProof/>
                <w:webHidden/>
              </w:rPr>
              <w:fldChar w:fldCharType="separate"/>
            </w:r>
            <w:r w:rsidR="00671C51">
              <w:rPr>
                <w:noProof/>
                <w:webHidden/>
              </w:rPr>
              <w:t>16</w:t>
            </w:r>
            <w:r w:rsidR="00671C51">
              <w:rPr>
                <w:noProof/>
                <w:webHidden/>
              </w:rPr>
              <w:fldChar w:fldCharType="end"/>
            </w:r>
          </w:hyperlink>
        </w:p>
        <w:p w14:paraId="32E620E8" w14:textId="43BAE49D" w:rsidR="00671C51" w:rsidRDefault="00202A5E">
          <w:pPr>
            <w:pStyle w:val="TOC2"/>
            <w:tabs>
              <w:tab w:val="right" w:leader="dot" w:pos="9016"/>
            </w:tabs>
            <w:rPr>
              <w:rFonts w:eastAsiaTheme="minorEastAsia"/>
              <w:noProof/>
              <w:lang w:eastAsia="en-GB"/>
            </w:rPr>
          </w:pPr>
          <w:hyperlink w:anchor="_Toc41371763" w:history="1">
            <w:r w:rsidR="00671C51" w:rsidRPr="00EB74E2">
              <w:rPr>
                <w:rStyle w:val="Hyperlink"/>
                <w:noProof/>
              </w:rPr>
              <w:t>Chapter 2: What is Rules as Code?</w:t>
            </w:r>
            <w:r w:rsidR="00671C51">
              <w:rPr>
                <w:noProof/>
                <w:webHidden/>
              </w:rPr>
              <w:tab/>
            </w:r>
            <w:r w:rsidR="00671C51">
              <w:rPr>
                <w:noProof/>
                <w:webHidden/>
              </w:rPr>
              <w:fldChar w:fldCharType="begin"/>
            </w:r>
            <w:r w:rsidR="00671C51">
              <w:rPr>
                <w:noProof/>
                <w:webHidden/>
              </w:rPr>
              <w:instrText xml:space="preserve"> PAGEREF _Toc41371763 \h </w:instrText>
            </w:r>
            <w:r w:rsidR="00671C51">
              <w:rPr>
                <w:noProof/>
                <w:webHidden/>
              </w:rPr>
            </w:r>
            <w:r w:rsidR="00671C51">
              <w:rPr>
                <w:noProof/>
                <w:webHidden/>
              </w:rPr>
              <w:fldChar w:fldCharType="separate"/>
            </w:r>
            <w:r w:rsidR="00671C51">
              <w:rPr>
                <w:noProof/>
                <w:webHidden/>
              </w:rPr>
              <w:t>18</w:t>
            </w:r>
            <w:r w:rsidR="00671C51">
              <w:rPr>
                <w:noProof/>
                <w:webHidden/>
              </w:rPr>
              <w:fldChar w:fldCharType="end"/>
            </w:r>
          </w:hyperlink>
        </w:p>
        <w:p w14:paraId="4189319C" w14:textId="476CEF85" w:rsidR="00671C51" w:rsidRDefault="00202A5E">
          <w:pPr>
            <w:pStyle w:val="TOC3"/>
            <w:tabs>
              <w:tab w:val="right" w:leader="dot" w:pos="9016"/>
            </w:tabs>
            <w:rPr>
              <w:rFonts w:eastAsiaTheme="minorEastAsia"/>
              <w:noProof/>
              <w:lang w:eastAsia="en-GB"/>
            </w:rPr>
          </w:pPr>
          <w:hyperlink w:anchor="_Toc41371764" w:history="1">
            <w:r w:rsidR="00671C51" w:rsidRPr="00EB74E2">
              <w:rPr>
                <w:rStyle w:val="Hyperlink"/>
                <w:noProof/>
              </w:rPr>
              <w:t>2.1 Defining RaC in the public sector</w:t>
            </w:r>
            <w:r w:rsidR="00671C51">
              <w:rPr>
                <w:noProof/>
                <w:webHidden/>
              </w:rPr>
              <w:tab/>
            </w:r>
            <w:r w:rsidR="00671C51">
              <w:rPr>
                <w:noProof/>
                <w:webHidden/>
              </w:rPr>
              <w:fldChar w:fldCharType="begin"/>
            </w:r>
            <w:r w:rsidR="00671C51">
              <w:rPr>
                <w:noProof/>
                <w:webHidden/>
              </w:rPr>
              <w:instrText xml:space="preserve"> PAGEREF _Toc41371764 \h </w:instrText>
            </w:r>
            <w:r w:rsidR="00671C51">
              <w:rPr>
                <w:noProof/>
                <w:webHidden/>
              </w:rPr>
            </w:r>
            <w:r w:rsidR="00671C51">
              <w:rPr>
                <w:noProof/>
                <w:webHidden/>
              </w:rPr>
              <w:fldChar w:fldCharType="separate"/>
            </w:r>
            <w:r w:rsidR="00671C51">
              <w:rPr>
                <w:noProof/>
                <w:webHidden/>
              </w:rPr>
              <w:t>18</w:t>
            </w:r>
            <w:r w:rsidR="00671C51">
              <w:rPr>
                <w:noProof/>
                <w:webHidden/>
              </w:rPr>
              <w:fldChar w:fldCharType="end"/>
            </w:r>
          </w:hyperlink>
        </w:p>
        <w:p w14:paraId="4740F288" w14:textId="61BAB423" w:rsidR="00671C51" w:rsidRDefault="00202A5E">
          <w:pPr>
            <w:pStyle w:val="TOC3"/>
            <w:tabs>
              <w:tab w:val="right" w:leader="dot" w:pos="9016"/>
            </w:tabs>
            <w:rPr>
              <w:rFonts w:eastAsiaTheme="minorEastAsia"/>
              <w:noProof/>
              <w:lang w:eastAsia="en-GB"/>
            </w:rPr>
          </w:pPr>
          <w:hyperlink w:anchor="_Toc41371765" w:history="1">
            <w:r w:rsidR="00671C51" w:rsidRPr="00EB74E2">
              <w:rPr>
                <w:rStyle w:val="Hyperlink"/>
                <w:noProof/>
              </w:rPr>
              <w:t>2.2 Something different: RaC isn’t…</w:t>
            </w:r>
            <w:r w:rsidR="00671C51">
              <w:rPr>
                <w:noProof/>
                <w:webHidden/>
              </w:rPr>
              <w:tab/>
            </w:r>
            <w:r w:rsidR="00671C51">
              <w:rPr>
                <w:noProof/>
                <w:webHidden/>
              </w:rPr>
              <w:fldChar w:fldCharType="begin"/>
            </w:r>
            <w:r w:rsidR="00671C51">
              <w:rPr>
                <w:noProof/>
                <w:webHidden/>
              </w:rPr>
              <w:instrText xml:space="preserve"> PAGEREF _Toc41371765 \h </w:instrText>
            </w:r>
            <w:r w:rsidR="00671C51">
              <w:rPr>
                <w:noProof/>
                <w:webHidden/>
              </w:rPr>
            </w:r>
            <w:r w:rsidR="00671C51">
              <w:rPr>
                <w:noProof/>
                <w:webHidden/>
              </w:rPr>
              <w:fldChar w:fldCharType="separate"/>
            </w:r>
            <w:r w:rsidR="00671C51">
              <w:rPr>
                <w:noProof/>
                <w:webHidden/>
              </w:rPr>
              <w:t>25</w:t>
            </w:r>
            <w:r w:rsidR="00671C51">
              <w:rPr>
                <w:noProof/>
                <w:webHidden/>
              </w:rPr>
              <w:fldChar w:fldCharType="end"/>
            </w:r>
          </w:hyperlink>
        </w:p>
        <w:p w14:paraId="21A5227A" w14:textId="1585BAF4" w:rsidR="00671C51" w:rsidRDefault="00202A5E">
          <w:pPr>
            <w:pStyle w:val="TOC3"/>
            <w:tabs>
              <w:tab w:val="right" w:leader="dot" w:pos="9016"/>
            </w:tabs>
            <w:rPr>
              <w:rFonts w:eastAsiaTheme="minorEastAsia"/>
              <w:noProof/>
              <w:lang w:eastAsia="en-GB"/>
            </w:rPr>
          </w:pPr>
          <w:hyperlink w:anchor="_Toc41371766" w:history="1">
            <w:r w:rsidR="00671C51" w:rsidRPr="00EB74E2">
              <w:rPr>
                <w:rStyle w:val="Hyperlink"/>
                <w:noProof/>
              </w:rPr>
              <w:t>2.3 RaC: A new approach</w:t>
            </w:r>
            <w:r w:rsidR="00671C51">
              <w:rPr>
                <w:noProof/>
                <w:webHidden/>
              </w:rPr>
              <w:tab/>
            </w:r>
            <w:r w:rsidR="00671C51">
              <w:rPr>
                <w:noProof/>
                <w:webHidden/>
              </w:rPr>
              <w:fldChar w:fldCharType="begin"/>
            </w:r>
            <w:r w:rsidR="00671C51">
              <w:rPr>
                <w:noProof/>
                <w:webHidden/>
              </w:rPr>
              <w:instrText xml:space="preserve"> PAGEREF _Toc41371766 \h </w:instrText>
            </w:r>
            <w:r w:rsidR="00671C51">
              <w:rPr>
                <w:noProof/>
                <w:webHidden/>
              </w:rPr>
            </w:r>
            <w:r w:rsidR="00671C51">
              <w:rPr>
                <w:noProof/>
                <w:webHidden/>
              </w:rPr>
              <w:fldChar w:fldCharType="separate"/>
            </w:r>
            <w:r w:rsidR="00671C51">
              <w:rPr>
                <w:noProof/>
                <w:webHidden/>
              </w:rPr>
              <w:t>26</w:t>
            </w:r>
            <w:r w:rsidR="00671C51">
              <w:rPr>
                <w:noProof/>
                <w:webHidden/>
              </w:rPr>
              <w:fldChar w:fldCharType="end"/>
            </w:r>
          </w:hyperlink>
        </w:p>
        <w:p w14:paraId="57285858" w14:textId="758ABAC3" w:rsidR="00671C51" w:rsidRDefault="00202A5E">
          <w:pPr>
            <w:pStyle w:val="TOC2"/>
            <w:tabs>
              <w:tab w:val="right" w:leader="dot" w:pos="9016"/>
            </w:tabs>
            <w:rPr>
              <w:rFonts w:eastAsiaTheme="minorEastAsia"/>
              <w:noProof/>
              <w:lang w:eastAsia="en-GB"/>
            </w:rPr>
          </w:pPr>
          <w:hyperlink w:anchor="_Toc41371767" w:history="1">
            <w:r w:rsidR="00671C51" w:rsidRPr="00EB74E2">
              <w:rPr>
                <w:rStyle w:val="Hyperlink"/>
                <w:noProof/>
              </w:rPr>
              <w:t>Chapter 3: Why RaC is needed</w:t>
            </w:r>
            <w:r w:rsidR="00671C51">
              <w:rPr>
                <w:noProof/>
                <w:webHidden/>
              </w:rPr>
              <w:tab/>
            </w:r>
            <w:r w:rsidR="00671C51">
              <w:rPr>
                <w:noProof/>
                <w:webHidden/>
              </w:rPr>
              <w:fldChar w:fldCharType="begin"/>
            </w:r>
            <w:r w:rsidR="00671C51">
              <w:rPr>
                <w:noProof/>
                <w:webHidden/>
              </w:rPr>
              <w:instrText xml:space="preserve"> PAGEREF _Toc41371767 \h </w:instrText>
            </w:r>
            <w:r w:rsidR="00671C51">
              <w:rPr>
                <w:noProof/>
                <w:webHidden/>
              </w:rPr>
            </w:r>
            <w:r w:rsidR="00671C51">
              <w:rPr>
                <w:noProof/>
                <w:webHidden/>
              </w:rPr>
              <w:fldChar w:fldCharType="separate"/>
            </w:r>
            <w:r w:rsidR="00671C51">
              <w:rPr>
                <w:noProof/>
                <w:webHidden/>
              </w:rPr>
              <w:t>27</w:t>
            </w:r>
            <w:r w:rsidR="00671C51">
              <w:rPr>
                <w:noProof/>
                <w:webHidden/>
              </w:rPr>
              <w:fldChar w:fldCharType="end"/>
            </w:r>
          </w:hyperlink>
        </w:p>
        <w:p w14:paraId="41D20062" w14:textId="4F9ED56C" w:rsidR="00671C51" w:rsidRDefault="00202A5E">
          <w:pPr>
            <w:pStyle w:val="TOC3"/>
            <w:tabs>
              <w:tab w:val="right" w:leader="dot" w:pos="9016"/>
            </w:tabs>
            <w:rPr>
              <w:rFonts w:eastAsiaTheme="minorEastAsia"/>
              <w:noProof/>
              <w:lang w:eastAsia="en-GB"/>
            </w:rPr>
          </w:pPr>
          <w:hyperlink w:anchor="_Toc41371768" w:history="1">
            <w:r w:rsidR="00671C51" w:rsidRPr="00EB74E2">
              <w:rPr>
                <w:rStyle w:val="Hyperlink"/>
                <w:noProof/>
              </w:rPr>
              <w:t>3.1 Rulemaking: The current state</w:t>
            </w:r>
            <w:r w:rsidR="00671C51">
              <w:rPr>
                <w:noProof/>
                <w:webHidden/>
              </w:rPr>
              <w:tab/>
            </w:r>
            <w:r w:rsidR="00671C51">
              <w:rPr>
                <w:noProof/>
                <w:webHidden/>
              </w:rPr>
              <w:fldChar w:fldCharType="begin"/>
            </w:r>
            <w:r w:rsidR="00671C51">
              <w:rPr>
                <w:noProof/>
                <w:webHidden/>
              </w:rPr>
              <w:instrText xml:space="preserve"> PAGEREF _Toc41371768 \h </w:instrText>
            </w:r>
            <w:r w:rsidR="00671C51">
              <w:rPr>
                <w:noProof/>
                <w:webHidden/>
              </w:rPr>
            </w:r>
            <w:r w:rsidR="00671C51">
              <w:rPr>
                <w:noProof/>
                <w:webHidden/>
              </w:rPr>
              <w:fldChar w:fldCharType="separate"/>
            </w:r>
            <w:r w:rsidR="00671C51">
              <w:rPr>
                <w:noProof/>
                <w:webHidden/>
              </w:rPr>
              <w:t>27</w:t>
            </w:r>
            <w:r w:rsidR="00671C51">
              <w:rPr>
                <w:noProof/>
                <w:webHidden/>
              </w:rPr>
              <w:fldChar w:fldCharType="end"/>
            </w:r>
          </w:hyperlink>
        </w:p>
        <w:p w14:paraId="30659654" w14:textId="3BF1BED6" w:rsidR="00671C51" w:rsidRDefault="00202A5E">
          <w:pPr>
            <w:pStyle w:val="TOC3"/>
            <w:tabs>
              <w:tab w:val="right" w:leader="dot" w:pos="9016"/>
            </w:tabs>
            <w:rPr>
              <w:rFonts w:eastAsiaTheme="minorEastAsia"/>
              <w:noProof/>
              <w:lang w:eastAsia="en-GB"/>
            </w:rPr>
          </w:pPr>
          <w:hyperlink w:anchor="_Toc41371769" w:history="1">
            <w:r w:rsidR="00671C51" w:rsidRPr="00EB74E2">
              <w:rPr>
                <w:rStyle w:val="Hyperlink"/>
                <w:noProof/>
              </w:rPr>
              <w:t>3.2 Three related problems</w:t>
            </w:r>
            <w:r w:rsidR="00671C51">
              <w:rPr>
                <w:noProof/>
                <w:webHidden/>
              </w:rPr>
              <w:tab/>
            </w:r>
            <w:r w:rsidR="00671C51">
              <w:rPr>
                <w:noProof/>
                <w:webHidden/>
              </w:rPr>
              <w:fldChar w:fldCharType="begin"/>
            </w:r>
            <w:r w:rsidR="00671C51">
              <w:rPr>
                <w:noProof/>
                <w:webHidden/>
              </w:rPr>
              <w:instrText xml:space="preserve"> PAGEREF _Toc41371769 \h </w:instrText>
            </w:r>
            <w:r w:rsidR="00671C51">
              <w:rPr>
                <w:noProof/>
                <w:webHidden/>
              </w:rPr>
            </w:r>
            <w:r w:rsidR="00671C51">
              <w:rPr>
                <w:noProof/>
                <w:webHidden/>
              </w:rPr>
              <w:fldChar w:fldCharType="separate"/>
            </w:r>
            <w:r w:rsidR="00671C51">
              <w:rPr>
                <w:noProof/>
                <w:webHidden/>
              </w:rPr>
              <w:t>33</w:t>
            </w:r>
            <w:r w:rsidR="00671C51">
              <w:rPr>
                <w:noProof/>
                <w:webHidden/>
              </w:rPr>
              <w:fldChar w:fldCharType="end"/>
            </w:r>
          </w:hyperlink>
        </w:p>
        <w:p w14:paraId="4444EF7B" w14:textId="53A312EE" w:rsidR="00671C51" w:rsidRDefault="00202A5E">
          <w:pPr>
            <w:pStyle w:val="TOC3"/>
            <w:tabs>
              <w:tab w:val="right" w:leader="dot" w:pos="9016"/>
            </w:tabs>
            <w:rPr>
              <w:rFonts w:eastAsiaTheme="minorEastAsia"/>
              <w:noProof/>
              <w:lang w:eastAsia="en-GB"/>
            </w:rPr>
          </w:pPr>
          <w:hyperlink w:anchor="_Toc41371770" w:history="1">
            <w:r w:rsidR="00671C51" w:rsidRPr="00EB74E2">
              <w:rPr>
                <w:rStyle w:val="Hyperlink"/>
                <w:noProof/>
              </w:rPr>
              <w:t>3.3 New rulemaking needed</w:t>
            </w:r>
            <w:r w:rsidR="00671C51">
              <w:rPr>
                <w:noProof/>
                <w:webHidden/>
              </w:rPr>
              <w:tab/>
            </w:r>
            <w:r w:rsidR="00671C51">
              <w:rPr>
                <w:noProof/>
                <w:webHidden/>
              </w:rPr>
              <w:fldChar w:fldCharType="begin"/>
            </w:r>
            <w:r w:rsidR="00671C51">
              <w:rPr>
                <w:noProof/>
                <w:webHidden/>
              </w:rPr>
              <w:instrText xml:space="preserve"> PAGEREF _Toc41371770 \h </w:instrText>
            </w:r>
            <w:r w:rsidR="00671C51">
              <w:rPr>
                <w:noProof/>
                <w:webHidden/>
              </w:rPr>
            </w:r>
            <w:r w:rsidR="00671C51">
              <w:rPr>
                <w:noProof/>
                <w:webHidden/>
              </w:rPr>
              <w:fldChar w:fldCharType="separate"/>
            </w:r>
            <w:r w:rsidR="00671C51">
              <w:rPr>
                <w:noProof/>
                <w:webHidden/>
              </w:rPr>
              <w:t>40</w:t>
            </w:r>
            <w:r w:rsidR="00671C51">
              <w:rPr>
                <w:noProof/>
                <w:webHidden/>
              </w:rPr>
              <w:fldChar w:fldCharType="end"/>
            </w:r>
          </w:hyperlink>
        </w:p>
        <w:p w14:paraId="23A408CB" w14:textId="68C1C178" w:rsidR="00671C51" w:rsidRDefault="00202A5E">
          <w:pPr>
            <w:pStyle w:val="TOC2"/>
            <w:tabs>
              <w:tab w:val="right" w:leader="dot" w:pos="9016"/>
            </w:tabs>
            <w:rPr>
              <w:rFonts w:eastAsiaTheme="minorEastAsia"/>
              <w:noProof/>
              <w:lang w:eastAsia="en-GB"/>
            </w:rPr>
          </w:pPr>
          <w:hyperlink w:anchor="_Toc41371771" w:history="1">
            <w:r w:rsidR="00671C51" w:rsidRPr="00EB74E2">
              <w:rPr>
                <w:rStyle w:val="Hyperlink"/>
                <w:noProof/>
              </w:rPr>
              <w:t>Chapter 4: The case for RaC</w:t>
            </w:r>
            <w:r w:rsidR="00671C51">
              <w:rPr>
                <w:noProof/>
                <w:webHidden/>
              </w:rPr>
              <w:tab/>
            </w:r>
            <w:r w:rsidR="00671C51">
              <w:rPr>
                <w:noProof/>
                <w:webHidden/>
              </w:rPr>
              <w:fldChar w:fldCharType="begin"/>
            </w:r>
            <w:r w:rsidR="00671C51">
              <w:rPr>
                <w:noProof/>
                <w:webHidden/>
              </w:rPr>
              <w:instrText xml:space="preserve"> PAGEREF _Toc41371771 \h </w:instrText>
            </w:r>
            <w:r w:rsidR="00671C51">
              <w:rPr>
                <w:noProof/>
                <w:webHidden/>
              </w:rPr>
            </w:r>
            <w:r w:rsidR="00671C51">
              <w:rPr>
                <w:noProof/>
                <w:webHidden/>
              </w:rPr>
              <w:fldChar w:fldCharType="separate"/>
            </w:r>
            <w:r w:rsidR="00671C51">
              <w:rPr>
                <w:noProof/>
                <w:webHidden/>
              </w:rPr>
              <w:t>42</w:t>
            </w:r>
            <w:r w:rsidR="00671C51">
              <w:rPr>
                <w:noProof/>
                <w:webHidden/>
              </w:rPr>
              <w:fldChar w:fldCharType="end"/>
            </w:r>
          </w:hyperlink>
        </w:p>
        <w:p w14:paraId="66F215AE" w14:textId="014821D7" w:rsidR="00671C51" w:rsidRDefault="00202A5E">
          <w:pPr>
            <w:pStyle w:val="TOC3"/>
            <w:tabs>
              <w:tab w:val="right" w:leader="dot" w:pos="9016"/>
            </w:tabs>
            <w:rPr>
              <w:rFonts w:eastAsiaTheme="minorEastAsia"/>
              <w:noProof/>
              <w:lang w:eastAsia="en-GB"/>
            </w:rPr>
          </w:pPr>
          <w:hyperlink w:anchor="_Toc41371772" w:history="1">
            <w:r w:rsidR="00671C51" w:rsidRPr="00EB74E2">
              <w:rPr>
                <w:rStyle w:val="Hyperlink"/>
                <w:noProof/>
              </w:rPr>
              <w:t>4.1 Benefits and advantages</w:t>
            </w:r>
            <w:r w:rsidR="00671C51">
              <w:rPr>
                <w:noProof/>
                <w:webHidden/>
              </w:rPr>
              <w:tab/>
            </w:r>
            <w:r w:rsidR="00671C51">
              <w:rPr>
                <w:noProof/>
                <w:webHidden/>
              </w:rPr>
              <w:fldChar w:fldCharType="begin"/>
            </w:r>
            <w:r w:rsidR="00671C51">
              <w:rPr>
                <w:noProof/>
                <w:webHidden/>
              </w:rPr>
              <w:instrText xml:space="preserve"> PAGEREF _Toc41371772 \h </w:instrText>
            </w:r>
            <w:r w:rsidR="00671C51">
              <w:rPr>
                <w:noProof/>
                <w:webHidden/>
              </w:rPr>
            </w:r>
            <w:r w:rsidR="00671C51">
              <w:rPr>
                <w:noProof/>
                <w:webHidden/>
              </w:rPr>
              <w:fldChar w:fldCharType="separate"/>
            </w:r>
            <w:r w:rsidR="00671C51">
              <w:rPr>
                <w:noProof/>
                <w:webHidden/>
              </w:rPr>
              <w:t>42</w:t>
            </w:r>
            <w:r w:rsidR="00671C51">
              <w:rPr>
                <w:noProof/>
                <w:webHidden/>
              </w:rPr>
              <w:fldChar w:fldCharType="end"/>
            </w:r>
          </w:hyperlink>
        </w:p>
        <w:p w14:paraId="7036AE6B" w14:textId="7DFEDE86" w:rsidR="00671C51" w:rsidRDefault="00202A5E">
          <w:pPr>
            <w:pStyle w:val="TOC3"/>
            <w:tabs>
              <w:tab w:val="right" w:leader="dot" w:pos="9016"/>
            </w:tabs>
            <w:rPr>
              <w:rFonts w:eastAsiaTheme="minorEastAsia"/>
              <w:noProof/>
              <w:lang w:eastAsia="en-GB"/>
            </w:rPr>
          </w:pPr>
          <w:hyperlink w:anchor="_Toc41371773" w:history="1">
            <w:r w:rsidR="00671C51" w:rsidRPr="00EB74E2">
              <w:rPr>
                <w:rStyle w:val="Hyperlink"/>
                <w:noProof/>
              </w:rPr>
              <w:t>4.2 A variety of use cases</w:t>
            </w:r>
            <w:r w:rsidR="00671C51">
              <w:rPr>
                <w:noProof/>
                <w:webHidden/>
              </w:rPr>
              <w:tab/>
            </w:r>
            <w:r w:rsidR="00671C51">
              <w:rPr>
                <w:noProof/>
                <w:webHidden/>
              </w:rPr>
              <w:fldChar w:fldCharType="begin"/>
            </w:r>
            <w:r w:rsidR="00671C51">
              <w:rPr>
                <w:noProof/>
                <w:webHidden/>
              </w:rPr>
              <w:instrText xml:space="preserve"> PAGEREF _Toc41371773 \h </w:instrText>
            </w:r>
            <w:r w:rsidR="00671C51">
              <w:rPr>
                <w:noProof/>
                <w:webHidden/>
              </w:rPr>
            </w:r>
            <w:r w:rsidR="00671C51">
              <w:rPr>
                <w:noProof/>
                <w:webHidden/>
              </w:rPr>
              <w:fldChar w:fldCharType="separate"/>
            </w:r>
            <w:r w:rsidR="00671C51">
              <w:rPr>
                <w:noProof/>
                <w:webHidden/>
              </w:rPr>
              <w:t>50</w:t>
            </w:r>
            <w:r w:rsidR="00671C51">
              <w:rPr>
                <w:noProof/>
                <w:webHidden/>
              </w:rPr>
              <w:fldChar w:fldCharType="end"/>
            </w:r>
          </w:hyperlink>
        </w:p>
        <w:p w14:paraId="7CCE2286" w14:textId="7B014BB5" w:rsidR="00671C51" w:rsidRDefault="00202A5E">
          <w:pPr>
            <w:pStyle w:val="TOC3"/>
            <w:tabs>
              <w:tab w:val="right" w:leader="dot" w:pos="9016"/>
            </w:tabs>
            <w:rPr>
              <w:rFonts w:eastAsiaTheme="minorEastAsia"/>
              <w:noProof/>
              <w:lang w:eastAsia="en-GB"/>
            </w:rPr>
          </w:pPr>
          <w:hyperlink w:anchor="_Toc41371774" w:history="1">
            <w:r w:rsidR="00671C51" w:rsidRPr="00EB74E2">
              <w:rPr>
                <w:rStyle w:val="Hyperlink"/>
                <w:noProof/>
              </w:rPr>
              <w:t>4.3 Summary</w:t>
            </w:r>
            <w:r w:rsidR="00671C51">
              <w:rPr>
                <w:noProof/>
                <w:webHidden/>
              </w:rPr>
              <w:tab/>
            </w:r>
            <w:r w:rsidR="00671C51">
              <w:rPr>
                <w:noProof/>
                <w:webHidden/>
              </w:rPr>
              <w:fldChar w:fldCharType="begin"/>
            </w:r>
            <w:r w:rsidR="00671C51">
              <w:rPr>
                <w:noProof/>
                <w:webHidden/>
              </w:rPr>
              <w:instrText xml:space="preserve"> PAGEREF _Toc41371774 \h </w:instrText>
            </w:r>
            <w:r w:rsidR="00671C51">
              <w:rPr>
                <w:noProof/>
                <w:webHidden/>
              </w:rPr>
            </w:r>
            <w:r w:rsidR="00671C51">
              <w:rPr>
                <w:noProof/>
                <w:webHidden/>
              </w:rPr>
              <w:fldChar w:fldCharType="separate"/>
            </w:r>
            <w:r w:rsidR="00671C51">
              <w:rPr>
                <w:noProof/>
                <w:webHidden/>
              </w:rPr>
              <w:t>57</w:t>
            </w:r>
            <w:r w:rsidR="00671C51">
              <w:rPr>
                <w:noProof/>
                <w:webHidden/>
              </w:rPr>
              <w:fldChar w:fldCharType="end"/>
            </w:r>
          </w:hyperlink>
        </w:p>
        <w:p w14:paraId="0B0F5F00" w14:textId="7342E029" w:rsidR="00671C51" w:rsidRDefault="00202A5E">
          <w:pPr>
            <w:pStyle w:val="TOC2"/>
            <w:tabs>
              <w:tab w:val="right" w:leader="dot" w:pos="9016"/>
            </w:tabs>
            <w:rPr>
              <w:rFonts w:eastAsiaTheme="minorEastAsia"/>
              <w:noProof/>
              <w:lang w:eastAsia="en-GB"/>
            </w:rPr>
          </w:pPr>
          <w:hyperlink w:anchor="_Toc41371775" w:history="1">
            <w:r w:rsidR="00671C51" w:rsidRPr="00EB74E2">
              <w:rPr>
                <w:rStyle w:val="Hyperlink"/>
                <w:noProof/>
              </w:rPr>
              <w:t>Chapter 5: RaC Approaches</w:t>
            </w:r>
            <w:r w:rsidR="00671C51">
              <w:rPr>
                <w:noProof/>
                <w:webHidden/>
              </w:rPr>
              <w:tab/>
            </w:r>
            <w:r w:rsidR="00671C51">
              <w:rPr>
                <w:noProof/>
                <w:webHidden/>
              </w:rPr>
              <w:fldChar w:fldCharType="begin"/>
            </w:r>
            <w:r w:rsidR="00671C51">
              <w:rPr>
                <w:noProof/>
                <w:webHidden/>
              </w:rPr>
              <w:instrText xml:space="preserve"> PAGEREF _Toc41371775 \h </w:instrText>
            </w:r>
            <w:r w:rsidR="00671C51">
              <w:rPr>
                <w:noProof/>
                <w:webHidden/>
              </w:rPr>
            </w:r>
            <w:r w:rsidR="00671C51">
              <w:rPr>
                <w:noProof/>
                <w:webHidden/>
              </w:rPr>
              <w:fldChar w:fldCharType="separate"/>
            </w:r>
            <w:r w:rsidR="00671C51">
              <w:rPr>
                <w:noProof/>
                <w:webHidden/>
              </w:rPr>
              <w:t>58</w:t>
            </w:r>
            <w:r w:rsidR="00671C51">
              <w:rPr>
                <w:noProof/>
                <w:webHidden/>
              </w:rPr>
              <w:fldChar w:fldCharType="end"/>
            </w:r>
          </w:hyperlink>
        </w:p>
        <w:p w14:paraId="67BC4143" w14:textId="54C92429" w:rsidR="00671C51" w:rsidRDefault="00202A5E">
          <w:pPr>
            <w:pStyle w:val="TOC3"/>
            <w:tabs>
              <w:tab w:val="right" w:leader="dot" w:pos="9016"/>
            </w:tabs>
            <w:rPr>
              <w:rFonts w:eastAsiaTheme="minorEastAsia"/>
              <w:noProof/>
              <w:lang w:eastAsia="en-GB"/>
            </w:rPr>
          </w:pPr>
          <w:hyperlink w:anchor="_Toc41371776" w:history="1">
            <w:r w:rsidR="00671C51" w:rsidRPr="00EB74E2">
              <w:rPr>
                <w:rStyle w:val="Hyperlink"/>
                <w:noProof/>
              </w:rPr>
              <w:t>5.1 Origins and influences: RaC as part of a broader transition to digital government</w:t>
            </w:r>
            <w:r w:rsidR="00671C51">
              <w:rPr>
                <w:noProof/>
                <w:webHidden/>
              </w:rPr>
              <w:tab/>
            </w:r>
            <w:r w:rsidR="00671C51">
              <w:rPr>
                <w:noProof/>
                <w:webHidden/>
              </w:rPr>
              <w:fldChar w:fldCharType="begin"/>
            </w:r>
            <w:r w:rsidR="00671C51">
              <w:rPr>
                <w:noProof/>
                <w:webHidden/>
              </w:rPr>
              <w:instrText xml:space="preserve"> PAGEREF _Toc41371776 \h </w:instrText>
            </w:r>
            <w:r w:rsidR="00671C51">
              <w:rPr>
                <w:noProof/>
                <w:webHidden/>
              </w:rPr>
            </w:r>
            <w:r w:rsidR="00671C51">
              <w:rPr>
                <w:noProof/>
                <w:webHidden/>
              </w:rPr>
              <w:fldChar w:fldCharType="separate"/>
            </w:r>
            <w:r w:rsidR="00671C51">
              <w:rPr>
                <w:noProof/>
                <w:webHidden/>
              </w:rPr>
              <w:t>58</w:t>
            </w:r>
            <w:r w:rsidR="00671C51">
              <w:rPr>
                <w:noProof/>
                <w:webHidden/>
              </w:rPr>
              <w:fldChar w:fldCharType="end"/>
            </w:r>
          </w:hyperlink>
        </w:p>
        <w:p w14:paraId="3C20A55F" w14:textId="7DC0C943" w:rsidR="00671C51" w:rsidRDefault="00202A5E">
          <w:pPr>
            <w:pStyle w:val="TOC3"/>
            <w:tabs>
              <w:tab w:val="right" w:leader="dot" w:pos="9016"/>
            </w:tabs>
            <w:rPr>
              <w:rFonts w:eastAsiaTheme="minorEastAsia"/>
              <w:noProof/>
              <w:lang w:eastAsia="en-GB"/>
            </w:rPr>
          </w:pPr>
          <w:hyperlink w:anchor="_Toc41371777" w:history="1">
            <w:r w:rsidR="00671C51" w:rsidRPr="00EB74E2">
              <w:rPr>
                <w:rStyle w:val="Hyperlink"/>
                <w:noProof/>
              </w:rPr>
              <w:t>5.2 Other preceding and related efforts</w:t>
            </w:r>
            <w:r w:rsidR="00671C51">
              <w:rPr>
                <w:noProof/>
                <w:webHidden/>
              </w:rPr>
              <w:tab/>
            </w:r>
            <w:r w:rsidR="00671C51">
              <w:rPr>
                <w:noProof/>
                <w:webHidden/>
              </w:rPr>
              <w:fldChar w:fldCharType="begin"/>
            </w:r>
            <w:r w:rsidR="00671C51">
              <w:rPr>
                <w:noProof/>
                <w:webHidden/>
              </w:rPr>
              <w:instrText xml:space="preserve"> PAGEREF _Toc41371777 \h </w:instrText>
            </w:r>
            <w:r w:rsidR="00671C51">
              <w:rPr>
                <w:noProof/>
                <w:webHidden/>
              </w:rPr>
            </w:r>
            <w:r w:rsidR="00671C51">
              <w:rPr>
                <w:noProof/>
                <w:webHidden/>
              </w:rPr>
              <w:fldChar w:fldCharType="separate"/>
            </w:r>
            <w:r w:rsidR="00671C51">
              <w:rPr>
                <w:noProof/>
                <w:webHidden/>
              </w:rPr>
              <w:t>65</w:t>
            </w:r>
            <w:r w:rsidR="00671C51">
              <w:rPr>
                <w:noProof/>
                <w:webHidden/>
              </w:rPr>
              <w:fldChar w:fldCharType="end"/>
            </w:r>
          </w:hyperlink>
        </w:p>
        <w:p w14:paraId="4B74F4EB" w14:textId="319D3B14" w:rsidR="00671C51" w:rsidRDefault="00202A5E">
          <w:pPr>
            <w:pStyle w:val="TOC3"/>
            <w:tabs>
              <w:tab w:val="right" w:leader="dot" w:pos="9016"/>
            </w:tabs>
            <w:rPr>
              <w:rFonts w:eastAsiaTheme="minorEastAsia"/>
              <w:noProof/>
              <w:lang w:eastAsia="en-GB"/>
            </w:rPr>
          </w:pPr>
          <w:hyperlink w:anchor="_Toc41371778" w:history="1">
            <w:r w:rsidR="00671C51" w:rsidRPr="00EB74E2">
              <w:rPr>
                <w:rStyle w:val="Hyperlink"/>
                <w:noProof/>
              </w:rPr>
              <w:t>5.3 Rules as Code approaches</w:t>
            </w:r>
            <w:r w:rsidR="00671C51">
              <w:rPr>
                <w:noProof/>
                <w:webHidden/>
              </w:rPr>
              <w:tab/>
            </w:r>
            <w:r w:rsidR="00671C51">
              <w:rPr>
                <w:noProof/>
                <w:webHidden/>
              </w:rPr>
              <w:fldChar w:fldCharType="begin"/>
            </w:r>
            <w:r w:rsidR="00671C51">
              <w:rPr>
                <w:noProof/>
                <w:webHidden/>
              </w:rPr>
              <w:instrText xml:space="preserve"> PAGEREF _Toc41371778 \h </w:instrText>
            </w:r>
            <w:r w:rsidR="00671C51">
              <w:rPr>
                <w:noProof/>
                <w:webHidden/>
              </w:rPr>
            </w:r>
            <w:r w:rsidR="00671C51">
              <w:rPr>
                <w:noProof/>
                <w:webHidden/>
              </w:rPr>
              <w:fldChar w:fldCharType="separate"/>
            </w:r>
            <w:r w:rsidR="00671C51">
              <w:rPr>
                <w:noProof/>
                <w:webHidden/>
              </w:rPr>
              <w:t>68</w:t>
            </w:r>
            <w:r w:rsidR="00671C51">
              <w:rPr>
                <w:noProof/>
                <w:webHidden/>
              </w:rPr>
              <w:fldChar w:fldCharType="end"/>
            </w:r>
          </w:hyperlink>
        </w:p>
        <w:p w14:paraId="60E4B92E" w14:textId="6776D236" w:rsidR="00671C51" w:rsidRDefault="00202A5E">
          <w:pPr>
            <w:pStyle w:val="TOC3"/>
            <w:tabs>
              <w:tab w:val="right" w:leader="dot" w:pos="9016"/>
            </w:tabs>
            <w:rPr>
              <w:rFonts w:eastAsiaTheme="minorEastAsia"/>
              <w:noProof/>
              <w:lang w:eastAsia="en-GB"/>
            </w:rPr>
          </w:pPr>
          <w:hyperlink w:anchor="_Toc41371779" w:history="1">
            <w:r w:rsidR="00671C51" w:rsidRPr="00EB74E2">
              <w:rPr>
                <w:rStyle w:val="Hyperlink"/>
                <w:noProof/>
              </w:rPr>
              <w:t>5.4 Summary</w:t>
            </w:r>
            <w:r w:rsidR="00671C51">
              <w:rPr>
                <w:noProof/>
                <w:webHidden/>
              </w:rPr>
              <w:tab/>
            </w:r>
            <w:r w:rsidR="00671C51">
              <w:rPr>
                <w:noProof/>
                <w:webHidden/>
              </w:rPr>
              <w:fldChar w:fldCharType="begin"/>
            </w:r>
            <w:r w:rsidR="00671C51">
              <w:rPr>
                <w:noProof/>
                <w:webHidden/>
              </w:rPr>
              <w:instrText xml:space="preserve"> PAGEREF _Toc41371779 \h </w:instrText>
            </w:r>
            <w:r w:rsidR="00671C51">
              <w:rPr>
                <w:noProof/>
                <w:webHidden/>
              </w:rPr>
            </w:r>
            <w:r w:rsidR="00671C51">
              <w:rPr>
                <w:noProof/>
                <w:webHidden/>
              </w:rPr>
              <w:fldChar w:fldCharType="separate"/>
            </w:r>
            <w:r w:rsidR="00671C51">
              <w:rPr>
                <w:noProof/>
                <w:webHidden/>
              </w:rPr>
              <w:t>78</w:t>
            </w:r>
            <w:r w:rsidR="00671C51">
              <w:rPr>
                <w:noProof/>
                <w:webHidden/>
              </w:rPr>
              <w:fldChar w:fldCharType="end"/>
            </w:r>
          </w:hyperlink>
        </w:p>
        <w:p w14:paraId="41A1036F" w14:textId="1376B420" w:rsidR="00671C51" w:rsidRDefault="00202A5E">
          <w:pPr>
            <w:pStyle w:val="TOC2"/>
            <w:tabs>
              <w:tab w:val="right" w:leader="dot" w:pos="9016"/>
            </w:tabs>
            <w:rPr>
              <w:rFonts w:eastAsiaTheme="minorEastAsia"/>
              <w:noProof/>
              <w:lang w:eastAsia="en-GB"/>
            </w:rPr>
          </w:pPr>
          <w:hyperlink w:anchor="_Toc41371780" w:history="1">
            <w:r w:rsidR="00671C51" w:rsidRPr="00EB74E2">
              <w:rPr>
                <w:rStyle w:val="Hyperlink"/>
                <w:noProof/>
              </w:rPr>
              <w:t>Chapter 6: Challenges and concerns</w:t>
            </w:r>
            <w:r w:rsidR="00671C51">
              <w:rPr>
                <w:noProof/>
                <w:webHidden/>
              </w:rPr>
              <w:tab/>
            </w:r>
            <w:r w:rsidR="00671C51">
              <w:rPr>
                <w:noProof/>
                <w:webHidden/>
              </w:rPr>
              <w:fldChar w:fldCharType="begin"/>
            </w:r>
            <w:r w:rsidR="00671C51">
              <w:rPr>
                <w:noProof/>
                <w:webHidden/>
              </w:rPr>
              <w:instrText xml:space="preserve"> PAGEREF _Toc41371780 \h </w:instrText>
            </w:r>
            <w:r w:rsidR="00671C51">
              <w:rPr>
                <w:noProof/>
                <w:webHidden/>
              </w:rPr>
            </w:r>
            <w:r w:rsidR="00671C51">
              <w:rPr>
                <w:noProof/>
                <w:webHidden/>
              </w:rPr>
              <w:fldChar w:fldCharType="separate"/>
            </w:r>
            <w:r w:rsidR="00671C51">
              <w:rPr>
                <w:noProof/>
                <w:webHidden/>
              </w:rPr>
              <w:t>79</w:t>
            </w:r>
            <w:r w:rsidR="00671C51">
              <w:rPr>
                <w:noProof/>
                <w:webHidden/>
              </w:rPr>
              <w:fldChar w:fldCharType="end"/>
            </w:r>
          </w:hyperlink>
        </w:p>
        <w:p w14:paraId="590D9E7A" w14:textId="33D9F950" w:rsidR="00671C51" w:rsidRDefault="00202A5E">
          <w:pPr>
            <w:pStyle w:val="TOC3"/>
            <w:tabs>
              <w:tab w:val="right" w:leader="dot" w:pos="9016"/>
            </w:tabs>
            <w:rPr>
              <w:rFonts w:eastAsiaTheme="minorEastAsia"/>
              <w:noProof/>
              <w:lang w:eastAsia="en-GB"/>
            </w:rPr>
          </w:pPr>
          <w:hyperlink w:anchor="_Toc41371781" w:history="1">
            <w:r w:rsidR="00671C51" w:rsidRPr="00EB74E2">
              <w:rPr>
                <w:rStyle w:val="Hyperlink"/>
                <w:noProof/>
              </w:rPr>
              <w:t>6.1 New or old rules?</w:t>
            </w:r>
            <w:r w:rsidR="00671C51">
              <w:rPr>
                <w:noProof/>
                <w:webHidden/>
              </w:rPr>
              <w:tab/>
            </w:r>
            <w:r w:rsidR="00671C51">
              <w:rPr>
                <w:noProof/>
                <w:webHidden/>
              </w:rPr>
              <w:fldChar w:fldCharType="begin"/>
            </w:r>
            <w:r w:rsidR="00671C51">
              <w:rPr>
                <w:noProof/>
                <w:webHidden/>
              </w:rPr>
              <w:instrText xml:space="preserve"> PAGEREF _Toc41371781 \h </w:instrText>
            </w:r>
            <w:r w:rsidR="00671C51">
              <w:rPr>
                <w:noProof/>
                <w:webHidden/>
              </w:rPr>
            </w:r>
            <w:r w:rsidR="00671C51">
              <w:rPr>
                <w:noProof/>
                <w:webHidden/>
              </w:rPr>
              <w:fldChar w:fldCharType="separate"/>
            </w:r>
            <w:r w:rsidR="00671C51">
              <w:rPr>
                <w:noProof/>
                <w:webHidden/>
              </w:rPr>
              <w:t>80</w:t>
            </w:r>
            <w:r w:rsidR="00671C51">
              <w:rPr>
                <w:noProof/>
                <w:webHidden/>
              </w:rPr>
              <w:fldChar w:fldCharType="end"/>
            </w:r>
          </w:hyperlink>
        </w:p>
        <w:p w14:paraId="7A859066" w14:textId="517443BF" w:rsidR="00671C51" w:rsidRDefault="00202A5E">
          <w:pPr>
            <w:pStyle w:val="TOC3"/>
            <w:tabs>
              <w:tab w:val="right" w:leader="dot" w:pos="9016"/>
            </w:tabs>
            <w:rPr>
              <w:rFonts w:eastAsiaTheme="minorEastAsia"/>
              <w:noProof/>
              <w:lang w:eastAsia="en-GB"/>
            </w:rPr>
          </w:pPr>
          <w:hyperlink w:anchor="_Toc41371782" w:history="1">
            <w:r w:rsidR="00671C51" w:rsidRPr="00EB74E2">
              <w:rPr>
                <w:rStyle w:val="Hyperlink"/>
                <w:noProof/>
              </w:rPr>
              <w:t>6.2 Technology</w:t>
            </w:r>
            <w:r w:rsidR="00671C51">
              <w:rPr>
                <w:noProof/>
                <w:webHidden/>
              </w:rPr>
              <w:tab/>
            </w:r>
            <w:r w:rsidR="00671C51">
              <w:rPr>
                <w:noProof/>
                <w:webHidden/>
              </w:rPr>
              <w:fldChar w:fldCharType="begin"/>
            </w:r>
            <w:r w:rsidR="00671C51">
              <w:rPr>
                <w:noProof/>
                <w:webHidden/>
              </w:rPr>
              <w:instrText xml:space="preserve"> PAGEREF _Toc41371782 \h </w:instrText>
            </w:r>
            <w:r w:rsidR="00671C51">
              <w:rPr>
                <w:noProof/>
                <w:webHidden/>
              </w:rPr>
            </w:r>
            <w:r w:rsidR="00671C51">
              <w:rPr>
                <w:noProof/>
                <w:webHidden/>
              </w:rPr>
              <w:fldChar w:fldCharType="separate"/>
            </w:r>
            <w:r w:rsidR="00671C51">
              <w:rPr>
                <w:noProof/>
                <w:webHidden/>
              </w:rPr>
              <w:t>80</w:t>
            </w:r>
            <w:r w:rsidR="00671C51">
              <w:rPr>
                <w:noProof/>
                <w:webHidden/>
              </w:rPr>
              <w:fldChar w:fldCharType="end"/>
            </w:r>
          </w:hyperlink>
        </w:p>
        <w:p w14:paraId="71019056" w14:textId="0B955CEE" w:rsidR="00671C51" w:rsidRDefault="00202A5E">
          <w:pPr>
            <w:pStyle w:val="TOC3"/>
            <w:tabs>
              <w:tab w:val="right" w:leader="dot" w:pos="9016"/>
            </w:tabs>
            <w:rPr>
              <w:rFonts w:eastAsiaTheme="minorEastAsia"/>
              <w:noProof/>
              <w:lang w:eastAsia="en-GB"/>
            </w:rPr>
          </w:pPr>
          <w:hyperlink w:anchor="_Toc41371783" w:history="1">
            <w:r w:rsidR="00671C51" w:rsidRPr="00EB74E2">
              <w:rPr>
                <w:rStyle w:val="Hyperlink"/>
                <w:noProof/>
              </w:rPr>
              <w:t>6.3 Interoperability</w:t>
            </w:r>
            <w:r w:rsidR="00671C51">
              <w:rPr>
                <w:noProof/>
                <w:webHidden/>
              </w:rPr>
              <w:tab/>
            </w:r>
            <w:r w:rsidR="00671C51">
              <w:rPr>
                <w:noProof/>
                <w:webHidden/>
              </w:rPr>
              <w:fldChar w:fldCharType="begin"/>
            </w:r>
            <w:r w:rsidR="00671C51">
              <w:rPr>
                <w:noProof/>
                <w:webHidden/>
              </w:rPr>
              <w:instrText xml:space="preserve"> PAGEREF _Toc41371783 \h </w:instrText>
            </w:r>
            <w:r w:rsidR="00671C51">
              <w:rPr>
                <w:noProof/>
                <w:webHidden/>
              </w:rPr>
            </w:r>
            <w:r w:rsidR="00671C51">
              <w:rPr>
                <w:noProof/>
                <w:webHidden/>
              </w:rPr>
              <w:fldChar w:fldCharType="separate"/>
            </w:r>
            <w:r w:rsidR="00671C51">
              <w:rPr>
                <w:noProof/>
                <w:webHidden/>
              </w:rPr>
              <w:t>87</w:t>
            </w:r>
            <w:r w:rsidR="00671C51">
              <w:rPr>
                <w:noProof/>
                <w:webHidden/>
              </w:rPr>
              <w:fldChar w:fldCharType="end"/>
            </w:r>
          </w:hyperlink>
        </w:p>
        <w:p w14:paraId="640B3A09" w14:textId="1120A7E5" w:rsidR="00671C51" w:rsidRDefault="00202A5E">
          <w:pPr>
            <w:pStyle w:val="TOC3"/>
            <w:tabs>
              <w:tab w:val="right" w:leader="dot" w:pos="9016"/>
            </w:tabs>
            <w:rPr>
              <w:rFonts w:eastAsiaTheme="minorEastAsia"/>
              <w:noProof/>
              <w:lang w:eastAsia="en-GB"/>
            </w:rPr>
          </w:pPr>
          <w:hyperlink w:anchor="_Toc41371784" w:history="1">
            <w:r w:rsidR="00671C51" w:rsidRPr="00EB74E2">
              <w:rPr>
                <w:rStyle w:val="Hyperlink"/>
                <w:noProof/>
              </w:rPr>
              <w:t>6.4 Scalability</w:t>
            </w:r>
            <w:r w:rsidR="00671C51">
              <w:rPr>
                <w:noProof/>
                <w:webHidden/>
              </w:rPr>
              <w:tab/>
            </w:r>
            <w:r w:rsidR="00671C51">
              <w:rPr>
                <w:noProof/>
                <w:webHidden/>
              </w:rPr>
              <w:fldChar w:fldCharType="begin"/>
            </w:r>
            <w:r w:rsidR="00671C51">
              <w:rPr>
                <w:noProof/>
                <w:webHidden/>
              </w:rPr>
              <w:instrText xml:space="preserve"> PAGEREF _Toc41371784 \h </w:instrText>
            </w:r>
            <w:r w:rsidR="00671C51">
              <w:rPr>
                <w:noProof/>
                <w:webHidden/>
              </w:rPr>
            </w:r>
            <w:r w:rsidR="00671C51">
              <w:rPr>
                <w:noProof/>
                <w:webHidden/>
              </w:rPr>
              <w:fldChar w:fldCharType="separate"/>
            </w:r>
            <w:r w:rsidR="00671C51">
              <w:rPr>
                <w:noProof/>
                <w:webHidden/>
              </w:rPr>
              <w:t>87</w:t>
            </w:r>
            <w:r w:rsidR="00671C51">
              <w:rPr>
                <w:noProof/>
                <w:webHidden/>
              </w:rPr>
              <w:fldChar w:fldCharType="end"/>
            </w:r>
          </w:hyperlink>
        </w:p>
        <w:p w14:paraId="1DBE62C8" w14:textId="7A14D790" w:rsidR="00671C51" w:rsidRDefault="00202A5E">
          <w:pPr>
            <w:pStyle w:val="TOC3"/>
            <w:tabs>
              <w:tab w:val="right" w:leader="dot" w:pos="9016"/>
            </w:tabs>
            <w:rPr>
              <w:rFonts w:eastAsiaTheme="minorEastAsia"/>
              <w:noProof/>
              <w:lang w:eastAsia="en-GB"/>
            </w:rPr>
          </w:pPr>
          <w:hyperlink w:anchor="_Toc41371785" w:history="1">
            <w:r w:rsidR="00671C51" w:rsidRPr="00EB74E2">
              <w:rPr>
                <w:rStyle w:val="Hyperlink"/>
                <w:noProof/>
              </w:rPr>
              <w:t>6.5 Capability</w:t>
            </w:r>
            <w:r w:rsidR="00671C51">
              <w:rPr>
                <w:noProof/>
                <w:webHidden/>
              </w:rPr>
              <w:tab/>
            </w:r>
            <w:r w:rsidR="00671C51">
              <w:rPr>
                <w:noProof/>
                <w:webHidden/>
              </w:rPr>
              <w:fldChar w:fldCharType="begin"/>
            </w:r>
            <w:r w:rsidR="00671C51">
              <w:rPr>
                <w:noProof/>
                <w:webHidden/>
              </w:rPr>
              <w:instrText xml:space="preserve"> PAGEREF _Toc41371785 \h </w:instrText>
            </w:r>
            <w:r w:rsidR="00671C51">
              <w:rPr>
                <w:noProof/>
                <w:webHidden/>
              </w:rPr>
            </w:r>
            <w:r w:rsidR="00671C51">
              <w:rPr>
                <w:noProof/>
                <w:webHidden/>
              </w:rPr>
              <w:fldChar w:fldCharType="separate"/>
            </w:r>
            <w:r w:rsidR="00671C51">
              <w:rPr>
                <w:noProof/>
                <w:webHidden/>
              </w:rPr>
              <w:t>89</w:t>
            </w:r>
            <w:r w:rsidR="00671C51">
              <w:rPr>
                <w:noProof/>
                <w:webHidden/>
              </w:rPr>
              <w:fldChar w:fldCharType="end"/>
            </w:r>
          </w:hyperlink>
        </w:p>
        <w:p w14:paraId="2BE061A2" w14:textId="149131CC" w:rsidR="00671C51" w:rsidRDefault="00202A5E">
          <w:pPr>
            <w:pStyle w:val="TOC3"/>
            <w:tabs>
              <w:tab w:val="right" w:leader="dot" w:pos="9016"/>
            </w:tabs>
            <w:rPr>
              <w:rFonts w:eastAsiaTheme="minorEastAsia"/>
              <w:noProof/>
              <w:lang w:eastAsia="en-GB"/>
            </w:rPr>
          </w:pPr>
          <w:hyperlink w:anchor="_Toc41371786" w:history="1">
            <w:r w:rsidR="00671C51" w:rsidRPr="00EB74E2">
              <w:rPr>
                <w:rStyle w:val="Hyperlink"/>
                <w:noProof/>
              </w:rPr>
              <w:t>6.6 Governance</w:t>
            </w:r>
            <w:r w:rsidR="00671C51">
              <w:rPr>
                <w:noProof/>
                <w:webHidden/>
              </w:rPr>
              <w:tab/>
            </w:r>
            <w:r w:rsidR="00671C51">
              <w:rPr>
                <w:noProof/>
                <w:webHidden/>
              </w:rPr>
              <w:fldChar w:fldCharType="begin"/>
            </w:r>
            <w:r w:rsidR="00671C51">
              <w:rPr>
                <w:noProof/>
                <w:webHidden/>
              </w:rPr>
              <w:instrText xml:space="preserve"> PAGEREF _Toc41371786 \h </w:instrText>
            </w:r>
            <w:r w:rsidR="00671C51">
              <w:rPr>
                <w:noProof/>
                <w:webHidden/>
              </w:rPr>
            </w:r>
            <w:r w:rsidR="00671C51">
              <w:rPr>
                <w:noProof/>
                <w:webHidden/>
              </w:rPr>
              <w:fldChar w:fldCharType="separate"/>
            </w:r>
            <w:r w:rsidR="00671C51">
              <w:rPr>
                <w:noProof/>
                <w:webHidden/>
              </w:rPr>
              <w:t>89</w:t>
            </w:r>
            <w:r w:rsidR="00671C51">
              <w:rPr>
                <w:noProof/>
                <w:webHidden/>
              </w:rPr>
              <w:fldChar w:fldCharType="end"/>
            </w:r>
          </w:hyperlink>
        </w:p>
        <w:p w14:paraId="5A0E488F" w14:textId="53C05F41" w:rsidR="00671C51" w:rsidRDefault="00202A5E">
          <w:pPr>
            <w:pStyle w:val="TOC3"/>
            <w:tabs>
              <w:tab w:val="right" w:leader="dot" w:pos="9016"/>
            </w:tabs>
            <w:rPr>
              <w:rFonts w:eastAsiaTheme="minorEastAsia"/>
              <w:noProof/>
              <w:lang w:eastAsia="en-GB"/>
            </w:rPr>
          </w:pPr>
          <w:hyperlink w:anchor="_Toc41371787" w:history="1">
            <w:r w:rsidR="00671C51" w:rsidRPr="00EB74E2">
              <w:rPr>
                <w:rStyle w:val="Hyperlink"/>
                <w:noProof/>
              </w:rPr>
              <w:t>6.7 Ethical and Legal Implications</w:t>
            </w:r>
            <w:r w:rsidR="00671C51">
              <w:rPr>
                <w:noProof/>
                <w:webHidden/>
              </w:rPr>
              <w:tab/>
            </w:r>
            <w:r w:rsidR="00671C51">
              <w:rPr>
                <w:noProof/>
                <w:webHidden/>
              </w:rPr>
              <w:fldChar w:fldCharType="begin"/>
            </w:r>
            <w:r w:rsidR="00671C51">
              <w:rPr>
                <w:noProof/>
                <w:webHidden/>
              </w:rPr>
              <w:instrText xml:space="preserve"> PAGEREF _Toc41371787 \h </w:instrText>
            </w:r>
            <w:r w:rsidR="00671C51">
              <w:rPr>
                <w:noProof/>
                <w:webHidden/>
              </w:rPr>
            </w:r>
            <w:r w:rsidR="00671C51">
              <w:rPr>
                <w:noProof/>
                <w:webHidden/>
              </w:rPr>
              <w:fldChar w:fldCharType="separate"/>
            </w:r>
            <w:r w:rsidR="00671C51">
              <w:rPr>
                <w:noProof/>
                <w:webHidden/>
              </w:rPr>
              <w:t>91</w:t>
            </w:r>
            <w:r w:rsidR="00671C51">
              <w:rPr>
                <w:noProof/>
                <w:webHidden/>
              </w:rPr>
              <w:fldChar w:fldCharType="end"/>
            </w:r>
          </w:hyperlink>
        </w:p>
        <w:p w14:paraId="71028571" w14:textId="52D5B050" w:rsidR="00671C51" w:rsidRDefault="00202A5E">
          <w:pPr>
            <w:pStyle w:val="TOC3"/>
            <w:tabs>
              <w:tab w:val="right" w:leader="dot" w:pos="9016"/>
            </w:tabs>
            <w:rPr>
              <w:rFonts w:eastAsiaTheme="minorEastAsia"/>
              <w:noProof/>
              <w:lang w:eastAsia="en-GB"/>
            </w:rPr>
          </w:pPr>
          <w:hyperlink w:anchor="_Toc41371788" w:history="1">
            <w:r w:rsidR="00671C51" w:rsidRPr="00EB74E2">
              <w:rPr>
                <w:rStyle w:val="Hyperlink"/>
                <w:noProof/>
              </w:rPr>
              <w:t>6.8 Choice, not technocratic default</w:t>
            </w:r>
            <w:r w:rsidR="00671C51">
              <w:rPr>
                <w:noProof/>
                <w:webHidden/>
              </w:rPr>
              <w:tab/>
            </w:r>
            <w:r w:rsidR="00671C51">
              <w:rPr>
                <w:noProof/>
                <w:webHidden/>
              </w:rPr>
              <w:fldChar w:fldCharType="begin"/>
            </w:r>
            <w:r w:rsidR="00671C51">
              <w:rPr>
                <w:noProof/>
                <w:webHidden/>
              </w:rPr>
              <w:instrText xml:space="preserve"> PAGEREF _Toc41371788 \h </w:instrText>
            </w:r>
            <w:r w:rsidR="00671C51">
              <w:rPr>
                <w:noProof/>
                <w:webHidden/>
              </w:rPr>
            </w:r>
            <w:r w:rsidR="00671C51">
              <w:rPr>
                <w:noProof/>
                <w:webHidden/>
              </w:rPr>
              <w:fldChar w:fldCharType="separate"/>
            </w:r>
            <w:r w:rsidR="00671C51">
              <w:rPr>
                <w:noProof/>
                <w:webHidden/>
              </w:rPr>
              <w:t>93</w:t>
            </w:r>
            <w:r w:rsidR="00671C51">
              <w:rPr>
                <w:noProof/>
                <w:webHidden/>
              </w:rPr>
              <w:fldChar w:fldCharType="end"/>
            </w:r>
          </w:hyperlink>
        </w:p>
        <w:p w14:paraId="08C624AF" w14:textId="301DAE69" w:rsidR="00671C51" w:rsidRDefault="00202A5E">
          <w:pPr>
            <w:pStyle w:val="TOC3"/>
            <w:tabs>
              <w:tab w:val="right" w:leader="dot" w:pos="9016"/>
            </w:tabs>
            <w:rPr>
              <w:rFonts w:eastAsiaTheme="minorEastAsia"/>
              <w:noProof/>
              <w:lang w:eastAsia="en-GB"/>
            </w:rPr>
          </w:pPr>
          <w:hyperlink w:anchor="_Toc41371789" w:history="1">
            <w:r w:rsidR="00671C51" w:rsidRPr="00EB74E2">
              <w:rPr>
                <w:rStyle w:val="Hyperlink"/>
                <w:noProof/>
              </w:rPr>
              <w:t>6.9 Summary</w:t>
            </w:r>
            <w:r w:rsidR="00671C51">
              <w:rPr>
                <w:noProof/>
                <w:webHidden/>
              </w:rPr>
              <w:tab/>
            </w:r>
            <w:r w:rsidR="00671C51">
              <w:rPr>
                <w:noProof/>
                <w:webHidden/>
              </w:rPr>
              <w:fldChar w:fldCharType="begin"/>
            </w:r>
            <w:r w:rsidR="00671C51">
              <w:rPr>
                <w:noProof/>
                <w:webHidden/>
              </w:rPr>
              <w:instrText xml:space="preserve"> PAGEREF _Toc41371789 \h </w:instrText>
            </w:r>
            <w:r w:rsidR="00671C51">
              <w:rPr>
                <w:noProof/>
                <w:webHidden/>
              </w:rPr>
            </w:r>
            <w:r w:rsidR="00671C51">
              <w:rPr>
                <w:noProof/>
                <w:webHidden/>
              </w:rPr>
              <w:fldChar w:fldCharType="separate"/>
            </w:r>
            <w:r w:rsidR="00671C51">
              <w:rPr>
                <w:noProof/>
                <w:webHidden/>
              </w:rPr>
              <w:t>93</w:t>
            </w:r>
            <w:r w:rsidR="00671C51">
              <w:rPr>
                <w:noProof/>
                <w:webHidden/>
              </w:rPr>
              <w:fldChar w:fldCharType="end"/>
            </w:r>
          </w:hyperlink>
        </w:p>
        <w:p w14:paraId="3479FEF4" w14:textId="38EC8CA6" w:rsidR="00671C51" w:rsidRDefault="00202A5E">
          <w:pPr>
            <w:pStyle w:val="TOC2"/>
            <w:tabs>
              <w:tab w:val="right" w:leader="dot" w:pos="9016"/>
            </w:tabs>
            <w:rPr>
              <w:rFonts w:eastAsiaTheme="minorEastAsia"/>
              <w:noProof/>
              <w:lang w:eastAsia="en-GB"/>
            </w:rPr>
          </w:pPr>
          <w:hyperlink w:anchor="_Toc41371790" w:history="1">
            <w:r w:rsidR="00671C51" w:rsidRPr="00EB74E2">
              <w:rPr>
                <w:rStyle w:val="Hyperlink"/>
                <w:noProof/>
              </w:rPr>
              <w:t>Chapter 7: Future RaC Scenarios</w:t>
            </w:r>
            <w:r w:rsidR="00671C51">
              <w:rPr>
                <w:noProof/>
                <w:webHidden/>
              </w:rPr>
              <w:tab/>
            </w:r>
            <w:r w:rsidR="00671C51">
              <w:rPr>
                <w:noProof/>
                <w:webHidden/>
              </w:rPr>
              <w:fldChar w:fldCharType="begin"/>
            </w:r>
            <w:r w:rsidR="00671C51">
              <w:rPr>
                <w:noProof/>
                <w:webHidden/>
              </w:rPr>
              <w:instrText xml:space="preserve"> PAGEREF _Toc41371790 \h </w:instrText>
            </w:r>
            <w:r w:rsidR="00671C51">
              <w:rPr>
                <w:noProof/>
                <w:webHidden/>
              </w:rPr>
            </w:r>
            <w:r w:rsidR="00671C51">
              <w:rPr>
                <w:noProof/>
                <w:webHidden/>
              </w:rPr>
              <w:fldChar w:fldCharType="separate"/>
            </w:r>
            <w:r w:rsidR="00671C51">
              <w:rPr>
                <w:noProof/>
                <w:webHidden/>
              </w:rPr>
              <w:t>94</w:t>
            </w:r>
            <w:r w:rsidR="00671C51">
              <w:rPr>
                <w:noProof/>
                <w:webHidden/>
              </w:rPr>
              <w:fldChar w:fldCharType="end"/>
            </w:r>
          </w:hyperlink>
        </w:p>
        <w:p w14:paraId="4736A504" w14:textId="70F653FD" w:rsidR="00671C51" w:rsidRDefault="00202A5E">
          <w:pPr>
            <w:pStyle w:val="TOC3"/>
            <w:tabs>
              <w:tab w:val="right" w:leader="dot" w:pos="9016"/>
            </w:tabs>
            <w:rPr>
              <w:rFonts w:eastAsiaTheme="minorEastAsia"/>
              <w:noProof/>
              <w:lang w:eastAsia="en-GB"/>
            </w:rPr>
          </w:pPr>
          <w:hyperlink w:anchor="_Toc41371791" w:history="1">
            <w:r w:rsidR="00671C51" w:rsidRPr="00EB74E2">
              <w:rPr>
                <w:rStyle w:val="Hyperlink"/>
                <w:noProof/>
              </w:rPr>
              <w:t>7.1 Using future scenarios to identify and illustrate potential implications</w:t>
            </w:r>
            <w:r w:rsidR="00671C51">
              <w:rPr>
                <w:noProof/>
                <w:webHidden/>
              </w:rPr>
              <w:tab/>
            </w:r>
            <w:r w:rsidR="00671C51">
              <w:rPr>
                <w:noProof/>
                <w:webHidden/>
              </w:rPr>
              <w:fldChar w:fldCharType="begin"/>
            </w:r>
            <w:r w:rsidR="00671C51">
              <w:rPr>
                <w:noProof/>
                <w:webHidden/>
              </w:rPr>
              <w:instrText xml:space="preserve"> PAGEREF _Toc41371791 \h </w:instrText>
            </w:r>
            <w:r w:rsidR="00671C51">
              <w:rPr>
                <w:noProof/>
                <w:webHidden/>
              </w:rPr>
            </w:r>
            <w:r w:rsidR="00671C51">
              <w:rPr>
                <w:noProof/>
                <w:webHidden/>
              </w:rPr>
              <w:fldChar w:fldCharType="separate"/>
            </w:r>
            <w:r w:rsidR="00671C51">
              <w:rPr>
                <w:noProof/>
                <w:webHidden/>
              </w:rPr>
              <w:t>94</w:t>
            </w:r>
            <w:r w:rsidR="00671C51">
              <w:rPr>
                <w:noProof/>
                <w:webHidden/>
              </w:rPr>
              <w:fldChar w:fldCharType="end"/>
            </w:r>
          </w:hyperlink>
        </w:p>
        <w:p w14:paraId="16656425" w14:textId="4C900F4C" w:rsidR="00671C51" w:rsidRDefault="00202A5E">
          <w:pPr>
            <w:pStyle w:val="TOC3"/>
            <w:tabs>
              <w:tab w:val="right" w:leader="dot" w:pos="9016"/>
            </w:tabs>
            <w:rPr>
              <w:rFonts w:eastAsiaTheme="minorEastAsia"/>
              <w:noProof/>
              <w:lang w:eastAsia="en-GB"/>
            </w:rPr>
          </w:pPr>
          <w:hyperlink w:anchor="_Toc41371792" w:history="1">
            <w:r w:rsidR="00671C51" w:rsidRPr="00EB74E2">
              <w:rPr>
                <w:rStyle w:val="Hyperlink"/>
                <w:noProof/>
              </w:rPr>
              <w:t>7.2 Summary</w:t>
            </w:r>
            <w:r w:rsidR="00671C51">
              <w:rPr>
                <w:noProof/>
                <w:webHidden/>
              </w:rPr>
              <w:tab/>
            </w:r>
            <w:r w:rsidR="00671C51">
              <w:rPr>
                <w:noProof/>
                <w:webHidden/>
              </w:rPr>
              <w:fldChar w:fldCharType="begin"/>
            </w:r>
            <w:r w:rsidR="00671C51">
              <w:rPr>
                <w:noProof/>
                <w:webHidden/>
              </w:rPr>
              <w:instrText xml:space="preserve"> PAGEREF _Toc41371792 \h </w:instrText>
            </w:r>
            <w:r w:rsidR="00671C51">
              <w:rPr>
                <w:noProof/>
                <w:webHidden/>
              </w:rPr>
            </w:r>
            <w:r w:rsidR="00671C51">
              <w:rPr>
                <w:noProof/>
                <w:webHidden/>
              </w:rPr>
              <w:fldChar w:fldCharType="separate"/>
            </w:r>
            <w:r w:rsidR="00671C51">
              <w:rPr>
                <w:noProof/>
                <w:webHidden/>
              </w:rPr>
              <w:t>102</w:t>
            </w:r>
            <w:r w:rsidR="00671C51">
              <w:rPr>
                <w:noProof/>
                <w:webHidden/>
              </w:rPr>
              <w:fldChar w:fldCharType="end"/>
            </w:r>
          </w:hyperlink>
        </w:p>
        <w:p w14:paraId="4ABFA32D" w14:textId="00FBE7DF" w:rsidR="00671C51" w:rsidRDefault="00202A5E">
          <w:pPr>
            <w:pStyle w:val="TOC2"/>
            <w:tabs>
              <w:tab w:val="right" w:leader="dot" w:pos="9016"/>
            </w:tabs>
            <w:rPr>
              <w:rFonts w:eastAsiaTheme="minorEastAsia"/>
              <w:noProof/>
              <w:lang w:eastAsia="en-GB"/>
            </w:rPr>
          </w:pPr>
          <w:hyperlink w:anchor="_Toc41371793" w:history="1">
            <w:r w:rsidR="00671C51" w:rsidRPr="00EB74E2">
              <w:rPr>
                <w:rStyle w:val="Hyperlink"/>
                <w:noProof/>
              </w:rPr>
              <w:t>Chapter 8: Operationalising RaC</w:t>
            </w:r>
            <w:r w:rsidR="00671C51">
              <w:rPr>
                <w:noProof/>
                <w:webHidden/>
              </w:rPr>
              <w:tab/>
            </w:r>
            <w:r w:rsidR="00671C51">
              <w:rPr>
                <w:noProof/>
                <w:webHidden/>
              </w:rPr>
              <w:fldChar w:fldCharType="begin"/>
            </w:r>
            <w:r w:rsidR="00671C51">
              <w:rPr>
                <w:noProof/>
                <w:webHidden/>
              </w:rPr>
              <w:instrText xml:space="preserve"> PAGEREF _Toc41371793 \h </w:instrText>
            </w:r>
            <w:r w:rsidR="00671C51">
              <w:rPr>
                <w:noProof/>
                <w:webHidden/>
              </w:rPr>
            </w:r>
            <w:r w:rsidR="00671C51">
              <w:rPr>
                <w:noProof/>
                <w:webHidden/>
              </w:rPr>
              <w:fldChar w:fldCharType="separate"/>
            </w:r>
            <w:r w:rsidR="00671C51">
              <w:rPr>
                <w:noProof/>
                <w:webHidden/>
              </w:rPr>
              <w:t>103</w:t>
            </w:r>
            <w:r w:rsidR="00671C51">
              <w:rPr>
                <w:noProof/>
                <w:webHidden/>
              </w:rPr>
              <w:fldChar w:fldCharType="end"/>
            </w:r>
          </w:hyperlink>
        </w:p>
        <w:p w14:paraId="34E3D6FB" w14:textId="18A0440E" w:rsidR="00671C51" w:rsidRDefault="00202A5E">
          <w:pPr>
            <w:pStyle w:val="TOC3"/>
            <w:tabs>
              <w:tab w:val="right" w:leader="dot" w:pos="9016"/>
            </w:tabs>
            <w:rPr>
              <w:rFonts w:eastAsiaTheme="minorEastAsia"/>
              <w:noProof/>
              <w:lang w:eastAsia="en-GB"/>
            </w:rPr>
          </w:pPr>
          <w:hyperlink w:anchor="_Toc41371794" w:history="1">
            <w:r w:rsidR="00671C51" w:rsidRPr="00EB74E2">
              <w:rPr>
                <w:rStyle w:val="Hyperlink"/>
                <w:noProof/>
              </w:rPr>
              <w:t>8.1 Who should be involved in the production and creation of RaC?</w:t>
            </w:r>
            <w:r w:rsidR="00671C51">
              <w:rPr>
                <w:noProof/>
                <w:webHidden/>
              </w:rPr>
              <w:tab/>
            </w:r>
            <w:r w:rsidR="00671C51">
              <w:rPr>
                <w:noProof/>
                <w:webHidden/>
              </w:rPr>
              <w:fldChar w:fldCharType="begin"/>
            </w:r>
            <w:r w:rsidR="00671C51">
              <w:rPr>
                <w:noProof/>
                <w:webHidden/>
              </w:rPr>
              <w:instrText xml:space="preserve"> PAGEREF _Toc41371794 \h </w:instrText>
            </w:r>
            <w:r w:rsidR="00671C51">
              <w:rPr>
                <w:noProof/>
                <w:webHidden/>
              </w:rPr>
            </w:r>
            <w:r w:rsidR="00671C51">
              <w:rPr>
                <w:noProof/>
                <w:webHidden/>
              </w:rPr>
              <w:fldChar w:fldCharType="separate"/>
            </w:r>
            <w:r w:rsidR="00671C51">
              <w:rPr>
                <w:noProof/>
                <w:webHidden/>
              </w:rPr>
              <w:t>103</w:t>
            </w:r>
            <w:r w:rsidR="00671C51">
              <w:rPr>
                <w:noProof/>
                <w:webHidden/>
              </w:rPr>
              <w:fldChar w:fldCharType="end"/>
            </w:r>
          </w:hyperlink>
        </w:p>
        <w:p w14:paraId="23BB28A9" w14:textId="2A33B225" w:rsidR="00671C51" w:rsidRDefault="00202A5E">
          <w:pPr>
            <w:pStyle w:val="TOC3"/>
            <w:tabs>
              <w:tab w:val="right" w:leader="dot" w:pos="9016"/>
            </w:tabs>
            <w:rPr>
              <w:rFonts w:eastAsiaTheme="minorEastAsia"/>
              <w:noProof/>
              <w:lang w:eastAsia="en-GB"/>
            </w:rPr>
          </w:pPr>
          <w:hyperlink w:anchor="_Toc41371795" w:history="1">
            <w:r w:rsidR="00671C51" w:rsidRPr="00EB74E2">
              <w:rPr>
                <w:rStyle w:val="Hyperlink"/>
                <w:noProof/>
              </w:rPr>
              <w:t>8.2 What rules should be coded?</w:t>
            </w:r>
            <w:r w:rsidR="00671C51">
              <w:rPr>
                <w:noProof/>
                <w:webHidden/>
              </w:rPr>
              <w:tab/>
            </w:r>
            <w:r w:rsidR="00671C51">
              <w:rPr>
                <w:noProof/>
                <w:webHidden/>
              </w:rPr>
              <w:fldChar w:fldCharType="begin"/>
            </w:r>
            <w:r w:rsidR="00671C51">
              <w:rPr>
                <w:noProof/>
                <w:webHidden/>
              </w:rPr>
              <w:instrText xml:space="preserve"> PAGEREF _Toc41371795 \h </w:instrText>
            </w:r>
            <w:r w:rsidR="00671C51">
              <w:rPr>
                <w:noProof/>
                <w:webHidden/>
              </w:rPr>
            </w:r>
            <w:r w:rsidR="00671C51">
              <w:rPr>
                <w:noProof/>
                <w:webHidden/>
              </w:rPr>
              <w:fldChar w:fldCharType="separate"/>
            </w:r>
            <w:r w:rsidR="00671C51">
              <w:rPr>
                <w:noProof/>
                <w:webHidden/>
              </w:rPr>
              <w:t>104</w:t>
            </w:r>
            <w:r w:rsidR="00671C51">
              <w:rPr>
                <w:noProof/>
                <w:webHidden/>
              </w:rPr>
              <w:fldChar w:fldCharType="end"/>
            </w:r>
          </w:hyperlink>
        </w:p>
        <w:p w14:paraId="5E13AE30" w14:textId="79620887" w:rsidR="00671C51" w:rsidRDefault="00202A5E">
          <w:pPr>
            <w:pStyle w:val="TOC3"/>
            <w:tabs>
              <w:tab w:val="right" w:leader="dot" w:pos="9016"/>
            </w:tabs>
            <w:rPr>
              <w:rFonts w:eastAsiaTheme="minorEastAsia"/>
              <w:noProof/>
              <w:lang w:eastAsia="en-GB"/>
            </w:rPr>
          </w:pPr>
          <w:hyperlink w:anchor="_Toc41371796" w:history="1">
            <w:r w:rsidR="00671C51" w:rsidRPr="00EB74E2">
              <w:rPr>
                <w:rStyle w:val="Hyperlink"/>
                <w:noProof/>
              </w:rPr>
              <w:t>8.3 Principles for a successful approach</w:t>
            </w:r>
            <w:r w:rsidR="00671C51">
              <w:rPr>
                <w:noProof/>
                <w:webHidden/>
              </w:rPr>
              <w:tab/>
            </w:r>
            <w:r w:rsidR="00671C51">
              <w:rPr>
                <w:noProof/>
                <w:webHidden/>
              </w:rPr>
              <w:fldChar w:fldCharType="begin"/>
            </w:r>
            <w:r w:rsidR="00671C51">
              <w:rPr>
                <w:noProof/>
                <w:webHidden/>
              </w:rPr>
              <w:instrText xml:space="preserve"> PAGEREF _Toc41371796 \h </w:instrText>
            </w:r>
            <w:r w:rsidR="00671C51">
              <w:rPr>
                <w:noProof/>
                <w:webHidden/>
              </w:rPr>
            </w:r>
            <w:r w:rsidR="00671C51">
              <w:rPr>
                <w:noProof/>
                <w:webHidden/>
              </w:rPr>
              <w:fldChar w:fldCharType="separate"/>
            </w:r>
            <w:r w:rsidR="00671C51">
              <w:rPr>
                <w:noProof/>
                <w:webHidden/>
              </w:rPr>
              <w:t>105</w:t>
            </w:r>
            <w:r w:rsidR="00671C51">
              <w:rPr>
                <w:noProof/>
                <w:webHidden/>
              </w:rPr>
              <w:fldChar w:fldCharType="end"/>
            </w:r>
          </w:hyperlink>
        </w:p>
        <w:p w14:paraId="340E5CA0" w14:textId="2A3F0266" w:rsidR="00671C51" w:rsidRDefault="00202A5E">
          <w:pPr>
            <w:pStyle w:val="TOC3"/>
            <w:tabs>
              <w:tab w:val="right" w:leader="dot" w:pos="9016"/>
            </w:tabs>
            <w:rPr>
              <w:rFonts w:eastAsiaTheme="minorEastAsia"/>
              <w:noProof/>
              <w:lang w:eastAsia="en-GB"/>
            </w:rPr>
          </w:pPr>
          <w:hyperlink w:anchor="_Toc41371797" w:history="1">
            <w:r w:rsidR="00671C51" w:rsidRPr="00EB74E2">
              <w:rPr>
                <w:rStyle w:val="Hyperlink"/>
                <w:noProof/>
              </w:rPr>
              <w:t>8.4 Practical steps</w:t>
            </w:r>
            <w:r w:rsidR="00671C51">
              <w:rPr>
                <w:noProof/>
                <w:webHidden/>
              </w:rPr>
              <w:tab/>
            </w:r>
            <w:r w:rsidR="00671C51">
              <w:rPr>
                <w:noProof/>
                <w:webHidden/>
              </w:rPr>
              <w:fldChar w:fldCharType="begin"/>
            </w:r>
            <w:r w:rsidR="00671C51">
              <w:rPr>
                <w:noProof/>
                <w:webHidden/>
              </w:rPr>
              <w:instrText xml:space="preserve"> PAGEREF _Toc41371797 \h </w:instrText>
            </w:r>
            <w:r w:rsidR="00671C51">
              <w:rPr>
                <w:noProof/>
                <w:webHidden/>
              </w:rPr>
            </w:r>
            <w:r w:rsidR="00671C51">
              <w:rPr>
                <w:noProof/>
                <w:webHidden/>
              </w:rPr>
              <w:fldChar w:fldCharType="separate"/>
            </w:r>
            <w:r w:rsidR="00671C51">
              <w:rPr>
                <w:noProof/>
                <w:webHidden/>
              </w:rPr>
              <w:t>107</w:t>
            </w:r>
            <w:r w:rsidR="00671C51">
              <w:rPr>
                <w:noProof/>
                <w:webHidden/>
              </w:rPr>
              <w:fldChar w:fldCharType="end"/>
            </w:r>
          </w:hyperlink>
        </w:p>
        <w:p w14:paraId="26044343" w14:textId="6E692CA0" w:rsidR="00671C51" w:rsidRDefault="00202A5E">
          <w:pPr>
            <w:pStyle w:val="TOC3"/>
            <w:tabs>
              <w:tab w:val="right" w:leader="dot" w:pos="9016"/>
            </w:tabs>
            <w:rPr>
              <w:rFonts w:eastAsiaTheme="minorEastAsia"/>
              <w:noProof/>
              <w:lang w:eastAsia="en-GB"/>
            </w:rPr>
          </w:pPr>
          <w:hyperlink w:anchor="_Toc41371798" w:history="1">
            <w:r w:rsidR="00671C51" w:rsidRPr="00EB74E2">
              <w:rPr>
                <w:rStyle w:val="Hyperlink"/>
                <w:noProof/>
              </w:rPr>
              <w:t>8.5 RaC Checklist</w:t>
            </w:r>
            <w:r w:rsidR="00671C51">
              <w:rPr>
                <w:noProof/>
                <w:webHidden/>
              </w:rPr>
              <w:tab/>
            </w:r>
            <w:r w:rsidR="00671C51">
              <w:rPr>
                <w:noProof/>
                <w:webHidden/>
              </w:rPr>
              <w:fldChar w:fldCharType="begin"/>
            </w:r>
            <w:r w:rsidR="00671C51">
              <w:rPr>
                <w:noProof/>
                <w:webHidden/>
              </w:rPr>
              <w:instrText xml:space="preserve"> PAGEREF _Toc41371798 \h </w:instrText>
            </w:r>
            <w:r w:rsidR="00671C51">
              <w:rPr>
                <w:noProof/>
                <w:webHidden/>
              </w:rPr>
            </w:r>
            <w:r w:rsidR="00671C51">
              <w:rPr>
                <w:noProof/>
                <w:webHidden/>
              </w:rPr>
              <w:fldChar w:fldCharType="separate"/>
            </w:r>
            <w:r w:rsidR="00671C51">
              <w:rPr>
                <w:noProof/>
                <w:webHidden/>
              </w:rPr>
              <w:t>109</w:t>
            </w:r>
            <w:r w:rsidR="00671C51">
              <w:rPr>
                <w:noProof/>
                <w:webHidden/>
              </w:rPr>
              <w:fldChar w:fldCharType="end"/>
            </w:r>
          </w:hyperlink>
        </w:p>
        <w:p w14:paraId="0C9532B7" w14:textId="6BC3B507" w:rsidR="00671C51" w:rsidRDefault="00202A5E">
          <w:pPr>
            <w:pStyle w:val="TOC3"/>
            <w:tabs>
              <w:tab w:val="right" w:leader="dot" w:pos="9016"/>
            </w:tabs>
            <w:rPr>
              <w:rFonts w:eastAsiaTheme="minorEastAsia"/>
              <w:noProof/>
              <w:lang w:eastAsia="en-GB"/>
            </w:rPr>
          </w:pPr>
          <w:hyperlink w:anchor="_Toc41371799" w:history="1">
            <w:r w:rsidR="00671C51" w:rsidRPr="00EB74E2">
              <w:rPr>
                <w:rStyle w:val="Hyperlink"/>
                <w:noProof/>
              </w:rPr>
              <w:t>8.6 Summary</w:t>
            </w:r>
            <w:r w:rsidR="00671C51">
              <w:rPr>
                <w:noProof/>
                <w:webHidden/>
              </w:rPr>
              <w:tab/>
            </w:r>
            <w:r w:rsidR="00671C51">
              <w:rPr>
                <w:noProof/>
                <w:webHidden/>
              </w:rPr>
              <w:fldChar w:fldCharType="begin"/>
            </w:r>
            <w:r w:rsidR="00671C51">
              <w:rPr>
                <w:noProof/>
                <w:webHidden/>
              </w:rPr>
              <w:instrText xml:space="preserve"> PAGEREF _Toc41371799 \h </w:instrText>
            </w:r>
            <w:r w:rsidR="00671C51">
              <w:rPr>
                <w:noProof/>
                <w:webHidden/>
              </w:rPr>
            </w:r>
            <w:r w:rsidR="00671C51">
              <w:rPr>
                <w:noProof/>
                <w:webHidden/>
              </w:rPr>
              <w:fldChar w:fldCharType="separate"/>
            </w:r>
            <w:r w:rsidR="00671C51">
              <w:rPr>
                <w:noProof/>
                <w:webHidden/>
              </w:rPr>
              <w:t>110</w:t>
            </w:r>
            <w:r w:rsidR="00671C51">
              <w:rPr>
                <w:noProof/>
                <w:webHidden/>
              </w:rPr>
              <w:fldChar w:fldCharType="end"/>
            </w:r>
          </w:hyperlink>
        </w:p>
        <w:p w14:paraId="52C753FF" w14:textId="4E677127" w:rsidR="00671C51" w:rsidRDefault="00202A5E">
          <w:pPr>
            <w:pStyle w:val="TOC2"/>
            <w:tabs>
              <w:tab w:val="right" w:leader="dot" w:pos="9016"/>
            </w:tabs>
            <w:rPr>
              <w:rFonts w:eastAsiaTheme="minorEastAsia"/>
              <w:noProof/>
              <w:lang w:eastAsia="en-GB"/>
            </w:rPr>
          </w:pPr>
          <w:hyperlink w:anchor="_Toc41371800" w:history="1">
            <w:r w:rsidR="00671C51" w:rsidRPr="00EB74E2">
              <w:rPr>
                <w:rStyle w:val="Hyperlink"/>
                <w:noProof/>
              </w:rPr>
              <w:t>Chapter 9: Conclusion</w:t>
            </w:r>
            <w:r w:rsidR="00671C51">
              <w:rPr>
                <w:noProof/>
                <w:webHidden/>
              </w:rPr>
              <w:tab/>
            </w:r>
            <w:r w:rsidR="00671C51">
              <w:rPr>
                <w:noProof/>
                <w:webHidden/>
              </w:rPr>
              <w:fldChar w:fldCharType="begin"/>
            </w:r>
            <w:r w:rsidR="00671C51">
              <w:rPr>
                <w:noProof/>
                <w:webHidden/>
              </w:rPr>
              <w:instrText xml:space="preserve"> PAGEREF _Toc41371800 \h </w:instrText>
            </w:r>
            <w:r w:rsidR="00671C51">
              <w:rPr>
                <w:noProof/>
                <w:webHidden/>
              </w:rPr>
            </w:r>
            <w:r w:rsidR="00671C51">
              <w:rPr>
                <w:noProof/>
                <w:webHidden/>
              </w:rPr>
              <w:fldChar w:fldCharType="separate"/>
            </w:r>
            <w:r w:rsidR="00671C51">
              <w:rPr>
                <w:noProof/>
                <w:webHidden/>
              </w:rPr>
              <w:t>112</w:t>
            </w:r>
            <w:r w:rsidR="00671C51">
              <w:rPr>
                <w:noProof/>
                <w:webHidden/>
              </w:rPr>
              <w:fldChar w:fldCharType="end"/>
            </w:r>
          </w:hyperlink>
        </w:p>
        <w:p w14:paraId="43EE3C59" w14:textId="69A757C9" w:rsidR="00671C51" w:rsidRDefault="00202A5E">
          <w:pPr>
            <w:pStyle w:val="TOC2"/>
            <w:tabs>
              <w:tab w:val="right" w:leader="dot" w:pos="9016"/>
            </w:tabs>
            <w:rPr>
              <w:rFonts w:eastAsiaTheme="minorEastAsia"/>
              <w:noProof/>
              <w:lang w:eastAsia="en-GB"/>
            </w:rPr>
          </w:pPr>
          <w:hyperlink w:anchor="_Toc41371801" w:history="1">
            <w:r w:rsidR="00671C51" w:rsidRPr="00EB74E2">
              <w:rPr>
                <w:rStyle w:val="Hyperlink"/>
                <w:noProof/>
              </w:rPr>
              <w:t>References</w:t>
            </w:r>
            <w:r w:rsidR="00671C51">
              <w:rPr>
                <w:noProof/>
                <w:webHidden/>
              </w:rPr>
              <w:tab/>
            </w:r>
            <w:r w:rsidR="00671C51">
              <w:rPr>
                <w:noProof/>
                <w:webHidden/>
              </w:rPr>
              <w:fldChar w:fldCharType="begin"/>
            </w:r>
            <w:r w:rsidR="00671C51">
              <w:rPr>
                <w:noProof/>
                <w:webHidden/>
              </w:rPr>
              <w:instrText xml:space="preserve"> PAGEREF _Toc41371801 \h </w:instrText>
            </w:r>
            <w:r w:rsidR="00671C51">
              <w:rPr>
                <w:noProof/>
                <w:webHidden/>
              </w:rPr>
            </w:r>
            <w:r w:rsidR="00671C51">
              <w:rPr>
                <w:noProof/>
                <w:webHidden/>
              </w:rPr>
              <w:fldChar w:fldCharType="separate"/>
            </w:r>
            <w:r w:rsidR="00671C51">
              <w:rPr>
                <w:noProof/>
                <w:webHidden/>
              </w:rPr>
              <w:t>114</w:t>
            </w:r>
            <w:r w:rsidR="00671C51">
              <w:rPr>
                <w:noProof/>
                <w:webHidden/>
              </w:rPr>
              <w:fldChar w:fldCharType="end"/>
            </w:r>
          </w:hyperlink>
        </w:p>
        <w:p w14:paraId="63AF6008" w14:textId="0F437A55" w:rsidR="00227897" w:rsidRDefault="009F4F1B" w:rsidP="00227897">
          <w:pPr>
            <w:rPr>
              <w:b/>
              <w:bCs/>
              <w:noProof/>
            </w:rPr>
          </w:pPr>
          <w:r>
            <w:rPr>
              <w:b/>
              <w:bCs/>
              <w:noProof/>
            </w:rPr>
            <w:fldChar w:fldCharType="end"/>
          </w:r>
        </w:p>
      </w:sdtContent>
    </w:sdt>
    <w:bookmarkStart w:id="3" w:name="_Toc36121805" w:displacedByCustomXml="prev"/>
    <w:p w14:paraId="5A03EE2B" w14:textId="77777777" w:rsidR="00167F17" w:rsidRDefault="00167F17">
      <w:pPr>
        <w:rPr>
          <w:rFonts w:asciiTheme="majorHAnsi" w:eastAsiaTheme="majorEastAsia" w:hAnsiTheme="majorHAnsi" w:cstheme="majorBidi"/>
          <w:color w:val="2E74B5" w:themeColor="accent1" w:themeShade="BF"/>
          <w:sz w:val="26"/>
          <w:szCs w:val="26"/>
        </w:rPr>
      </w:pPr>
      <w:r>
        <w:br w:type="page"/>
      </w:r>
    </w:p>
    <w:p w14:paraId="63D4CA99" w14:textId="2E093CCA" w:rsidR="00311D5D" w:rsidRDefault="00E04EC1" w:rsidP="009004AA">
      <w:pPr>
        <w:pStyle w:val="Heading2"/>
      </w:pPr>
      <w:bookmarkStart w:id="4" w:name="_Toc41371755"/>
      <w:bookmarkEnd w:id="3"/>
      <w:r w:rsidRPr="00127378">
        <w:lastRenderedPageBreak/>
        <w:t xml:space="preserve">Executive </w:t>
      </w:r>
      <w:r w:rsidR="00AD043B" w:rsidRPr="00127378">
        <w:t>s</w:t>
      </w:r>
      <w:r w:rsidRPr="00127378">
        <w:t>ummary</w:t>
      </w:r>
      <w:bookmarkEnd w:id="4"/>
    </w:p>
    <w:p w14:paraId="756D4DC2" w14:textId="24E538EC" w:rsidR="00342383" w:rsidRDefault="00E14384" w:rsidP="00B1208B">
      <w:pPr>
        <w:spacing w:line="360" w:lineRule="auto"/>
        <w:jc w:val="both"/>
        <w:rPr>
          <w:rFonts w:ascii="Times New Roman" w:hAnsi="Times New Roman" w:cs="Times New Roman"/>
        </w:rPr>
      </w:pPr>
      <w:r>
        <w:t>E</w:t>
      </w:r>
      <w:r w:rsidR="00B1532F">
        <w:rPr>
          <w:rFonts w:ascii="Times New Roman" w:hAnsi="Times New Roman" w:cs="Times New Roman"/>
        </w:rPr>
        <w:t>very year, citizens file taxes, claim government support payments and determine their elig</w:t>
      </w:r>
      <w:r w:rsidR="003E570B">
        <w:rPr>
          <w:rFonts w:ascii="Times New Roman" w:hAnsi="Times New Roman" w:cs="Times New Roman"/>
        </w:rPr>
        <w:t>ibility for government services (e.g.</w:t>
      </w:r>
      <w:r w:rsidR="00B1532F">
        <w:rPr>
          <w:rFonts w:ascii="Times New Roman" w:hAnsi="Times New Roman" w:cs="Times New Roman"/>
        </w:rPr>
        <w:t xml:space="preserve"> state-base</w:t>
      </w:r>
      <w:r w:rsidR="008824DD">
        <w:rPr>
          <w:rFonts w:ascii="Times New Roman" w:hAnsi="Times New Roman" w:cs="Times New Roman"/>
        </w:rPr>
        <w:t>d</w:t>
      </w:r>
      <w:r w:rsidR="00B1532F">
        <w:rPr>
          <w:rFonts w:ascii="Times New Roman" w:hAnsi="Times New Roman" w:cs="Times New Roman"/>
        </w:rPr>
        <w:t xml:space="preserve"> childcare or visas</w:t>
      </w:r>
      <w:r w:rsidR="003E570B">
        <w:rPr>
          <w:rFonts w:ascii="Times New Roman" w:hAnsi="Times New Roman" w:cs="Times New Roman"/>
        </w:rPr>
        <w:t>)</w:t>
      </w:r>
      <w:r w:rsidR="00B1532F">
        <w:rPr>
          <w:rFonts w:ascii="Times New Roman" w:hAnsi="Times New Roman" w:cs="Times New Roman"/>
        </w:rPr>
        <w:t xml:space="preserve">. Businesses apply to governments for operating licences or submit information to government that allows their compliance against regulations to be assessed. </w:t>
      </w:r>
      <w:r w:rsidR="00342383">
        <w:rPr>
          <w:rFonts w:ascii="Times New Roman" w:hAnsi="Times New Roman" w:cs="Times New Roman"/>
        </w:rPr>
        <w:t>Go</w:t>
      </w:r>
      <w:r>
        <w:rPr>
          <w:rFonts w:ascii="Times New Roman" w:hAnsi="Times New Roman" w:cs="Times New Roman"/>
        </w:rPr>
        <w:t>vernment</w:t>
      </w:r>
      <w:r w:rsidR="00B1532F">
        <w:rPr>
          <w:rFonts w:ascii="Times New Roman" w:hAnsi="Times New Roman" w:cs="Times New Roman"/>
        </w:rPr>
        <w:t xml:space="preserve"> is subject to independent audits </w:t>
      </w:r>
      <w:r>
        <w:rPr>
          <w:rFonts w:ascii="Times New Roman" w:hAnsi="Times New Roman" w:cs="Times New Roman"/>
        </w:rPr>
        <w:t>that</w:t>
      </w:r>
      <w:r w:rsidR="00F62BBF">
        <w:rPr>
          <w:rFonts w:ascii="Times New Roman" w:hAnsi="Times New Roman" w:cs="Times New Roman"/>
        </w:rPr>
        <w:t xml:space="preserve"> </w:t>
      </w:r>
      <w:r w:rsidR="00342383">
        <w:rPr>
          <w:rFonts w:ascii="Times New Roman" w:hAnsi="Times New Roman" w:cs="Times New Roman"/>
        </w:rPr>
        <w:t xml:space="preserve">verify its adherence to </w:t>
      </w:r>
      <w:r>
        <w:rPr>
          <w:rFonts w:ascii="Times New Roman" w:hAnsi="Times New Roman" w:cs="Times New Roman"/>
        </w:rPr>
        <w:t xml:space="preserve">the rules that it </w:t>
      </w:r>
      <w:r w:rsidR="004454CC">
        <w:rPr>
          <w:rFonts w:ascii="Times New Roman" w:hAnsi="Times New Roman" w:cs="Times New Roman"/>
        </w:rPr>
        <w:t xml:space="preserve">itself </w:t>
      </w:r>
      <w:r>
        <w:rPr>
          <w:rFonts w:ascii="Times New Roman" w:hAnsi="Times New Roman" w:cs="Times New Roman"/>
        </w:rPr>
        <w:t>has created to</w:t>
      </w:r>
      <w:r w:rsidR="00342383">
        <w:rPr>
          <w:rFonts w:ascii="Times New Roman" w:hAnsi="Times New Roman" w:cs="Times New Roman"/>
        </w:rPr>
        <w:t xml:space="preserve"> </w:t>
      </w:r>
      <w:r>
        <w:rPr>
          <w:rFonts w:ascii="Times New Roman" w:hAnsi="Times New Roman" w:cs="Times New Roman"/>
        </w:rPr>
        <w:t>guide the use of its own power</w:t>
      </w:r>
      <w:r w:rsidR="00342383">
        <w:rPr>
          <w:rFonts w:ascii="Times New Roman" w:hAnsi="Times New Roman" w:cs="Times New Roman"/>
        </w:rPr>
        <w:t>. The</w:t>
      </w:r>
      <w:r w:rsidR="004454CC">
        <w:rPr>
          <w:rFonts w:ascii="Times New Roman" w:hAnsi="Times New Roman" w:cs="Times New Roman"/>
        </w:rPr>
        <w:t>se rules – the</w:t>
      </w:r>
      <w:r w:rsidR="00342383">
        <w:rPr>
          <w:rFonts w:ascii="Times New Roman" w:hAnsi="Times New Roman" w:cs="Times New Roman"/>
        </w:rPr>
        <w:t xml:space="preserve"> rules made by </w:t>
      </w:r>
      <w:r w:rsidR="004454CC">
        <w:rPr>
          <w:rFonts w:ascii="Times New Roman" w:hAnsi="Times New Roman" w:cs="Times New Roman"/>
        </w:rPr>
        <w:t>government -</w:t>
      </w:r>
      <w:r>
        <w:rPr>
          <w:rFonts w:ascii="Times New Roman" w:hAnsi="Times New Roman" w:cs="Times New Roman"/>
        </w:rPr>
        <w:t xml:space="preserve"> th</w:t>
      </w:r>
      <w:r w:rsidR="005253BA">
        <w:rPr>
          <w:rFonts w:ascii="Times New Roman" w:hAnsi="Times New Roman" w:cs="Times New Roman"/>
        </w:rPr>
        <w:t>us</w:t>
      </w:r>
      <w:r w:rsidR="00342383">
        <w:rPr>
          <w:rFonts w:ascii="Times New Roman" w:hAnsi="Times New Roman" w:cs="Times New Roman"/>
        </w:rPr>
        <w:t xml:space="preserve"> a</w:t>
      </w:r>
      <w:r w:rsidR="00A31606">
        <w:rPr>
          <w:rFonts w:ascii="Times New Roman" w:hAnsi="Times New Roman" w:cs="Times New Roman"/>
        </w:rPr>
        <w:t xml:space="preserve">ffect all domains </w:t>
      </w:r>
      <w:r w:rsidR="00342383">
        <w:rPr>
          <w:rFonts w:ascii="Times New Roman" w:hAnsi="Times New Roman" w:cs="Times New Roman"/>
        </w:rPr>
        <w:t>of our lives</w:t>
      </w:r>
      <w:r w:rsidR="004454CC">
        <w:rPr>
          <w:rFonts w:ascii="Times New Roman" w:hAnsi="Times New Roman" w:cs="Times New Roman"/>
        </w:rPr>
        <w:t>, from the personal to the professional. A</w:t>
      </w:r>
      <w:r w:rsidR="00342383">
        <w:rPr>
          <w:rFonts w:ascii="Times New Roman" w:hAnsi="Times New Roman" w:cs="Times New Roman"/>
        </w:rPr>
        <w:t xml:space="preserve">s such, the way these rules are created, made available, consumed, understood or misunderstood, and enforced </w:t>
      </w:r>
      <w:r w:rsidR="008824DD">
        <w:rPr>
          <w:rFonts w:ascii="Times New Roman" w:hAnsi="Times New Roman" w:cs="Times New Roman"/>
        </w:rPr>
        <w:t>is</w:t>
      </w:r>
      <w:r w:rsidR="00342383">
        <w:rPr>
          <w:rFonts w:ascii="Times New Roman" w:hAnsi="Times New Roman" w:cs="Times New Roman"/>
        </w:rPr>
        <w:t xml:space="preserve"> of significant interest to those seeking to improve the function and effectiveness of government. </w:t>
      </w:r>
    </w:p>
    <w:p w14:paraId="7D4D072E" w14:textId="12045DDE" w:rsidR="001C4E37" w:rsidRDefault="00C7015A" w:rsidP="00B1208B">
      <w:pPr>
        <w:spacing w:line="360" w:lineRule="auto"/>
        <w:jc w:val="both"/>
        <w:rPr>
          <w:rFonts w:ascii="Times New Roman" w:hAnsi="Times New Roman" w:cs="Times New Roman"/>
        </w:rPr>
      </w:pPr>
      <w:r>
        <w:rPr>
          <w:rFonts w:ascii="Times New Roman" w:hAnsi="Times New Roman" w:cs="Times New Roman"/>
        </w:rPr>
        <w:t>Rules as Code (RaC)</w:t>
      </w:r>
      <w:r w:rsidR="00342383">
        <w:rPr>
          <w:rFonts w:ascii="Times New Roman" w:hAnsi="Times New Roman" w:cs="Times New Roman"/>
        </w:rPr>
        <w:t xml:space="preserve"> aims to change government rulemaking.</w:t>
      </w:r>
      <w:r w:rsidR="00BD04B8">
        <w:rPr>
          <w:rFonts w:ascii="Times New Roman" w:hAnsi="Times New Roman" w:cs="Times New Roman"/>
        </w:rPr>
        <w:t xml:space="preserve"> Foundationally, RaC proposes to create a coded and machine-consumable version of government rules, to exist alongside the existing natural-language counterpart. More than simply being a technocratic solution, however, RaC </w:t>
      </w:r>
      <w:r w:rsidR="00565267">
        <w:rPr>
          <w:rFonts w:ascii="Times New Roman" w:hAnsi="Times New Roman" w:cs="Times New Roman"/>
        </w:rPr>
        <w:t xml:space="preserve">represents a transformational shift in how governments create rules, and how third parties consume them. By integrating technology into rulemaking from the outset, it brings the policy and implementation components </w:t>
      </w:r>
      <w:r w:rsidR="004454CC">
        <w:rPr>
          <w:rFonts w:ascii="Times New Roman" w:hAnsi="Times New Roman" w:cs="Times New Roman"/>
        </w:rPr>
        <w:t>of the</w:t>
      </w:r>
      <w:r w:rsidR="005253BA">
        <w:rPr>
          <w:rFonts w:ascii="Times New Roman" w:hAnsi="Times New Roman" w:cs="Times New Roman"/>
        </w:rPr>
        <w:t xml:space="preserve"> current</w:t>
      </w:r>
      <w:r w:rsidR="004454CC">
        <w:rPr>
          <w:rFonts w:ascii="Times New Roman" w:hAnsi="Times New Roman" w:cs="Times New Roman"/>
        </w:rPr>
        <w:t xml:space="preserve"> process </w:t>
      </w:r>
      <w:r w:rsidR="00565267">
        <w:rPr>
          <w:rFonts w:ascii="Times New Roman" w:hAnsi="Times New Roman" w:cs="Times New Roman"/>
        </w:rPr>
        <w:t>closer together</w:t>
      </w:r>
      <w:r w:rsidR="005253BA">
        <w:rPr>
          <w:rFonts w:ascii="Times New Roman" w:hAnsi="Times New Roman" w:cs="Times New Roman"/>
        </w:rPr>
        <w:t xml:space="preserve"> to better align intent and outcomes</w:t>
      </w:r>
      <w:r w:rsidR="00565267">
        <w:rPr>
          <w:rFonts w:ascii="Times New Roman" w:hAnsi="Times New Roman" w:cs="Times New Roman"/>
        </w:rPr>
        <w:t>.</w:t>
      </w:r>
      <w:r w:rsidR="005253BA">
        <w:rPr>
          <w:rFonts w:ascii="Times New Roman" w:hAnsi="Times New Roman" w:cs="Times New Roman"/>
        </w:rPr>
        <w:t xml:space="preserve"> In allowing third parties to directly consume an authoritative version of coded government rules, it promises the potential for quicker service delivery, a more consistent application of the rules and greater efficiencies for rule takers.</w:t>
      </w:r>
    </w:p>
    <w:p w14:paraId="5D463CFF" w14:textId="2CD305BE" w:rsidR="004454CC" w:rsidRDefault="00F76DEB" w:rsidP="00B1208B">
      <w:pPr>
        <w:spacing w:line="360" w:lineRule="auto"/>
        <w:jc w:val="both"/>
        <w:rPr>
          <w:rFonts w:ascii="Times New Roman" w:hAnsi="Times New Roman" w:cs="Times New Roman"/>
        </w:rPr>
      </w:pPr>
      <w:r>
        <w:rPr>
          <w:rFonts w:ascii="Times New Roman" w:hAnsi="Times New Roman" w:cs="Times New Roman"/>
        </w:rPr>
        <w:t xml:space="preserve">RaC </w:t>
      </w:r>
      <w:r w:rsidR="0038080B">
        <w:rPr>
          <w:rFonts w:ascii="Times New Roman" w:hAnsi="Times New Roman" w:cs="Times New Roman"/>
        </w:rPr>
        <w:t>would result in signifi</w:t>
      </w:r>
      <w:r>
        <w:rPr>
          <w:rFonts w:ascii="Times New Roman" w:hAnsi="Times New Roman" w:cs="Times New Roman"/>
        </w:rPr>
        <w:t>cant changes to the current way that</w:t>
      </w:r>
      <w:r w:rsidR="0038080B">
        <w:rPr>
          <w:rFonts w:ascii="Times New Roman" w:hAnsi="Times New Roman" w:cs="Times New Roman"/>
        </w:rPr>
        <w:t xml:space="preserve"> rules are made by government. </w:t>
      </w:r>
      <w:r w:rsidR="00B71A21">
        <w:rPr>
          <w:rFonts w:ascii="Times New Roman" w:hAnsi="Times New Roman" w:cs="Times New Roman"/>
        </w:rPr>
        <w:t>Typically, an idea or need for a rule emerges</w:t>
      </w:r>
      <w:r>
        <w:rPr>
          <w:rFonts w:ascii="Times New Roman" w:hAnsi="Times New Roman" w:cs="Times New Roman"/>
        </w:rPr>
        <w:t xml:space="preserve"> and rule makers (l</w:t>
      </w:r>
      <w:r w:rsidR="00B71A21">
        <w:rPr>
          <w:rFonts w:ascii="Times New Roman" w:hAnsi="Times New Roman" w:cs="Times New Roman"/>
        </w:rPr>
        <w:t>awmakers</w:t>
      </w:r>
      <w:r>
        <w:rPr>
          <w:rFonts w:ascii="Times New Roman" w:hAnsi="Times New Roman" w:cs="Times New Roman"/>
        </w:rPr>
        <w:t>, often informed by</w:t>
      </w:r>
      <w:r w:rsidR="00B71A21">
        <w:rPr>
          <w:rFonts w:ascii="Times New Roman" w:hAnsi="Times New Roman" w:cs="Times New Roman"/>
        </w:rPr>
        <w:t xml:space="preserve"> policy experts)</w:t>
      </w:r>
      <w:r w:rsidR="008824DD">
        <w:rPr>
          <w:rFonts w:ascii="Times New Roman" w:hAnsi="Times New Roman" w:cs="Times New Roman"/>
        </w:rPr>
        <w:t xml:space="preserve"> design its intent and </w:t>
      </w:r>
      <w:r>
        <w:rPr>
          <w:rFonts w:ascii="Times New Roman" w:hAnsi="Times New Roman" w:cs="Times New Roman"/>
        </w:rPr>
        <w:t>expected outcomes.</w:t>
      </w:r>
      <w:r w:rsidR="00B71A21">
        <w:rPr>
          <w:rFonts w:ascii="Times New Roman" w:hAnsi="Times New Roman" w:cs="Times New Roman"/>
        </w:rPr>
        <w:t xml:space="preserve"> </w:t>
      </w:r>
      <w:r>
        <w:rPr>
          <w:rFonts w:ascii="Times New Roman" w:hAnsi="Times New Roman" w:cs="Times New Roman"/>
        </w:rPr>
        <w:t>This is</w:t>
      </w:r>
      <w:r w:rsidR="00B71A21">
        <w:rPr>
          <w:rFonts w:ascii="Times New Roman" w:hAnsi="Times New Roman" w:cs="Times New Roman"/>
        </w:rPr>
        <w:t xml:space="preserve"> transferred to drafting experts (</w:t>
      </w:r>
      <w:r w:rsidR="003E570B">
        <w:rPr>
          <w:rFonts w:ascii="Times New Roman" w:hAnsi="Times New Roman" w:cs="Times New Roman"/>
        </w:rPr>
        <w:t xml:space="preserve">commonly, </w:t>
      </w:r>
      <w:r w:rsidR="00B71A21">
        <w:rPr>
          <w:rFonts w:ascii="Times New Roman" w:hAnsi="Times New Roman" w:cs="Times New Roman"/>
        </w:rPr>
        <w:t>lawyers) who form</w:t>
      </w:r>
      <w:r>
        <w:rPr>
          <w:rFonts w:ascii="Times New Roman" w:hAnsi="Times New Roman" w:cs="Times New Roman"/>
        </w:rPr>
        <w:t>alise this intent</w:t>
      </w:r>
      <w:r w:rsidR="00B71A21">
        <w:rPr>
          <w:rFonts w:ascii="Times New Roman" w:hAnsi="Times New Roman" w:cs="Times New Roman"/>
        </w:rPr>
        <w:t xml:space="preserve"> this into a rule-like form</w:t>
      </w:r>
      <w:r>
        <w:rPr>
          <w:rFonts w:ascii="Times New Roman" w:hAnsi="Times New Roman" w:cs="Times New Roman"/>
        </w:rPr>
        <w:t xml:space="preserve"> (often in the form </w:t>
      </w:r>
      <w:r w:rsidR="003E570B">
        <w:rPr>
          <w:rFonts w:ascii="Times New Roman" w:hAnsi="Times New Roman" w:cs="Times New Roman"/>
        </w:rPr>
        <w:t>of a law</w:t>
      </w:r>
      <w:r>
        <w:rPr>
          <w:rFonts w:ascii="Times New Roman" w:hAnsi="Times New Roman" w:cs="Times New Roman"/>
        </w:rPr>
        <w:t xml:space="preserve"> or regulation)</w:t>
      </w:r>
      <w:r w:rsidR="00B71A21">
        <w:rPr>
          <w:rFonts w:ascii="Times New Roman" w:hAnsi="Times New Roman" w:cs="Times New Roman"/>
        </w:rPr>
        <w:t xml:space="preserve">. </w:t>
      </w:r>
      <w:r>
        <w:rPr>
          <w:rFonts w:ascii="Times New Roman" w:hAnsi="Times New Roman" w:cs="Times New Roman"/>
        </w:rPr>
        <w:t>The rules are agreed politically and are</w:t>
      </w:r>
      <w:r w:rsidR="00B71A21">
        <w:rPr>
          <w:rFonts w:ascii="Times New Roman" w:hAnsi="Times New Roman" w:cs="Times New Roman"/>
        </w:rPr>
        <w:t xml:space="preserve"> passed to </w:t>
      </w:r>
      <w:r w:rsidR="0038080B">
        <w:rPr>
          <w:rFonts w:ascii="Times New Roman" w:hAnsi="Times New Roman" w:cs="Times New Roman"/>
        </w:rPr>
        <w:t xml:space="preserve">government </w:t>
      </w:r>
      <w:r w:rsidR="00B71A21">
        <w:rPr>
          <w:rFonts w:ascii="Times New Roman" w:hAnsi="Times New Roman" w:cs="Times New Roman"/>
        </w:rPr>
        <w:t xml:space="preserve">service design and delivery teams for implementation. </w:t>
      </w:r>
      <w:r w:rsidR="0038080B">
        <w:rPr>
          <w:rFonts w:ascii="Times New Roman" w:hAnsi="Times New Roman" w:cs="Times New Roman"/>
        </w:rPr>
        <w:t>Third parties</w:t>
      </w:r>
      <w:r>
        <w:rPr>
          <w:rFonts w:ascii="Times New Roman" w:hAnsi="Times New Roman" w:cs="Times New Roman"/>
        </w:rPr>
        <w:t xml:space="preserve"> who are affected by the rules</w:t>
      </w:r>
      <w:r w:rsidR="0038080B">
        <w:rPr>
          <w:rFonts w:ascii="Times New Roman" w:hAnsi="Times New Roman" w:cs="Times New Roman"/>
        </w:rPr>
        <w:t xml:space="preserve">, such as </w:t>
      </w:r>
      <w:r>
        <w:rPr>
          <w:rFonts w:ascii="Times New Roman" w:hAnsi="Times New Roman" w:cs="Times New Roman"/>
        </w:rPr>
        <w:t>citizens</w:t>
      </w:r>
      <w:r w:rsidR="0038080B">
        <w:rPr>
          <w:rFonts w:ascii="Times New Roman" w:hAnsi="Times New Roman" w:cs="Times New Roman"/>
        </w:rPr>
        <w:t xml:space="preserve">, businesses or </w:t>
      </w:r>
      <w:r w:rsidR="008824DD">
        <w:rPr>
          <w:rFonts w:ascii="Times New Roman" w:hAnsi="Times New Roman" w:cs="Times New Roman"/>
        </w:rPr>
        <w:t>government</w:t>
      </w:r>
      <w:r>
        <w:rPr>
          <w:rFonts w:ascii="Times New Roman" w:hAnsi="Times New Roman" w:cs="Times New Roman"/>
        </w:rPr>
        <w:t xml:space="preserve"> itself</w:t>
      </w:r>
      <w:r w:rsidR="0038080B">
        <w:rPr>
          <w:rFonts w:ascii="Times New Roman" w:hAnsi="Times New Roman" w:cs="Times New Roman"/>
        </w:rPr>
        <w:t xml:space="preserve">, attempt to interpret the natural language versions of rules to assess their rights and responsibilities. These rules are often then translated into </w:t>
      </w:r>
      <w:r>
        <w:rPr>
          <w:rFonts w:ascii="Times New Roman" w:hAnsi="Times New Roman" w:cs="Times New Roman"/>
        </w:rPr>
        <w:t xml:space="preserve">machine-consumable </w:t>
      </w:r>
      <w:r w:rsidR="0038080B">
        <w:rPr>
          <w:rFonts w:ascii="Times New Roman" w:hAnsi="Times New Roman" w:cs="Times New Roman"/>
        </w:rPr>
        <w:t>code at an entity level</w:t>
      </w:r>
      <w:r>
        <w:rPr>
          <w:rFonts w:ascii="Times New Roman" w:hAnsi="Times New Roman" w:cs="Times New Roman"/>
        </w:rPr>
        <w:t>, which is used to enable activities including compliance or service delivery</w:t>
      </w:r>
      <w:r w:rsidR="0038080B">
        <w:rPr>
          <w:rFonts w:ascii="Times New Roman" w:hAnsi="Times New Roman" w:cs="Times New Roman"/>
        </w:rPr>
        <w:t>. While</w:t>
      </w:r>
      <w:r w:rsidR="00B71A21">
        <w:rPr>
          <w:rFonts w:ascii="Times New Roman" w:hAnsi="Times New Roman" w:cs="Times New Roman"/>
        </w:rPr>
        <w:t xml:space="preserve"> this </w:t>
      </w:r>
      <w:r w:rsidR="0038080B">
        <w:rPr>
          <w:rFonts w:ascii="Times New Roman" w:hAnsi="Times New Roman" w:cs="Times New Roman"/>
        </w:rPr>
        <w:t>represents</w:t>
      </w:r>
      <w:r w:rsidR="00B71A21">
        <w:rPr>
          <w:rFonts w:ascii="Times New Roman" w:hAnsi="Times New Roman" w:cs="Times New Roman"/>
        </w:rPr>
        <w:t xml:space="preserve"> a simplified account</w:t>
      </w:r>
      <w:r w:rsidR="0038080B">
        <w:rPr>
          <w:rFonts w:ascii="Times New Roman" w:hAnsi="Times New Roman" w:cs="Times New Roman"/>
        </w:rPr>
        <w:t>,</w:t>
      </w:r>
      <w:r w:rsidR="00B71A21">
        <w:rPr>
          <w:rFonts w:ascii="Times New Roman" w:hAnsi="Times New Roman" w:cs="Times New Roman"/>
        </w:rPr>
        <w:t xml:space="preserve"> it highlights a number of characteristics that attend the current state of rulemaking. These include that it is largely linear, siloed (in that it is composed of stages which rely on specialists with a specific expertise) and that</w:t>
      </w:r>
      <w:r w:rsidR="0038080B">
        <w:rPr>
          <w:rFonts w:ascii="Times New Roman" w:hAnsi="Times New Roman" w:cs="Times New Roman"/>
        </w:rPr>
        <w:t xml:space="preserve"> considerations around</w:t>
      </w:r>
      <w:r w:rsidR="00B71A21">
        <w:rPr>
          <w:rFonts w:ascii="Times New Roman" w:hAnsi="Times New Roman" w:cs="Times New Roman"/>
        </w:rPr>
        <w:t xml:space="preserve"> implementation </w:t>
      </w:r>
      <w:r w:rsidR="0038080B">
        <w:rPr>
          <w:rFonts w:ascii="Times New Roman" w:hAnsi="Times New Roman" w:cs="Times New Roman"/>
        </w:rPr>
        <w:t>are</w:t>
      </w:r>
      <w:r w:rsidR="00B71A21">
        <w:rPr>
          <w:rFonts w:ascii="Times New Roman" w:hAnsi="Times New Roman" w:cs="Times New Roman"/>
        </w:rPr>
        <w:t xml:space="preserve"> often left </w:t>
      </w:r>
      <w:r w:rsidR="0038080B">
        <w:rPr>
          <w:rFonts w:ascii="Times New Roman" w:hAnsi="Times New Roman" w:cs="Times New Roman"/>
        </w:rPr>
        <w:t>un</w:t>
      </w:r>
      <w:r w:rsidR="00B71A21">
        <w:rPr>
          <w:rFonts w:ascii="Times New Roman" w:hAnsi="Times New Roman" w:cs="Times New Roman"/>
        </w:rPr>
        <w:t xml:space="preserve">til late in the process. </w:t>
      </w:r>
    </w:p>
    <w:p w14:paraId="6A9EE397" w14:textId="31432959" w:rsidR="00565267" w:rsidRDefault="00565267" w:rsidP="006F361A">
      <w:pPr>
        <w:spacing w:line="360" w:lineRule="auto"/>
        <w:jc w:val="both"/>
        <w:rPr>
          <w:rFonts w:ascii="Times New Roman" w:hAnsi="Times New Roman" w:cs="Times New Roman"/>
        </w:rPr>
      </w:pPr>
      <w:r>
        <w:rPr>
          <w:rFonts w:ascii="Times New Roman" w:hAnsi="Times New Roman" w:cs="Times New Roman"/>
        </w:rPr>
        <w:t xml:space="preserve">Why has RaC emerged? </w:t>
      </w:r>
      <w:r w:rsidR="005253BA">
        <w:rPr>
          <w:rFonts w:ascii="Times New Roman" w:hAnsi="Times New Roman" w:cs="Times New Roman"/>
        </w:rPr>
        <w:t>Rulemaking is a foundational role of governments and a long-standing function. Accordingly, the way governments create rules</w:t>
      </w:r>
      <w:r w:rsidR="0038080B">
        <w:rPr>
          <w:rFonts w:ascii="Times New Roman" w:hAnsi="Times New Roman" w:cs="Times New Roman"/>
        </w:rPr>
        <w:t xml:space="preserve"> (and third parties consume them)</w:t>
      </w:r>
      <w:r w:rsidR="005253BA">
        <w:rPr>
          <w:rFonts w:ascii="Times New Roman" w:hAnsi="Times New Roman" w:cs="Times New Roman"/>
        </w:rPr>
        <w:t xml:space="preserve"> is well-established and has, over time, remained largely immune to fundamental transformation. Yet, g</w:t>
      </w:r>
      <w:r w:rsidR="00C27455">
        <w:rPr>
          <w:rFonts w:ascii="Times New Roman" w:hAnsi="Times New Roman" w:cs="Times New Roman"/>
        </w:rPr>
        <w:t>overnments now face a vastly different operating environment and this has resulted in, or amplified, a number of pressures associated with the current state of rulemaking.</w:t>
      </w:r>
      <w:r w:rsidR="003E570B">
        <w:rPr>
          <w:rFonts w:ascii="Times New Roman" w:hAnsi="Times New Roman" w:cs="Times New Roman"/>
        </w:rPr>
        <w:t xml:space="preserve"> Firstly, it creates the need for</w:t>
      </w:r>
      <w:r w:rsidR="00E14384">
        <w:rPr>
          <w:rFonts w:ascii="Times New Roman" w:hAnsi="Times New Roman" w:cs="Times New Roman"/>
        </w:rPr>
        <w:t xml:space="preserve"> </w:t>
      </w:r>
      <w:r w:rsidR="00E14384">
        <w:rPr>
          <w:rFonts w:ascii="Times New Roman" w:hAnsi="Times New Roman" w:cs="Times New Roman"/>
        </w:rPr>
        <w:lastRenderedPageBreak/>
        <w:t>extensive interpretation and translation, from natural language rules into the machine-consumable rules almost ubiquitously required for modern service delivery. Secondly, it restricts the capacity of rule</w:t>
      </w:r>
      <w:r w:rsidR="0038080B">
        <w:rPr>
          <w:rFonts w:ascii="Times New Roman" w:hAnsi="Times New Roman" w:cs="Times New Roman"/>
        </w:rPr>
        <w:t xml:space="preserve"> </w:t>
      </w:r>
      <w:r w:rsidR="00E14384">
        <w:rPr>
          <w:rFonts w:ascii="Times New Roman" w:hAnsi="Times New Roman" w:cs="Times New Roman"/>
        </w:rPr>
        <w:t xml:space="preserve">makers to deal with the heightened complexity of policy and regulatory </w:t>
      </w:r>
      <w:r w:rsidR="006F361A">
        <w:rPr>
          <w:rFonts w:ascii="Times New Roman" w:hAnsi="Times New Roman" w:cs="Times New Roman"/>
        </w:rPr>
        <w:t>challenges, which cross policy domains, and demand quick and effective public response</w:t>
      </w:r>
      <w:r w:rsidR="0038080B">
        <w:rPr>
          <w:rFonts w:ascii="Times New Roman" w:hAnsi="Times New Roman" w:cs="Times New Roman"/>
        </w:rPr>
        <w:t>s</w:t>
      </w:r>
      <w:r w:rsidR="00E14384">
        <w:rPr>
          <w:rFonts w:ascii="Times New Roman" w:hAnsi="Times New Roman" w:cs="Times New Roman"/>
        </w:rPr>
        <w:t>.</w:t>
      </w:r>
      <w:r w:rsidR="0038080B">
        <w:rPr>
          <w:rFonts w:ascii="Times New Roman" w:hAnsi="Times New Roman" w:cs="Times New Roman"/>
        </w:rPr>
        <w:t xml:space="preserve"> </w:t>
      </w:r>
      <w:r w:rsidR="00F62BBF">
        <w:rPr>
          <w:rFonts w:ascii="Times New Roman" w:hAnsi="Times New Roman" w:cs="Times New Roman"/>
        </w:rPr>
        <w:t xml:space="preserve">Finally, the current system </w:t>
      </w:r>
      <w:r w:rsidR="008824DD">
        <w:rPr>
          <w:rFonts w:ascii="Times New Roman" w:hAnsi="Times New Roman" w:cs="Times New Roman"/>
        </w:rPr>
        <w:t>creates</w:t>
      </w:r>
      <w:r w:rsidR="00F62BBF">
        <w:rPr>
          <w:rFonts w:ascii="Times New Roman" w:hAnsi="Times New Roman" w:cs="Times New Roman"/>
        </w:rPr>
        <w:t xml:space="preserve"> </w:t>
      </w:r>
      <w:r w:rsidR="008824DD">
        <w:rPr>
          <w:rFonts w:ascii="Times New Roman" w:hAnsi="Times New Roman" w:cs="Times New Roman"/>
        </w:rPr>
        <w:t>inefficiencies resulting from</w:t>
      </w:r>
      <w:r w:rsidR="00F62BBF">
        <w:rPr>
          <w:rFonts w:ascii="Times New Roman" w:hAnsi="Times New Roman" w:cs="Times New Roman"/>
        </w:rPr>
        <w:t xml:space="preserve"> the manual translation of government rules into coded forms at the enterprise level. </w:t>
      </w:r>
    </w:p>
    <w:p w14:paraId="6C8E19B4" w14:textId="15F1382E" w:rsidR="00083BEB" w:rsidRDefault="00F717C1" w:rsidP="00B1208B">
      <w:pPr>
        <w:spacing w:line="360" w:lineRule="auto"/>
        <w:jc w:val="both"/>
        <w:rPr>
          <w:rFonts w:ascii="Times New Roman" w:hAnsi="Times New Roman" w:cs="Times New Roman"/>
        </w:rPr>
      </w:pPr>
      <w:r>
        <w:rPr>
          <w:rFonts w:ascii="Times New Roman" w:hAnsi="Times New Roman" w:cs="Times New Roman"/>
        </w:rPr>
        <w:t>RaC suggests that</w:t>
      </w:r>
      <w:r w:rsidR="0038080B">
        <w:rPr>
          <w:rFonts w:ascii="Times New Roman" w:hAnsi="Times New Roman" w:cs="Times New Roman"/>
        </w:rPr>
        <w:t>,</w:t>
      </w:r>
      <w:r>
        <w:rPr>
          <w:rFonts w:ascii="Times New Roman" w:hAnsi="Times New Roman" w:cs="Times New Roman"/>
        </w:rPr>
        <w:t xml:space="preserve"> if government were to assume the role of rule</w:t>
      </w:r>
      <w:r w:rsidR="0038080B">
        <w:rPr>
          <w:rFonts w:ascii="Times New Roman" w:hAnsi="Times New Roman" w:cs="Times New Roman"/>
        </w:rPr>
        <w:t xml:space="preserve"> </w:t>
      </w:r>
      <w:r>
        <w:rPr>
          <w:rFonts w:ascii="Times New Roman" w:hAnsi="Times New Roman" w:cs="Times New Roman"/>
        </w:rPr>
        <w:t xml:space="preserve">maker, </w:t>
      </w:r>
      <w:r w:rsidR="003E570B">
        <w:rPr>
          <w:rFonts w:ascii="Times New Roman" w:hAnsi="Times New Roman" w:cs="Times New Roman"/>
        </w:rPr>
        <w:t>it c</w:t>
      </w:r>
      <w:r w:rsidR="0038080B">
        <w:rPr>
          <w:rFonts w:ascii="Times New Roman" w:hAnsi="Times New Roman" w:cs="Times New Roman"/>
        </w:rPr>
        <w:t>ould result in</w:t>
      </w:r>
      <w:r>
        <w:rPr>
          <w:rFonts w:ascii="Times New Roman" w:hAnsi="Times New Roman" w:cs="Times New Roman"/>
        </w:rPr>
        <w:t xml:space="preserve"> stronger alignment between rule intent and implementation</w:t>
      </w:r>
      <w:r w:rsidR="00083BEB">
        <w:rPr>
          <w:rFonts w:ascii="Times New Roman" w:hAnsi="Times New Roman" w:cs="Times New Roman"/>
        </w:rPr>
        <w:t xml:space="preserve">. </w:t>
      </w:r>
      <w:r w:rsidR="003E570B">
        <w:rPr>
          <w:rFonts w:ascii="Times New Roman" w:hAnsi="Times New Roman" w:cs="Times New Roman"/>
        </w:rPr>
        <w:t>That it could</w:t>
      </w:r>
      <w:r w:rsidR="00083BEB">
        <w:rPr>
          <w:rFonts w:ascii="Times New Roman" w:hAnsi="Times New Roman" w:cs="Times New Roman"/>
        </w:rPr>
        <w:t xml:space="preserve"> speed up public servic</w:t>
      </w:r>
      <w:r w:rsidR="003E570B">
        <w:rPr>
          <w:rFonts w:ascii="Times New Roman" w:hAnsi="Times New Roman" w:cs="Times New Roman"/>
        </w:rPr>
        <w:t>e delivery, as coded rules are made</w:t>
      </w:r>
      <w:r w:rsidR="00083BEB">
        <w:rPr>
          <w:rFonts w:ascii="Times New Roman" w:hAnsi="Times New Roman" w:cs="Times New Roman"/>
        </w:rPr>
        <w:t xml:space="preserve"> immediately applicable and consumable by relevant parties once a given rule is ratified.</w:t>
      </w:r>
      <w:r w:rsidR="003E570B">
        <w:rPr>
          <w:rFonts w:ascii="Times New Roman" w:hAnsi="Times New Roman" w:cs="Times New Roman"/>
        </w:rPr>
        <w:t xml:space="preserve"> It c</w:t>
      </w:r>
      <w:r>
        <w:rPr>
          <w:rFonts w:ascii="Times New Roman" w:hAnsi="Times New Roman" w:cs="Times New Roman"/>
        </w:rPr>
        <w:t>ould also result in more consistent application of the rules, as third parties are enabled to consume an authoritative version of coded rules directly from government.</w:t>
      </w:r>
      <w:r w:rsidRPr="00F717C1">
        <w:rPr>
          <w:rFonts w:ascii="Times New Roman" w:hAnsi="Times New Roman" w:cs="Times New Roman"/>
        </w:rPr>
        <w:t xml:space="preserve"> </w:t>
      </w:r>
      <w:r>
        <w:rPr>
          <w:rFonts w:ascii="Times New Roman" w:hAnsi="Times New Roman" w:cs="Times New Roman"/>
        </w:rPr>
        <w:t xml:space="preserve">This </w:t>
      </w:r>
      <w:r w:rsidR="003E570B">
        <w:rPr>
          <w:rFonts w:ascii="Times New Roman" w:hAnsi="Times New Roman" w:cs="Times New Roman"/>
        </w:rPr>
        <w:t>may</w:t>
      </w:r>
      <w:r>
        <w:rPr>
          <w:rFonts w:ascii="Times New Roman" w:hAnsi="Times New Roman" w:cs="Times New Roman"/>
        </w:rPr>
        <w:t xml:space="preserve"> mean e</w:t>
      </w:r>
      <w:r w:rsidR="00083BEB">
        <w:rPr>
          <w:rFonts w:ascii="Times New Roman" w:hAnsi="Times New Roman" w:cs="Times New Roman"/>
        </w:rPr>
        <w:t>fficiencies for businesses and low</w:t>
      </w:r>
      <w:r w:rsidR="003E570B">
        <w:rPr>
          <w:rFonts w:ascii="Times New Roman" w:hAnsi="Times New Roman" w:cs="Times New Roman"/>
        </w:rPr>
        <w:t>er</w:t>
      </w:r>
      <w:r w:rsidR="00083BEB">
        <w:rPr>
          <w:rFonts w:ascii="Times New Roman" w:hAnsi="Times New Roman" w:cs="Times New Roman"/>
        </w:rPr>
        <w:t xml:space="preserve"> regulatory compliance burdens. </w:t>
      </w:r>
      <w:r>
        <w:rPr>
          <w:rFonts w:ascii="Times New Roman" w:hAnsi="Times New Roman" w:cs="Times New Roman"/>
        </w:rPr>
        <w:t xml:space="preserve"> </w:t>
      </w:r>
      <w:r w:rsidR="00083BEB">
        <w:rPr>
          <w:rFonts w:ascii="Times New Roman" w:hAnsi="Times New Roman" w:cs="Times New Roman"/>
        </w:rPr>
        <w:t>Providing rules as a public good</w:t>
      </w:r>
      <w:r>
        <w:rPr>
          <w:rFonts w:ascii="Times New Roman" w:hAnsi="Times New Roman" w:cs="Times New Roman"/>
        </w:rPr>
        <w:t xml:space="preserve"> could </w:t>
      </w:r>
      <w:r w:rsidR="0038080B">
        <w:rPr>
          <w:rFonts w:ascii="Times New Roman" w:hAnsi="Times New Roman" w:cs="Times New Roman"/>
        </w:rPr>
        <w:t xml:space="preserve">therefore </w:t>
      </w:r>
      <w:r>
        <w:rPr>
          <w:rFonts w:ascii="Times New Roman" w:hAnsi="Times New Roman" w:cs="Times New Roman"/>
        </w:rPr>
        <w:t>unlock significant economic benefits</w:t>
      </w:r>
      <w:r w:rsidR="00083BEB">
        <w:rPr>
          <w:rFonts w:ascii="Times New Roman" w:hAnsi="Times New Roman" w:cs="Times New Roman"/>
        </w:rPr>
        <w:t xml:space="preserve">, change public service delivery and enable more innovation. </w:t>
      </w:r>
    </w:p>
    <w:p w14:paraId="31669D3F" w14:textId="759FE9BF" w:rsidR="00495D0D" w:rsidRDefault="001C4E37" w:rsidP="003E570B">
      <w:pPr>
        <w:spacing w:line="360" w:lineRule="auto"/>
        <w:jc w:val="both"/>
        <w:rPr>
          <w:rFonts w:ascii="Times New Roman" w:hAnsi="Times New Roman" w:cs="Times New Roman"/>
        </w:rPr>
      </w:pPr>
      <w:r>
        <w:rPr>
          <w:rFonts w:ascii="Times New Roman" w:hAnsi="Times New Roman" w:cs="Times New Roman"/>
        </w:rPr>
        <w:t>RaC has strong potential, but remains an early stage concept which much to test. With only limited experimentation to date and no known large-scale approaches formerly embedded in</w:t>
      </w:r>
      <w:r w:rsidR="003E570B">
        <w:rPr>
          <w:rFonts w:ascii="Times New Roman" w:hAnsi="Times New Roman" w:cs="Times New Roman"/>
        </w:rPr>
        <w:t xml:space="preserve"> and across</w:t>
      </w:r>
      <w:r>
        <w:rPr>
          <w:rFonts w:ascii="Times New Roman" w:hAnsi="Times New Roman" w:cs="Times New Roman"/>
        </w:rPr>
        <w:t xml:space="preserve"> governments, understanding of the concept, its potential benefits and challenges remains limited. </w:t>
      </w:r>
      <w:r w:rsidR="0052491A">
        <w:rPr>
          <w:rFonts w:ascii="Times New Roman" w:hAnsi="Times New Roman" w:cs="Times New Roman"/>
        </w:rPr>
        <w:t>This primer has been developed to help in</w:t>
      </w:r>
      <w:r w:rsidR="003E570B">
        <w:rPr>
          <w:rFonts w:ascii="Times New Roman" w:hAnsi="Times New Roman" w:cs="Times New Roman"/>
        </w:rPr>
        <w:t xml:space="preserve">form governments’ understanding </w:t>
      </w:r>
      <w:r w:rsidR="0052491A">
        <w:rPr>
          <w:rFonts w:ascii="Times New Roman" w:hAnsi="Times New Roman" w:cs="Times New Roman"/>
        </w:rPr>
        <w:t>and use of a RaC approach.</w:t>
      </w:r>
      <w:r>
        <w:rPr>
          <w:rFonts w:ascii="Times New Roman" w:hAnsi="Times New Roman" w:cs="Times New Roman"/>
        </w:rPr>
        <w:t xml:space="preserve"> </w:t>
      </w:r>
    </w:p>
    <w:p w14:paraId="6F367E0F" w14:textId="27BBB652" w:rsidR="00846D08" w:rsidRPr="003E570B" w:rsidRDefault="001C4E37" w:rsidP="003E570B">
      <w:pPr>
        <w:spacing w:line="360" w:lineRule="auto"/>
        <w:jc w:val="both"/>
        <w:rPr>
          <w:rFonts w:ascii="Times New Roman" w:hAnsi="Times New Roman" w:cs="Times New Roman"/>
        </w:rPr>
      </w:pPr>
      <w:r>
        <w:rPr>
          <w:rFonts w:ascii="Times New Roman" w:hAnsi="Times New Roman" w:cs="Times New Roman"/>
        </w:rPr>
        <w:t xml:space="preserve">Following the success of early RaC initiatives, notably, that of the New Zealand Government’s </w:t>
      </w:r>
      <w:r>
        <w:rPr>
          <w:rFonts w:ascii="Times New Roman" w:hAnsi="Times New Roman" w:cs="Times New Roman"/>
          <w:i/>
        </w:rPr>
        <w:t>Better Rules</w:t>
      </w:r>
      <w:r>
        <w:rPr>
          <w:rFonts w:ascii="Times New Roman" w:hAnsi="Times New Roman" w:cs="Times New Roman"/>
        </w:rPr>
        <w:t xml:space="preserve"> and France’s program to ‘transformer la loi en code informatique’, global interest in RaC continues to grow rapidly. In France, the States of Jersey, Australia and Canada, public sector teams are experimenting with the concept and its potential application. It is hoped that this</w:t>
      </w:r>
      <w:r w:rsidR="0052491A">
        <w:rPr>
          <w:rFonts w:ascii="Times New Roman" w:hAnsi="Times New Roman" w:cs="Times New Roman"/>
        </w:rPr>
        <w:t xml:space="preserve"> primer</w:t>
      </w:r>
      <w:r>
        <w:rPr>
          <w:rFonts w:ascii="Times New Roman" w:hAnsi="Times New Roman" w:cs="Times New Roman"/>
        </w:rPr>
        <w:t xml:space="preserve"> will help governments prog</w:t>
      </w:r>
      <w:r w:rsidR="003E570B">
        <w:rPr>
          <w:rFonts w:ascii="Times New Roman" w:hAnsi="Times New Roman" w:cs="Times New Roman"/>
        </w:rPr>
        <w:t>ress toward new and better rulemaking</w:t>
      </w:r>
      <w:r>
        <w:rPr>
          <w:rFonts w:ascii="Times New Roman" w:hAnsi="Times New Roman" w:cs="Times New Roman"/>
        </w:rPr>
        <w:t xml:space="preserve"> that help</w:t>
      </w:r>
      <w:r w:rsidR="003E570B">
        <w:rPr>
          <w:rFonts w:ascii="Times New Roman" w:hAnsi="Times New Roman" w:cs="Times New Roman"/>
        </w:rPr>
        <w:t>s</w:t>
      </w:r>
      <w:r>
        <w:rPr>
          <w:rFonts w:ascii="Times New Roman" w:hAnsi="Times New Roman" w:cs="Times New Roman"/>
        </w:rPr>
        <w:t xml:space="preserve"> citizens, businesses and governments prosper.</w:t>
      </w:r>
      <w:r w:rsidR="00846D08">
        <w:br w:type="page"/>
      </w:r>
    </w:p>
    <w:p w14:paraId="188EFED6" w14:textId="77777777" w:rsidR="00FE3A67" w:rsidRPr="00FE3A67" w:rsidRDefault="00AB2C6F" w:rsidP="00846D08">
      <w:pPr>
        <w:pStyle w:val="Heading2"/>
      </w:pPr>
      <w:bookmarkStart w:id="5" w:name="_Toc36121808"/>
      <w:bookmarkStart w:id="6" w:name="_Toc41371756"/>
      <w:r>
        <w:lastRenderedPageBreak/>
        <w:t xml:space="preserve">Chapter 1: </w:t>
      </w:r>
      <w:bookmarkEnd w:id="5"/>
      <w:r w:rsidR="00970CF0">
        <w:t>N</w:t>
      </w:r>
      <w:r w:rsidR="00585C0A">
        <w:t xml:space="preserve">ew rules </w:t>
      </w:r>
      <w:r w:rsidR="00970CF0">
        <w:t>(</w:t>
      </w:r>
      <w:r w:rsidR="00585C0A">
        <w:t>and</w:t>
      </w:r>
      <w:r w:rsidR="00C7240A">
        <w:t xml:space="preserve"> rulemaking</w:t>
      </w:r>
      <w:r w:rsidR="00970CF0">
        <w:t>) needed</w:t>
      </w:r>
      <w:r w:rsidR="005E63EE">
        <w:t xml:space="preserve"> for a new context</w:t>
      </w:r>
      <w:bookmarkEnd w:id="6"/>
    </w:p>
    <w:p w14:paraId="40D3151C" w14:textId="77777777" w:rsidR="00185282" w:rsidRDefault="0033086C" w:rsidP="000429D2">
      <w:pPr>
        <w:spacing w:line="360" w:lineRule="auto"/>
        <w:jc w:val="both"/>
        <w:rPr>
          <w:rFonts w:ascii="Times New Roman" w:hAnsi="Times New Roman" w:cs="Times New Roman"/>
        </w:rPr>
      </w:pPr>
      <w:r>
        <w:rPr>
          <w:rFonts w:ascii="Times New Roman" w:hAnsi="Times New Roman" w:cs="Times New Roman"/>
        </w:rPr>
        <w:t>From New Zealan</w:t>
      </w:r>
      <w:r w:rsidR="005B75B3">
        <w:rPr>
          <w:rFonts w:ascii="Times New Roman" w:hAnsi="Times New Roman" w:cs="Times New Roman"/>
        </w:rPr>
        <w:t>d</w:t>
      </w:r>
      <w:r w:rsidR="00F91573">
        <w:rPr>
          <w:rFonts w:ascii="Times New Roman" w:hAnsi="Times New Roman" w:cs="Times New Roman"/>
        </w:rPr>
        <w:t xml:space="preserve"> </w:t>
      </w:r>
      <w:r w:rsidR="005B75B3">
        <w:rPr>
          <w:rFonts w:ascii="Times New Roman" w:hAnsi="Times New Roman" w:cs="Times New Roman"/>
        </w:rPr>
        <w:t>to</w:t>
      </w:r>
      <w:r>
        <w:rPr>
          <w:rFonts w:ascii="Times New Roman" w:hAnsi="Times New Roman" w:cs="Times New Roman"/>
        </w:rPr>
        <w:t xml:space="preserve"> France, innovators in the public and private sectors are exploring options to deliver what the Government of Estonia’s Chief Information Officer Siim Sikkut (in Webster, 2018) described </w:t>
      </w:r>
      <w:r w:rsidR="0037774F">
        <w:rPr>
          <w:rFonts w:ascii="Times New Roman" w:hAnsi="Times New Roman" w:cs="Times New Roman"/>
        </w:rPr>
        <w:t xml:space="preserve">as </w:t>
      </w:r>
      <w:r>
        <w:rPr>
          <w:rFonts w:ascii="Times New Roman" w:hAnsi="Times New Roman" w:cs="Times New Roman"/>
        </w:rPr>
        <w:t xml:space="preserve">‘the most transformative idea’ of the 2018 Digital Nations Summit: Rules as </w:t>
      </w:r>
      <w:r w:rsidR="00287862">
        <w:rPr>
          <w:rFonts w:ascii="Times New Roman" w:hAnsi="Times New Roman" w:cs="Times New Roman"/>
        </w:rPr>
        <w:t>Code (Ra</w:t>
      </w:r>
      <w:r>
        <w:rPr>
          <w:rFonts w:ascii="Times New Roman" w:hAnsi="Times New Roman" w:cs="Times New Roman"/>
        </w:rPr>
        <w:t xml:space="preserve">C). </w:t>
      </w:r>
      <w:r w:rsidR="00FC57A7">
        <w:rPr>
          <w:rFonts w:ascii="Times New Roman" w:hAnsi="Times New Roman" w:cs="Times New Roman"/>
        </w:rPr>
        <w:t xml:space="preserve">RaC </w:t>
      </w:r>
      <w:r w:rsidR="005E63EE">
        <w:rPr>
          <w:rFonts w:ascii="Times New Roman" w:hAnsi="Times New Roman" w:cs="Times New Roman"/>
        </w:rPr>
        <w:t xml:space="preserve">is the </w:t>
      </w:r>
      <w:r w:rsidR="00B6662E">
        <w:rPr>
          <w:rFonts w:ascii="Times New Roman" w:hAnsi="Times New Roman" w:cs="Times New Roman"/>
        </w:rPr>
        <w:t xml:space="preserve">concept </w:t>
      </w:r>
      <w:r w:rsidR="00FC57A7">
        <w:rPr>
          <w:rFonts w:ascii="Times New Roman" w:hAnsi="Times New Roman" w:cs="Times New Roman"/>
        </w:rPr>
        <w:t>that</w:t>
      </w:r>
      <w:r w:rsidR="00115B82">
        <w:rPr>
          <w:rFonts w:ascii="Times New Roman" w:hAnsi="Times New Roman" w:cs="Times New Roman"/>
        </w:rPr>
        <w:t xml:space="preserve"> </w:t>
      </w:r>
      <w:r w:rsidR="00185282">
        <w:rPr>
          <w:rFonts w:ascii="Times New Roman" w:hAnsi="Times New Roman" w:cs="Times New Roman"/>
        </w:rPr>
        <w:t>government</w:t>
      </w:r>
      <w:r w:rsidR="00115B82">
        <w:rPr>
          <w:rFonts w:ascii="Times New Roman" w:hAnsi="Times New Roman" w:cs="Times New Roman"/>
        </w:rPr>
        <w:t>s</w:t>
      </w:r>
      <w:r w:rsidR="00FC57A7">
        <w:rPr>
          <w:rFonts w:ascii="Times New Roman" w:hAnsi="Times New Roman" w:cs="Times New Roman"/>
        </w:rPr>
        <w:t xml:space="preserve"> </w:t>
      </w:r>
      <w:r w:rsidR="005E63EE">
        <w:rPr>
          <w:rFonts w:ascii="Times New Roman" w:hAnsi="Times New Roman" w:cs="Times New Roman"/>
        </w:rPr>
        <w:t xml:space="preserve">need to </w:t>
      </w:r>
      <w:r w:rsidR="00FC57A7">
        <w:rPr>
          <w:rFonts w:ascii="Times New Roman" w:hAnsi="Times New Roman" w:cs="Times New Roman"/>
        </w:rPr>
        <w:t>create a set of authoritative rules</w:t>
      </w:r>
      <w:r w:rsidR="00115B82">
        <w:rPr>
          <w:rFonts w:ascii="Times New Roman" w:hAnsi="Times New Roman" w:cs="Times New Roman"/>
        </w:rPr>
        <w:t xml:space="preserve"> </w:t>
      </w:r>
      <w:r w:rsidR="00185282">
        <w:rPr>
          <w:rFonts w:ascii="Times New Roman" w:hAnsi="Times New Roman" w:cs="Times New Roman"/>
        </w:rPr>
        <w:t>(</w:t>
      </w:r>
      <w:r w:rsidR="006438A4">
        <w:rPr>
          <w:rFonts w:ascii="Times New Roman" w:hAnsi="Times New Roman" w:cs="Times New Roman"/>
        </w:rPr>
        <w:t xml:space="preserve">e.g. </w:t>
      </w:r>
      <w:r w:rsidR="00185282">
        <w:rPr>
          <w:rFonts w:ascii="Times New Roman" w:hAnsi="Times New Roman" w:cs="Times New Roman"/>
        </w:rPr>
        <w:t>legislation</w:t>
      </w:r>
      <w:r w:rsidR="00786A1C">
        <w:rPr>
          <w:rFonts w:ascii="Times New Roman" w:hAnsi="Times New Roman" w:cs="Times New Roman"/>
        </w:rPr>
        <w:t xml:space="preserve"> or </w:t>
      </w:r>
      <w:r w:rsidR="00185282">
        <w:rPr>
          <w:rFonts w:ascii="Times New Roman" w:hAnsi="Times New Roman" w:cs="Times New Roman"/>
        </w:rPr>
        <w:t>business rules) that can be consumed by machines (namely, computers).</w:t>
      </w:r>
      <w:r w:rsidR="002C248D">
        <w:rPr>
          <w:rFonts w:ascii="Times New Roman" w:hAnsi="Times New Roman" w:cs="Times New Roman"/>
        </w:rPr>
        <w:t xml:space="preserve"> </w:t>
      </w:r>
      <w:r w:rsidR="00FC57A7">
        <w:rPr>
          <w:rFonts w:ascii="Times New Roman" w:hAnsi="Times New Roman" w:cs="Times New Roman"/>
        </w:rPr>
        <w:t>To achieve this, it requires that governments</w:t>
      </w:r>
      <w:r w:rsidR="00B6662E">
        <w:rPr>
          <w:rFonts w:ascii="Times New Roman" w:hAnsi="Times New Roman" w:cs="Times New Roman"/>
        </w:rPr>
        <w:t xml:space="preserve"> deliberately and explicitly</w:t>
      </w:r>
      <w:r w:rsidR="00FC57A7">
        <w:rPr>
          <w:rFonts w:ascii="Times New Roman" w:hAnsi="Times New Roman" w:cs="Times New Roman"/>
        </w:rPr>
        <w:t xml:space="preserve"> </w:t>
      </w:r>
      <w:r w:rsidR="000566C5">
        <w:rPr>
          <w:rFonts w:ascii="Times New Roman" w:hAnsi="Times New Roman" w:cs="Times New Roman"/>
        </w:rPr>
        <w:t xml:space="preserve">rethink </w:t>
      </w:r>
      <w:r w:rsidR="00FC57A7">
        <w:rPr>
          <w:rFonts w:ascii="Times New Roman" w:hAnsi="Times New Roman" w:cs="Times New Roman"/>
        </w:rPr>
        <w:t>existing</w:t>
      </w:r>
      <w:r w:rsidR="000566C5">
        <w:rPr>
          <w:rFonts w:ascii="Times New Roman" w:hAnsi="Times New Roman" w:cs="Times New Roman"/>
        </w:rPr>
        <w:t xml:space="preserve"> </w:t>
      </w:r>
      <w:r w:rsidR="00FC57A7">
        <w:rPr>
          <w:rFonts w:ascii="Times New Roman" w:hAnsi="Times New Roman" w:cs="Times New Roman"/>
        </w:rPr>
        <w:t>rulemaking</w:t>
      </w:r>
      <w:r w:rsidR="006401EE">
        <w:rPr>
          <w:rFonts w:ascii="Times New Roman" w:hAnsi="Times New Roman" w:cs="Times New Roman"/>
        </w:rPr>
        <w:t xml:space="preserve"> processes to enable the</w:t>
      </w:r>
      <w:r w:rsidR="000566C5">
        <w:rPr>
          <w:rFonts w:ascii="Times New Roman" w:hAnsi="Times New Roman" w:cs="Times New Roman"/>
        </w:rPr>
        <w:t xml:space="preserve"> creati</w:t>
      </w:r>
      <w:r w:rsidR="006401EE">
        <w:rPr>
          <w:rFonts w:ascii="Times New Roman" w:hAnsi="Times New Roman" w:cs="Times New Roman"/>
        </w:rPr>
        <w:t>on of</w:t>
      </w:r>
      <w:r w:rsidR="000566C5">
        <w:rPr>
          <w:rFonts w:ascii="Times New Roman" w:hAnsi="Times New Roman" w:cs="Times New Roman"/>
        </w:rPr>
        <w:t xml:space="preserve"> human </w:t>
      </w:r>
      <w:r w:rsidR="006401EE" w:rsidRPr="005E63EE">
        <w:rPr>
          <w:rFonts w:ascii="Times New Roman" w:hAnsi="Times New Roman" w:cs="Times New Roman"/>
          <w:i/>
        </w:rPr>
        <w:t>and</w:t>
      </w:r>
      <w:r w:rsidR="000566C5">
        <w:rPr>
          <w:rFonts w:ascii="Times New Roman" w:hAnsi="Times New Roman" w:cs="Times New Roman"/>
        </w:rPr>
        <w:t xml:space="preserve"> machine</w:t>
      </w:r>
      <w:r w:rsidR="005B75B3">
        <w:rPr>
          <w:rFonts w:ascii="Times New Roman" w:hAnsi="Times New Roman" w:cs="Times New Roman"/>
        </w:rPr>
        <w:t>-</w:t>
      </w:r>
      <w:r w:rsidR="003D6562">
        <w:rPr>
          <w:rFonts w:ascii="Times New Roman" w:hAnsi="Times New Roman" w:cs="Times New Roman"/>
        </w:rPr>
        <w:t>consumable</w:t>
      </w:r>
      <w:r w:rsidR="000566C5">
        <w:rPr>
          <w:rFonts w:ascii="Times New Roman" w:hAnsi="Times New Roman" w:cs="Times New Roman"/>
        </w:rPr>
        <w:t xml:space="preserve"> version</w:t>
      </w:r>
      <w:r w:rsidR="006401EE">
        <w:rPr>
          <w:rFonts w:ascii="Times New Roman" w:hAnsi="Times New Roman" w:cs="Times New Roman"/>
        </w:rPr>
        <w:t>s</w:t>
      </w:r>
      <w:r w:rsidR="000566C5">
        <w:rPr>
          <w:rFonts w:ascii="Times New Roman" w:hAnsi="Times New Roman" w:cs="Times New Roman"/>
        </w:rPr>
        <w:t xml:space="preserve"> of rules</w:t>
      </w:r>
      <w:r w:rsidR="00FC57A7">
        <w:rPr>
          <w:rFonts w:ascii="Times New Roman" w:hAnsi="Times New Roman" w:cs="Times New Roman"/>
        </w:rPr>
        <w:t>.</w:t>
      </w:r>
      <w:r w:rsidR="00185282">
        <w:rPr>
          <w:rFonts w:ascii="Times New Roman" w:hAnsi="Times New Roman" w:cs="Times New Roman"/>
        </w:rPr>
        <w:t xml:space="preserve"> </w:t>
      </w:r>
      <w:r w:rsidR="005B75B3">
        <w:rPr>
          <w:rFonts w:ascii="Times New Roman" w:hAnsi="Times New Roman" w:cs="Times New Roman"/>
        </w:rPr>
        <w:t>In so doing</w:t>
      </w:r>
      <w:r w:rsidR="00FC57A7">
        <w:rPr>
          <w:rFonts w:ascii="Times New Roman" w:hAnsi="Times New Roman" w:cs="Times New Roman"/>
        </w:rPr>
        <w:t xml:space="preserve">, it argues that governments can improve the effectiveness and efficiency of rulemaking processes, achieve better policy outcomes and </w:t>
      </w:r>
      <w:r w:rsidR="006401EE">
        <w:rPr>
          <w:rFonts w:ascii="Times New Roman" w:hAnsi="Times New Roman" w:cs="Times New Roman"/>
        </w:rPr>
        <w:t>transform public</w:t>
      </w:r>
      <w:r w:rsidR="00FC57A7">
        <w:rPr>
          <w:rFonts w:ascii="Times New Roman" w:hAnsi="Times New Roman" w:cs="Times New Roman"/>
        </w:rPr>
        <w:t xml:space="preserve"> service delivery. </w:t>
      </w:r>
      <w:r w:rsidR="000566C5">
        <w:rPr>
          <w:rFonts w:ascii="Times New Roman" w:hAnsi="Times New Roman" w:cs="Times New Roman"/>
        </w:rPr>
        <w:t>This would be a digital leap</w:t>
      </w:r>
      <w:r w:rsidR="000F0015">
        <w:rPr>
          <w:rFonts w:ascii="Times New Roman" w:hAnsi="Times New Roman" w:cs="Times New Roman"/>
        </w:rPr>
        <w:t xml:space="preserve"> forward</w:t>
      </w:r>
      <w:r w:rsidR="000566C5">
        <w:rPr>
          <w:rFonts w:ascii="Times New Roman" w:hAnsi="Times New Roman" w:cs="Times New Roman"/>
        </w:rPr>
        <w:t xml:space="preserve"> for one of the oldest functions of </w:t>
      </w:r>
      <w:r w:rsidR="00DD0D07">
        <w:rPr>
          <w:rFonts w:ascii="Times New Roman" w:hAnsi="Times New Roman" w:cs="Times New Roman"/>
        </w:rPr>
        <w:t>government</w:t>
      </w:r>
      <w:r w:rsidR="000566C5">
        <w:rPr>
          <w:rFonts w:ascii="Times New Roman" w:hAnsi="Times New Roman" w:cs="Times New Roman"/>
        </w:rPr>
        <w:t xml:space="preserve"> and could</w:t>
      </w:r>
      <w:r w:rsidR="00FC57A7">
        <w:rPr>
          <w:rFonts w:ascii="Times New Roman" w:hAnsi="Times New Roman" w:cs="Times New Roman"/>
        </w:rPr>
        <w:t xml:space="preserve"> </w:t>
      </w:r>
      <w:r w:rsidR="00287862">
        <w:rPr>
          <w:rFonts w:ascii="Times New Roman" w:hAnsi="Times New Roman" w:cs="Times New Roman"/>
        </w:rPr>
        <w:t>have far reaching implications, not only for how government works, but also for government-citizen relations.</w:t>
      </w:r>
      <w:r w:rsidR="00B6662E">
        <w:rPr>
          <w:rFonts w:ascii="Times New Roman" w:hAnsi="Times New Roman" w:cs="Times New Roman"/>
        </w:rPr>
        <w:t xml:space="preserve"> As with any far-reaching idea, however, care will also need to be taken</w:t>
      </w:r>
      <w:r w:rsidR="00F03288">
        <w:rPr>
          <w:rFonts w:ascii="Times New Roman" w:hAnsi="Times New Roman" w:cs="Times New Roman"/>
        </w:rPr>
        <w:t>, to ensure the promise does not overshadow the necessary nuance and hard work</w:t>
      </w:r>
      <w:r w:rsidR="008D1D3D">
        <w:rPr>
          <w:rFonts w:ascii="Times New Roman" w:hAnsi="Times New Roman" w:cs="Times New Roman"/>
        </w:rPr>
        <w:t xml:space="preserve"> required</w:t>
      </w:r>
      <w:r w:rsidR="00F03288">
        <w:rPr>
          <w:rFonts w:ascii="Times New Roman" w:hAnsi="Times New Roman" w:cs="Times New Roman"/>
        </w:rPr>
        <w:t xml:space="preserve"> to make it succeed</w:t>
      </w:r>
      <w:r w:rsidR="00B6662E">
        <w:rPr>
          <w:rFonts w:ascii="Times New Roman" w:hAnsi="Times New Roman" w:cs="Times New Roman"/>
        </w:rPr>
        <w:t>. This primer hopes to highlight the potential, the considerations and the implications of RaC.</w:t>
      </w:r>
    </w:p>
    <w:p w14:paraId="7CDDA3F1" w14:textId="77777777" w:rsidR="00A24710" w:rsidRPr="00A24710" w:rsidRDefault="00A24710" w:rsidP="00846D08">
      <w:pPr>
        <w:pStyle w:val="Heading3"/>
      </w:pPr>
      <w:bookmarkStart w:id="7" w:name="_Toc36121809"/>
      <w:bookmarkStart w:id="8" w:name="_Toc41371757"/>
      <w:r w:rsidRPr="00A24710">
        <w:t xml:space="preserve">1.1 </w:t>
      </w:r>
      <w:r w:rsidR="003B5D9C">
        <w:t>How hard is it to sell</w:t>
      </w:r>
      <w:r w:rsidRPr="00A24710">
        <w:t xml:space="preserve"> cabbage in the U</w:t>
      </w:r>
      <w:r w:rsidR="001221CF">
        <w:t xml:space="preserve">nited </w:t>
      </w:r>
      <w:r w:rsidRPr="00A24710">
        <w:t>K</w:t>
      </w:r>
      <w:r w:rsidR="001221CF">
        <w:t>ingdom</w:t>
      </w:r>
      <w:r w:rsidRPr="00A24710">
        <w:t>?</w:t>
      </w:r>
      <w:bookmarkEnd w:id="7"/>
      <w:bookmarkEnd w:id="8"/>
    </w:p>
    <w:p w14:paraId="5DE74D69" w14:textId="77777777" w:rsidR="00E61D02" w:rsidRDefault="00F03288" w:rsidP="00F2334A">
      <w:pPr>
        <w:spacing w:line="360" w:lineRule="auto"/>
        <w:jc w:val="both"/>
        <w:rPr>
          <w:rFonts w:ascii="Times New Roman" w:hAnsi="Times New Roman" w:cs="Times New Roman"/>
        </w:rPr>
      </w:pPr>
      <w:r>
        <w:rPr>
          <w:rFonts w:ascii="Times New Roman" w:hAnsi="Times New Roman" w:cs="Times New Roman"/>
        </w:rPr>
        <w:t xml:space="preserve">Why does the process of rulemaking matter? </w:t>
      </w:r>
      <w:r w:rsidR="00287862">
        <w:rPr>
          <w:rFonts w:ascii="Times New Roman" w:hAnsi="Times New Roman" w:cs="Times New Roman"/>
        </w:rPr>
        <w:t>T</w:t>
      </w:r>
      <w:r w:rsidR="000429D2">
        <w:rPr>
          <w:rFonts w:ascii="Times New Roman" w:hAnsi="Times New Roman" w:cs="Times New Roman"/>
        </w:rPr>
        <w:t xml:space="preserve">he European </w:t>
      </w:r>
      <w:r w:rsidR="00E93778">
        <w:rPr>
          <w:rFonts w:ascii="Times New Roman" w:hAnsi="Times New Roman" w:cs="Times New Roman"/>
        </w:rPr>
        <w:t>Commission (EC</w:t>
      </w:r>
      <w:r w:rsidR="00584D0B">
        <w:rPr>
          <w:rFonts w:ascii="Times New Roman" w:hAnsi="Times New Roman" w:cs="Times New Roman"/>
        </w:rPr>
        <w:t>)</w:t>
      </w:r>
      <w:r w:rsidR="00E93778">
        <w:rPr>
          <w:rFonts w:ascii="Times New Roman" w:hAnsi="Times New Roman" w:cs="Times New Roman"/>
        </w:rPr>
        <w:t xml:space="preserve"> in the United Kingdom</w:t>
      </w:r>
      <w:r w:rsidR="008C6B25">
        <w:rPr>
          <w:rFonts w:ascii="Times New Roman" w:hAnsi="Times New Roman" w:cs="Times New Roman"/>
        </w:rPr>
        <w:t xml:space="preserve"> (UK)</w:t>
      </w:r>
      <w:r w:rsidR="0085620A">
        <w:rPr>
          <w:rFonts w:ascii="Times New Roman" w:hAnsi="Times New Roman" w:cs="Times New Roman"/>
        </w:rPr>
        <w:t xml:space="preserve"> </w:t>
      </w:r>
      <w:r w:rsidR="00287862">
        <w:rPr>
          <w:rFonts w:ascii="Times New Roman" w:hAnsi="Times New Roman" w:cs="Times New Roman"/>
        </w:rPr>
        <w:t xml:space="preserve">once </w:t>
      </w:r>
      <w:r w:rsidR="0085620A">
        <w:rPr>
          <w:rFonts w:ascii="Times New Roman" w:hAnsi="Times New Roman" w:cs="Times New Roman"/>
        </w:rPr>
        <w:t>published</w:t>
      </w:r>
      <w:r w:rsidR="008221AD">
        <w:rPr>
          <w:rFonts w:ascii="Times New Roman" w:hAnsi="Times New Roman" w:cs="Times New Roman"/>
        </w:rPr>
        <w:t xml:space="preserve"> the now-archived</w:t>
      </w:r>
      <w:r w:rsidR="000429D2">
        <w:rPr>
          <w:rFonts w:ascii="Times New Roman" w:hAnsi="Times New Roman" w:cs="Times New Roman"/>
        </w:rPr>
        <w:t xml:space="preserve"> </w:t>
      </w:r>
      <w:r w:rsidR="000429D2">
        <w:rPr>
          <w:rFonts w:ascii="Times New Roman" w:hAnsi="Times New Roman" w:cs="Times New Roman"/>
          <w:i/>
        </w:rPr>
        <w:t>Euromyths</w:t>
      </w:r>
      <w:r w:rsidR="006401EE" w:rsidRPr="00AA045F">
        <w:rPr>
          <w:rFonts w:ascii="Times New Roman" w:hAnsi="Times New Roman" w:cs="Times New Roman"/>
        </w:rPr>
        <w:t>;</w:t>
      </w:r>
      <w:r w:rsidR="000429D2">
        <w:rPr>
          <w:rFonts w:ascii="Times New Roman" w:hAnsi="Times New Roman" w:cs="Times New Roman"/>
        </w:rPr>
        <w:t xml:space="preserve"> a blog dedicated to rebutting myths about </w:t>
      </w:r>
      <w:r w:rsidR="00584D0B">
        <w:rPr>
          <w:rFonts w:ascii="Times New Roman" w:hAnsi="Times New Roman" w:cs="Times New Roman"/>
        </w:rPr>
        <w:t>E</w:t>
      </w:r>
      <w:r w:rsidR="00E93778">
        <w:rPr>
          <w:rFonts w:ascii="Times New Roman" w:hAnsi="Times New Roman" w:cs="Times New Roman"/>
        </w:rPr>
        <w:t xml:space="preserve">uropean </w:t>
      </w:r>
      <w:r w:rsidR="00584D0B">
        <w:rPr>
          <w:rFonts w:ascii="Times New Roman" w:hAnsi="Times New Roman" w:cs="Times New Roman"/>
        </w:rPr>
        <w:t>U</w:t>
      </w:r>
      <w:r w:rsidR="00E93778">
        <w:rPr>
          <w:rFonts w:ascii="Times New Roman" w:hAnsi="Times New Roman" w:cs="Times New Roman"/>
        </w:rPr>
        <w:t>nion</w:t>
      </w:r>
      <w:r w:rsidR="00EB536B">
        <w:rPr>
          <w:rFonts w:ascii="Times New Roman" w:hAnsi="Times New Roman" w:cs="Times New Roman"/>
        </w:rPr>
        <w:t xml:space="preserve"> (EU)</w:t>
      </w:r>
      <w:r w:rsidR="000429D2">
        <w:rPr>
          <w:rFonts w:ascii="Times New Roman" w:hAnsi="Times New Roman" w:cs="Times New Roman"/>
        </w:rPr>
        <w:t xml:space="preserve"> rules and regulations</w:t>
      </w:r>
      <w:r w:rsidR="0056330A">
        <w:rPr>
          <w:rFonts w:ascii="Times New Roman" w:hAnsi="Times New Roman" w:cs="Times New Roman"/>
        </w:rPr>
        <w:t xml:space="preserve"> (</w:t>
      </w:r>
      <w:r w:rsidR="008221AD">
        <w:rPr>
          <w:rFonts w:ascii="Times New Roman" w:hAnsi="Times New Roman" w:cs="Times New Roman"/>
        </w:rPr>
        <w:t>Publications Office of the European Union, 2019</w:t>
      </w:r>
      <w:r w:rsidR="0056330A">
        <w:rPr>
          <w:rFonts w:ascii="Times New Roman" w:hAnsi="Times New Roman" w:cs="Times New Roman"/>
        </w:rPr>
        <w:t>)</w:t>
      </w:r>
      <w:r w:rsidR="000429D2">
        <w:rPr>
          <w:rFonts w:ascii="Times New Roman" w:hAnsi="Times New Roman" w:cs="Times New Roman"/>
        </w:rPr>
        <w:t xml:space="preserve">. </w:t>
      </w:r>
      <w:r w:rsidR="00E306B2">
        <w:rPr>
          <w:rFonts w:ascii="Times New Roman" w:hAnsi="Times New Roman" w:cs="Times New Roman"/>
        </w:rPr>
        <w:t xml:space="preserve">One myth </w:t>
      </w:r>
      <w:r w:rsidR="002F79FB">
        <w:rPr>
          <w:rFonts w:ascii="Times New Roman" w:hAnsi="Times New Roman" w:cs="Times New Roman"/>
        </w:rPr>
        <w:t>concerned</w:t>
      </w:r>
      <w:r w:rsidR="00E306B2">
        <w:rPr>
          <w:rFonts w:ascii="Times New Roman" w:hAnsi="Times New Roman" w:cs="Times New Roman"/>
        </w:rPr>
        <w:t xml:space="preserve"> a</w:t>
      </w:r>
      <w:r w:rsidR="002F79FB">
        <w:rPr>
          <w:rFonts w:ascii="Times New Roman" w:hAnsi="Times New Roman" w:cs="Times New Roman"/>
        </w:rPr>
        <w:t xml:space="preserve"> supposed</w:t>
      </w:r>
      <w:r w:rsidR="000429D2">
        <w:rPr>
          <w:rFonts w:ascii="Times New Roman" w:hAnsi="Times New Roman" w:cs="Times New Roman"/>
        </w:rPr>
        <w:t xml:space="preserve"> </w:t>
      </w:r>
      <w:r w:rsidR="00E61D02">
        <w:rPr>
          <w:rFonts w:ascii="Times New Roman" w:hAnsi="Times New Roman" w:cs="Times New Roman"/>
        </w:rPr>
        <w:t xml:space="preserve">European </w:t>
      </w:r>
      <w:r w:rsidR="000429D2">
        <w:rPr>
          <w:rFonts w:ascii="Times New Roman" w:hAnsi="Times New Roman" w:cs="Times New Roman"/>
        </w:rPr>
        <w:t xml:space="preserve">ban on </w:t>
      </w:r>
      <w:r w:rsidR="00E61D02">
        <w:rPr>
          <w:rFonts w:ascii="Times New Roman" w:hAnsi="Times New Roman" w:cs="Times New Roman"/>
        </w:rPr>
        <w:t>‘</w:t>
      </w:r>
      <w:r w:rsidR="000429D2">
        <w:rPr>
          <w:rFonts w:ascii="Times New Roman" w:hAnsi="Times New Roman" w:cs="Times New Roman"/>
        </w:rPr>
        <w:t>curved bananas</w:t>
      </w:r>
      <w:r w:rsidR="00E61D02">
        <w:rPr>
          <w:rFonts w:ascii="Times New Roman" w:hAnsi="Times New Roman" w:cs="Times New Roman"/>
        </w:rPr>
        <w:t>’</w:t>
      </w:r>
      <w:r w:rsidR="00E306B2">
        <w:rPr>
          <w:rFonts w:ascii="Times New Roman" w:hAnsi="Times New Roman" w:cs="Times New Roman"/>
        </w:rPr>
        <w:t xml:space="preserve">, another </w:t>
      </w:r>
      <w:r w:rsidR="00E61D02">
        <w:rPr>
          <w:rFonts w:ascii="Times New Roman" w:hAnsi="Times New Roman" w:cs="Times New Roman"/>
        </w:rPr>
        <w:t>that</w:t>
      </w:r>
      <w:r w:rsidR="006742F6">
        <w:rPr>
          <w:rFonts w:ascii="Times New Roman" w:hAnsi="Times New Roman" w:cs="Times New Roman"/>
        </w:rPr>
        <w:t xml:space="preserve"> EU data protection laws would prevent</w:t>
      </w:r>
      <w:r w:rsidR="00E61D02">
        <w:rPr>
          <w:rFonts w:ascii="Times New Roman" w:hAnsi="Times New Roman" w:cs="Times New Roman"/>
        </w:rPr>
        <w:t xml:space="preserve"> German children from sending</w:t>
      </w:r>
      <w:r w:rsidR="006742F6">
        <w:rPr>
          <w:rFonts w:ascii="Times New Roman" w:hAnsi="Times New Roman" w:cs="Times New Roman"/>
        </w:rPr>
        <w:t xml:space="preserve"> Christmas wish-lists to Santa</w:t>
      </w:r>
      <w:r w:rsidR="008221AD">
        <w:rPr>
          <w:rFonts w:ascii="Times New Roman" w:hAnsi="Times New Roman" w:cs="Times New Roman"/>
        </w:rPr>
        <w:t xml:space="preserve"> (Publications Office of the European Union, 2019)</w:t>
      </w:r>
      <w:r w:rsidR="006742F6">
        <w:rPr>
          <w:rFonts w:ascii="Times New Roman" w:hAnsi="Times New Roman" w:cs="Times New Roman"/>
        </w:rPr>
        <w:t xml:space="preserve">. </w:t>
      </w:r>
      <w:r w:rsidR="00FE3A67">
        <w:rPr>
          <w:rFonts w:ascii="Times New Roman" w:hAnsi="Times New Roman" w:cs="Times New Roman"/>
        </w:rPr>
        <w:t>In</w:t>
      </w:r>
      <w:r w:rsidR="00E61D02">
        <w:rPr>
          <w:rFonts w:ascii="Times New Roman" w:hAnsi="Times New Roman" w:cs="Times New Roman"/>
        </w:rPr>
        <w:t xml:space="preserve"> most cases</w:t>
      </w:r>
      <w:r w:rsidR="00FE3A67">
        <w:rPr>
          <w:rFonts w:ascii="Times New Roman" w:hAnsi="Times New Roman" w:cs="Times New Roman"/>
        </w:rPr>
        <w:t>,</w:t>
      </w:r>
      <w:r w:rsidR="002866F3">
        <w:rPr>
          <w:rFonts w:ascii="Times New Roman" w:hAnsi="Times New Roman" w:cs="Times New Roman"/>
        </w:rPr>
        <w:t xml:space="preserve"> the stories had</w:t>
      </w:r>
      <w:r w:rsidR="006742F6">
        <w:rPr>
          <w:rFonts w:ascii="Times New Roman" w:hAnsi="Times New Roman" w:cs="Times New Roman"/>
        </w:rPr>
        <w:t xml:space="preserve"> no factual basis</w:t>
      </w:r>
      <w:r w:rsidR="009D23B4">
        <w:rPr>
          <w:rFonts w:ascii="Times New Roman" w:hAnsi="Times New Roman" w:cs="Times New Roman"/>
        </w:rPr>
        <w:t xml:space="preserve"> or </w:t>
      </w:r>
      <w:r w:rsidR="00E61D02">
        <w:rPr>
          <w:rFonts w:ascii="Times New Roman" w:hAnsi="Times New Roman" w:cs="Times New Roman"/>
        </w:rPr>
        <w:t>had been</w:t>
      </w:r>
      <w:r w:rsidR="009D23B4">
        <w:rPr>
          <w:rFonts w:ascii="Times New Roman" w:hAnsi="Times New Roman" w:cs="Times New Roman"/>
        </w:rPr>
        <w:t xml:space="preserve"> heavily</w:t>
      </w:r>
      <w:r w:rsidR="00E61D02">
        <w:rPr>
          <w:rFonts w:ascii="Times New Roman" w:hAnsi="Times New Roman" w:cs="Times New Roman"/>
        </w:rPr>
        <w:t xml:space="preserve"> sensationalised</w:t>
      </w:r>
      <w:r w:rsidR="00E306B2">
        <w:rPr>
          <w:rFonts w:ascii="Times New Roman" w:hAnsi="Times New Roman" w:cs="Times New Roman"/>
        </w:rPr>
        <w:t xml:space="preserve"> by parts of the media</w:t>
      </w:r>
      <w:r w:rsidR="006742F6">
        <w:rPr>
          <w:rFonts w:ascii="Times New Roman" w:hAnsi="Times New Roman" w:cs="Times New Roman"/>
        </w:rPr>
        <w:t>.</w:t>
      </w:r>
      <w:r w:rsidR="002F79FB">
        <w:rPr>
          <w:rFonts w:ascii="Times New Roman" w:hAnsi="Times New Roman" w:cs="Times New Roman"/>
        </w:rPr>
        <w:t xml:space="preserve"> </w:t>
      </w:r>
      <w:r w:rsidR="009D23B4">
        <w:rPr>
          <w:rFonts w:ascii="Times New Roman" w:hAnsi="Times New Roman" w:cs="Times New Roman"/>
        </w:rPr>
        <w:t xml:space="preserve">Yet, despite </w:t>
      </w:r>
      <w:r w:rsidR="00584D0B">
        <w:rPr>
          <w:rFonts w:ascii="Times New Roman" w:hAnsi="Times New Roman" w:cs="Times New Roman"/>
        </w:rPr>
        <w:t xml:space="preserve">the </w:t>
      </w:r>
      <w:r w:rsidR="009004AA">
        <w:rPr>
          <w:rFonts w:ascii="Times New Roman" w:hAnsi="Times New Roman" w:cs="Times New Roman"/>
        </w:rPr>
        <w:t>often-humorous</w:t>
      </w:r>
      <w:r w:rsidR="009D23B4">
        <w:rPr>
          <w:rFonts w:ascii="Times New Roman" w:hAnsi="Times New Roman" w:cs="Times New Roman"/>
        </w:rPr>
        <w:t xml:space="preserve"> nature</w:t>
      </w:r>
      <w:r w:rsidR="00584D0B">
        <w:rPr>
          <w:rFonts w:ascii="Times New Roman" w:hAnsi="Times New Roman" w:cs="Times New Roman"/>
        </w:rPr>
        <w:t xml:space="preserve"> of such stories</w:t>
      </w:r>
      <w:r w:rsidR="009D23B4">
        <w:rPr>
          <w:rFonts w:ascii="Times New Roman" w:hAnsi="Times New Roman" w:cs="Times New Roman"/>
        </w:rPr>
        <w:t xml:space="preserve">, </w:t>
      </w:r>
      <w:r w:rsidR="00025731">
        <w:rPr>
          <w:rFonts w:ascii="Times New Roman" w:hAnsi="Times New Roman" w:cs="Times New Roman"/>
        </w:rPr>
        <w:t xml:space="preserve">the </w:t>
      </w:r>
      <w:r w:rsidR="002F4687">
        <w:rPr>
          <w:rFonts w:ascii="Times New Roman" w:hAnsi="Times New Roman" w:cs="Times New Roman"/>
        </w:rPr>
        <w:t>cursory dismissal of</w:t>
      </w:r>
      <w:r w:rsidR="009D23B4">
        <w:rPr>
          <w:rFonts w:ascii="Times New Roman" w:hAnsi="Times New Roman" w:cs="Times New Roman"/>
        </w:rPr>
        <w:t xml:space="preserve"> such myths </w:t>
      </w:r>
      <w:r w:rsidR="002F79FB">
        <w:rPr>
          <w:rFonts w:ascii="Times New Roman" w:hAnsi="Times New Roman" w:cs="Times New Roman"/>
        </w:rPr>
        <w:t>belie</w:t>
      </w:r>
      <w:r w:rsidR="00584D0B">
        <w:rPr>
          <w:rFonts w:ascii="Times New Roman" w:hAnsi="Times New Roman" w:cs="Times New Roman"/>
        </w:rPr>
        <w:t>s</w:t>
      </w:r>
      <w:r w:rsidR="009D23B4">
        <w:rPr>
          <w:rFonts w:ascii="Times New Roman" w:hAnsi="Times New Roman" w:cs="Times New Roman"/>
        </w:rPr>
        <w:t xml:space="preserve"> </w:t>
      </w:r>
      <w:r w:rsidR="002F79FB">
        <w:rPr>
          <w:rFonts w:ascii="Times New Roman" w:hAnsi="Times New Roman" w:cs="Times New Roman"/>
        </w:rPr>
        <w:t xml:space="preserve">important </w:t>
      </w:r>
      <w:r w:rsidR="00025731">
        <w:rPr>
          <w:rFonts w:ascii="Times New Roman" w:hAnsi="Times New Roman" w:cs="Times New Roman"/>
        </w:rPr>
        <w:t xml:space="preserve">ideas </w:t>
      </w:r>
      <w:r w:rsidR="009D23B4">
        <w:rPr>
          <w:rFonts w:ascii="Times New Roman" w:hAnsi="Times New Roman" w:cs="Times New Roman"/>
        </w:rPr>
        <w:t xml:space="preserve">about the nature of </w:t>
      </w:r>
      <w:r w:rsidR="002F4687">
        <w:rPr>
          <w:rFonts w:ascii="Times New Roman" w:hAnsi="Times New Roman" w:cs="Times New Roman"/>
        </w:rPr>
        <w:t xml:space="preserve">the </w:t>
      </w:r>
      <w:r w:rsidR="009D23B4" w:rsidRPr="009D23B4">
        <w:rPr>
          <w:rFonts w:ascii="Times New Roman" w:hAnsi="Times New Roman" w:cs="Times New Roman"/>
          <w:i/>
        </w:rPr>
        <w:t>rules</w:t>
      </w:r>
      <w:r w:rsidR="002F4687">
        <w:rPr>
          <w:rFonts w:ascii="Times New Roman" w:hAnsi="Times New Roman" w:cs="Times New Roman"/>
          <w:i/>
        </w:rPr>
        <w:t xml:space="preserve"> </w:t>
      </w:r>
      <w:r w:rsidR="002F4687">
        <w:rPr>
          <w:rFonts w:ascii="Times New Roman" w:hAnsi="Times New Roman" w:cs="Times New Roman"/>
        </w:rPr>
        <w:t>imposed by governments or supranational organisations</w:t>
      </w:r>
      <w:r w:rsidR="002F79FB">
        <w:rPr>
          <w:rFonts w:ascii="Times New Roman" w:hAnsi="Times New Roman" w:cs="Times New Roman"/>
        </w:rPr>
        <w:t>. T</w:t>
      </w:r>
      <w:r w:rsidR="00E306B2">
        <w:rPr>
          <w:rFonts w:ascii="Times New Roman" w:hAnsi="Times New Roman" w:cs="Times New Roman"/>
        </w:rPr>
        <w:t>he</w:t>
      </w:r>
      <w:r w:rsidR="009D23B4">
        <w:rPr>
          <w:rFonts w:ascii="Times New Roman" w:hAnsi="Times New Roman" w:cs="Times New Roman"/>
        </w:rPr>
        <w:t xml:space="preserve"> myths’ </w:t>
      </w:r>
      <w:r w:rsidR="000566C5">
        <w:rPr>
          <w:rFonts w:ascii="Times New Roman" w:hAnsi="Times New Roman" w:cs="Times New Roman"/>
        </w:rPr>
        <w:t>subjects and existence</w:t>
      </w:r>
      <w:r w:rsidR="00025731">
        <w:rPr>
          <w:rFonts w:ascii="Times New Roman" w:hAnsi="Times New Roman" w:cs="Times New Roman"/>
        </w:rPr>
        <w:t>,</w:t>
      </w:r>
      <w:r w:rsidR="000566C5">
        <w:rPr>
          <w:rFonts w:ascii="Times New Roman" w:hAnsi="Times New Roman" w:cs="Times New Roman"/>
        </w:rPr>
        <w:t xml:space="preserve"> as well as</w:t>
      </w:r>
      <w:r w:rsidR="00E306B2">
        <w:rPr>
          <w:rFonts w:ascii="Times New Roman" w:hAnsi="Times New Roman" w:cs="Times New Roman"/>
        </w:rPr>
        <w:t xml:space="preserve"> the</w:t>
      </w:r>
      <w:r w:rsidR="00084921">
        <w:rPr>
          <w:rFonts w:ascii="Times New Roman" w:hAnsi="Times New Roman" w:cs="Times New Roman"/>
        </w:rPr>
        <w:t xml:space="preserve"> </w:t>
      </w:r>
      <w:r w:rsidR="00E306B2">
        <w:rPr>
          <w:rFonts w:ascii="Times New Roman" w:hAnsi="Times New Roman" w:cs="Times New Roman"/>
        </w:rPr>
        <w:t xml:space="preserve">interest </w:t>
      </w:r>
      <w:r w:rsidR="00EA15A3">
        <w:rPr>
          <w:rFonts w:ascii="Times New Roman" w:hAnsi="Times New Roman" w:cs="Times New Roman"/>
        </w:rPr>
        <w:t xml:space="preserve">they </w:t>
      </w:r>
      <w:r w:rsidR="00E306B2">
        <w:rPr>
          <w:rFonts w:ascii="Times New Roman" w:hAnsi="Times New Roman" w:cs="Times New Roman"/>
        </w:rPr>
        <w:t>generate in the media</w:t>
      </w:r>
      <w:r w:rsidR="003D6A85">
        <w:rPr>
          <w:rFonts w:ascii="Times New Roman" w:hAnsi="Times New Roman" w:cs="Times New Roman"/>
        </w:rPr>
        <w:t xml:space="preserve">, </w:t>
      </w:r>
      <w:r w:rsidR="005B75B3">
        <w:rPr>
          <w:rFonts w:ascii="Times New Roman" w:hAnsi="Times New Roman" w:cs="Times New Roman"/>
        </w:rPr>
        <w:t xml:space="preserve">also </w:t>
      </w:r>
      <w:r w:rsidR="00E306B2">
        <w:rPr>
          <w:rFonts w:ascii="Times New Roman" w:hAnsi="Times New Roman" w:cs="Times New Roman"/>
        </w:rPr>
        <w:t xml:space="preserve">reveal important </w:t>
      </w:r>
      <w:r w:rsidR="00025731">
        <w:rPr>
          <w:rFonts w:ascii="Times New Roman" w:hAnsi="Times New Roman" w:cs="Times New Roman"/>
        </w:rPr>
        <w:t>insights into</w:t>
      </w:r>
      <w:r w:rsidR="002866F3">
        <w:rPr>
          <w:rFonts w:ascii="Times New Roman" w:hAnsi="Times New Roman" w:cs="Times New Roman"/>
        </w:rPr>
        <w:t xml:space="preserve"> how</w:t>
      </w:r>
      <w:r w:rsidR="00E306B2">
        <w:rPr>
          <w:rFonts w:ascii="Times New Roman" w:hAnsi="Times New Roman" w:cs="Times New Roman"/>
        </w:rPr>
        <w:t xml:space="preserve"> </w:t>
      </w:r>
      <w:r w:rsidR="002F4687">
        <w:rPr>
          <w:rFonts w:ascii="Times New Roman" w:hAnsi="Times New Roman" w:cs="Times New Roman"/>
        </w:rPr>
        <w:t>citizens and businesses</w:t>
      </w:r>
      <w:r w:rsidR="00EB536B">
        <w:rPr>
          <w:rFonts w:ascii="Times New Roman" w:hAnsi="Times New Roman" w:cs="Times New Roman"/>
        </w:rPr>
        <w:t xml:space="preserve"> </w:t>
      </w:r>
      <w:r w:rsidR="002F4687">
        <w:rPr>
          <w:rFonts w:ascii="Times New Roman" w:hAnsi="Times New Roman" w:cs="Times New Roman"/>
        </w:rPr>
        <w:t xml:space="preserve">perceive government rules. </w:t>
      </w:r>
      <w:r w:rsidR="00E306B2">
        <w:rPr>
          <w:rFonts w:ascii="Times New Roman" w:hAnsi="Times New Roman" w:cs="Times New Roman"/>
        </w:rPr>
        <w:t xml:space="preserve">  </w:t>
      </w:r>
    </w:p>
    <w:p w14:paraId="0D918E8A" w14:textId="77777777" w:rsidR="002F79FB" w:rsidRDefault="00837F5D" w:rsidP="000429D2">
      <w:pPr>
        <w:spacing w:line="360" w:lineRule="auto"/>
        <w:jc w:val="both"/>
        <w:rPr>
          <w:rFonts w:ascii="Times New Roman" w:hAnsi="Times New Roman" w:cs="Times New Roman"/>
        </w:rPr>
      </w:pPr>
      <w:r>
        <w:rPr>
          <w:rFonts w:ascii="Times New Roman" w:hAnsi="Times New Roman" w:cs="Times New Roman"/>
        </w:rPr>
        <w:t>In 2016,</w:t>
      </w:r>
      <w:r w:rsidR="000566C5">
        <w:rPr>
          <w:rFonts w:ascii="Times New Roman" w:hAnsi="Times New Roman" w:cs="Times New Roman"/>
        </w:rPr>
        <w:t xml:space="preserve"> for example,</w:t>
      </w:r>
      <w:r>
        <w:rPr>
          <w:rFonts w:ascii="Times New Roman" w:hAnsi="Times New Roman" w:cs="Times New Roman"/>
        </w:rPr>
        <w:t xml:space="preserve"> </w:t>
      </w:r>
      <w:r w:rsidR="002F4687">
        <w:rPr>
          <w:rFonts w:ascii="Times New Roman" w:hAnsi="Times New Roman" w:cs="Times New Roman"/>
        </w:rPr>
        <w:t xml:space="preserve">a claim surfaced on Twitter and </w:t>
      </w:r>
      <w:r w:rsidR="002F79FB">
        <w:rPr>
          <w:rFonts w:ascii="Times New Roman" w:hAnsi="Times New Roman" w:cs="Times New Roman"/>
        </w:rPr>
        <w:t xml:space="preserve">in the </w:t>
      </w:r>
      <w:r w:rsidR="00EA15A3">
        <w:rPr>
          <w:rFonts w:ascii="Times New Roman" w:hAnsi="Times New Roman" w:cs="Times New Roman"/>
        </w:rPr>
        <w:t xml:space="preserve">UK’s </w:t>
      </w:r>
      <w:r w:rsidR="002F79FB">
        <w:rPr>
          <w:rFonts w:ascii="Times New Roman" w:hAnsi="Times New Roman" w:cs="Times New Roman"/>
        </w:rPr>
        <w:t xml:space="preserve">Daily Mail </w:t>
      </w:r>
      <w:r w:rsidR="002F4687">
        <w:rPr>
          <w:rFonts w:ascii="Times New Roman" w:hAnsi="Times New Roman" w:cs="Times New Roman"/>
        </w:rPr>
        <w:t>lamenting EU regulations on</w:t>
      </w:r>
      <w:r w:rsidR="002F79FB">
        <w:rPr>
          <w:rFonts w:ascii="Times New Roman" w:hAnsi="Times New Roman" w:cs="Times New Roman"/>
        </w:rPr>
        <w:t xml:space="preserve"> the sale of cabbage. </w:t>
      </w:r>
      <w:r>
        <w:rPr>
          <w:rFonts w:ascii="Times New Roman" w:hAnsi="Times New Roman" w:cs="Times New Roman"/>
        </w:rPr>
        <w:t>It suggested</w:t>
      </w:r>
      <w:r w:rsidR="00584D0B">
        <w:rPr>
          <w:rFonts w:ascii="Times New Roman" w:hAnsi="Times New Roman" w:cs="Times New Roman"/>
        </w:rPr>
        <w:t xml:space="preserve"> </w:t>
      </w:r>
      <w:r w:rsidR="002F79FB">
        <w:rPr>
          <w:rFonts w:ascii="Times New Roman" w:hAnsi="Times New Roman" w:cs="Times New Roman"/>
        </w:rPr>
        <w:t xml:space="preserve">that: </w:t>
      </w:r>
    </w:p>
    <w:p w14:paraId="2415EBFF" w14:textId="77777777" w:rsidR="00E306B2" w:rsidRPr="00116437" w:rsidRDefault="002F79FB" w:rsidP="003A7DE7">
      <w:pPr>
        <w:pStyle w:val="Quote"/>
        <w:jc w:val="both"/>
      </w:pPr>
      <w:r w:rsidRPr="00116437">
        <w:t>‘The Lord’s Prayer is 66 words long. The Ten Commandments: 79 words. The Gettysburg address: 272 words. EU Regulations on the sale of cabbage? 26, 911 words</w:t>
      </w:r>
      <w:r w:rsidR="00CD5B60" w:rsidRPr="00116437">
        <w:t>.</w:t>
      </w:r>
      <w:r w:rsidRPr="00116437">
        <w:t>’</w:t>
      </w:r>
      <w:r w:rsidR="00676D3A">
        <w:t xml:space="preserve"> (</w:t>
      </w:r>
      <w:r w:rsidR="008221AD">
        <w:t>Butler 2016)</w:t>
      </w:r>
    </w:p>
    <w:p w14:paraId="780B6163" w14:textId="77777777" w:rsidR="00584D0B" w:rsidRDefault="000F1D43" w:rsidP="000429D2">
      <w:pPr>
        <w:spacing w:line="360" w:lineRule="auto"/>
        <w:jc w:val="both"/>
        <w:rPr>
          <w:rFonts w:ascii="Times New Roman" w:hAnsi="Times New Roman" w:cs="Times New Roman"/>
        </w:rPr>
      </w:pPr>
      <w:r>
        <w:rPr>
          <w:rFonts w:ascii="Times New Roman" w:hAnsi="Times New Roman" w:cs="Times New Roman"/>
        </w:rPr>
        <w:t>T</w:t>
      </w:r>
      <w:r w:rsidR="002F79FB">
        <w:rPr>
          <w:rFonts w:ascii="Times New Roman" w:hAnsi="Times New Roman" w:cs="Times New Roman"/>
        </w:rPr>
        <w:t xml:space="preserve">he </w:t>
      </w:r>
      <w:r w:rsidR="00894516">
        <w:rPr>
          <w:rFonts w:ascii="Times New Roman" w:hAnsi="Times New Roman" w:cs="Times New Roman"/>
        </w:rPr>
        <w:t xml:space="preserve">claim was </w:t>
      </w:r>
      <w:r w:rsidR="00713E86">
        <w:rPr>
          <w:rFonts w:ascii="Times New Roman" w:hAnsi="Times New Roman" w:cs="Times New Roman"/>
        </w:rPr>
        <w:t xml:space="preserve">quickly </w:t>
      </w:r>
      <w:r w:rsidR="00AA045F">
        <w:rPr>
          <w:rFonts w:ascii="Times New Roman" w:hAnsi="Times New Roman" w:cs="Times New Roman"/>
        </w:rPr>
        <w:t>characterised</w:t>
      </w:r>
      <w:r w:rsidR="0027263F">
        <w:rPr>
          <w:rFonts w:ascii="Times New Roman" w:hAnsi="Times New Roman" w:cs="Times New Roman"/>
        </w:rPr>
        <w:t xml:space="preserve"> </w:t>
      </w:r>
      <w:r w:rsidR="00713E86">
        <w:rPr>
          <w:rFonts w:ascii="Times New Roman" w:hAnsi="Times New Roman" w:cs="Times New Roman"/>
        </w:rPr>
        <w:t>as</w:t>
      </w:r>
      <w:r w:rsidR="00584D0B">
        <w:rPr>
          <w:rFonts w:ascii="Times New Roman" w:hAnsi="Times New Roman" w:cs="Times New Roman"/>
        </w:rPr>
        <w:t xml:space="preserve"> false</w:t>
      </w:r>
      <w:r w:rsidR="0027263F">
        <w:rPr>
          <w:rFonts w:ascii="Times New Roman" w:hAnsi="Times New Roman" w:cs="Times New Roman"/>
        </w:rPr>
        <w:t xml:space="preserve"> or, at least, strongly exaggerated</w:t>
      </w:r>
      <w:r w:rsidR="00676D3A">
        <w:rPr>
          <w:rFonts w:ascii="Times New Roman" w:hAnsi="Times New Roman" w:cs="Times New Roman"/>
        </w:rPr>
        <w:t xml:space="preserve"> (Gray</w:t>
      </w:r>
      <w:r w:rsidR="00D7165F">
        <w:rPr>
          <w:rFonts w:ascii="Times New Roman" w:hAnsi="Times New Roman" w:cs="Times New Roman"/>
        </w:rPr>
        <w:t>,</w:t>
      </w:r>
      <w:r w:rsidR="00676D3A">
        <w:rPr>
          <w:rFonts w:ascii="Times New Roman" w:hAnsi="Times New Roman" w:cs="Times New Roman"/>
        </w:rPr>
        <w:t xml:space="preserve"> 2016)</w:t>
      </w:r>
      <w:r w:rsidR="002F79FB">
        <w:rPr>
          <w:rFonts w:ascii="Times New Roman" w:hAnsi="Times New Roman" w:cs="Times New Roman"/>
        </w:rPr>
        <w:t>.</w:t>
      </w:r>
      <w:r w:rsidR="00713E86">
        <w:rPr>
          <w:rFonts w:ascii="Times New Roman" w:hAnsi="Times New Roman" w:cs="Times New Roman"/>
        </w:rPr>
        <w:t xml:space="preserve"> </w:t>
      </w:r>
      <w:r w:rsidR="00EA15A3">
        <w:rPr>
          <w:rFonts w:ascii="Times New Roman" w:hAnsi="Times New Roman" w:cs="Times New Roman"/>
        </w:rPr>
        <w:t>The sale of cabbage was not governed by regulations running to 26</w:t>
      </w:r>
      <w:r w:rsidR="005B75B3">
        <w:rPr>
          <w:rFonts w:ascii="Times New Roman" w:hAnsi="Times New Roman" w:cs="Times New Roman"/>
        </w:rPr>
        <w:t xml:space="preserve"> </w:t>
      </w:r>
      <w:r w:rsidR="00EA15A3">
        <w:rPr>
          <w:rFonts w:ascii="Times New Roman" w:hAnsi="Times New Roman" w:cs="Times New Roman"/>
        </w:rPr>
        <w:t xml:space="preserve">911 words. </w:t>
      </w:r>
      <w:r>
        <w:rPr>
          <w:rFonts w:ascii="Times New Roman" w:hAnsi="Times New Roman" w:cs="Times New Roman"/>
        </w:rPr>
        <w:t>In fact, this particular allegory has a long pedigree, having been used by various actors throughout British and American political history to criticise the extent of government regulation.</w:t>
      </w:r>
      <w:r>
        <w:rPr>
          <w:rStyle w:val="FootnoteReference"/>
          <w:rFonts w:ascii="Times New Roman" w:hAnsi="Times New Roman" w:cs="Times New Roman"/>
        </w:rPr>
        <w:footnoteReference w:id="1"/>
      </w:r>
      <w:r>
        <w:rPr>
          <w:rFonts w:ascii="Times New Roman" w:hAnsi="Times New Roman" w:cs="Times New Roman"/>
        </w:rPr>
        <w:t xml:space="preserve"> </w:t>
      </w:r>
      <w:r w:rsidR="00D7165F">
        <w:rPr>
          <w:rFonts w:ascii="Times New Roman" w:hAnsi="Times New Roman" w:cs="Times New Roman"/>
        </w:rPr>
        <w:t>Yet,</w:t>
      </w:r>
      <w:r>
        <w:rPr>
          <w:rFonts w:ascii="Times New Roman" w:hAnsi="Times New Roman" w:cs="Times New Roman"/>
        </w:rPr>
        <w:t xml:space="preserve"> </w:t>
      </w:r>
      <w:r w:rsidR="00D7165F">
        <w:rPr>
          <w:rFonts w:ascii="Times New Roman" w:hAnsi="Times New Roman" w:cs="Times New Roman"/>
        </w:rPr>
        <w:t>d</w:t>
      </w:r>
      <w:r w:rsidR="00713E86">
        <w:rPr>
          <w:rFonts w:ascii="Times New Roman" w:hAnsi="Times New Roman" w:cs="Times New Roman"/>
        </w:rPr>
        <w:t xml:space="preserve">espite </w:t>
      </w:r>
      <w:r w:rsidR="00D7165F">
        <w:rPr>
          <w:rFonts w:ascii="Times New Roman" w:hAnsi="Times New Roman" w:cs="Times New Roman"/>
        </w:rPr>
        <w:t xml:space="preserve">its </w:t>
      </w:r>
      <w:r w:rsidR="00025731">
        <w:rPr>
          <w:rFonts w:ascii="Times New Roman" w:hAnsi="Times New Roman" w:cs="Times New Roman"/>
        </w:rPr>
        <w:t>potentially</w:t>
      </w:r>
      <w:r w:rsidR="00D7165F">
        <w:rPr>
          <w:rFonts w:ascii="Times New Roman" w:hAnsi="Times New Roman" w:cs="Times New Roman"/>
        </w:rPr>
        <w:t xml:space="preserve"> </w:t>
      </w:r>
      <w:r w:rsidR="0027263F">
        <w:rPr>
          <w:rFonts w:ascii="Times New Roman" w:hAnsi="Times New Roman" w:cs="Times New Roman"/>
        </w:rPr>
        <w:t xml:space="preserve">overstated </w:t>
      </w:r>
      <w:r w:rsidR="00D7165F">
        <w:rPr>
          <w:rFonts w:ascii="Times New Roman" w:hAnsi="Times New Roman" w:cs="Times New Roman"/>
        </w:rPr>
        <w:t>nature</w:t>
      </w:r>
      <w:r w:rsidR="00713E86">
        <w:rPr>
          <w:rFonts w:ascii="Times New Roman" w:hAnsi="Times New Roman" w:cs="Times New Roman"/>
        </w:rPr>
        <w:t xml:space="preserve">, </w:t>
      </w:r>
      <w:r w:rsidR="00025731">
        <w:rPr>
          <w:rFonts w:ascii="Times New Roman" w:hAnsi="Times New Roman" w:cs="Times New Roman"/>
        </w:rPr>
        <w:lastRenderedPageBreak/>
        <w:t xml:space="preserve">the myth’s existence and </w:t>
      </w:r>
      <w:r w:rsidR="000566C5">
        <w:rPr>
          <w:rFonts w:ascii="Times New Roman" w:hAnsi="Times New Roman" w:cs="Times New Roman"/>
        </w:rPr>
        <w:t xml:space="preserve">the </w:t>
      </w:r>
      <w:r w:rsidR="002866F3">
        <w:rPr>
          <w:rFonts w:ascii="Times New Roman" w:hAnsi="Times New Roman" w:cs="Times New Roman"/>
        </w:rPr>
        <w:t>public</w:t>
      </w:r>
      <w:r w:rsidR="000F0015">
        <w:rPr>
          <w:rFonts w:ascii="Times New Roman" w:hAnsi="Times New Roman" w:cs="Times New Roman"/>
        </w:rPr>
        <w:t>’s</w:t>
      </w:r>
      <w:r w:rsidR="002866F3">
        <w:rPr>
          <w:rFonts w:ascii="Times New Roman" w:hAnsi="Times New Roman" w:cs="Times New Roman"/>
        </w:rPr>
        <w:t xml:space="preserve"> reaction to </w:t>
      </w:r>
      <w:r w:rsidR="00025731">
        <w:rPr>
          <w:rFonts w:ascii="Times New Roman" w:hAnsi="Times New Roman" w:cs="Times New Roman"/>
        </w:rPr>
        <w:t>its</w:t>
      </w:r>
      <w:r w:rsidR="00EA15A3">
        <w:rPr>
          <w:rFonts w:ascii="Times New Roman" w:hAnsi="Times New Roman" w:cs="Times New Roman"/>
        </w:rPr>
        <w:t xml:space="preserve"> </w:t>
      </w:r>
      <w:r w:rsidR="00025731">
        <w:rPr>
          <w:rFonts w:ascii="Times New Roman" w:hAnsi="Times New Roman" w:cs="Times New Roman"/>
        </w:rPr>
        <w:t xml:space="preserve">content </w:t>
      </w:r>
      <w:r w:rsidR="00B6662E">
        <w:rPr>
          <w:rFonts w:ascii="Times New Roman" w:hAnsi="Times New Roman" w:cs="Times New Roman"/>
        </w:rPr>
        <w:t xml:space="preserve">nicely </w:t>
      </w:r>
      <w:r w:rsidR="00713E86">
        <w:rPr>
          <w:rFonts w:ascii="Times New Roman" w:hAnsi="Times New Roman" w:cs="Times New Roman"/>
        </w:rPr>
        <w:t>illustrates a number of common perceptions connected to</w:t>
      </w:r>
      <w:r w:rsidR="002F4687">
        <w:rPr>
          <w:rFonts w:ascii="Times New Roman" w:hAnsi="Times New Roman" w:cs="Times New Roman"/>
        </w:rPr>
        <w:t xml:space="preserve"> government rules and regulations.</w:t>
      </w:r>
      <w:r w:rsidR="00584D0B">
        <w:rPr>
          <w:rFonts w:ascii="Times New Roman" w:hAnsi="Times New Roman" w:cs="Times New Roman"/>
        </w:rPr>
        <w:t xml:space="preserve"> These include that</w:t>
      </w:r>
      <w:r w:rsidR="00713E86">
        <w:rPr>
          <w:rFonts w:ascii="Times New Roman" w:hAnsi="Times New Roman" w:cs="Times New Roman"/>
        </w:rPr>
        <w:t xml:space="preserve"> </w:t>
      </w:r>
      <w:r w:rsidR="00B6662E">
        <w:rPr>
          <w:rFonts w:ascii="Times New Roman" w:hAnsi="Times New Roman" w:cs="Times New Roman"/>
        </w:rPr>
        <w:t>rules</w:t>
      </w:r>
      <w:r w:rsidR="00713E86">
        <w:rPr>
          <w:rFonts w:ascii="Times New Roman" w:hAnsi="Times New Roman" w:cs="Times New Roman"/>
        </w:rPr>
        <w:t xml:space="preserve"> are:</w:t>
      </w:r>
    </w:p>
    <w:p w14:paraId="67A4054E" w14:textId="77777777" w:rsidR="002F79FB" w:rsidRPr="00D906DC" w:rsidRDefault="00713E86" w:rsidP="009D23B4">
      <w:pPr>
        <w:pStyle w:val="ListParagraph"/>
        <w:numPr>
          <w:ilvl w:val="0"/>
          <w:numId w:val="19"/>
        </w:numPr>
        <w:spacing w:line="360" w:lineRule="auto"/>
        <w:jc w:val="both"/>
        <w:rPr>
          <w:rFonts w:ascii="Times New Roman" w:hAnsi="Times New Roman" w:cs="Times New Roman"/>
        </w:rPr>
      </w:pPr>
      <w:r w:rsidRPr="00D906DC">
        <w:rPr>
          <w:rFonts w:ascii="Times New Roman" w:hAnsi="Times New Roman" w:cs="Times New Roman"/>
          <w:i/>
        </w:rPr>
        <w:t>pervasive</w:t>
      </w:r>
      <w:r w:rsidR="00584D0B" w:rsidRPr="00D906DC">
        <w:rPr>
          <w:rFonts w:ascii="Times New Roman" w:hAnsi="Times New Roman" w:cs="Times New Roman"/>
        </w:rPr>
        <w:t xml:space="preserve">, </w:t>
      </w:r>
      <w:r w:rsidR="000F1D43">
        <w:rPr>
          <w:rFonts w:ascii="Times New Roman" w:hAnsi="Times New Roman" w:cs="Times New Roman"/>
        </w:rPr>
        <w:t xml:space="preserve">in that </w:t>
      </w:r>
      <w:r w:rsidR="002866F3" w:rsidRPr="00D906DC">
        <w:rPr>
          <w:rFonts w:ascii="Times New Roman" w:hAnsi="Times New Roman" w:cs="Times New Roman"/>
        </w:rPr>
        <w:t xml:space="preserve">they relate to </w:t>
      </w:r>
      <w:r w:rsidR="0027263F">
        <w:rPr>
          <w:rFonts w:ascii="Times New Roman" w:hAnsi="Times New Roman" w:cs="Times New Roman"/>
        </w:rPr>
        <w:t xml:space="preserve">an extremely wide array of </w:t>
      </w:r>
      <w:r w:rsidR="002866F3" w:rsidRPr="00D906DC">
        <w:rPr>
          <w:rFonts w:ascii="Times New Roman" w:hAnsi="Times New Roman" w:cs="Times New Roman"/>
        </w:rPr>
        <w:t>issues</w:t>
      </w:r>
      <w:r w:rsidR="0027263F">
        <w:rPr>
          <w:rFonts w:ascii="Times New Roman" w:hAnsi="Times New Roman" w:cs="Times New Roman"/>
        </w:rPr>
        <w:t>, their reach extending even to the types of</w:t>
      </w:r>
      <w:r w:rsidR="00584D0B" w:rsidRPr="00D906DC">
        <w:rPr>
          <w:rFonts w:ascii="Times New Roman" w:hAnsi="Times New Roman" w:cs="Times New Roman"/>
        </w:rPr>
        <w:t xml:space="preserve"> cabbage that can be imported and eaten</w:t>
      </w:r>
      <w:r w:rsidRPr="00D906DC">
        <w:rPr>
          <w:rFonts w:ascii="Times New Roman" w:hAnsi="Times New Roman" w:cs="Times New Roman"/>
        </w:rPr>
        <w:t>;</w:t>
      </w:r>
    </w:p>
    <w:p w14:paraId="1A6C625F" w14:textId="77777777" w:rsidR="00584D0B" w:rsidRPr="00D906DC" w:rsidRDefault="002866F3" w:rsidP="009D23B4">
      <w:pPr>
        <w:pStyle w:val="ListParagraph"/>
        <w:numPr>
          <w:ilvl w:val="0"/>
          <w:numId w:val="19"/>
        </w:numPr>
        <w:spacing w:line="360" w:lineRule="auto"/>
        <w:jc w:val="both"/>
        <w:rPr>
          <w:rFonts w:ascii="Times New Roman" w:hAnsi="Times New Roman" w:cs="Times New Roman"/>
        </w:rPr>
      </w:pPr>
      <w:r w:rsidRPr="00D906DC">
        <w:rPr>
          <w:rFonts w:ascii="Times New Roman" w:hAnsi="Times New Roman" w:cs="Times New Roman"/>
          <w:i/>
        </w:rPr>
        <w:t>immense</w:t>
      </w:r>
      <w:r w:rsidRPr="00D906DC">
        <w:rPr>
          <w:rFonts w:ascii="Times New Roman" w:hAnsi="Times New Roman" w:cs="Times New Roman"/>
        </w:rPr>
        <w:t>,</w:t>
      </w:r>
      <w:r w:rsidR="000F1D43">
        <w:rPr>
          <w:rFonts w:ascii="Times New Roman" w:hAnsi="Times New Roman" w:cs="Times New Roman"/>
        </w:rPr>
        <w:t xml:space="preserve"> which makes it difficult and potentially costly to ensure compliance</w:t>
      </w:r>
      <w:r w:rsidR="00876D0A">
        <w:rPr>
          <w:rFonts w:ascii="Times New Roman" w:hAnsi="Times New Roman" w:cs="Times New Roman"/>
        </w:rPr>
        <w:t>;</w:t>
      </w:r>
      <w:r w:rsidR="00713E86" w:rsidRPr="00D906DC">
        <w:rPr>
          <w:rFonts w:ascii="Times New Roman" w:hAnsi="Times New Roman" w:cs="Times New Roman"/>
        </w:rPr>
        <w:t xml:space="preserve"> and,</w:t>
      </w:r>
    </w:p>
    <w:p w14:paraId="4B06929B" w14:textId="77777777" w:rsidR="00584D0B" w:rsidRPr="00D906DC" w:rsidRDefault="000F1D43" w:rsidP="009D23B4">
      <w:pPr>
        <w:pStyle w:val="ListParagraph"/>
        <w:numPr>
          <w:ilvl w:val="0"/>
          <w:numId w:val="19"/>
        </w:numPr>
        <w:spacing w:line="360" w:lineRule="auto"/>
        <w:jc w:val="both"/>
        <w:rPr>
          <w:rFonts w:ascii="Times New Roman" w:hAnsi="Times New Roman" w:cs="Times New Roman"/>
        </w:rPr>
      </w:pPr>
      <w:r>
        <w:rPr>
          <w:rFonts w:ascii="Times New Roman" w:hAnsi="Times New Roman" w:cs="Times New Roman"/>
          <w:i/>
        </w:rPr>
        <w:t>complex</w:t>
      </w:r>
      <w:r w:rsidR="002F4687" w:rsidRPr="00D906DC">
        <w:rPr>
          <w:rFonts w:ascii="Times New Roman" w:hAnsi="Times New Roman" w:cs="Times New Roman"/>
        </w:rPr>
        <w:t>,</w:t>
      </w:r>
      <w:r w:rsidR="00713E86" w:rsidRPr="00D906DC">
        <w:rPr>
          <w:rFonts w:ascii="Times New Roman" w:hAnsi="Times New Roman" w:cs="Times New Roman"/>
        </w:rPr>
        <w:t xml:space="preserve"> </w:t>
      </w:r>
      <w:r w:rsidRPr="00D906DC">
        <w:rPr>
          <w:rFonts w:ascii="Times New Roman" w:hAnsi="Times New Roman" w:cs="Times New Roman"/>
        </w:rPr>
        <w:t>which makes them</w:t>
      </w:r>
      <w:r>
        <w:rPr>
          <w:rFonts w:ascii="Times New Roman" w:hAnsi="Times New Roman" w:cs="Times New Roman"/>
        </w:rPr>
        <w:t xml:space="preserve"> in</w:t>
      </w:r>
      <w:r w:rsidRPr="00D906DC">
        <w:rPr>
          <w:rFonts w:ascii="Times New Roman" w:hAnsi="Times New Roman" w:cs="Times New Roman"/>
        </w:rPr>
        <w:t>comprehensible to laypersons</w:t>
      </w:r>
      <w:r>
        <w:rPr>
          <w:rFonts w:ascii="Times New Roman" w:hAnsi="Times New Roman" w:cs="Times New Roman"/>
        </w:rPr>
        <w:t xml:space="preserve"> and</w:t>
      </w:r>
      <w:r w:rsidRPr="00D906DC">
        <w:rPr>
          <w:rFonts w:ascii="Times New Roman" w:hAnsi="Times New Roman" w:cs="Times New Roman"/>
        </w:rPr>
        <w:t xml:space="preserve"> </w:t>
      </w:r>
      <w:r w:rsidR="002866F3" w:rsidRPr="00D906DC">
        <w:rPr>
          <w:rFonts w:ascii="Times New Roman" w:hAnsi="Times New Roman" w:cs="Times New Roman"/>
        </w:rPr>
        <w:t>requir</w:t>
      </w:r>
      <w:r>
        <w:rPr>
          <w:rFonts w:ascii="Times New Roman" w:hAnsi="Times New Roman" w:cs="Times New Roman"/>
        </w:rPr>
        <w:t>es</w:t>
      </w:r>
      <w:r w:rsidR="002866F3" w:rsidRPr="00D906DC">
        <w:rPr>
          <w:rFonts w:ascii="Times New Roman" w:hAnsi="Times New Roman" w:cs="Times New Roman"/>
        </w:rPr>
        <w:t xml:space="preserve"> the interpretation of (costly) </w:t>
      </w:r>
      <w:r w:rsidR="00713E86" w:rsidRPr="00D906DC">
        <w:rPr>
          <w:rFonts w:ascii="Times New Roman" w:hAnsi="Times New Roman" w:cs="Times New Roman"/>
        </w:rPr>
        <w:t xml:space="preserve">experts and </w:t>
      </w:r>
      <w:r w:rsidR="002866F3" w:rsidRPr="00D906DC">
        <w:rPr>
          <w:rFonts w:ascii="Times New Roman" w:hAnsi="Times New Roman" w:cs="Times New Roman"/>
        </w:rPr>
        <w:t>technocrats</w:t>
      </w:r>
      <w:r w:rsidR="00185282">
        <w:rPr>
          <w:rFonts w:ascii="Times New Roman" w:hAnsi="Times New Roman" w:cs="Times New Roman"/>
        </w:rPr>
        <w:t xml:space="preserve"> (e.g. lawyers)</w:t>
      </w:r>
      <w:r w:rsidR="00FE3A67" w:rsidRPr="00D906DC">
        <w:rPr>
          <w:rFonts w:ascii="Times New Roman" w:hAnsi="Times New Roman" w:cs="Times New Roman"/>
        </w:rPr>
        <w:t>.</w:t>
      </w:r>
    </w:p>
    <w:p w14:paraId="563311B5" w14:textId="77777777" w:rsidR="009D23B4" w:rsidRPr="00FE3A67" w:rsidRDefault="00D7165F" w:rsidP="00584D0B">
      <w:pPr>
        <w:spacing w:line="360" w:lineRule="auto"/>
        <w:jc w:val="both"/>
        <w:rPr>
          <w:rFonts w:ascii="Times New Roman" w:hAnsi="Times New Roman" w:cs="Times New Roman"/>
        </w:rPr>
      </w:pPr>
      <w:r>
        <w:rPr>
          <w:rFonts w:ascii="Times New Roman" w:hAnsi="Times New Roman" w:cs="Times New Roman"/>
        </w:rPr>
        <w:t>Th</w:t>
      </w:r>
      <w:r w:rsidR="00A40AC8">
        <w:rPr>
          <w:rFonts w:ascii="Times New Roman" w:hAnsi="Times New Roman" w:cs="Times New Roman"/>
        </w:rPr>
        <w:t>e regulation of cabbage</w:t>
      </w:r>
      <w:r>
        <w:rPr>
          <w:rFonts w:ascii="Times New Roman" w:hAnsi="Times New Roman" w:cs="Times New Roman"/>
        </w:rPr>
        <w:t xml:space="preserve"> </w:t>
      </w:r>
      <w:r w:rsidR="0027263F">
        <w:rPr>
          <w:rFonts w:ascii="Times New Roman" w:hAnsi="Times New Roman" w:cs="Times New Roman"/>
        </w:rPr>
        <w:t xml:space="preserve">thus helps illustrate how complex and pervasive government rules </w:t>
      </w:r>
      <w:r w:rsidR="00BB157D">
        <w:rPr>
          <w:rFonts w:ascii="Times New Roman" w:hAnsi="Times New Roman" w:cs="Times New Roman"/>
        </w:rPr>
        <w:t>can be</w:t>
      </w:r>
      <w:r w:rsidR="00AA045F">
        <w:rPr>
          <w:rFonts w:ascii="Times New Roman" w:hAnsi="Times New Roman" w:cs="Times New Roman"/>
        </w:rPr>
        <w:t xml:space="preserve">, as well as </w:t>
      </w:r>
      <w:r w:rsidR="0027263F">
        <w:rPr>
          <w:rFonts w:ascii="Times New Roman" w:hAnsi="Times New Roman" w:cs="Times New Roman"/>
        </w:rPr>
        <w:t xml:space="preserve">their potential to affect </w:t>
      </w:r>
      <w:r w:rsidR="000F0015">
        <w:rPr>
          <w:rFonts w:ascii="Times New Roman" w:hAnsi="Times New Roman" w:cs="Times New Roman"/>
        </w:rPr>
        <w:t>all</w:t>
      </w:r>
      <w:r w:rsidR="006438A4">
        <w:rPr>
          <w:rFonts w:ascii="Times New Roman" w:hAnsi="Times New Roman" w:cs="Times New Roman"/>
        </w:rPr>
        <w:t xml:space="preserve"> </w:t>
      </w:r>
      <w:r w:rsidR="00DE0A7D">
        <w:rPr>
          <w:rFonts w:ascii="Times New Roman" w:hAnsi="Times New Roman" w:cs="Times New Roman"/>
        </w:rPr>
        <w:t>aspect</w:t>
      </w:r>
      <w:r w:rsidR="000F0015">
        <w:rPr>
          <w:rFonts w:ascii="Times New Roman" w:hAnsi="Times New Roman" w:cs="Times New Roman"/>
        </w:rPr>
        <w:t>s</w:t>
      </w:r>
      <w:r w:rsidR="00DE0A7D">
        <w:rPr>
          <w:rFonts w:ascii="Times New Roman" w:hAnsi="Times New Roman" w:cs="Times New Roman"/>
        </w:rPr>
        <w:t xml:space="preserve"> of</w:t>
      </w:r>
      <w:r w:rsidR="006438A4">
        <w:rPr>
          <w:rFonts w:ascii="Times New Roman" w:hAnsi="Times New Roman" w:cs="Times New Roman"/>
        </w:rPr>
        <w:t xml:space="preserve"> the lives of</w:t>
      </w:r>
      <w:r w:rsidR="00DE0A7D">
        <w:rPr>
          <w:rFonts w:ascii="Times New Roman" w:hAnsi="Times New Roman" w:cs="Times New Roman"/>
        </w:rPr>
        <w:t xml:space="preserve"> </w:t>
      </w:r>
      <w:r w:rsidR="002866F3">
        <w:rPr>
          <w:rFonts w:ascii="Times New Roman" w:hAnsi="Times New Roman" w:cs="Times New Roman"/>
        </w:rPr>
        <w:t>citizens</w:t>
      </w:r>
      <w:r w:rsidR="0027263F">
        <w:rPr>
          <w:rFonts w:ascii="Times New Roman" w:hAnsi="Times New Roman" w:cs="Times New Roman"/>
        </w:rPr>
        <w:t xml:space="preserve"> and</w:t>
      </w:r>
      <w:r w:rsidR="006438A4">
        <w:rPr>
          <w:rFonts w:ascii="Times New Roman" w:hAnsi="Times New Roman" w:cs="Times New Roman"/>
        </w:rPr>
        <w:t xml:space="preserve"> the operations of</w:t>
      </w:r>
      <w:r w:rsidR="0027263F">
        <w:rPr>
          <w:rFonts w:ascii="Times New Roman" w:hAnsi="Times New Roman" w:cs="Times New Roman"/>
        </w:rPr>
        <w:t xml:space="preserve"> organisations</w:t>
      </w:r>
      <w:r w:rsidR="00001632">
        <w:rPr>
          <w:rFonts w:ascii="Times New Roman" w:hAnsi="Times New Roman" w:cs="Times New Roman"/>
        </w:rPr>
        <w:t>. Additionally</w:t>
      </w:r>
      <w:r w:rsidR="00DE0A7D">
        <w:rPr>
          <w:rFonts w:ascii="Times New Roman" w:hAnsi="Times New Roman" w:cs="Times New Roman"/>
        </w:rPr>
        <w:t xml:space="preserve">, it hints at some of the problems </w:t>
      </w:r>
      <w:r w:rsidR="00630462">
        <w:rPr>
          <w:rFonts w:ascii="Times New Roman" w:hAnsi="Times New Roman" w:cs="Times New Roman"/>
        </w:rPr>
        <w:t>connected to</w:t>
      </w:r>
      <w:r w:rsidR="00DE0A7D">
        <w:rPr>
          <w:rFonts w:ascii="Times New Roman" w:hAnsi="Times New Roman" w:cs="Times New Roman"/>
        </w:rPr>
        <w:t xml:space="preserve"> the design, development and enforcement of </w:t>
      </w:r>
      <w:r w:rsidR="0027263F">
        <w:rPr>
          <w:rFonts w:ascii="Times New Roman" w:hAnsi="Times New Roman" w:cs="Times New Roman"/>
        </w:rPr>
        <w:t xml:space="preserve">government </w:t>
      </w:r>
      <w:r w:rsidR="00DE0A7D">
        <w:rPr>
          <w:rFonts w:ascii="Times New Roman" w:hAnsi="Times New Roman" w:cs="Times New Roman"/>
        </w:rPr>
        <w:t>rules</w:t>
      </w:r>
      <w:r w:rsidR="0027263F">
        <w:rPr>
          <w:rFonts w:ascii="Times New Roman" w:hAnsi="Times New Roman" w:cs="Times New Roman"/>
        </w:rPr>
        <w:t xml:space="preserve"> i.e. that they are</w:t>
      </w:r>
      <w:r w:rsidR="00AA045F">
        <w:rPr>
          <w:rFonts w:ascii="Times New Roman" w:hAnsi="Times New Roman" w:cs="Times New Roman"/>
        </w:rPr>
        <w:t xml:space="preserve"> </w:t>
      </w:r>
      <w:r w:rsidR="000F0015">
        <w:rPr>
          <w:rFonts w:ascii="Times New Roman" w:hAnsi="Times New Roman" w:cs="Times New Roman"/>
        </w:rPr>
        <w:t>perceived or felt to be</w:t>
      </w:r>
      <w:r w:rsidR="006438A4">
        <w:rPr>
          <w:rFonts w:ascii="Times New Roman" w:hAnsi="Times New Roman" w:cs="Times New Roman"/>
        </w:rPr>
        <w:t xml:space="preserve"> </w:t>
      </w:r>
      <w:r w:rsidR="00AA045F">
        <w:rPr>
          <w:rFonts w:ascii="Times New Roman" w:hAnsi="Times New Roman" w:cs="Times New Roman"/>
        </w:rPr>
        <w:t>ubiquitous, burdensome</w:t>
      </w:r>
      <w:r w:rsidR="0027263F">
        <w:rPr>
          <w:rFonts w:ascii="Times New Roman" w:hAnsi="Times New Roman" w:cs="Times New Roman"/>
        </w:rPr>
        <w:t xml:space="preserve"> and hard to</w:t>
      </w:r>
      <w:r w:rsidR="00AA045F">
        <w:rPr>
          <w:rFonts w:ascii="Times New Roman" w:hAnsi="Times New Roman" w:cs="Times New Roman"/>
        </w:rPr>
        <w:t xml:space="preserve"> understand and</w:t>
      </w:r>
      <w:r w:rsidR="0027263F">
        <w:rPr>
          <w:rFonts w:ascii="Times New Roman" w:hAnsi="Times New Roman" w:cs="Times New Roman"/>
        </w:rPr>
        <w:t xml:space="preserve"> comply with effectively.</w:t>
      </w:r>
      <w:r w:rsidR="000A33BA">
        <w:rPr>
          <w:rFonts w:ascii="Times New Roman" w:hAnsi="Times New Roman" w:cs="Times New Roman"/>
        </w:rPr>
        <w:t xml:space="preserve"> </w:t>
      </w:r>
      <w:r w:rsidR="00BB157D">
        <w:rPr>
          <w:rFonts w:ascii="Times New Roman" w:hAnsi="Times New Roman" w:cs="Times New Roman"/>
        </w:rPr>
        <w:t>The benefits of rules (e.g. food safety) can often be assumed, but the cos</w:t>
      </w:r>
      <w:r w:rsidR="000F0015">
        <w:rPr>
          <w:rFonts w:ascii="Times New Roman" w:hAnsi="Times New Roman" w:cs="Times New Roman"/>
        </w:rPr>
        <w:t>ts and difficulties of their existence</w:t>
      </w:r>
      <w:r w:rsidR="00BB157D">
        <w:rPr>
          <w:rFonts w:ascii="Times New Roman" w:hAnsi="Times New Roman" w:cs="Times New Roman"/>
        </w:rPr>
        <w:t xml:space="preserve"> </w:t>
      </w:r>
      <w:r w:rsidR="007E0D33">
        <w:rPr>
          <w:rFonts w:ascii="Times New Roman" w:hAnsi="Times New Roman" w:cs="Times New Roman"/>
        </w:rPr>
        <w:t>may be</w:t>
      </w:r>
      <w:r w:rsidR="00BB157D">
        <w:rPr>
          <w:rFonts w:ascii="Times New Roman" w:hAnsi="Times New Roman" w:cs="Times New Roman"/>
        </w:rPr>
        <w:t xml:space="preserve"> far more noticeable.</w:t>
      </w:r>
      <w:r w:rsidR="007E0D33">
        <w:rPr>
          <w:rFonts w:ascii="Times New Roman" w:hAnsi="Times New Roman" w:cs="Times New Roman"/>
        </w:rPr>
        <w:t xml:space="preserve"> </w:t>
      </w:r>
      <w:r w:rsidR="009004AA">
        <w:rPr>
          <w:rFonts w:ascii="Times New Roman" w:hAnsi="Times New Roman" w:cs="Times New Roman"/>
        </w:rPr>
        <w:t>Therefore,</w:t>
      </w:r>
      <w:r w:rsidR="007E0D33">
        <w:rPr>
          <w:rFonts w:ascii="Times New Roman" w:hAnsi="Times New Roman" w:cs="Times New Roman"/>
        </w:rPr>
        <w:t xml:space="preserve"> the process of rulemaking matters, not only to ensure that the intent of rules is matched by the reality, but that the costs of implementation are proportionate to the benefits.</w:t>
      </w:r>
    </w:p>
    <w:p w14:paraId="003B3EF3" w14:textId="77777777" w:rsidR="00A24710" w:rsidRPr="00A24710" w:rsidRDefault="00A24710" w:rsidP="00846D08">
      <w:pPr>
        <w:pStyle w:val="Heading3"/>
      </w:pPr>
      <w:bookmarkStart w:id="9" w:name="_Toc36121810"/>
      <w:bookmarkStart w:id="10" w:name="_Toc41371758"/>
      <w:r>
        <w:t xml:space="preserve">1.2 </w:t>
      </w:r>
      <w:bookmarkEnd w:id="9"/>
      <w:r w:rsidR="00537D87">
        <w:t>The problem</w:t>
      </w:r>
      <w:r w:rsidR="007F3B3C">
        <w:t>s</w:t>
      </w:r>
      <w:r w:rsidR="00537D87">
        <w:t xml:space="preserve"> facing government </w:t>
      </w:r>
      <w:r w:rsidR="001236F2">
        <w:t xml:space="preserve">as </w:t>
      </w:r>
      <w:r w:rsidR="009004AA">
        <w:t>rule maker</w:t>
      </w:r>
      <w:bookmarkEnd w:id="10"/>
    </w:p>
    <w:p w14:paraId="7BEA9CDB" w14:textId="77777777" w:rsidR="007E0D33" w:rsidRDefault="00421F5C" w:rsidP="00421F5C">
      <w:pPr>
        <w:spacing w:line="360" w:lineRule="auto"/>
        <w:jc w:val="both"/>
        <w:rPr>
          <w:rFonts w:ascii="Times New Roman" w:hAnsi="Times New Roman" w:cs="Times New Roman"/>
        </w:rPr>
      </w:pPr>
      <w:r>
        <w:rPr>
          <w:rFonts w:ascii="Times New Roman" w:hAnsi="Times New Roman" w:cs="Times New Roman"/>
        </w:rPr>
        <w:t xml:space="preserve">As identified in OPSI’s (2019) </w:t>
      </w:r>
      <w:r>
        <w:rPr>
          <w:rFonts w:ascii="Times New Roman" w:hAnsi="Times New Roman" w:cs="Times New Roman"/>
          <w:i/>
        </w:rPr>
        <w:t xml:space="preserve">Embracing Innovation in Government: </w:t>
      </w:r>
      <w:r w:rsidRPr="00BC2131">
        <w:rPr>
          <w:rFonts w:ascii="Times New Roman" w:hAnsi="Times New Roman" w:cs="Times New Roman"/>
          <w:i/>
        </w:rPr>
        <w:t>Global Trends Report</w:t>
      </w:r>
      <w:r>
        <w:rPr>
          <w:rFonts w:ascii="Times New Roman" w:hAnsi="Times New Roman" w:cs="Times New Roman"/>
        </w:rPr>
        <w:t xml:space="preserve"> 2019,</w:t>
      </w:r>
      <w:r>
        <w:rPr>
          <w:rStyle w:val="FootnoteReference"/>
          <w:rFonts w:ascii="Times New Roman" w:hAnsi="Times New Roman" w:cs="Times New Roman"/>
        </w:rPr>
        <w:footnoteReference w:id="2"/>
      </w:r>
      <w:r>
        <w:rPr>
          <w:rFonts w:ascii="Times New Roman" w:hAnsi="Times New Roman" w:cs="Times New Roman"/>
        </w:rPr>
        <w:t xml:space="preserve"> making the rules that regulate society is a foundational role of governments. Contained in forms such as legislation, regulations and </w:t>
      </w:r>
      <w:r w:rsidR="003D6A85">
        <w:rPr>
          <w:rFonts w:ascii="Times New Roman" w:hAnsi="Times New Roman" w:cs="Times New Roman"/>
        </w:rPr>
        <w:t>procedures</w:t>
      </w:r>
      <w:r>
        <w:rPr>
          <w:rFonts w:ascii="Times New Roman" w:hAnsi="Times New Roman" w:cs="Times New Roman"/>
        </w:rPr>
        <w:t xml:space="preserve">, </w:t>
      </w:r>
      <w:r w:rsidR="006438A4">
        <w:rPr>
          <w:rFonts w:ascii="Times New Roman" w:hAnsi="Times New Roman" w:cs="Times New Roman"/>
        </w:rPr>
        <w:t xml:space="preserve">and embodied in society’s structures and institutions, </w:t>
      </w:r>
      <w:r>
        <w:rPr>
          <w:rFonts w:ascii="Times New Roman" w:hAnsi="Times New Roman" w:cs="Times New Roman"/>
        </w:rPr>
        <w:t>rules have long determined the contours of government operations, business activity and everyday life (</w:t>
      </w:r>
      <w:r w:rsidRPr="006438A4">
        <w:rPr>
          <w:rFonts w:ascii="Times New Roman" w:hAnsi="Times New Roman" w:cs="Times New Roman"/>
        </w:rPr>
        <w:t>see Box 1.1</w:t>
      </w:r>
      <w:r>
        <w:rPr>
          <w:rFonts w:ascii="Times New Roman" w:hAnsi="Times New Roman" w:cs="Times New Roman"/>
        </w:rPr>
        <w:t xml:space="preserve">). </w:t>
      </w:r>
      <w:r w:rsidR="00FC2FDE">
        <w:rPr>
          <w:rFonts w:ascii="Times New Roman" w:hAnsi="Times New Roman" w:cs="Times New Roman"/>
        </w:rPr>
        <w:t>From mandating speed limits to determining the size of tax rebates,</w:t>
      </w:r>
      <w:r w:rsidR="006438A4">
        <w:rPr>
          <w:rFonts w:ascii="Times New Roman" w:hAnsi="Times New Roman" w:cs="Times New Roman"/>
        </w:rPr>
        <w:t xml:space="preserve"> from who gets to vote and how </w:t>
      </w:r>
      <w:r w:rsidR="007E0D33">
        <w:rPr>
          <w:rFonts w:ascii="Times New Roman" w:hAnsi="Times New Roman" w:cs="Times New Roman"/>
        </w:rPr>
        <w:t>national leaders</w:t>
      </w:r>
      <w:r w:rsidR="006438A4">
        <w:rPr>
          <w:rFonts w:ascii="Times New Roman" w:hAnsi="Times New Roman" w:cs="Times New Roman"/>
        </w:rPr>
        <w:t xml:space="preserve"> are chosen</w:t>
      </w:r>
      <w:r w:rsidR="007E0D33">
        <w:rPr>
          <w:rFonts w:ascii="Times New Roman" w:hAnsi="Times New Roman" w:cs="Times New Roman"/>
        </w:rPr>
        <w:t xml:space="preserve"> or select</w:t>
      </w:r>
      <w:r w:rsidR="008D1D3D">
        <w:rPr>
          <w:rFonts w:ascii="Times New Roman" w:hAnsi="Times New Roman" w:cs="Times New Roman"/>
        </w:rPr>
        <w:t>e</w:t>
      </w:r>
      <w:r w:rsidR="007E0D33">
        <w:rPr>
          <w:rFonts w:ascii="Times New Roman" w:hAnsi="Times New Roman" w:cs="Times New Roman"/>
        </w:rPr>
        <w:t>d</w:t>
      </w:r>
      <w:r w:rsidR="006438A4">
        <w:rPr>
          <w:rFonts w:ascii="Times New Roman" w:hAnsi="Times New Roman" w:cs="Times New Roman"/>
        </w:rPr>
        <w:t>,</w:t>
      </w:r>
      <w:r w:rsidR="00FC2FDE">
        <w:rPr>
          <w:rFonts w:ascii="Times New Roman" w:hAnsi="Times New Roman" w:cs="Times New Roman"/>
        </w:rPr>
        <w:t xml:space="preserve"> government rules are integral to societies and have material effects on people’s lives</w:t>
      </w:r>
      <w:r w:rsidR="007E0D33">
        <w:rPr>
          <w:rFonts w:ascii="Times New Roman" w:hAnsi="Times New Roman" w:cs="Times New Roman"/>
        </w:rPr>
        <w:t xml:space="preserve"> and the functioning of society</w:t>
      </w:r>
      <w:r w:rsidR="00FC2FDE">
        <w:rPr>
          <w:rFonts w:ascii="Times New Roman" w:hAnsi="Times New Roman" w:cs="Times New Roman"/>
        </w:rPr>
        <w:t xml:space="preserve">. In many cases, </w:t>
      </w:r>
      <w:r w:rsidR="007E0D33">
        <w:rPr>
          <w:rFonts w:ascii="Times New Roman" w:hAnsi="Times New Roman" w:cs="Times New Roman"/>
        </w:rPr>
        <w:t>rules</w:t>
      </w:r>
      <w:r w:rsidR="00FC2FDE">
        <w:rPr>
          <w:rFonts w:ascii="Times New Roman" w:hAnsi="Times New Roman" w:cs="Times New Roman"/>
        </w:rPr>
        <w:t xml:space="preserve"> play a vital social role with respect to the public good; for example, government rules </w:t>
      </w:r>
      <w:r w:rsidR="006438A4">
        <w:rPr>
          <w:rFonts w:ascii="Times New Roman" w:hAnsi="Times New Roman" w:cs="Times New Roman"/>
        </w:rPr>
        <w:t xml:space="preserve">can </w:t>
      </w:r>
      <w:r w:rsidR="00FC2FDE">
        <w:rPr>
          <w:rFonts w:ascii="Times New Roman" w:hAnsi="Times New Roman" w:cs="Times New Roman"/>
        </w:rPr>
        <w:t>help to enable the fair and effective operation of markets by protecting property rights and ensuring competition.</w:t>
      </w:r>
    </w:p>
    <w:p w14:paraId="729080AF" w14:textId="77777777" w:rsidR="00421F5C" w:rsidRDefault="000F0015" w:rsidP="00421F5C">
      <w:pPr>
        <w:spacing w:line="360" w:lineRule="auto"/>
        <w:jc w:val="both"/>
        <w:rPr>
          <w:rFonts w:ascii="Times New Roman" w:hAnsi="Times New Roman" w:cs="Times New Roman"/>
        </w:rPr>
      </w:pPr>
      <w:r>
        <w:rPr>
          <w:rFonts w:ascii="Times New Roman" w:hAnsi="Times New Roman" w:cs="Times New Roman"/>
        </w:rPr>
        <w:t>As government</w:t>
      </w:r>
      <w:r w:rsidR="007E0D33">
        <w:rPr>
          <w:rFonts w:ascii="Times New Roman" w:hAnsi="Times New Roman" w:cs="Times New Roman"/>
        </w:rPr>
        <w:t xml:space="preserve"> </w:t>
      </w:r>
      <w:r>
        <w:rPr>
          <w:rFonts w:ascii="Times New Roman" w:hAnsi="Times New Roman" w:cs="Times New Roman"/>
        </w:rPr>
        <w:t>rulemaking has a long pedigree,</w:t>
      </w:r>
      <w:r w:rsidR="007E0D33">
        <w:rPr>
          <w:rFonts w:ascii="Times New Roman" w:hAnsi="Times New Roman" w:cs="Times New Roman"/>
        </w:rPr>
        <w:t xml:space="preserve"> many of these issues are not new. What is new, however,</w:t>
      </w:r>
      <w:r w:rsidR="00FC2FDE">
        <w:rPr>
          <w:rFonts w:ascii="Times New Roman" w:hAnsi="Times New Roman" w:cs="Times New Roman"/>
        </w:rPr>
        <w:t xml:space="preserve"> </w:t>
      </w:r>
      <w:r w:rsidR="007E0D33">
        <w:rPr>
          <w:rFonts w:ascii="Times New Roman" w:hAnsi="Times New Roman" w:cs="Times New Roman"/>
        </w:rPr>
        <w:t xml:space="preserve">are the dramatic shifts in the </w:t>
      </w:r>
      <w:r w:rsidR="00FC2FDE">
        <w:rPr>
          <w:rFonts w:ascii="Times New Roman" w:hAnsi="Times New Roman" w:cs="Times New Roman"/>
        </w:rPr>
        <w:t xml:space="preserve">operating environment facing governments; </w:t>
      </w:r>
      <w:r w:rsidR="007E0D33">
        <w:rPr>
          <w:rFonts w:ascii="Times New Roman" w:hAnsi="Times New Roman" w:cs="Times New Roman"/>
        </w:rPr>
        <w:t xml:space="preserve">a </w:t>
      </w:r>
      <w:r w:rsidR="00D435E1">
        <w:rPr>
          <w:rFonts w:ascii="Times New Roman" w:hAnsi="Times New Roman" w:cs="Times New Roman"/>
        </w:rPr>
        <w:t>setting</w:t>
      </w:r>
      <w:r w:rsidR="00FC2FDE">
        <w:rPr>
          <w:rFonts w:ascii="Times New Roman" w:hAnsi="Times New Roman" w:cs="Times New Roman"/>
        </w:rPr>
        <w:t xml:space="preserve"> which has recut the context in which governments produce rules.</w:t>
      </w:r>
      <w:r w:rsidR="00D435E1">
        <w:rPr>
          <w:rFonts w:ascii="Times New Roman" w:hAnsi="Times New Roman" w:cs="Times New Roman"/>
        </w:rPr>
        <w:t xml:space="preserve"> </w:t>
      </w:r>
      <w:r w:rsidR="007C3E9F">
        <w:rPr>
          <w:rFonts w:ascii="Times New Roman" w:hAnsi="Times New Roman" w:cs="Times New Roman"/>
        </w:rPr>
        <w:t xml:space="preserve">The </w:t>
      </w:r>
      <w:r>
        <w:rPr>
          <w:rFonts w:ascii="Times New Roman" w:hAnsi="Times New Roman" w:cs="Times New Roman"/>
        </w:rPr>
        <w:t>range</w:t>
      </w:r>
      <w:r w:rsidR="007C3E9F">
        <w:rPr>
          <w:rFonts w:ascii="Times New Roman" w:hAnsi="Times New Roman" w:cs="Times New Roman"/>
        </w:rPr>
        <w:t xml:space="preserve"> of rules that exist (see Box 1.1) are being confronted by a milieu very different to the one that they evolved in.</w:t>
      </w:r>
    </w:p>
    <w:p w14:paraId="2CA59CDB" w14:textId="77777777" w:rsidR="00FC2FDE" w:rsidRPr="00FC2FDE"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FC2FDE">
        <w:rPr>
          <w:rFonts w:ascii="Times New Roman" w:hAnsi="Times New Roman" w:cs="Times New Roman"/>
          <w:b/>
        </w:rPr>
        <w:t>Box 1.1: Where are the rules?</w:t>
      </w:r>
    </w:p>
    <w:p w14:paraId="687F4AF5" w14:textId="77777777" w:rsidR="00FC2FDE" w:rsidRPr="00FC2FDE"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C2FDE">
        <w:rPr>
          <w:rFonts w:ascii="Times New Roman" w:hAnsi="Times New Roman" w:cs="Times New Roman"/>
        </w:rPr>
        <w:t xml:space="preserve">The development of rules – to govern both private individuals and organisations, as well as public institutions themselves – is a long-standing role of governments. Further, it has become a function of </w:t>
      </w:r>
      <w:r w:rsidRPr="00FC2FDE">
        <w:rPr>
          <w:rFonts w:ascii="Times New Roman" w:hAnsi="Times New Roman" w:cs="Times New Roman"/>
        </w:rPr>
        <w:lastRenderedPageBreak/>
        <w:t xml:space="preserve">considerable breadth and variety, illustrated both by the range of forms such rules can take, as well as the topics they cover. The following attempts to provide a general overview of the types of rules governments develop, bearing in mind that terminology, structure, and form varies significantly across countries. </w:t>
      </w:r>
    </w:p>
    <w:p w14:paraId="766B8B31" w14:textId="77777777" w:rsidR="00FC2FDE" w:rsidRPr="004F1167"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C2FDE">
        <w:rPr>
          <w:rFonts w:ascii="Times New Roman" w:hAnsi="Times New Roman" w:cs="Times New Roman"/>
        </w:rPr>
        <w:t>Legislative branches of government adopt a wide body of rules.</w:t>
      </w:r>
      <w:r w:rsidR="00113AA5">
        <w:rPr>
          <w:rFonts w:ascii="Times New Roman" w:hAnsi="Times New Roman" w:cs="Times New Roman"/>
        </w:rPr>
        <w:t xml:space="preserve"> </w:t>
      </w:r>
      <w:r w:rsidRPr="00FC2FDE">
        <w:rPr>
          <w:rFonts w:ascii="Times New Roman" w:hAnsi="Times New Roman" w:cs="Times New Roman"/>
        </w:rPr>
        <w:t xml:space="preserve">These are commonly referred to as </w:t>
      </w:r>
      <w:r w:rsidRPr="00FC2FDE">
        <w:rPr>
          <w:rFonts w:ascii="Times New Roman" w:hAnsi="Times New Roman" w:cs="Times New Roman"/>
          <w:b/>
        </w:rPr>
        <w:t>laws</w:t>
      </w:r>
      <w:r w:rsidRPr="00FC2FDE">
        <w:rPr>
          <w:rFonts w:ascii="Times New Roman" w:hAnsi="Times New Roman" w:cs="Times New Roman"/>
        </w:rPr>
        <w:t xml:space="preserve">, </w:t>
      </w:r>
      <w:r w:rsidRPr="00FC2FDE">
        <w:rPr>
          <w:rFonts w:ascii="Times New Roman" w:hAnsi="Times New Roman" w:cs="Times New Roman"/>
          <w:b/>
        </w:rPr>
        <w:t>legislation</w:t>
      </w:r>
      <w:r w:rsidRPr="00FC2FDE">
        <w:rPr>
          <w:rFonts w:ascii="Times New Roman" w:hAnsi="Times New Roman" w:cs="Times New Roman"/>
        </w:rPr>
        <w:t xml:space="preserve"> </w:t>
      </w:r>
      <w:r w:rsidRPr="00FC2FDE">
        <w:rPr>
          <w:rFonts w:ascii="Times New Roman" w:hAnsi="Times New Roman" w:cs="Times New Roman"/>
          <w:b/>
        </w:rPr>
        <w:t>(primary)</w:t>
      </w:r>
      <w:r w:rsidRPr="00FC2FDE">
        <w:rPr>
          <w:rFonts w:ascii="Times New Roman" w:hAnsi="Times New Roman" w:cs="Times New Roman"/>
        </w:rPr>
        <w:t xml:space="preserve">, </w:t>
      </w:r>
      <w:r w:rsidRPr="00FC2FDE">
        <w:rPr>
          <w:rFonts w:ascii="Times New Roman" w:hAnsi="Times New Roman" w:cs="Times New Roman"/>
          <w:b/>
        </w:rPr>
        <w:t>acts</w:t>
      </w:r>
      <w:r w:rsidRPr="00FC2FDE">
        <w:rPr>
          <w:rFonts w:ascii="Times New Roman" w:hAnsi="Times New Roman" w:cs="Times New Roman"/>
        </w:rPr>
        <w:t xml:space="preserve">, or </w:t>
      </w:r>
      <w:r w:rsidRPr="00FC2FDE">
        <w:rPr>
          <w:rFonts w:ascii="Times New Roman" w:hAnsi="Times New Roman" w:cs="Times New Roman"/>
          <w:b/>
        </w:rPr>
        <w:t>statutes</w:t>
      </w:r>
      <w:r w:rsidRPr="00FC2FDE">
        <w:rPr>
          <w:rFonts w:ascii="Times New Roman" w:hAnsi="Times New Roman" w:cs="Times New Roman"/>
        </w:rPr>
        <w:t xml:space="preserve"> and generally contain broad principles or higher-level requirements. Such rules may address any policy area and apply to private individuals or organisations, as well as to government itself.</w:t>
      </w:r>
      <w:r w:rsidR="004F1167">
        <w:rPr>
          <w:rFonts w:ascii="Times New Roman" w:hAnsi="Times New Roman" w:cs="Times New Roman"/>
        </w:rPr>
        <w:t xml:space="preserve"> The highest form of law in a nation state </w:t>
      </w:r>
      <w:r w:rsidR="00F2540E">
        <w:rPr>
          <w:rFonts w:ascii="Times New Roman" w:hAnsi="Times New Roman" w:cs="Times New Roman"/>
        </w:rPr>
        <w:t>is typically</w:t>
      </w:r>
      <w:r w:rsidR="004F1167">
        <w:rPr>
          <w:rFonts w:ascii="Times New Roman" w:hAnsi="Times New Roman" w:cs="Times New Roman"/>
        </w:rPr>
        <w:t xml:space="preserve"> the </w:t>
      </w:r>
      <w:r w:rsidR="004F1167" w:rsidRPr="009004AA">
        <w:rPr>
          <w:rFonts w:ascii="Times New Roman" w:hAnsi="Times New Roman" w:cs="Times New Roman"/>
          <w:b/>
        </w:rPr>
        <w:t>constitution</w:t>
      </w:r>
      <w:r w:rsidR="004F1167">
        <w:rPr>
          <w:rFonts w:ascii="Times New Roman" w:hAnsi="Times New Roman" w:cs="Times New Roman"/>
        </w:rPr>
        <w:t xml:space="preserve">, which </w:t>
      </w:r>
      <w:r w:rsidR="002805B3">
        <w:rPr>
          <w:rFonts w:ascii="Times New Roman" w:hAnsi="Times New Roman" w:cs="Times New Roman"/>
        </w:rPr>
        <w:t>establishes the authority and parameters for</w:t>
      </w:r>
      <w:r w:rsidR="004F1167">
        <w:rPr>
          <w:rFonts w:ascii="Times New Roman" w:hAnsi="Times New Roman" w:cs="Times New Roman"/>
        </w:rPr>
        <w:t xml:space="preserve"> governments</w:t>
      </w:r>
      <w:r w:rsidR="002805B3">
        <w:rPr>
          <w:rFonts w:ascii="Times New Roman" w:hAnsi="Times New Roman" w:cs="Times New Roman"/>
        </w:rPr>
        <w:t xml:space="preserve"> and their</w:t>
      </w:r>
      <w:r w:rsidR="004F1167">
        <w:rPr>
          <w:rFonts w:ascii="Times New Roman" w:hAnsi="Times New Roman" w:cs="Times New Roman"/>
        </w:rPr>
        <w:t xml:space="preserve"> power to make and change laws.</w:t>
      </w:r>
    </w:p>
    <w:p w14:paraId="16C7D01D" w14:textId="77777777" w:rsidR="00113AA5" w:rsidRPr="002805B3"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FC2FDE">
        <w:rPr>
          <w:rFonts w:ascii="Times New Roman" w:hAnsi="Times New Roman" w:cs="Times New Roman"/>
        </w:rPr>
        <w:t>Executive branches of government and other public bodies also create a wide array of rules. These come in a variety of forms, often referred to, for example, as</w:t>
      </w:r>
      <w:r w:rsidRPr="00FC2FDE">
        <w:rPr>
          <w:rFonts w:ascii="Times New Roman" w:hAnsi="Times New Roman" w:cs="Times New Roman"/>
          <w:b/>
        </w:rPr>
        <w:t xml:space="preserve"> legislation (secondary, subordinate, or delegated)</w:t>
      </w:r>
      <w:r w:rsidRPr="00FC2FDE">
        <w:rPr>
          <w:rFonts w:ascii="Times New Roman" w:hAnsi="Times New Roman" w:cs="Times New Roman"/>
        </w:rPr>
        <w:t xml:space="preserve">, </w:t>
      </w:r>
      <w:r w:rsidRPr="00FC2FDE">
        <w:rPr>
          <w:rFonts w:ascii="Times New Roman" w:hAnsi="Times New Roman" w:cs="Times New Roman"/>
          <w:b/>
        </w:rPr>
        <w:t>decrees</w:t>
      </w:r>
      <w:r w:rsidR="002805B3">
        <w:rPr>
          <w:rFonts w:ascii="Times New Roman" w:hAnsi="Times New Roman" w:cs="Times New Roman"/>
          <w:b/>
        </w:rPr>
        <w:t>, executive orders or memoranda</w:t>
      </w:r>
      <w:r w:rsidRPr="00FC2FDE">
        <w:rPr>
          <w:rFonts w:ascii="Times New Roman" w:hAnsi="Times New Roman" w:cs="Times New Roman"/>
        </w:rPr>
        <w:t xml:space="preserve">, </w:t>
      </w:r>
      <w:r w:rsidRPr="00FC2FDE">
        <w:rPr>
          <w:rFonts w:ascii="Times New Roman" w:hAnsi="Times New Roman" w:cs="Times New Roman"/>
          <w:b/>
        </w:rPr>
        <w:t>regulations, decisions</w:t>
      </w:r>
      <w:r w:rsidRPr="00FC2FDE">
        <w:rPr>
          <w:rFonts w:ascii="Times New Roman" w:hAnsi="Times New Roman" w:cs="Times New Roman"/>
        </w:rPr>
        <w:t xml:space="preserve">, </w:t>
      </w:r>
      <w:r w:rsidRPr="00FC2FDE">
        <w:rPr>
          <w:rFonts w:ascii="Times New Roman" w:hAnsi="Times New Roman" w:cs="Times New Roman"/>
          <w:b/>
        </w:rPr>
        <w:t>orders</w:t>
      </w:r>
      <w:r w:rsidRPr="00FC2FDE">
        <w:rPr>
          <w:rFonts w:ascii="Times New Roman" w:hAnsi="Times New Roman" w:cs="Times New Roman"/>
        </w:rPr>
        <w:t xml:space="preserve">, </w:t>
      </w:r>
      <w:r w:rsidR="004F1167" w:rsidRPr="002805B3">
        <w:rPr>
          <w:rFonts w:ascii="Times New Roman" w:hAnsi="Times New Roman" w:cs="Times New Roman"/>
          <w:b/>
        </w:rPr>
        <w:t>policies</w:t>
      </w:r>
      <w:r w:rsidR="004F1167">
        <w:rPr>
          <w:rFonts w:ascii="Times New Roman" w:hAnsi="Times New Roman" w:cs="Times New Roman"/>
        </w:rPr>
        <w:t xml:space="preserve">, </w:t>
      </w:r>
      <w:r w:rsidRPr="00FC2FDE">
        <w:rPr>
          <w:rFonts w:ascii="Times New Roman" w:hAnsi="Times New Roman" w:cs="Times New Roman"/>
          <w:b/>
        </w:rPr>
        <w:t>operational guidelines</w:t>
      </w:r>
      <w:r w:rsidRPr="00FC2FDE">
        <w:rPr>
          <w:rFonts w:ascii="Times New Roman" w:hAnsi="Times New Roman" w:cs="Times New Roman"/>
        </w:rPr>
        <w:t xml:space="preserve">, </w:t>
      </w:r>
      <w:r w:rsidRPr="00FC2FDE">
        <w:rPr>
          <w:rFonts w:ascii="Times New Roman" w:hAnsi="Times New Roman" w:cs="Times New Roman"/>
          <w:b/>
        </w:rPr>
        <w:t xml:space="preserve">instructions, </w:t>
      </w:r>
      <w:r w:rsidRPr="00FC2FDE">
        <w:rPr>
          <w:rFonts w:ascii="Times New Roman" w:hAnsi="Times New Roman" w:cs="Times New Roman"/>
        </w:rPr>
        <w:t>or</w:t>
      </w:r>
      <w:r w:rsidRPr="00FC2FDE">
        <w:rPr>
          <w:rFonts w:ascii="Times New Roman" w:hAnsi="Times New Roman" w:cs="Times New Roman"/>
          <w:b/>
        </w:rPr>
        <w:t xml:space="preserve"> guidance</w:t>
      </w:r>
      <w:r w:rsidRPr="00FC2FDE">
        <w:rPr>
          <w:rFonts w:ascii="Times New Roman" w:hAnsi="Times New Roman" w:cs="Times New Roman"/>
        </w:rPr>
        <w:t xml:space="preserve">. Such rules tend to be more detailed and operational than those adopted by the legislative branch. They may address all areas of government policy and apply both to private individuals and organisations, as well as </w:t>
      </w:r>
      <w:r w:rsidR="00F2540E">
        <w:rPr>
          <w:rFonts w:ascii="Times New Roman" w:hAnsi="Times New Roman" w:cs="Times New Roman"/>
        </w:rPr>
        <w:t xml:space="preserve">to </w:t>
      </w:r>
      <w:r w:rsidRPr="00FC2FDE">
        <w:rPr>
          <w:rFonts w:ascii="Times New Roman" w:hAnsi="Times New Roman" w:cs="Times New Roman"/>
        </w:rPr>
        <w:t>government agencies or other public bodies</w:t>
      </w:r>
      <w:r w:rsidR="00AA045F">
        <w:rPr>
          <w:rFonts w:ascii="Times New Roman" w:hAnsi="Times New Roman" w:cs="Times New Roman"/>
        </w:rPr>
        <w:t>.</w:t>
      </w:r>
      <w:r w:rsidRPr="00FC2FDE">
        <w:rPr>
          <w:rFonts w:ascii="Times New Roman" w:hAnsi="Times New Roman" w:cs="Times New Roman"/>
        </w:rPr>
        <w:t xml:space="preserve"> </w:t>
      </w:r>
      <w:r w:rsidR="00F84555">
        <w:rPr>
          <w:rFonts w:ascii="Times New Roman" w:hAnsi="Times New Roman" w:cs="Times New Roman"/>
        </w:rPr>
        <w:t>These</w:t>
      </w:r>
      <w:r w:rsidR="00AA045F">
        <w:rPr>
          <w:rFonts w:ascii="Times New Roman" w:hAnsi="Times New Roman" w:cs="Times New Roman"/>
        </w:rPr>
        <w:t xml:space="preserve"> rules could, for example,</w:t>
      </w:r>
      <w:r w:rsidRPr="00FC2FDE">
        <w:rPr>
          <w:rFonts w:ascii="Times New Roman" w:hAnsi="Times New Roman" w:cs="Times New Roman"/>
        </w:rPr>
        <w:t xml:space="preserve"> </w:t>
      </w:r>
      <w:r w:rsidR="00AA045F">
        <w:rPr>
          <w:rFonts w:ascii="Times New Roman" w:hAnsi="Times New Roman" w:cs="Times New Roman"/>
        </w:rPr>
        <w:t xml:space="preserve">reside in </w:t>
      </w:r>
      <w:r w:rsidRPr="00FC2FDE">
        <w:rPr>
          <w:rFonts w:ascii="Times New Roman" w:hAnsi="Times New Roman" w:cs="Times New Roman"/>
        </w:rPr>
        <w:t xml:space="preserve">operational guidelines </w:t>
      </w:r>
      <w:r w:rsidR="00F84555">
        <w:rPr>
          <w:rFonts w:ascii="Times New Roman" w:hAnsi="Times New Roman" w:cs="Times New Roman"/>
        </w:rPr>
        <w:t>that</w:t>
      </w:r>
      <w:r w:rsidRPr="00FC2FDE">
        <w:rPr>
          <w:rFonts w:ascii="Times New Roman" w:hAnsi="Times New Roman" w:cs="Times New Roman"/>
        </w:rPr>
        <w:t xml:space="preserve"> govern the provision of welfare </w:t>
      </w:r>
      <w:r w:rsidR="00F84555">
        <w:rPr>
          <w:rFonts w:ascii="Times New Roman" w:hAnsi="Times New Roman" w:cs="Times New Roman"/>
        </w:rPr>
        <w:t>support for citizens</w:t>
      </w:r>
      <w:r w:rsidRPr="00FC2FDE">
        <w:rPr>
          <w:rFonts w:ascii="Times New Roman" w:hAnsi="Times New Roman" w:cs="Times New Roman"/>
        </w:rPr>
        <w:t xml:space="preserve">. </w:t>
      </w:r>
    </w:p>
    <w:p w14:paraId="0A879F03" w14:textId="77777777" w:rsidR="00FC2FDE" w:rsidRPr="00FC2FDE"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C2FDE">
        <w:rPr>
          <w:rFonts w:ascii="Times New Roman" w:hAnsi="Times New Roman" w:cs="Times New Roman"/>
        </w:rPr>
        <w:t>Beyond national governments, inter- or supra-governmental bodies also create a large variety of rules,</w:t>
      </w:r>
      <w:r w:rsidR="00FF6B2E">
        <w:rPr>
          <w:rFonts w:ascii="Times New Roman" w:hAnsi="Times New Roman" w:cs="Times New Roman"/>
        </w:rPr>
        <w:t xml:space="preserve"> both ‘hard’ and explicit, </w:t>
      </w:r>
      <w:r w:rsidR="002805B3">
        <w:rPr>
          <w:rFonts w:ascii="Times New Roman" w:hAnsi="Times New Roman" w:cs="Times New Roman"/>
        </w:rPr>
        <w:t>and</w:t>
      </w:r>
      <w:r w:rsidR="00FF6B2E">
        <w:rPr>
          <w:rFonts w:ascii="Times New Roman" w:hAnsi="Times New Roman" w:cs="Times New Roman"/>
        </w:rPr>
        <w:t xml:space="preserve"> also</w:t>
      </w:r>
      <w:r w:rsidR="002805B3">
        <w:rPr>
          <w:rFonts w:ascii="Times New Roman" w:hAnsi="Times New Roman" w:cs="Times New Roman"/>
        </w:rPr>
        <w:t xml:space="preserve"> </w:t>
      </w:r>
      <w:r w:rsidR="00FF6B2E">
        <w:rPr>
          <w:rFonts w:ascii="Times New Roman" w:hAnsi="Times New Roman" w:cs="Times New Roman"/>
        </w:rPr>
        <w:t>‘</w:t>
      </w:r>
      <w:r w:rsidR="002805B3">
        <w:rPr>
          <w:rFonts w:ascii="Times New Roman" w:hAnsi="Times New Roman" w:cs="Times New Roman"/>
        </w:rPr>
        <w:t>soft</w:t>
      </w:r>
      <w:r w:rsidR="00FF6B2E">
        <w:rPr>
          <w:rFonts w:ascii="Times New Roman" w:hAnsi="Times New Roman" w:cs="Times New Roman"/>
        </w:rPr>
        <w:t>’ or implicit</w:t>
      </w:r>
      <w:r w:rsidR="002805B3">
        <w:rPr>
          <w:rFonts w:ascii="Times New Roman" w:hAnsi="Times New Roman" w:cs="Times New Roman"/>
        </w:rPr>
        <w:t>. Fo</w:t>
      </w:r>
      <w:r w:rsidRPr="00FC2FDE">
        <w:rPr>
          <w:rFonts w:ascii="Times New Roman" w:hAnsi="Times New Roman" w:cs="Times New Roman"/>
        </w:rPr>
        <w:t xml:space="preserve">r example, European Union (EU) </w:t>
      </w:r>
      <w:r w:rsidRPr="00FC2FDE">
        <w:rPr>
          <w:rFonts w:ascii="Times New Roman" w:hAnsi="Times New Roman" w:cs="Times New Roman"/>
          <w:b/>
        </w:rPr>
        <w:t>regulations</w:t>
      </w:r>
      <w:r w:rsidRPr="00FC2FDE">
        <w:rPr>
          <w:rFonts w:ascii="Times New Roman" w:hAnsi="Times New Roman" w:cs="Times New Roman"/>
        </w:rPr>
        <w:t xml:space="preserve">, </w:t>
      </w:r>
      <w:r w:rsidRPr="00FC2FDE">
        <w:rPr>
          <w:rFonts w:ascii="Times New Roman" w:hAnsi="Times New Roman" w:cs="Times New Roman"/>
          <w:b/>
        </w:rPr>
        <w:t>directives</w:t>
      </w:r>
      <w:r w:rsidRPr="00FC2FDE">
        <w:rPr>
          <w:rFonts w:ascii="Times New Roman" w:hAnsi="Times New Roman" w:cs="Times New Roman"/>
        </w:rPr>
        <w:t xml:space="preserve"> and </w:t>
      </w:r>
      <w:r w:rsidRPr="00FC2FDE">
        <w:rPr>
          <w:rFonts w:ascii="Times New Roman" w:hAnsi="Times New Roman" w:cs="Times New Roman"/>
          <w:b/>
        </w:rPr>
        <w:t>decisions</w:t>
      </w:r>
      <w:r w:rsidRPr="00FC2FDE">
        <w:rPr>
          <w:rFonts w:ascii="Times New Roman" w:hAnsi="Times New Roman" w:cs="Times New Roman"/>
        </w:rPr>
        <w:t xml:space="preserve">, International Labour Organisation (ILO) </w:t>
      </w:r>
      <w:r w:rsidRPr="00FC2FDE">
        <w:rPr>
          <w:rFonts w:ascii="Times New Roman" w:hAnsi="Times New Roman" w:cs="Times New Roman"/>
          <w:b/>
        </w:rPr>
        <w:t>conventions</w:t>
      </w:r>
      <w:r w:rsidRPr="00FC2FDE">
        <w:rPr>
          <w:rFonts w:ascii="Times New Roman" w:hAnsi="Times New Roman" w:cs="Times New Roman"/>
        </w:rPr>
        <w:t xml:space="preserve"> and </w:t>
      </w:r>
      <w:r w:rsidRPr="00FC2FDE">
        <w:rPr>
          <w:rFonts w:ascii="Times New Roman" w:hAnsi="Times New Roman" w:cs="Times New Roman"/>
          <w:b/>
        </w:rPr>
        <w:t>recommendations</w:t>
      </w:r>
      <w:r w:rsidRPr="00FC2FDE">
        <w:rPr>
          <w:rFonts w:ascii="Times New Roman" w:hAnsi="Times New Roman" w:cs="Times New Roman"/>
        </w:rPr>
        <w:t xml:space="preserve">, World Health Organisation (WHO) </w:t>
      </w:r>
      <w:r w:rsidRPr="00FC2FDE">
        <w:rPr>
          <w:rFonts w:ascii="Times New Roman" w:hAnsi="Times New Roman" w:cs="Times New Roman"/>
          <w:b/>
        </w:rPr>
        <w:t>regulations</w:t>
      </w:r>
      <w:r w:rsidRPr="00FC2FDE">
        <w:rPr>
          <w:rFonts w:ascii="Times New Roman" w:hAnsi="Times New Roman" w:cs="Times New Roman"/>
        </w:rPr>
        <w:t xml:space="preserve">, or OECD </w:t>
      </w:r>
      <w:r w:rsidRPr="00FC2FDE">
        <w:rPr>
          <w:rFonts w:ascii="Times New Roman" w:hAnsi="Times New Roman" w:cs="Times New Roman"/>
          <w:b/>
        </w:rPr>
        <w:t>decisions</w:t>
      </w:r>
      <w:r w:rsidR="002805B3">
        <w:rPr>
          <w:rFonts w:ascii="Times New Roman" w:hAnsi="Times New Roman" w:cs="Times New Roman"/>
        </w:rPr>
        <w:t>,</w:t>
      </w:r>
      <w:r w:rsidRPr="00FC2FDE">
        <w:rPr>
          <w:rFonts w:ascii="Times New Roman" w:hAnsi="Times New Roman" w:cs="Times New Roman"/>
        </w:rPr>
        <w:t xml:space="preserve"> </w:t>
      </w:r>
      <w:r w:rsidRPr="00FC2FDE">
        <w:rPr>
          <w:rFonts w:ascii="Times New Roman" w:hAnsi="Times New Roman" w:cs="Times New Roman"/>
          <w:b/>
        </w:rPr>
        <w:t>recommendations</w:t>
      </w:r>
      <w:r w:rsidR="002805B3">
        <w:rPr>
          <w:rFonts w:ascii="Times New Roman" w:hAnsi="Times New Roman" w:cs="Times New Roman"/>
          <w:b/>
        </w:rPr>
        <w:t xml:space="preserve"> and declarations</w:t>
      </w:r>
      <w:r w:rsidRPr="00FC2FDE">
        <w:rPr>
          <w:rFonts w:ascii="Times New Roman" w:hAnsi="Times New Roman" w:cs="Times New Roman"/>
        </w:rPr>
        <w:t xml:space="preserve">. </w:t>
      </w:r>
    </w:p>
    <w:p w14:paraId="0FEBEB98" w14:textId="77777777" w:rsidR="00FC2FDE" w:rsidRPr="00FC2FDE"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C2FDE">
        <w:rPr>
          <w:rFonts w:ascii="Times New Roman" w:hAnsi="Times New Roman" w:cs="Times New Roman"/>
        </w:rPr>
        <w:t xml:space="preserve">Creating rules is not only the province of governmental bodies. Non-governmental organisations such as the International Standards Organisation (ISO), develop </w:t>
      </w:r>
      <w:r w:rsidRPr="00FC2FDE">
        <w:rPr>
          <w:rFonts w:ascii="Times New Roman" w:hAnsi="Times New Roman" w:cs="Times New Roman"/>
          <w:b/>
        </w:rPr>
        <w:t>standards</w:t>
      </w:r>
      <w:r w:rsidRPr="00FC2FDE">
        <w:rPr>
          <w:rFonts w:ascii="Times New Roman" w:hAnsi="Times New Roman" w:cs="Times New Roman"/>
        </w:rPr>
        <w:t xml:space="preserve"> that provide a ‘formula that describes the best way of doing something’. Such non-governmental standards can apply across a wide range of domains from building quality to food safety to web accessibility. These can be local, national or international in scope. Governments often recognise specific, independent and accredited non-government organisations, standards bodies, to aid in the creation, coordination and adoption of standards.</w:t>
      </w:r>
    </w:p>
    <w:p w14:paraId="68B9CDDB" w14:textId="77777777" w:rsidR="00DD47CB" w:rsidRPr="00FC2FDE" w:rsidRDefault="00FC2FDE" w:rsidP="00FC2FDE">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C2FDE">
        <w:rPr>
          <w:rFonts w:ascii="Times New Roman" w:hAnsi="Times New Roman" w:cs="Times New Roman"/>
        </w:rPr>
        <w:t>While RaC could theoretically be applied to any of the above forms of rule, given its intended audience, this paper will focus on rules created by government.</w:t>
      </w:r>
      <w:r w:rsidR="00982D25">
        <w:rPr>
          <w:rFonts w:ascii="Times New Roman" w:hAnsi="Times New Roman" w:cs="Times New Roman"/>
        </w:rPr>
        <w:t xml:space="preserve"> </w:t>
      </w:r>
      <w:r w:rsidR="00F84555">
        <w:rPr>
          <w:rFonts w:ascii="Times New Roman" w:hAnsi="Times New Roman" w:cs="Times New Roman"/>
        </w:rPr>
        <w:t>S</w:t>
      </w:r>
      <w:r w:rsidR="004F1167">
        <w:rPr>
          <w:rFonts w:ascii="Times New Roman" w:hAnsi="Times New Roman" w:cs="Times New Roman"/>
        </w:rPr>
        <w:t>ome types of rules</w:t>
      </w:r>
      <w:r w:rsidR="00F84555">
        <w:rPr>
          <w:rFonts w:ascii="Times New Roman" w:hAnsi="Times New Roman" w:cs="Times New Roman"/>
        </w:rPr>
        <w:t>, namely</w:t>
      </w:r>
      <w:r w:rsidR="00884C77">
        <w:rPr>
          <w:rFonts w:ascii="Times New Roman" w:hAnsi="Times New Roman" w:cs="Times New Roman"/>
        </w:rPr>
        <w:t xml:space="preserve"> those</w:t>
      </w:r>
      <w:r w:rsidR="004F1167">
        <w:rPr>
          <w:rFonts w:ascii="Times New Roman" w:hAnsi="Times New Roman" w:cs="Times New Roman"/>
        </w:rPr>
        <w:t xml:space="preserve"> possessing certain characteristics (i.e. rules that </w:t>
      </w:r>
      <w:r w:rsidR="004F1167" w:rsidRPr="00F84555">
        <w:rPr>
          <w:rFonts w:ascii="Times New Roman" w:hAnsi="Times New Roman" w:cs="Times New Roman"/>
        </w:rPr>
        <w:t>are pre</w:t>
      </w:r>
      <w:r w:rsidR="00884C77" w:rsidRPr="00F84555">
        <w:rPr>
          <w:rFonts w:ascii="Times New Roman" w:hAnsi="Times New Roman" w:cs="Times New Roman"/>
        </w:rPr>
        <w:t>scriptive</w:t>
      </w:r>
      <w:r w:rsidR="00F84555" w:rsidRPr="00F84555">
        <w:rPr>
          <w:rFonts w:ascii="Times New Roman" w:hAnsi="Times New Roman" w:cs="Times New Roman"/>
        </w:rPr>
        <w:t xml:space="preserve"> and</w:t>
      </w:r>
      <w:r w:rsidR="00F84555">
        <w:rPr>
          <w:rFonts w:ascii="Times New Roman" w:hAnsi="Times New Roman" w:cs="Times New Roman"/>
        </w:rPr>
        <w:t xml:space="preserve"> specific</w:t>
      </w:r>
      <w:r w:rsidR="00884C77">
        <w:rPr>
          <w:rFonts w:ascii="Times New Roman" w:hAnsi="Times New Roman" w:cs="Times New Roman"/>
        </w:rPr>
        <w:t xml:space="preserve">, used frequently and by multiple parties), may be more amenable to a RaC approach. </w:t>
      </w:r>
      <w:r w:rsidR="00F84555">
        <w:rPr>
          <w:rFonts w:ascii="Times New Roman" w:hAnsi="Times New Roman" w:cs="Times New Roman"/>
        </w:rPr>
        <w:t>Detailed consideration of</w:t>
      </w:r>
      <w:r w:rsidRPr="00FC2FDE">
        <w:rPr>
          <w:rFonts w:ascii="Times New Roman" w:hAnsi="Times New Roman" w:cs="Times New Roman"/>
        </w:rPr>
        <w:t xml:space="preserve"> </w:t>
      </w:r>
      <w:r w:rsidR="00F84555">
        <w:rPr>
          <w:rFonts w:ascii="Times New Roman" w:hAnsi="Times New Roman" w:cs="Times New Roman"/>
        </w:rPr>
        <w:t>the</w:t>
      </w:r>
      <w:r w:rsidRPr="00FC2FDE">
        <w:rPr>
          <w:rFonts w:ascii="Times New Roman" w:hAnsi="Times New Roman" w:cs="Times New Roman"/>
        </w:rPr>
        <w:t xml:space="preserve"> rules</w:t>
      </w:r>
      <w:r w:rsidR="00F84555">
        <w:rPr>
          <w:rFonts w:ascii="Times New Roman" w:hAnsi="Times New Roman" w:cs="Times New Roman"/>
        </w:rPr>
        <w:t xml:space="preserve"> most suitable for</w:t>
      </w:r>
      <w:r w:rsidRPr="00FC2FDE">
        <w:rPr>
          <w:rFonts w:ascii="Times New Roman" w:hAnsi="Times New Roman" w:cs="Times New Roman"/>
        </w:rPr>
        <w:t xml:space="preserve"> RaC is contained in Chapter </w:t>
      </w:r>
      <w:r w:rsidR="00982D25">
        <w:rPr>
          <w:rFonts w:ascii="Times New Roman" w:hAnsi="Times New Roman" w:cs="Times New Roman"/>
        </w:rPr>
        <w:t>8</w:t>
      </w:r>
      <w:r w:rsidRPr="00FC2FDE">
        <w:rPr>
          <w:rFonts w:ascii="Times New Roman" w:hAnsi="Times New Roman" w:cs="Times New Roman"/>
        </w:rPr>
        <w:t>.</w:t>
      </w:r>
    </w:p>
    <w:p w14:paraId="3B1B27C5" w14:textId="77777777" w:rsidR="00FC2FDE" w:rsidRPr="00FF6B2E" w:rsidRDefault="00DD47CB" w:rsidP="00FF6B2E">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0"/>
          <w:szCs w:val="20"/>
        </w:rPr>
      </w:pPr>
      <w:r w:rsidRPr="00FF6B2E">
        <w:rPr>
          <w:rFonts w:ascii="Times New Roman" w:hAnsi="Times New Roman" w:cs="Times New Roman"/>
          <w:i/>
          <w:sz w:val="20"/>
          <w:szCs w:val="20"/>
        </w:rPr>
        <w:lastRenderedPageBreak/>
        <w:t xml:space="preserve">Source: </w:t>
      </w:r>
      <w:r w:rsidRPr="00FF6B2E">
        <w:rPr>
          <w:rStyle w:val="Hyperlink"/>
          <w:rFonts w:ascii="Times New Roman" w:hAnsi="Times New Roman" w:cs="Times New Roman"/>
          <w:color w:val="auto"/>
          <w:sz w:val="20"/>
          <w:szCs w:val="20"/>
          <w:u w:val="none"/>
        </w:rPr>
        <w:t>International Organization for Standardization (2020), ‘Standards’</w:t>
      </w:r>
      <w:r w:rsidRPr="00FF6B2E">
        <w:rPr>
          <w:rFonts w:ascii="Times New Roman" w:hAnsi="Times New Roman" w:cs="Times New Roman"/>
          <w:sz w:val="20"/>
          <w:szCs w:val="20"/>
        </w:rPr>
        <w:t xml:space="preserve">, </w:t>
      </w:r>
      <w:hyperlink r:id="rId9" w:history="1">
        <w:r w:rsidRPr="00FF6B2E">
          <w:rPr>
            <w:rStyle w:val="Hyperlink"/>
            <w:rFonts w:ascii="Times New Roman" w:hAnsi="Times New Roman" w:cs="Times New Roman"/>
            <w:sz w:val="20"/>
            <w:szCs w:val="20"/>
          </w:rPr>
          <w:t>https://www.iso.org/standards.html</w:t>
        </w:r>
      </w:hyperlink>
      <w:r w:rsidR="0051719B">
        <w:rPr>
          <w:rStyle w:val="Hyperlink"/>
          <w:rFonts w:ascii="Times New Roman" w:hAnsi="Times New Roman" w:cs="Times New Roman"/>
          <w:sz w:val="20"/>
          <w:szCs w:val="20"/>
        </w:rPr>
        <w:t>.</w:t>
      </w:r>
    </w:p>
    <w:p w14:paraId="1BD188E9" w14:textId="77777777" w:rsidR="00B92471" w:rsidRDefault="007C3E9F" w:rsidP="00F2334A">
      <w:pPr>
        <w:spacing w:line="360" w:lineRule="auto"/>
        <w:jc w:val="both"/>
        <w:rPr>
          <w:rFonts w:ascii="Times New Roman" w:hAnsi="Times New Roman" w:cs="Times New Roman"/>
        </w:rPr>
      </w:pPr>
      <w:r>
        <w:rPr>
          <w:rFonts w:ascii="Times New Roman" w:hAnsi="Times New Roman" w:cs="Times New Roman"/>
        </w:rPr>
        <w:t>How is the current context substantively different? Well, g</w:t>
      </w:r>
      <w:r w:rsidR="008716CF">
        <w:rPr>
          <w:rFonts w:ascii="Times New Roman" w:hAnsi="Times New Roman" w:cs="Times New Roman"/>
        </w:rPr>
        <w:t>overnment rulemaking</w:t>
      </w:r>
      <w:r w:rsidR="00EB536B">
        <w:rPr>
          <w:rFonts w:ascii="Times New Roman" w:hAnsi="Times New Roman" w:cs="Times New Roman"/>
        </w:rPr>
        <w:t xml:space="preserve"> </w:t>
      </w:r>
      <w:r w:rsidR="008716CF">
        <w:rPr>
          <w:rFonts w:ascii="Times New Roman" w:hAnsi="Times New Roman" w:cs="Times New Roman"/>
        </w:rPr>
        <w:t>is</w:t>
      </w:r>
      <w:r w:rsidR="003D6562">
        <w:rPr>
          <w:rFonts w:ascii="Times New Roman" w:hAnsi="Times New Roman" w:cs="Times New Roman"/>
        </w:rPr>
        <w:t xml:space="preserve"> </w:t>
      </w:r>
      <w:r w:rsidR="008716CF">
        <w:rPr>
          <w:rFonts w:ascii="Times New Roman" w:hAnsi="Times New Roman" w:cs="Times New Roman"/>
        </w:rPr>
        <w:t xml:space="preserve">being challenged on several fronts. </w:t>
      </w:r>
      <w:r>
        <w:rPr>
          <w:rFonts w:ascii="Times New Roman" w:hAnsi="Times New Roman" w:cs="Times New Roman"/>
        </w:rPr>
        <w:t>For instance, t</w:t>
      </w:r>
      <w:r w:rsidR="00B92471">
        <w:rPr>
          <w:rFonts w:ascii="Times New Roman" w:hAnsi="Times New Roman" w:cs="Times New Roman"/>
        </w:rPr>
        <w:t xml:space="preserve">he OECD’s latest Regulatory Policy Outlook </w:t>
      </w:r>
      <w:r w:rsidR="00B92471" w:rsidRPr="00FF6B2E">
        <w:rPr>
          <w:rFonts w:ascii="Times New Roman" w:hAnsi="Times New Roman" w:cs="Times New Roman"/>
        </w:rPr>
        <w:t>(2018</w:t>
      </w:r>
      <w:r w:rsidR="003B5FB9">
        <w:rPr>
          <w:rFonts w:ascii="Times New Roman" w:hAnsi="Times New Roman" w:cs="Times New Roman"/>
        </w:rPr>
        <w:t>a</w:t>
      </w:r>
      <w:r w:rsidR="00B92471" w:rsidRPr="00FF6B2E">
        <w:rPr>
          <w:rFonts w:ascii="Times New Roman" w:hAnsi="Times New Roman" w:cs="Times New Roman"/>
        </w:rPr>
        <w:t>: 17)</w:t>
      </w:r>
      <w:r w:rsidR="00B92471">
        <w:rPr>
          <w:rFonts w:ascii="Times New Roman" w:hAnsi="Times New Roman" w:cs="Times New Roman"/>
        </w:rPr>
        <w:t xml:space="preserve"> noted that: </w:t>
      </w:r>
    </w:p>
    <w:p w14:paraId="507E0C0A" w14:textId="77777777" w:rsidR="00B92471" w:rsidRDefault="00B92471" w:rsidP="005E63EE">
      <w:pPr>
        <w:pStyle w:val="Quote"/>
        <w:jc w:val="left"/>
      </w:pPr>
      <w:r w:rsidRPr="00B92471">
        <w:t>While good regulation is conducive to economic growth and well-being, inadequate regulation endangers both. But “regulating” is an increasingly daunting task. The overwhelming pace of technological change and the unprecedented interconnectedness of economies confront governments with uncertainty and complexity in terms of what and how to regulate. The validity of existing regulatory frameworks and, indeed, the capacity of governments to adapt to change are being questioned.</w:t>
      </w:r>
      <w:r>
        <w:t xml:space="preserve"> </w:t>
      </w:r>
    </w:p>
    <w:p w14:paraId="0EA0BAB8" w14:textId="77777777" w:rsidR="00B3680B" w:rsidRDefault="005318B7" w:rsidP="00F2334A">
      <w:pPr>
        <w:spacing w:line="360" w:lineRule="auto"/>
        <w:jc w:val="both"/>
        <w:rPr>
          <w:rFonts w:ascii="Times New Roman" w:hAnsi="Times New Roman" w:cs="Times New Roman"/>
        </w:rPr>
      </w:pPr>
      <w:r>
        <w:rPr>
          <w:rFonts w:ascii="Times New Roman" w:hAnsi="Times New Roman" w:cs="Times New Roman"/>
        </w:rPr>
        <w:t xml:space="preserve">As this illustrates, governments face difficult trade-offs in terms of the rules they create.  Governments must not over regulate, nor can they merely abdicate the responsibility. </w:t>
      </w:r>
      <w:r w:rsidR="00A2377D">
        <w:rPr>
          <w:rFonts w:ascii="Times New Roman" w:hAnsi="Times New Roman" w:cs="Times New Roman"/>
        </w:rPr>
        <w:t>D</w:t>
      </w:r>
      <w:r>
        <w:rPr>
          <w:rFonts w:ascii="Times New Roman" w:hAnsi="Times New Roman" w:cs="Times New Roman"/>
        </w:rPr>
        <w:t>esign</w:t>
      </w:r>
      <w:r w:rsidR="00A2377D">
        <w:rPr>
          <w:rFonts w:ascii="Times New Roman" w:hAnsi="Times New Roman" w:cs="Times New Roman"/>
        </w:rPr>
        <w:t>ing</w:t>
      </w:r>
      <w:r>
        <w:rPr>
          <w:rFonts w:ascii="Times New Roman" w:hAnsi="Times New Roman" w:cs="Times New Roman"/>
        </w:rPr>
        <w:t xml:space="preserve"> t</w:t>
      </w:r>
      <w:r w:rsidR="00F2540E">
        <w:rPr>
          <w:rFonts w:ascii="Times New Roman" w:hAnsi="Times New Roman" w:cs="Times New Roman"/>
        </w:rPr>
        <w:t>he ‘right’ regulatory response</w:t>
      </w:r>
      <w:r>
        <w:rPr>
          <w:rFonts w:ascii="Times New Roman" w:hAnsi="Times New Roman" w:cs="Times New Roman"/>
        </w:rPr>
        <w:t xml:space="preserve"> takes time</w:t>
      </w:r>
      <w:r w:rsidR="00A2377D">
        <w:rPr>
          <w:rFonts w:ascii="Times New Roman" w:hAnsi="Times New Roman" w:cs="Times New Roman"/>
        </w:rPr>
        <w:t xml:space="preserve">, while the pace and scale of emerging issues </w:t>
      </w:r>
      <w:r w:rsidR="00A74830">
        <w:rPr>
          <w:rFonts w:ascii="Times New Roman" w:hAnsi="Times New Roman" w:cs="Times New Roman"/>
        </w:rPr>
        <w:t xml:space="preserve">can </w:t>
      </w:r>
      <w:r w:rsidR="00A2377D">
        <w:rPr>
          <w:rFonts w:ascii="Times New Roman" w:hAnsi="Times New Roman" w:cs="Times New Roman"/>
        </w:rPr>
        <w:t xml:space="preserve">demand rapid </w:t>
      </w:r>
      <w:r w:rsidR="00A74830">
        <w:rPr>
          <w:rFonts w:ascii="Times New Roman" w:hAnsi="Times New Roman" w:cs="Times New Roman"/>
        </w:rPr>
        <w:t xml:space="preserve">public </w:t>
      </w:r>
      <w:r w:rsidR="00F2540E">
        <w:rPr>
          <w:rFonts w:ascii="Times New Roman" w:hAnsi="Times New Roman" w:cs="Times New Roman"/>
        </w:rPr>
        <w:t>reactions</w:t>
      </w:r>
      <w:r w:rsidR="00A2377D">
        <w:rPr>
          <w:rFonts w:ascii="Times New Roman" w:hAnsi="Times New Roman" w:cs="Times New Roman"/>
        </w:rPr>
        <w:t xml:space="preserve">. </w:t>
      </w:r>
      <w:r w:rsidR="00184371">
        <w:rPr>
          <w:rFonts w:ascii="Times New Roman" w:hAnsi="Times New Roman" w:cs="Times New Roman"/>
        </w:rPr>
        <w:t xml:space="preserve">Additionally, governments that successfully </w:t>
      </w:r>
      <w:r w:rsidR="00EB536B">
        <w:rPr>
          <w:rFonts w:ascii="Times New Roman" w:hAnsi="Times New Roman" w:cs="Times New Roman"/>
        </w:rPr>
        <w:t xml:space="preserve">manage to </w:t>
      </w:r>
      <w:r w:rsidR="00184371">
        <w:rPr>
          <w:rFonts w:ascii="Times New Roman" w:hAnsi="Times New Roman" w:cs="Times New Roman"/>
        </w:rPr>
        <w:t xml:space="preserve">implement new rules </w:t>
      </w:r>
      <w:r w:rsidR="00FF6B2E">
        <w:rPr>
          <w:rFonts w:ascii="Times New Roman" w:hAnsi="Times New Roman" w:cs="Times New Roman"/>
        </w:rPr>
        <w:t>then have to</w:t>
      </w:r>
      <w:r w:rsidR="00A2377D">
        <w:rPr>
          <w:rFonts w:ascii="Times New Roman" w:hAnsi="Times New Roman" w:cs="Times New Roman"/>
        </w:rPr>
        <w:t xml:space="preserve"> ensur</w:t>
      </w:r>
      <w:r w:rsidR="00FF6B2E">
        <w:rPr>
          <w:rFonts w:ascii="Times New Roman" w:hAnsi="Times New Roman" w:cs="Times New Roman"/>
        </w:rPr>
        <w:t>e</w:t>
      </w:r>
      <w:r w:rsidR="00184371">
        <w:rPr>
          <w:rFonts w:ascii="Times New Roman" w:hAnsi="Times New Roman" w:cs="Times New Roman"/>
        </w:rPr>
        <w:t xml:space="preserve"> compliance</w:t>
      </w:r>
      <w:r w:rsidR="00FF6B2E">
        <w:rPr>
          <w:rFonts w:ascii="Times New Roman" w:hAnsi="Times New Roman" w:cs="Times New Roman"/>
        </w:rPr>
        <w:t>, something far from guaranteed</w:t>
      </w:r>
      <w:r w:rsidR="00184371">
        <w:rPr>
          <w:rFonts w:ascii="Times New Roman" w:hAnsi="Times New Roman" w:cs="Times New Roman"/>
        </w:rPr>
        <w:t xml:space="preserve">. </w:t>
      </w:r>
      <w:r w:rsidR="00FF6B2E">
        <w:rPr>
          <w:rFonts w:ascii="Times New Roman" w:hAnsi="Times New Roman" w:cs="Times New Roman"/>
        </w:rPr>
        <w:t>For example, i</w:t>
      </w:r>
      <w:r w:rsidR="00A2377D" w:rsidRPr="00660812">
        <w:rPr>
          <w:rFonts w:ascii="Times New Roman" w:hAnsi="Times New Roman" w:cs="Times New Roman"/>
        </w:rPr>
        <w:t xml:space="preserve">n </w:t>
      </w:r>
      <w:r w:rsidR="00A2377D" w:rsidRPr="00FF6B2E">
        <w:rPr>
          <w:rFonts w:ascii="Times New Roman" w:hAnsi="Times New Roman" w:cs="Times New Roman"/>
        </w:rPr>
        <w:t>2019</w:t>
      </w:r>
      <w:r w:rsidR="00A2377D">
        <w:rPr>
          <w:rFonts w:ascii="Times New Roman" w:hAnsi="Times New Roman" w:cs="Times New Roman"/>
        </w:rPr>
        <w:t>,</w:t>
      </w:r>
      <w:r w:rsidR="00A74830">
        <w:rPr>
          <w:rFonts w:ascii="Times New Roman" w:hAnsi="Times New Roman" w:cs="Times New Roman"/>
        </w:rPr>
        <w:t xml:space="preserve"> </w:t>
      </w:r>
      <w:r w:rsidR="00184371">
        <w:rPr>
          <w:rFonts w:ascii="Times New Roman" w:hAnsi="Times New Roman" w:cs="Times New Roman"/>
        </w:rPr>
        <w:t>Germany’s National</w:t>
      </w:r>
      <w:r w:rsidR="006407F6">
        <w:rPr>
          <w:rFonts w:ascii="Times New Roman" w:hAnsi="Times New Roman" w:cs="Times New Roman"/>
        </w:rPr>
        <w:t xml:space="preserve"> Regulatory Control Council </w:t>
      </w:r>
      <w:r w:rsidR="00660812">
        <w:rPr>
          <w:rFonts w:ascii="Times New Roman" w:hAnsi="Times New Roman" w:cs="Times New Roman"/>
        </w:rPr>
        <w:t xml:space="preserve">(2019: 6) </w:t>
      </w:r>
      <w:r w:rsidR="006407F6">
        <w:rPr>
          <w:rFonts w:ascii="Times New Roman" w:hAnsi="Times New Roman" w:cs="Times New Roman"/>
        </w:rPr>
        <w:t>report</w:t>
      </w:r>
      <w:r w:rsidR="00A2377D">
        <w:rPr>
          <w:rFonts w:ascii="Times New Roman" w:hAnsi="Times New Roman" w:cs="Times New Roman"/>
        </w:rPr>
        <w:t>ed</w:t>
      </w:r>
      <w:r w:rsidR="00184371">
        <w:rPr>
          <w:rFonts w:ascii="Times New Roman" w:hAnsi="Times New Roman" w:cs="Times New Roman"/>
        </w:rPr>
        <w:t xml:space="preserve"> that ‘</w:t>
      </w:r>
      <w:r w:rsidR="00184371" w:rsidRPr="005B2FD2">
        <w:rPr>
          <w:rFonts w:ascii="Times New Roman" w:hAnsi="Times New Roman" w:cs="Times New Roman"/>
        </w:rPr>
        <w:t xml:space="preserve">more than half of companies in Germany report that they engage in the “autonomous reduction of bureaucracy”, i.e., they only observe the regulatory requirements that they deem important and </w:t>
      </w:r>
      <w:r w:rsidR="00660812" w:rsidRPr="005B2FD2">
        <w:rPr>
          <w:rFonts w:ascii="Times New Roman" w:hAnsi="Times New Roman" w:cs="Times New Roman"/>
        </w:rPr>
        <w:t>practicable.</w:t>
      </w:r>
      <w:r w:rsidR="00660812">
        <w:rPr>
          <w:rFonts w:ascii="Times New Roman" w:hAnsi="Times New Roman" w:cs="Times New Roman"/>
        </w:rPr>
        <w:t>’</w:t>
      </w:r>
      <w:r w:rsidR="006407F6">
        <w:rPr>
          <w:rFonts w:ascii="Times New Roman" w:hAnsi="Times New Roman" w:cs="Times New Roman"/>
        </w:rPr>
        <w:t xml:space="preserve"> </w:t>
      </w:r>
      <w:r w:rsidR="00A74830">
        <w:rPr>
          <w:rFonts w:ascii="Times New Roman" w:hAnsi="Times New Roman" w:cs="Times New Roman"/>
        </w:rPr>
        <w:t>It is unlikely that this represents</w:t>
      </w:r>
      <w:r w:rsidR="006407F6">
        <w:rPr>
          <w:rFonts w:ascii="Times New Roman" w:hAnsi="Times New Roman" w:cs="Times New Roman"/>
        </w:rPr>
        <w:t xml:space="preserve"> the outcome lawmakers would have </w:t>
      </w:r>
      <w:r w:rsidR="00EB536B">
        <w:rPr>
          <w:rFonts w:ascii="Times New Roman" w:hAnsi="Times New Roman" w:cs="Times New Roman"/>
        </w:rPr>
        <w:t>originally intended</w:t>
      </w:r>
      <w:r w:rsidR="006407F6">
        <w:rPr>
          <w:rFonts w:ascii="Times New Roman" w:hAnsi="Times New Roman" w:cs="Times New Roman"/>
        </w:rPr>
        <w:t>.</w:t>
      </w:r>
    </w:p>
    <w:p w14:paraId="4727EB93" w14:textId="77777777" w:rsidR="00491495" w:rsidRDefault="00A74830" w:rsidP="00491495">
      <w:pPr>
        <w:spacing w:line="360" w:lineRule="auto"/>
        <w:jc w:val="both"/>
        <w:rPr>
          <w:rFonts w:ascii="Times New Roman" w:hAnsi="Times New Roman" w:cs="Times New Roman"/>
        </w:rPr>
      </w:pPr>
      <w:r>
        <w:rPr>
          <w:rFonts w:ascii="Times New Roman" w:hAnsi="Times New Roman" w:cs="Times New Roman"/>
        </w:rPr>
        <w:t>Despite these challenges,</w:t>
      </w:r>
      <w:r w:rsidR="00F84555">
        <w:rPr>
          <w:rFonts w:ascii="Times New Roman" w:hAnsi="Times New Roman" w:cs="Times New Roman"/>
        </w:rPr>
        <w:t xml:space="preserve"> however,</w:t>
      </w:r>
      <w:r>
        <w:rPr>
          <w:rFonts w:ascii="Times New Roman" w:hAnsi="Times New Roman" w:cs="Times New Roman"/>
        </w:rPr>
        <w:t xml:space="preserve"> c</w:t>
      </w:r>
      <w:r w:rsidR="00491495">
        <w:rPr>
          <w:rFonts w:ascii="Times New Roman" w:hAnsi="Times New Roman" w:cs="Times New Roman"/>
        </w:rPr>
        <w:t>itizens</w:t>
      </w:r>
      <w:r w:rsidR="00F84555">
        <w:rPr>
          <w:rFonts w:ascii="Times New Roman" w:hAnsi="Times New Roman" w:cs="Times New Roman"/>
        </w:rPr>
        <w:t xml:space="preserve"> </w:t>
      </w:r>
      <w:r w:rsidR="00EB536B">
        <w:rPr>
          <w:rFonts w:ascii="Times New Roman" w:hAnsi="Times New Roman" w:cs="Times New Roman"/>
        </w:rPr>
        <w:t>continue to expect that</w:t>
      </w:r>
      <w:r w:rsidR="00491495">
        <w:rPr>
          <w:rFonts w:ascii="Times New Roman" w:hAnsi="Times New Roman" w:cs="Times New Roman"/>
        </w:rPr>
        <w:t xml:space="preserve"> governments </w:t>
      </w:r>
      <w:r w:rsidR="00EB536B">
        <w:rPr>
          <w:rFonts w:ascii="Times New Roman" w:hAnsi="Times New Roman" w:cs="Times New Roman"/>
        </w:rPr>
        <w:t>will</w:t>
      </w:r>
      <w:r w:rsidR="00491495">
        <w:rPr>
          <w:rFonts w:ascii="Times New Roman" w:hAnsi="Times New Roman" w:cs="Times New Roman"/>
        </w:rPr>
        <w:t xml:space="preserve"> </w:t>
      </w:r>
      <w:r w:rsidR="0033086C">
        <w:rPr>
          <w:rFonts w:ascii="Times New Roman" w:hAnsi="Times New Roman" w:cs="Times New Roman"/>
        </w:rPr>
        <w:t>solve</w:t>
      </w:r>
      <w:r w:rsidR="00491495">
        <w:rPr>
          <w:rFonts w:ascii="Times New Roman" w:hAnsi="Times New Roman" w:cs="Times New Roman"/>
        </w:rPr>
        <w:t xml:space="preserve"> </w:t>
      </w:r>
      <w:r>
        <w:rPr>
          <w:rFonts w:ascii="Times New Roman" w:hAnsi="Times New Roman" w:cs="Times New Roman"/>
        </w:rPr>
        <w:t>complex policy issues</w:t>
      </w:r>
      <w:r w:rsidR="00491495">
        <w:rPr>
          <w:rFonts w:ascii="Times New Roman" w:hAnsi="Times New Roman" w:cs="Times New Roman"/>
        </w:rPr>
        <w:t xml:space="preserve">. In fact, over time, </w:t>
      </w:r>
      <w:r w:rsidR="00EB536B">
        <w:rPr>
          <w:rFonts w:ascii="Times New Roman" w:hAnsi="Times New Roman" w:cs="Times New Roman"/>
        </w:rPr>
        <w:t>citizens and businesses</w:t>
      </w:r>
      <w:r w:rsidR="00491495">
        <w:rPr>
          <w:rFonts w:ascii="Times New Roman" w:hAnsi="Times New Roman" w:cs="Times New Roman"/>
        </w:rPr>
        <w:t xml:space="preserve"> have increased their expectations of government. </w:t>
      </w:r>
      <w:r>
        <w:rPr>
          <w:rFonts w:ascii="Times New Roman" w:hAnsi="Times New Roman" w:cs="Times New Roman"/>
        </w:rPr>
        <w:t xml:space="preserve">This trend </w:t>
      </w:r>
      <w:r w:rsidR="00EB536B">
        <w:rPr>
          <w:rFonts w:ascii="Times New Roman" w:hAnsi="Times New Roman" w:cs="Times New Roman"/>
        </w:rPr>
        <w:t>is</w:t>
      </w:r>
      <w:r>
        <w:rPr>
          <w:rFonts w:ascii="Times New Roman" w:hAnsi="Times New Roman" w:cs="Times New Roman"/>
        </w:rPr>
        <w:t xml:space="preserve"> particularly pronounced in terms of citizens’ rising expectations of public service delivery, which, a</w:t>
      </w:r>
      <w:r w:rsidR="00491495">
        <w:rPr>
          <w:rFonts w:ascii="Times New Roman" w:hAnsi="Times New Roman" w:cs="Times New Roman"/>
        </w:rPr>
        <w:t xml:space="preserve">mong other factors, has been </w:t>
      </w:r>
      <w:r>
        <w:rPr>
          <w:rFonts w:ascii="Times New Roman" w:hAnsi="Times New Roman" w:cs="Times New Roman"/>
        </w:rPr>
        <w:t>d</w:t>
      </w:r>
      <w:r w:rsidR="00491495">
        <w:rPr>
          <w:rFonts w:ascii="Times New Roman" w:hAnsi="Times New Roman" w:cs="Times New Roman"/>
        </w:rPr>
        <w:t xml:space="preserve">riven by the emergence of </w:t>
      </w:r>
      <w:r>
        <w:rPr>
          <w:rFonts w:ascii="Times New Roman" w:hAnsi="Times New Roman" w:cs="Times New Roman"/>
        </w:rPr>
        <w:t xml:space="preserve">new </w:t>
      </w:r>
      <w:r w:rsidR="00491495">
        <w:rPr>
          <w:rFonts w:ascii="Times New Roman" w:hAnsi="Times New Roman" w:cs="Times New Roman"/>
        </w:rPr>
        <w:t>information and communication technologies</w:t>
      </w:r>
      <w:r w:rsidR="00EB536B">
        <w:rPr>
          <w:rFonts w:ascii="Times New Roman" w:hAnsi="Times New Roman" w:cs="Times New Roman"/>
        </w:rPr>
        <w:t xml:space="preserve"> (ICTs)</w:t>
      </w:r>
      <w:r w:rsidR="00491495">
        <w:rPr>
          <w:rFonts w:ascii="Times New Roman" w:hAnsi="Times New Roman" w:cs="Times New Roman"/>
        </w:rPr>
        <w:t>. As the OECD (201</w:t>
      </w:r>
      <w:r w:rsidR="00FD198B">
        <w:rPr>
          <w:rFonts w:ascii="Times New Roman" w:hAnsi="Times New Roman" w:cs="Times New Roman"/>
        </w:rPr>
        <w:t>6b</w:t>
      </w:r>
      <w:r w:rsidR="00491495">
        <w:rPr>
          <w:rFonts w:ascii="Times New Roman" w:hAnsi="Times New Roman" w:cs="Times New Roman"/>
        </w:rPr>
        <w:t xml:space="preserve">) </w:t>
      </w:r>
      <w:r w:rsidR="00F84555">
        <w:rPr>
          <w:rFonts w:ascii="Times New Roman" w:hAnsi="Times New Roman" w:cs="Times New Roman"/>
        </w:rPr>
        <w:t>highlights</w:t>
      </w:r>
      <w:r w:rsidR="00491495">
        <w:rPr>
          <w:rFonts w:ascii="Times New Roman" w:hAnsi="Times New Roman" w:cs="Times New Roman"/>
        </w:rPr>
        <w:t>:</w:t>
      </w:r>
    </w:p>
    <w:p w14:paraId="61855239" w14:textId="77777777" w:rsidR="00491495" w:rsidRPr="00392962" w:rsidRDefault="00491495" w:rsidP="00491495">
      <w:pPr>
        <w:pStyle w:val="Quote"/>
        <w:jc w:val="left"/>
      </w:pPr>
      <w:r>
        <w:t>‘</w:t>
      </w:r>
      <w:r w:rsidRPr="00B3680B">
        <w:t>The Internet, social media, smartphones, and access to real-time information have not only made people’s daily lives easier, but have changed citizens’ expectations of how products and services are delivered. This shift affects not only the way citizens view and interact with businesses; it has also raised expectations in thei</w:t>
      </w:r>
      <w:r>
        <w:t xml:space="preserve">r interactions with government. </w:t>
      </w:r>
      <w:r w:rsidRPr="00B3680B">
        <w:t>People are demanding transparency, accountability, access to information and competent service delivery from their governments. They also expect policies and services to be tailored to their needs and address their concerns.</w:t>
      </w:r>
      <w:r w:rsidR="00327D27">
        <w:t>’</w:t>
      </w:r>
    </w:p>
    <w:p w14:paraId="52B03D28" w14:textId="77777777" w:rsidR="00CF2587" w:rsidRDefault="00491495" w:rsidP="00F2334A">
      <w:pPr>
        <w:spacing w:line="360" w:lineRule="auto"/>
        <w:jc w:val="both"/>
        <w:rPr>
          <w:rFonts w:ascii="Times New Roman" w:hAnsi="Times New Roman" w:cs="Times New Roman"/>
        </w:rPr>
      </w:pPr>
      <w:r>
        <w:rPr>
          <w:rFonts w:ascii="Times New Roman" w:hAnsi="Times New Roman" w:cs="Times New Roman"/>
        </w:rPr>
        <w:t>Yet, in a time when expectations are rising, the belief in government and its capacity to deliver against the</w:t>
      </w:r>
      <w:r w:rsidR="00EB536B">
        <w:rPr>
          <w:rFonts w:ascii="Times New Roman" w:hAnsi="Times New Roman" w:cs="Times New Roman"/>
        </w:rPr>
        <w:t>se</w:t>
      </w:r>
      <w:r>
        <w:rPr>
          <w:rFonts w:ascii="Times New Roman" w:hAnsi="Times New Roman" w:cs="Times New Roman"/>
        </w:rPr>
        <w:t xml:space="preserve"> is falling away.</w:t>
      </w:r>
      <w:r w:rsidR="00A74830">
        <w:rPr>
          <w:rFonts w:ascii="Times New Roman" w:hAnsi="Times New Roman" w:cs="Times New Roman"/>
        </w:rPr>
        <w:t xml:space="preserve"> </w:t>
      </w:r>
      <w:r>
        <w:rPr>
          <w:rFonts w:ascii="Times New Roman" w:hAnsi="Times New Roman" w:cs="Times New Roman"/>
        </w:rPr>
        <w:t>In 2016, the OECD’s Trustlab reported that governments and parliaments were the least trusted institution in the six OECD nations examined in the research</w:t>
      </w:r>
      <w:r w:rsidR="000D1436">
        <w:rPr>
          <w:rFonts w:ascii="Times New Roman" w:hAnsi="Times New Roman" w:cs="Times New Roman"/>
        </w:rPr>
        <w:t xml:space="preserve"> (Murtin, 2018)</w:t>
      </w:r>
      <w:r>
        <w:rPr>
          <w:rFonts w:ascii="Times New Roman" w:hAnsi="Times New Roman" w:cs="Times New Roman"/>
        </w:rPr>
        <w:t xml:space="preserve">. In 2020, the Edelman Trust Barometer reiterated that people are largely sceptical of governments and their capacity to address contemporary challenges. While Edelman (2020: 17) reported increases in trust in </w:t>
      </w:r>
      <w:r>
        <w:rPr>
          <w:rFonts w:ascii="Times New Roman" w:hAnsi="Times New Roman" w:cs="Times New Roman"/>
        </w:rPr>
        <w:lastRenderedPageBreak/>
        <w:t xml:space="preserve">15 of 26 markets surveyed, governments remained distrusted in 17 </w:t>
      </w:r>
      <w:r w:rsidR="0027263F">
        <w:rPr>
          <w:rFonts w:ascii="Times New Roman" w:hAnsi="Times New Roman" w:cs="Times New Roman"/>
        </w:rPr>
        <w:t>economies</w:t>
      </w:r>
      <w:r>
        <w:rPr>
          <w:rFonts w:ascii="Times New Roman" w:hAnsi="Times New Roman" w:cs="Times New Roman"/>
        </w:rPr>
        <w:t xml:space="preserve"> overall. Further, a majority of people felt that the pace of technological change is too fast and that governments do not understand emerging technologies (61%). Perhaps most concerning for governments, though, is that they are seen as both less competent and more unethical than the media, NGOs and businesses. (Edelman, 2020: 20). </w:t>
      </w:r>
      <w:r w:rsidR="0027263F">
        <w:rPr>
          <w:rFonts w:ascii="Times New Roman" w:hAnsi="Times New Roman" w:cs="Times New Roman"/>
        </w:rPr>
        <w:t xml:space="preserve"> </w:t>
      </w:r>
    </w:p>
    <w:p w14:paraId="4E270950" w14:textId="77777777" w:rsidR="001236F2" w:rsidRDefault="001236F2" w:rsidP="00F2334A">
      <w:pPr>
        <w:spacing w:line="360" w:lineRule="auto"/>
        <w:jc w:val="both"/>
        <w:rPr>
          <w:rFonts w:ascii="Times New Roman" w:hAnsi="Times New Roman" w:cs="Times New Roman"/>
        </w:rPr>
      </w:pPr>
      <w:r>
        <w:rPr>
          <w:rFonts w:ascii="Times New Roman" w:hAnsi="Times New Roman" w:cs="Times New Roman"/>
        </w:rPr>
        <w:t xml:space="preserve">These and many other documented pressures have contributed to a fundamental conundrum for governments. In a context of rising expectations and falling trust, governments are expected to act both quickly and carefully. They must ensure that societal expectations are met and embodied in the laws governing society and the economy, but that this is done at </w:t>
      </w:r>
      <w:r w:rsidR="00F2540E">
        <w:rPr>
          <w:rFonts w:ascii="Times New Roman" w:hAnsi="Times New Roman" w:cs="Times New Roman"/>
        </w:rPr>
        <w:t xml:space="preserve">the </w:t>
      </w:r>
      <w:r>
        <w:rPr>
          <w:rFonts w:ascii="Times New Roman" w:hAnsi="Times New Roman" w:cs="Times New Roman"/>
        </w:rPr>
        <w:t>low</w:t>
      </w:r>
      <w:r w:rsidR="00F2540E">
        <w:rPr>
          <w:rFonts w:ascii="Times New Roman" w:hAnsi="Times New Roman" w:cs="Times New Roman"/>
        </w:rPr>
        <w:t>est necessary</w:t>
      </w:r>
      <w:r>
        <w:rPr>
          <w:rFonts w:ascii="Times New Roman" w:hAnsi="Times New Roman" w:cs="Times New Roman"/>
        </w:rPr>
        <w:t xml:space="preserve"> cost and minimal inconvenience. They need to respond and place appropriate rules in place, and yet allow room for change and learning, such as with new </w:t>
      </w:r>
      <w:r w:rsidR="002F46EF">
        <w:rPr>
          <w:rFonts w:ascii="Times New Roman" w:hAnsi="Times New Roman" w:cs="Times New Roman"/>
        </w:rPr>
        <w:t xml:space="preserve">transformative </w:t>
      </w:r>
      <w:r>
        <w:rPr>
          <w:rFonts w:ascii="Times New Roman" w:hAnsi="Times New Roman" w:cs="Times New Roman"/>
        </w:rPr>
        <w:t>technologies that may lead to unexpected outcomes</w:t>
      </w:r>
      <w:r w:rsidR="002F46EF">
        <w:rPr>
          <w:rFonts w:ascii="Times New Roman" w:hAnsi="Times New Roman" w:cs="Times New Roman"/>
        </w:rPr>
        <w:t xml:space="preserve"> (</w:t>
      </w:r>
      <w:r w:rsidR="002F46EF" w:rsidRPr="00127378">
        <w:rPr>
          <w:rFonts w:ascii="Times New Roman" w:hAnsi="Times New Roman" w:cs="Times New Roman"/>
        </w:rPr>
        <w:t>OECD</w:t>
      </w:r>
      <w:r w:rsidR="00311484" w:rsidRPr="00127378">
        <w:rPr>
          <w:rFonts w:ascii="Times New Roman" w:hAnsi="Times New Roman" w:cs="Times New Roman"/>
        </w:rPr>
        <w:t>,</w:t>
      </w:r>
      <w:r w:rsidR="002F46EF" w:rsidRPr="00127378">
        <w:rPr>
          <w:rFonts w:ascii="Times New Roman" w:hAnsi="Times New Roman" w:cs="Times New Roman"/>
        </w:rPr>
        <w:t xml:space="preserve"> 2018</w:t>
      </w:r>
      <w:r w:rsidR="003B5FB9">
        <w:rPr>
          <w:rFonts w:ascii="Times New Roman" w:hAnsi="Times New Roman" w:cs="Times New Roman"/>
        </w:rPr>
        <w:t>a</w:t>
      </w:r>
      <w:r w:rsidR="002F46EF">
        <w:rPr>
          <w:rFonts w:ascii="Times New Roman" w:hAnsi="Times New Roman" w:cs="Times New Roman"/>
        </w:rPr>
        <w:t>)</w:t>
      </w:r>
      <w:r>
        <w:rPr>
          <w:rFonts w:ascii="Times New Roman" w:hAnsi="Times New Roman" w:cs="Times New Roman"/>
        </w:rPr>
        <w:t>.</w:t>
      </w:r>
    </w:p>
    <w:p w14:paraId="4A9D1D7A" w14:textId="77777777" w:rsidR="002C248D" w:rsidRDefault="002C248D" w:rsidP="00F2334A">
      <w:pPr>
        <w:spacing w:line="360" w:lineRule="auto"/>
        <w:jc w:val="both"/>
        <w:rPr>
          <w:rFonts w:ascii="Times New Roman" w:hAnsi="Times New Roman" w:cs="Times New Roman"/>
        </w:rPr>
      </w:pPr>
      <w:r>
        <w:rPr>
          <w:rFonts w:ascii="Times New Roman" w:hAnsi="Times New Roman" w:cs="Times New Roman"/>
        </w:rPr>
        <w:t>It is clear that governments have to do better in responding to our era’s most pressing policy challenges if they are to meet the growing expectations of their citizens and, most crucially, if they are to effectively execute their fundamental role as rule makers.</w:t>
      </w:r>
      <w:r w:rsidDel="00A2377D">
        <w:rPr>
          <w:rFonts w:ascii="Times New Roman" w:hAnsi="Times New Roman" w:cs="Times New Roman"/>
        </w:rPr>
        <w:t xml:space="preserve"> </w:t>
      </w:r>
    </w:p>
    <w:p w14:paraId="08809BE1" w14:textId="77777777" w:rsidR="006407F6" w:rsidRDefault="003336FC" w:rsidP="005E63EE">
      <w:pPr>
        <w:pStyle w:val="Heading3"/>
      </w:pPr>
      <w:bookmarkStart w:id="11" w:name="_Toc36121811"/>
      <w:bookmarkStart w:id="12" w:name="_Toc41371759"/>
      <w:r>
        <w:t xml:space="preserve">1.3 </w:t>
      </w:r>
      <w:bookmarkEnd w:id="11"/>
      <w:r w:rsidR="0036166E">
        <w:t>Governments</w:t>
      </w:r>
      <w:r w:rsidR="00EC0CEC">
        <w:t xml:space="preserve"> can, and</w:t>
      </w:r>
      <w:r w:rsidR="0036166E">
        <w:t xml:space="preserve"> need to</w:t>
      </w:r>
      <w:r w:rsidR="00EC0CEC">
        <w:t>,</w:t>
      </w:r>
      <w:r w:rsidR="0036166E">
        <w:t xml:space="preserve"> do better</w:t>
      </w:r>
      <w:bookmarkEnd w:id="12"/>
    </w:p>
    <w:p w14:paraId="48E8AFF3" w14:textId="77777777" w:rsidR="00BB157D" w:rsidRDefault="00D30E13" w:rsidP="00F2334A">
      <w:pPr>
        <w:spacing w:line="360" w:lineRule="auto"/>
        <w:jc w:val="both"/>
        <w:rPr>
          <w:rFonts w:ascii="Times New Roman" w:hAnsi="Times New Roman" w:cs="Times New Roman"/>
        </w:rPr>
      </w:pPr>
      <w:r>
        <w:rPr>
          <w:rFonts w:ascii="Times New Roman" w:hAnsi="Times New Roman" w:cs="Times New Roman"/>
        </w:rPr>
        <w:t xml:space="preserve">The forces noted above are placing governments and public sector rulemaking under pressure. Firstly, governments are expected to </w:t>
      </w:r>
      <w:r w:rsidRPr="00B76B2B">
        <w:rPr>
          <w:rFonts w:ascii="Times New Roman" w:hAnsi="Times New Roman" w:cs="Times New Roman"/>
        </w:rPr>
        <w:t>develop effective rules</w:t>
      </w:r>
      <w:r>
        <w:rPr>
          <w:rFonts w:ascii="Times New Roman" w:hAnsi="Times New Roman" w:cs="Times New Roman"/>
        </w:rPr>
        <w:t xml:space="preserve"> </w:t>
      </w:r>
      <w:r w:rsidRPr="00B76B2B">
        <w:rPr>
          <w:rFonts w:ascii="Times New Roman" w:hAnsi="Times New Roman" w:cs="Times New Roman"/>
        </w:rPr>
        <w:t xml:space="preserve">that impose the lowest </w:t>
      </w:r>
      <w:r w:rsidR="005E63EE">
        <w:rPr>
          <w:rFonts w:ascii="Times New Roman" w:hAnsi="Times New Roman" w:cs="Times New Roman"/>
        </w:rPr>
        <w:t xml:space="preserve">necessary </w:t>
      </w:r>
      <w:r w:rsidRPr="00B76B2B">
        <w:rPr>
          <w:rFonts w:ascii="Times New Roman" w:hAnsi="Times New Roman" w:cs="Times New Roman"/>
        </w:rPr>
        <w:t>costs on citizens and business</w:t>
      </w:r>
      <w:r w:rsidR="00F84555">
        <w:rPr>
          <w:rFonts w:ascii="Times New Roman" w:hAnsi="Times New Roman" w:cs="Times New Roman"/>
        </w:rPr>
        <w:t>es</w:t>
      </w:r>
      <w:r>
        <w:rPr>
          <w:rFonts w:ascii="Times New Roman" w:hAnsi="Times New Roman" w:cs="Times New Roman"/>
        </w:rPr>
        <w:t>, generate</w:t>
      </w:r>
      <w:r w:rsidRPr="00B76B2B">
        <w:rPr>
          <w:rFonts w:ascii="Times New Roman" w:hAnsi="Times New Roman" w:cs="Times New Roman"/>
        </w:rPr>
        <w:t xml:space="preserve"> positive outcomes (e.g. economic growth</w:t>
      </w:r>
      <w:r w:rsidR="00F84555">
        <w:rPr>
          <w:rFonts w:ascii="Times New Roman" w:hAnsi="Times New Roman" w:cs="Times New Roman"/>
        </w:rPr>
        <w:t xml:space="preserve"> and positive</w:t>
      </w:r>
      <w:r>
        <w:rPr>
          <w:rFonts w:ascii="Times New Roman" w:hAnsi="Times New Roman" w:cs="Times New Roman"/>
        </w:rPr>
        <w:t xml:space="preserve"> societal outcomes</w:t>
      </w:r>
      <w:r w:rsidRPr="00B76B2B">
        <w:rPr>
          <w:rFonts w:ascii="Times New Roman" w:hAnsi="Times New Roman" w:cs="Times New Roman"/>
        </w:rPr>
        <w:t>)</w:t>
      </w:r>
      <w:r>
        <w:rPr>
          <w:rFonts w:ascii="Times New Roman" w:hAnsi="Times New Roman" w:cs="Times New Roman"/>
        </w:rPr>
        <w:t xml:space="preserve"> and remain cognisant of secondary effects on other, connected domains. Secondly, governments are expected to create these rules rapidly and implement them even faster. </w:t>
      </w:r>
      <w:r w:rsidR="001236F2">
        <w:rPr>
          <w:rFonts w:ascii="Times New Roman" w:hAnsi="Times New Roman" w:cs="Times New Roman"/>
        </w:rPr>
        <w:t>Thirdly</w:t>
      </w:r>
      <w:r>
        <w:rPr>
          <w:rFonts w:ascii="Times New Roman" w:hAnsi="Times New Roman" w:cs="Times New Roman"/>
        </w:rPr>
        <w:t xml:space="preserve">, citizens and businesses expect that the rules (and rule changes) will be clearly communicated, open and accessible, and fairly enforced. </w:t>
      </w:r>
      <w:r w:rsidR="001236F2">
        <w:rPr>
          <w:rFonts w:ascii="Times New Roman" w:hAnsi="Times New Roman" w:cs="Times New Roman"/>
        </w:rPr>
        <w:t>Finally, they expect that the rules will be certain, but also flexible and adaptable to changing contexts or needs.</w:t>
      </w:r>
    </w:p>
    <w:p w14:paraId="21B2D35F" w14:textId="77777777" w:rsidR="00645FA2" w:rsidRDefault="006407F6" w:rsidP="00F2334A">
      <w:pPr>
        <w:spacing w:line="360" w:lineRule="auto"/>
        <w:jc w:val="both"/>
        <w:rPr>
          <w:rFonts w:ascii="Times New Roman" w:hAnsi="Times New Roman" w:cs="Times New Roman"/>
        </w:rPr>
      </w:pPr>
      <w:r>
        <w:rPr>
          <w:rFonts w:ascii="Times New Roman" w:hAnsi="Times New Roman" w:cs="Times New Roman"/>
        </w:rPr>
        <w:t xml:space="preserve">Around the world, public sectors jurisdictions are increasingly aware that existing ways of operating are no longer sufficient to manage the complexities of the modern world. Facing </w:t>
      </w:r>
      <w:r w:rsidR="00A74830">
        <w:rPr>
          <w:rFonts w:ascii="Times New Roman" w:hAnsi="Times New Roman" w:cs="Times New Roman"/>
        </w:rPr>
        <w:t>wicked</w:t>
      </w:r>
      <w:r>
        <w:rPr>
          <w:rFonts w:ascii="Times New Roman" w:hAnsi="Times New Roman" w:cs="Times New Roman"/>
        </w:rPr>
        <w:t>, multi-faceted challenges which proliferate and morph with increasing speed</w:t>
      </w:r>
      <w:r w:rsidR="007C3E9F">
        <w:rPr>
          <w:rFonts w:ascii="Times New Roman" w:hAnsi="Times New Roman" w:cs="Times New Roman"/>
        </w:rPr>
        <w:t xml:space="preserve"> (not to mention sudden shocks or crises</w:t>
      </w:r>
      <w:r w:rsidR="001236F2">
        <w:rPr>
          <w:rFonts w:ascii="Times New Roman" w:hAnsi="Times New Roman" w:cs="Times New Roman"/>
        </w:rPr>
        <w:t>,</w:t>
      </w:r>
      <w:r w:rsidR="007C3E9F">
        <w:rPr>
          <w:rFonts w:ascii="Times New Roman" w:hAnsi="Times New Roman" w:cs="Times New Roman"/>
        </w:rPr>
        <w:t xml:space="preserve"> such as the coronavirus</w:t>
      </w:r>
      <w:r w:rsidR="001236F2">
        <w:rPr>
          <w:rFonts w:ascii="Times New Roman" w:hAnsi="Times New Roman" w:cs="Times New Roman"/>
        </w:rPr>
        <w:t xml:space="preserve"> (COVID-19)</w:t>
      </w:r>
      <w:r w:rsidR="007C3E9F">
        <w:rPr>
          <w:rFonts w:ascii="Times New Roman" w:hAnsi="Times New Roman" w:cs="Times New Roman"/>
        </w:rPr>
        <w:t xml:space="preserve"> pandemic),</w:t>
      </w:r>
      <w:r>
        <w:rPr>
          <w:rFonts w:ascii="Times New Roman" w:hAnsi="Times New Roman" w:cs="Times New Roman"/>
        </w:rPr>
        <w:t xml:space="preserve"> there is growing acknowledgment that governments’ current systems, infrastructures and ways of working are no longer delivering the level or standard of outcomes rightly expected by citizens and businesses</w:t>
      </w:r>
      <w:r w:rsidR="000D1436">
        <w:rPr>
          <w:rFonts w:ascii="Times New Roman" w:hAnsi="Times New Roman" w:cs="Times New Roman"/>
        </w:rPr>
        <w:t xml:space="preserve"> (Hynes et al., 2020: 16)</w:t>
      </w:r>
      <w:r>
        <w:rPr>
          <w:rFonts w:ascii="Times New Roman" w:hAnsi="Times New Roman" w:cs="Times New Roman"/>
        </w:rPr>
        <w:t>.</w:t>
      </w:r>
      <w:r w:rsidR="00645FA2">
        <w:rPr>
          <w:rFonts w:ascii="Times New Roman" w:hAnsi="Times New Roman" w:cs="Times New Roman"/>
        </w:rPr>
        <w:t xml:space="preserve"> </w:t>
      </w:r>
      <w:r w:rsidR="007F3B3C">
        <w:rPr>
          <w:rFonts w:ascii="Times New Roman" w:hAnsi="Times New Roman" w:cs="Times New Roman"/>
        </w:rPr>
        <w:t xml:space="preserve">Typically, </w:t>
      </w:r>
      <w:r w:rsidR="00F86E11">
        <w:rPr>
          <w:rFonts w:ascii="Times New Roman" w:hAnsi="Times New Roman" w:cs="Times New Roman"/>
        </w:rPr>
        <w:t>and understandably</w:t>
      </w:r>
      <w:r w:rsidR="007F3B3C">
        <w:rPr>
          <w:rFonts w:ascii="Times New Roman" w:hAnsi="Times New Roman" w:cs="Times New Roman"/>
        </w:rPr>
        <w:t xml:space="preserve">, </w:t>
      </w:r>
      <w:r w:rsidR="00F84555">
        <w:rPr>
          <w:rFonts w:ascii="Times New Roman" w:hAnsi="Times New Roman" w:cs="Times New Roman"/>
        </w:rPr>
        <w:t xml:space="preserve">most </w:t>
      </w:r>
      <w:r w:rsidR="00A74830">
        <w:rPr>
          <w:rFonts w:ascii="Times New Roman" w:hAnsi="Times New Roman" w:cs="Times New Roman"/>
        </w:rPr>
        <w:t xml:space="preserve">public </w:t>
      </w:r>
      <w:r w:rsidR="007F3B3C">
        <w:rPr>
          <w:rFonts w:ascii="Times New Roman" w:hAnsi="Times New Roman" w:cs="Times New Roman"/>
        </w:rPr>
        <w:t>attention is</w:t>
      </w:r>
      <w:r w:rsidR="00645FA2">
        <w:rPr>
          <w:rFonts w:ascii="Times New Roman" w:hAnsi="Times New Roman" w:cs="Times New Roman"/>
        </w:rPr>
        <w:t xml:space="preserve"> </w:t>
      </w:r>
      <w:r w:rsidR="007F3B3C">
        <w:rPr>
          <w:rFonts w:ascii="Times New Roman" w:hAnsi="Times New Roman" w:cs="Times New Roman"/>
        </w:rPr>
        <w:t xml:space="preserve">directed to the substance </w:t>
      </w:r>
      <w:r w:rsidR="00A74830">
        <w:rPr>
          <w:rFonts w:ascii="Times New Roman" w:hAnsi="Times New Roman" w:cs="Times New Roman"/>
        </w:rPr>
        <w:t xml:space="preserve">and quality </w:t>
      </w:r>
      <w:r w:rsidR="007F3B3C">
        <w:rPr>
          <w:rFonts w:ascii="Times New Roman" w:hAnsi="Times New Roman" w:cs="Times New Roman"/>
        </w:rPr>
        <w:t>of the rules created by the state. Less attention, however, is</w:t>
      </w:r>
      <w:r w:rsidR="00A74830">
        <w:rPr>
          <w:rFonts w:ascii="Times New Roman" w:hAnsi="Times New Roman" w:cs="Times New Roman"/>
        </w:rPr>
        <w:t xml:space="preserve"> commonly</w:t>
      </w:r>
      <w:r w:rsidR="007F3B3C">
        <w:rPr>
          <w:rFonts w:ascii="Times New Roman" w:hAnsi="Times New Roman" w:cs="Times New Roman"/>
        </w:rPr>
        <w:t xml:space="preserve"> directed to</w:t>
      </w:r>
      <w:r w:rsidR="00A74830">
        <w:rPr>
          <w:rFonts w:ascii="Times New Roman" w:hAnsi="Times New Roman" w:cs="Times New Roman"/>
        </w:rPr>
        <w:t>wards</w:t>
      </w:r>
      <w:r w:rsidR="00EB536B">
        <w:rPr>
          <w:rFonts w:ascii="Times New Roman" w:hAnsi="Times New Roman" w:cs="Times New Roman"/>
        </w:rPr>
        <w:t xml:space="preserve"> the processes and methods used to create</w:t>
      </w:r>
      <w:r w:rsidR="00F84555">
        <w:rPr>
          <w:rFonts w:ascii="Times New Roman" w:hAnsi="Times New Roman" w:cs="Times New Roman"/>
        </w:rPr>
        <w:t xml:space="preserve"> these</w:t>
      </w:r>
      <w:r w:rsidR="00EB536B">
        <w:rPr>
          <w:rFonts w:ascii="Times New Roman" w:hAnsi="Times New Roman" w:cs="Times New Roman"/>
        </w:rPr>
        <w:t xml:space="preserve"> rules</w:t>
      </w:r>
      <w:r w:rsidR="007F3B3C">
        <w:rPr>
          <w:rFonts w:ascii="Times New Roman" w:hAnsi="Times New Roman" w:cs="Times New Roman"/>
        </w:rPr>
        <w:t xml:space="preserve">. </w:t>
      </w:r>
    </w:p>
    <w:p w14:paraId="6463B209" w14:textId="77777777" w:rsidR="00A74830" w:rsidRDefault="00D30E13" w:rsidP="00D30E13">
      <w:pPr>
        <w:spacing w:line="360" w:lineRule="auto"/>
        <w:jc w:val="both"/>
        <w:rPr>
          <w:rFonts w:ascii="Times New Roman" w:hAnsi="Times New Roman" w:cs="Times New Roman"/>
        </w:rPr>
      </w:pPr>
      <w:r>
        <w:rPr>
          <w:rFonts w:ascii="Times New Roman" w:hAnsi="Times New Roman" w:cs="Times New Roman"/>
        </w:rPr>
        <w:t xml:space="preserve">While new technologies and ways of working have often forced changes to the rules themselves (e.g. gig-economy platforms and employment law), the way rules are created, used and enforced by </w:t>
      </w:r>
      <w:r>
        <w:rPr>
          <w:rFonts w:ascii="Times New Roman" w:hAnsi="Times New Roman" w:cs="Times New Roman"/>
        </w:rPr>
        <w:lastRenderedPageBreak/>
        <w:t xml:space="preserve">governments has remained largely immune to whole-scale transformation. The current process has largely failed to leverage modern technologies for improvement, even when opportunities to drive efficiencies, increase transparency and to establish greater alignment between policy and delivery exist. </w:t>
      </w:r>
      <w:r w:rsidR="00A74830">
        <w:rPr>
          <w:rFonts w:ascii="Times New Roman" w:hAnsi="Times New Roman" w:cs="Times New Roman"/>
        </w:rPr>
        <w:t>Among the key problems is that the current process:</w:t>
      </w:r>
    </w:p>
    <w:p w14:paraId="5FB1EAE5" w14:textId="77777777" w:rsidR="004C388C" w:rsidRDefault="004C388C" w:rsidP="004C388C">
      <w:pPr>
        <w:pStyle w:val="ListParagraph"/>
        <w:numPr>
          <w:ilvl w:val="0"/>
          <w:numId w:val="21"/>
        </w:numPr>
        <w:spacing w:line="360" w:lineRule="auto"/>
        <w:jc w:val="both"/>
        <w:rPr>
          <w:rFonts w:ascii="Times New Roman" w:hAnsi="Times New Roman" w:cs="Times New Roman"/>
        </w:rPr>
      </w:pPr>
      <w:r w:rsidRPr="00F3697D">
        <w:rPr>
          <w:rFonts w:ascii="Times New Roman" w:hAnsi="Times New Roman" w:cs="Times New Roman"/>
        </w:rPr>
        <w:t xml:space="preserve">is </w:t>
      </w:r>
      <w:r>
        <w:rPr>
          <w:rFonts w:ascii="Times New Roman" w:hAnsi="Times New Roman" w:cs="Times New Roman"/>
        </w:rPr>
        <w:t xml:space="preserve">opaque, </w:t>
      </w:r>
      <w:r w:rsidRPr="00F3697D">
        <w:rPr>
          <w:rFonts w:ascii="Times New Roman" w:hAnsi="Times New Roman" w:cs="Times New Roman"/>
        </w:rPr>
        <w:t>complex and hard for membe</w:t>
      </w:r>
      <w:r>
        <w:rPr>
          <w:rFonts w:ascii="Times New Roman" w:hAnsi="Times New Roman" w:cs="Times New Roman"/>
        </w:rPr>
        <w:t>rs of the public</w:t>
      </w:r>
      <w:r w:rsidR="00405629">
        <w:rPr>
          <w:rFonts w:ascii="Times New Roman" w:hAnsi="Times New Roman" w:cs="Times New Roman"/>
        </w:rPr>
        <w:t xml:space="preserve"> (and sometimes even those making the rules)</w:t>
      </w:r>
      <w:r>
        <w:rPr>
          <w:rFonts w:ascii="Times New Roman" w:hAnsi="Times New Roman" w:cs="Times New Roman"/>
        </w:rPr>
        <w:t xml:space="preserve"> to understand</w:t>
      </w:r>
    </w:p>
    <w:p w14:paraId="478D350C" w14:textId="77777777" w:rsidR="00A74830" w:rsidRDefault="00A74830" w:rsidP="00A74830">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is often linear and siloed, which creates opportunities</w:t>
      </w:r>
      <w:r w:rsidRPr="00A569FE">
        <w:rPr>
          <w:rFonts w:ascii="Times New Roman" w:hAnsi="Times New Roman" w:cs="Times New Roman"/>
        </w:rPr>
        <w:t xml:space="preserve"> for misinterpretation of either the initial policy intent or of the rules themselves</w:t>
      </w:r>
    </w:p>
    <w:p w14:paraId="0F38EFBE" w14:textId="77777777" w:rsidR="00F87888" w:rsidRDefault="00F87888">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 xml:space="preserve">does not </w:t>
      </w:r>
      <w:r w:rsidR="00F84555">
        <w:rPr>
          <w:rFonts w:ascii="Times New Roman" w:hAnsi="Times New Roman" w:cs="Times New Roman"/>
        </w:rPr>
        <w:t>ensure</w:t>
      </w:r>
      <w:r>
        <w:rPr>
          <w:rFonts w:ascii="Times New Roman" w:hAnsi="Times New Roman" w:cs="Times New Roman"/>
        </w:rPr>
        <w:t xml:space="preserve"> that the rules created by governments can be implemented effectively, because of the limitations of government service delivery</w:t>
      </w:r>
    </w:p>
    <w:p w14:paraId="16521275" w14:textId="77777777" w:rsidR="008F3A16" w:rsidRPr="00405629" w:rsidRDefault="008F3A16">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struggles to tailor rules or</w:t>
      </w:r>
      <w:r w:rsidR="00F2540E">
        <w:rPr>
          <w:rFonts w:ascii="Times New Roman" w:hAnsi="Times New Roman" w:cs="Times New Roman"/>
        </w:rPr>
        <w:t xml:space="preserve"> to make them fit for purpose and commensurate with their </w:t>
      </w:r>
      <w:r>
        <w:rPr>
          <w:rFonts w:ascii="Times New Roman" w:hAnsi="Times New Roman" w:cs="Times New Roman"/>
        </w:rPr>
        <w:t>benefits</w:t>
      </w:r>
    </w:p>
    <w:p w14:paraId="659AE273" w14:textId="77777777" w:rsidR="00A74830" w:rsidRDefault="00A74830" w:rsidP="00A74830">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 xml:space="preserve">generates rules that </w:t>
      </w:r>
      <w:r w:rsidRPr="00F3697D">
        <w:rPr>
          <w:rFonts w:ascii="Times New Roman" w:hAnsi="Times New Roman" w:cs="Times New Roman"/>
        </w:rPr>
        <w:t>are often numerous and interconnected</w:t>
      </w:r>
      <w:r>
        <w:rPr>
          <w:rFonts w:ascii="Times New Roman" w:hAnsi="Times New Roman" w:cs="Times New Roman"/>
        </w:rPr>
        <w:t xml:space="preserve"> (though without guarant</w:t>
      </w:r>
      <w:r w:rsidR="00F84555">
        <w:rPr>
          <w:rFonts w:ascii="Times New Roman" w:hAnsi="Times New Roman" w:cs="Times New Roman"/>
        </w:rPr>
        <w:t>eeing</w:t>
      </w:r>
      <w:r>
        <w:rPr>
          <w:rFonts w:ascii="Times New Roman" w:hAnsi="Times New Roman" w:cs="Times New Roman"/>
        </w:rPr>
        <w:t xml:space="preserve"> consistency between them),</w:t>
      </w:r>
      <w:r w:rsidRPr="00F3697D">
        <w:rPr>
          <w:rFonts w:ascii="Times New Roman" w:hAnsi="Times New Roman" w:cs="Times New Roman"/>
        </w:rPr>
        <w:t xml:space="preserve"> which </w:t>
      </w:r>
      <w:r>
        <w:rPr>
          <w:rFonts w:ascii="Times New Roman" w:hAnsi="Times New Roman" w:cs="Times New Roman"/>
        </w:rPr>
        <w:t>increases the difficulty faced by</w:t>
      </w:r>
      <w:r w:rsidRPr="00F3697D">
        <w:rPr>
          <w:rFonts w:ascii="Times New Roman" w:hAnsi="Times New Roman" w:cs="Times New Roman"/>
        </w:rPr>
        <w:t xml:space="preserve"> individuals</w:t>
      </w:r>
      <w:r w:rsidR="00F87888">
        <w:rPr>
          <w:rFonts w:ascii="Times New Roman" w:hAnsi="Times New Roman" w:cs="Times New Roman"/>
        </w:rPr>
        <w:t>, businesses and governments</w:t>
      </w:r>
      <w:r w:rsidRPr="00F3697D">
        <w:rPr>
          <w:rFonts w:ascii="Times New Roman" w:hAnsi="Times New Roman" w:cs="Times New Roman"/>
        </w:rPr>
        <w:t xml:space="preserve"> seeking to comply with their requirements</w:t>
      </w:r>
    </w:p>
    <w:p w14:paraId="01EE4EB7" w14:textId="77777777" w:rsidR="00A74830" w:rsidRDefault="00A74830" w:rsidP="00A74830">
      <w:pPr>
        <w:pStyle w:val="ListParagraph"/>
        <w:numPr>
          <w:ilvl w:val="0"/>
          <w:numId w:val="21"/>
        </w:numPr>
        <w:spacing w:line="360" w:lineRule="auto"/>
        <w:jc w:val="both"/>
        <w:rPr>
          <w:rFonts w:ascii="Times New Roman" w:hAnsi="Times New Roman" w:cs="Times New Roman"/>
        </w:rPr>
      </w:pPr>
      <w:r w:rsidRPr="00F3697D">
        <w:rPr>
          <w:rFonts w:ascii="Times New Roman" w:hAnsi="Times New Roman" w:cs="Times New Roman"/>
        </w:rPr>
        <w:t xml:space="preserve">positions certain individuals (especially, lawyers) </w:t>
      </w:r>
      <w:r>
        <w:rPr>
          <w:rFonts w:ascii="Times New Roman" w:hAnsi="Times New Roman" w:cs="Times New Roman"/>
        </w:rPr>
        <w:t xml:space="preserve">as </w:t>
      </w:r>
      <w:r w:rsidRPr="00F3697D">
        <w:rPr>
          <w:rFonts w:ascii="Times New Roman" w:hAnsi="Times New Roman" w:cs="Times New Roman"/>
        </w:rPr>
        <w:t>‘modems’,</w:t>
      </w:r>
      <w:r w:rsidR="00F84555">
        <w:rPr>
          <w:rFonts w:ascii="Times New Roman" w:hAnsi="Times New Roman" w:cs="Times New Roman"/>
        </w:rPr>
        <w:t xml:space="preserve"> that is, the</w:t>
      </w:r>
      <w:r w:rsidRPr="00F3697D">
        <w:rPr>
          <w:rFonts w:ascii="Times New Roman" w:hAnsi="Times New Roman" w:cs="Times New Roman"/>
        </w:rPr>
        <w:t xml:space="preserve"> necessary</w:t>
      </w:r>
      <w:r>
        <w:rPr>
          <w:rFonts w:ascii="Times New Roman" w:hAnsi="Times New Roman" w:cs="Times New Roman"/>
        </w:rPr>
        <w:t xml:space="preserve"> interlocutors and intermediaries</w:t>
      </w:r>
      <w:r w:rsidRPr="00F3697D">
        <w:rPr>
          <w:rFonts w:ascii="Times New Roman" w:hAnsi="Times New Roman" w:cs="Times New Roman"/>
        </w:rPr>
        <w:t xml:space="preserve"> for interpreting </w:t>
      </w:r>
      <w:r w:rsidR="00F84555">
        <w:rPr>
          <w:rFonts w:ascii="Times New Roman" w:hAnsi="Times New Roman" w:cs="Times New Roman"/>
        </w:rPr>
        <w:t xml:space="preserve">the rules </w:t>
      </w:r>
      <w:r w:rsidRPr="00F3697D">
        <w:rPr>
          <w:rFonts w:ascii="Times New Roman" w:hAnsi="Times New Roman" w:cs="Times New Roman"/>
        </w:rPr>
        <w:t xml:space="preserve">and translating </w:t>
      </w:r>
      <w:r w:rsidR="00F84555">
        <w:rPr>
          <w:rFonts w:ascii="Times New Roman" w:hAnsi="Times New Roman" w:cs="Times New Roman"/>
        </w:rPr>
        <w:t>these</w:t>
      </w:r>
      <w:r w:rsidRPr="00F3697D">
        <w:rPr>
          <w:rFonts w:ascii="Times New Roman" w:hAnsi="Times New Roman" w:cs="Times New Roman"/>
        </w:rPr>
        <w:t xml:space="preserve"> into </w:t>
      </w:r>
      <w:r w:rsidR="00F84555">
        <w:rPr>
          <w:rFonts w:ascii="Times New Roman" w:hAnsi="Times New Roman" w:cs="Times New Roman"/>
        </w:rPr>
        <w:t xml:space="preserve">other forms, such as </w:t>
      </w:r>
      <w:r w:rsidRPr="00F3697D">
        <w:rPr>
          <w:rFonts w:ascii="Times New Roman" w:hAnsi="Times New Roman" w:cs="Times New Roman"/>
        </w:rPr>
        <w:t>operational business rules</w:t>
      </w:r>
    </w:p>
    <w:p w14:paraId="2E4E7C67" w14:textId="77777777" w:rsidR="008F3A16" w:rsidRDefault="00A74830" w:rsidP="00A74830">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only creates a human-readable form of rules, requiring individuals</w:t>
      </w:r>
      <w:r w:rsidR="00F84555">
        <w:rPr>
          <w:rFonts w:ascii="Times New Roman" w:hAnsi="Times New Roman" w:cs="Times New Roman"/>
        </w:rPr>
        <w:t>,</w:t>
      </w:r>
      <w:r>
        <w:rPr>
          <w:rFonts w:ascii="Times New Roman" w:hAnsi="Times New Roman" w:cs="Times New Roman"/>
        </w:rPr>
        <w:t xml:space="preserve"> businesses</w:t>
      </w:r>
      <w:r w:rsidR="00F84555">
        <w:rPr>
          <w:rFonts w:ascii="Times New Roman" w:hAnsi="Times New Roman" w:cs="Times New Roman"/>
        </w:rPr>
        <w:t xml:space="preserve"> and</w:t>
      </w:r>
      <w:r>
        <w:rPr>
          <w:rFonts w:ascii="Times New Roman" w:hAnsi="Times New Roman" w:cs="Times New Roman"/>
        </w:rPr>
        <w:t xml:space="preserve"> governments, to separately interpret, code and implement a version of the rules within </w:t>
      </w:r>
      <w:r w:rsidR="00E6308C">
        <w:rPr>
          <w:rFonts w:ascii="Times New Roman" w:hAnsi="Times New Roman" w:cs="Times New Roman"/>
        </w:rPr>
        <w:t>individual</w:t>
      </w:r>
      <w:r>
        <w:rPr>
          <w:rFonts w:ascii="Times New Roman" w:hAnsi="Times New Roman" w:cs="Times New Roman"/>
        </w:rPr>
        <w:t xml:space="preserve"> systems</w:t>
      </w:r>
    </w:p>
    <w:p w14:paraId="14073E8F" w14:textId="77777777" w:rsidR="00F87888" w:rsidRDefault="008F3A16" w:rsidP="00A74830">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often struggles to balance the need for certainty while also providing room for learning as new things are discovered (e.g. with emerging and transformative technologies)</w:t>
      </w:r>
    </w:p>
    <w:p w14:paraId="74F7B4D6" w14:textId="77777777" w:rsidR="00A74830" w:rsidRPr="005E63EE" w:rsidRDefault="00A74830" w:rsidP="005E63EE">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limits the scope for policy makers to model and test the impacts of changes to the rules</w:t>
      </w:r>
      <w:r w:rsidR="002645A1" w:rsidRPr="002645A1">
        <w:rPr>
          <w:rFonts w:ascii="Times New Roman" w:hAnsi="Times New Roman" w:cs="Times New Roman"/>
          <w:i/>
        </w:rPr>
        <w:t xml:space="preserve"> </w:t>
      </w:r>
      <w:r w:rsidR="002645A1" w:rsidRPr="00FB055E">
        <w:rPr>
          <w:rFonts w:ascii="Times New Roman" w:hAnsi="Times New Roman" w:cs="Times New Roman"/>
          <w:i/>
        </w:rPr>
        <w:t>ex-ante</w:t>
      </w:r>
      <w:r>
        <w:rPr>
          <w:rFonts w:ascii="Times New Roman" w:hAnsi="Times New Roman" w:cs="Times New Roman"/>
        </w:rPr>
        <w:t xml:space="preserve">, and to seek public input in the rule development process. </w:t>
      </w:r>
    </w:p>
    <w:p w14:paraId="5DE15B1E" w14:textId="77777777" w:rsidR="000C7728" w:rsidRDefault="00D30E13" w:rsidP="00D30E13">
      <w:pPr>
        <w:spacing w:line="360" w:lineRule="auto"/>
        <w:jc w:val="both"/>
        <w:rPr>
          <w:rFonts w:ascii="Times New Roman" w:hAnsi="Times New Roman" w:cs="Times New Roman"/>
        </w:rPr>
      </w:pPr>
      <w:r>
        <w:rPr>
          <w:rFonts w:ascii="Times New Roman" w:hAnsi="Times New Roman" w:cs="Times New Roman"/>
        </w:rPr>
        <w:t>The result is that the current way that governments create and implement rules may be becoming increasingly ill-suited, or perhaps even incapable, of responding to contemporary pressures.</w:t>
      </w:r>
    </w:p>
    <w:p w14:paraId="297184F6" w14:textId="115C622F" w:rsidR="001E7F1F" w:rsidRDefault="006A0440" w:rsidP="002C248D">
      <w:pPr>
        <w:pStyle w:val="Heading3"/>
      </w:pPr>
      <w:bookmarkStart w:id="13" w:name="_Toc36121812"/>
      <w:bookmarkStart w:id="14" w:name="_Toc41371760"/>
      <w:r>
        <w:t xml:space="preserve">1.4 </w:t>
      </w:r>
      <w:r w:rsidR="001236F2">
        <w:t>Rules as Code</w:t>
      </w:r>
      <w:r w:rsidR="008F42AA">
        <w:t>:</w:t>
      </w:r>
      <w:r w:rsidR="001236F2">
        <w:t xml:space="preserve"> a </w:t>
      </w:r>
      <w:r w:rsidR="00F67FDB">
        <w:t xml:space="preserve">deliberate, </w:t>
      </w:r>
      <w:r w:rsidR="000C7728">
        <w:t>strategic</w:t>
      </w:r>
      <w:r w:rsidR="00F67FDB">
        <w:t xml:space="preserve"> and systemic</w:t>
      </w:r>
      <w:r w:rsidR="00846D08">
        <w:t xml:space="preserve"> r</w:t>
      </w:r>
      <w:r w:rsidR="00846D08" w:rsidRPr="00846D08">
        <w:t>esponse</w:t>
      </w:r>
      <w:bookmarkEnd w:id="13"/>
      <w:r w:rsidR="001E7F1F">
        <w:t>?</w:t>
      </w:r>
      <w:bookmarkEnd w:id="14"/>
    </w:p>
    <w:p w14:paraId="03069CE6" w14:textId="77777777" w:rsidR="008F42AA" w:rsidRDefault="00F2540E" w:rsidP="00646FC7">
      <w:pPr>
        <w:spacing w:line="360" w:lineRule="auto"/>
        <w:jc w:val="both"/>
        <w:rPr>
          <w:rFonts w:ascii="Times New Roman" w:hAnsi="Times New Roman" w:cs="Times New Roman"/>
        </w:rPr>
      </w:pPr>
      <w:r>
        <w:rPr>
          <w:rFonts w:ascii="Times New Roman" w:hAnsi="Times New Roman" w:cs="Times New Roman"/>
        </w:rPr>
        <w:t>Governments have likely</w:t>
      </w:r>
      <w:r w:rsidR="008F42AA">
        <w:rPr>
          <w:rFonts w:ascii="Times New Roman" w:hAnsi="Times New Roman" w:cs="Times New Roman"/>
        </w:rPr>
        <w:t xml:space="preserve"> been grappling with the challenges of rulemaking and </w:t>
      </w:r>
      <w:r>
        <w:rPr>
          <w:rFonts w:ascii="Times New Roman" w:hAnsi="Times New Roman" w:cs="Times New Roman"/>
        </w:rPr>
        <w:t>enforcement</w:t>
      </w:r>
      <w:r w:rsidR="008F42AA">
        <w:rPr>
          <w:rFonts w:ascii="Times New Roman" w:hAnsi="Times New Roman" w:cs="Times New Roman"/>
        </w:rPr>
        <w:t xml:space="preserve"> since the creation of the first rules. Even the Code of Hammurabi from 1784 BC, one of the first known codifications of a society’s laws, </w:t>
      </w:r>
      <w:r w:rsidR="002C248D">
        <w:rPr>
          <w:rFonts w:ascii="Times New Roman" w:hAnsi="Times New Roman" w:cs="Times New Roman"/>
        </w:rPr>
        <w:t>illustrates</w:t>
      </w:r>
      <w:r w:rsidR="008F42AA">
        <w:rPr>
          <w:rFonts w:ascii="Times New Roman" w:hAnsi="Times New Roman" w:cs="Times New Roman"/>
        </w:rPr>
        <w:t xml:space="preserve"> the contextual and nuanced nature of law</w:t>
      </w:r>
      <w:r w:rsidR="001D0BCC">
        <w:rPr>
          <w:rFonts w:ascii="Times New Roman" w:hAnsi="Times New Roman" w:cs="Times New Roman"/>
        </w:rPr>
        <w:t xml:space="preserve"> and rules</w:t>
      </w:r>
      <w:r w:rsidR="008F42AA">
        <w:rPr>
          <w:rFonts w:ascii="Times New Roman" w:hAnsi="Times New Roman" w:cs="Times New Roman"/>
        </w:rPr>
        <w:t xml:space="preserve">, with punishments varying depending upon </w:t>
      </w:r>
      <w:r w:rsidR="002C248D">
        <w:rPr>
          <w:rFonts w:ascii="Times New Roman" w:hAnsi="Times New Roman" w:cs="Times New Roman"/>
        </w:rPr>
        <w:t xml:space="preserve">particular </w:t>
      </w:r>
      <w:r w:rsidR="008F42AA">
        <w:rPr>
          <w:rFonts w:ascii="Times New Roman" w:hAnsi="Times New Roman" w:cs="Times New Roman"/>
        </w:rPr>
        <w:t>criteria.</w:t>
      </w:r>
      <w:r>
        <w:rPr>
          <w:rFonts w:ascii="Times New Roman" w:hAnsi="Times New Roman" w:cs="Times New Roman"/>
        </w:rPr>
        <w:t xml:space="preserve"> The problem associated with rules, as well as </w:t>
      </w:r>
      <w:r w:rsidR="00804A7C">
        <w:rPr>
          <w:rFonts w:ascii="Times New Roman" w:hAnsi="Times New Roman" w:cs="Times New Roman"/>
        </w:rPr>
        <w:t>the need to do better,</w:t>
      </w:r>
      <w:r w:rsidR="001D0BCC">
        <w:rPr>
          <w:rFonts w:ascii="Times New Roman" w:hAnsi="Times New Roman" w:cs="Times New Roman"/>
        </w:rPr>
        <w:t xml:space="preserve"> </w:t>
      </w:r>
      <w:r w:rsidR="00804A7C">
        <w:rPr>
          <w:rFonts w:ascii="Times New Roman" w:hAnsi="Times New Roman" w:cs="Times New Roman"/>
        </w:rPr>
        <w:t>have been a longstanding feature of debate</w:t>
      </w:r>
      <w:r w:rsidR="00F67FDB">
        <w:rPr>
          <w:rFonts w:ascii="Times New Roman" w:hAnsi="Times New Roman" w:cs="Times New Roman"/>
        </w:rPr>
        <w:t xml:space="preserve"> in many countries</w:t>
      </w:r>
      <w:r w:rsidR="00804A7C">
        <w:rPr>
          <w:rFonts w:ascii="Times New Roman" w:hAnsi="Times New Roman" w:cs="Times New Roman"/>
        </w:rPr>
        <w:t>.</w:t>
      </w:r>
    </w:p>
    <w:p w14:paraId="2FBDDAA1" w14:textId="77777777" w:rsidR="00804A7C" w:rsidRDefault="00F67FDB" w:rsidP="00646FC7">
      <w:pPr>
        <w:spacing w:line="360" w:lineRule="auto"/>
        <w:jc w:val="both"/>
        <w:rPr>
          <w:rFonts w:ascii="Times New Roman" w:hAnsi="Times New Roman" w:cs="Times New Roman"/>
        </w:rPr>
      </w:pPr>
      <w:r>
        <w:rPr>
          <w:rFonts w:ascii="Times New Roman" w:hAnsi="Times New Roman" w:cs="Times New Roman"/>
        </w:rPr>
        <w:t>In response, red-</w:t>
      </w:r>
      <w:r w:rsidR="00804A7C">
        <w:rPr>
          <w:rFonts w:ascii="Times New Roman" w:hAnsi="Times New Roman" w:cs="Times New Roman"/>
        </w:rPr>
        <w:t>tape reduction, administrative simplification,</w:t>
      </w:r>
      <w:r>
        <w:rPr>
          <w:rFonts w:ascii="Times New Roman" w:hAnsi="Times New Roman" w:cs="Times New Roman"/>
        </w:rPr>
        <w:t xml:space="preserve"> ‘debureacratisation’,</w:t>
      </w:r>
      <w:r w:rsidR="00804A7C">
        <w:rPr>
          <w:rFonts w:ascii="Times New Roman" w:hAnsi="Times New Roman" w:cs="Times New Roman"/>
        </w:rPr>
        <w:t xml:space="preserve"> regulatory impact assessments, and many other interventions have been created </w:t>
      </w:r>
      <w:r>
        <w:rPr>
          <w:rFonts w:ascii="Times New Roman" w:hAnsi="Times New Roman" w:cs="Times New Roman"/>
        </w:rPr>
        <w:t>in an attempt to</w:t>
      </w:r>
      <w:r w:rsidR="00804A7C">
        <w:rPr>
          <w:rFonts w:ascii="Times New Roman" w:hAnsi="Times New Roman" w:cs="Times New Roman"/>
        </w:rPr>
        <w:t xml:space="preserve"> address these issues, to </w:t>
      </w:r>
      <w:r w:rsidR="00804A7C">
        <w:rPr>
          <w:rFonts w:ascii="Times New Roman" w:hAnsi="Times New Roman" w:cs="Times New Roman"/>
        </w:rPr>
        <w:lastRenderedPageBreak/>
        <w:t xml:space="preserve">varying degrees of (sustained) success. </w:t>
      </w:r>
      <w:r w:rsidR="002F46EF">
        <w:rPr>
          <w:rFonts w:ascii="Times New Roman" w:hAnsi="Times New Roman" w:cs="Times New Roman"/>
        </w:rPr>
        <w:t>While there have been new additions (e.g. regulatory sandboxes, or the use of behavioural insights (</w:t>
      </w:r>
      <w:r w:rsidR="002F46EF" w:rsidRPr="00127378">
        <w:rPr>
          <w:rFonts w:ascii="Times New Roman" w:hAnsi="Times New Roman" w:cs="Times New Roman"/>
        </w:rPr>
        <w:t>OECD, 2018</w:t>
      </w:r>
      <w:r w:rsidR="003B5FB9">
        <w:rPr>
          <w:rFonts w:ascii="Times New Roman" w:hAnsi="Times New Roman" w:cs="Times New Roman"/>
        </w:rPr>
        <w:t>a</w:t>
      </w:r>
      <w:r w:rsidR="002F46EF">
        <w:rPr>
          <w:rFonts w:ascii="Times New Roman" w:hAnsi="Times New Roman" w:cs="Times New Roman"/>
        </w:rPr>
        <w:t xml:space="preserve">) to the suite of responses, many of these have still been incremental or </w:t>
      </w:r>
      <w:r w:rsidR="00280F84">
        <w:rPr>
          <w:rFonts w:ascii="Times New Roman" w:hAnsi="Times New Roman" w:cs="Times New Roman"/>
        </w:rPr>
        <w:t xml:space="preserve">focused on </w:t>
      </w:r>
      <w:r w:rsidR="002F46EF">
        <w:rPr>
          <w:rFonts w:ascii="Times New Roman" w:hAnsi="Times New Roman" w:cs="Times New Roman"/>
        </w:rPr>
        <w:t xml:space="preserve">enhancing existing operations rather than revisiting them. </w:t>
      </w:r>
      <w:r w:rsidRPr="002C248D">
        <w:rPr>
          <w:rFonts w:ascii="Times New Roman" w:hAnsi="Times New Roman" w:cs="Times New Roman"/>
        </w:rPr>
        <w:t>As discussed later in th</w:t>
      </w:r>
      <w:r w:rsidR="002C248D">
        <w:rPr>
          <w:rFonts w:ascii="Times New Roman" w:hAnsi="Times New Roman" w:cs="Times New Roman"/>
        </w:rPr>
        <w:t>is</w:t>
      </w:r>
      <w:r w:rsidRPr="002C248D">
        <w:rPr>
          <w:rFonts w:ascii="Times New Roman" w:hAnsi="Times New Roman" w:cs="Times New Roman"/>
        </w:rPr>
        <w:t xml:space="preserve"> </w:t>
      </w:r>
      <w:r w:rsidR="002C248D">
        <w:rPr>
          <w:rFonts w:ascii="Times New Roman" w:hAnsi="Times New Roman" w:cs="Times New Roman"/>
        </w:rPr>
        <w:t>paper</w:t>
      </w:r>
      <w:r w:rsidRPr="002C248D">
        <w:rPr>
          <w:rFonts w:ascii="Times New Roman" w:hAnsi="Times New Roman" w:cs="Times New Roman"/>
        </w:rPr>
        <w:t>, there have also been</w:t>
      </w:r>
      <w:r w:rsidR="002C248D">
        <w:rPr>
          <w:rFonts w:ascii="Times New Roman" w:hAnsi="Times New Roman" w:cs="Times New Roman"/>
        </w:rPr>
        <w:t xml:space="preserve"> many previous efforts to reckon with rules and simplify their implementation or interpretation, including through rules engines and other approaches</w:t>
      </w:r>
      <w:r w:rsidR="00101CA2">
        <w:rPr>
          <w:rFonts w:ascii="Times New Roman" w:hAnsi="Times New Roman" w:cs="Times New Roman"/>
        </w:rPr>
        <w:t>.</w:t>
      </w:r>
      <w:r w:rsidRPr="002C248D">
        <w:rPr>
          <w:rFonts w:ascii="Times New Roman" w:hAnsi="Times New Roman" w:cs="Times New Roman"/>
        </w:rPr>
        <w:t xml:space="preserve"> </w:t>
      </w:r>
      <w:r w:rsidR="00804A7C" w:rsidRPr="002C248D">
        <w:rPr>
          <w:rFonts w:ascii="Times New Roman" w:hAnsi="Times New Roman" w:cs="Times New Roman"/>
        </w:rPr>
        <w:t>Yet the ongoing conce</w:t>
      </w:r>
      <w:r w:rsidRPr="002C248D">
        <w:rPr>
          <w:rFonts w:ascii="Times New Roman" w:hAnsi="Times New Roman" w:cs="Times New Roman"/>
        </w:rPr>
        <w:t>rn with the issues</w:t>
      </w:r>
      <w:r w:rsidR="00A14811">
        <w:rPr>
          <w:rFonts w:ascii="Times New Roman" w:hAnsi="Times New Roman" w:cs="Times New Roman"/>
        </w:rPr>
        <w:t xml:space="preserve"> discussed here</w:t>
      </w:r>
      <w:r w:rsidR="002C248D">
        <w:rPr>
          <w:rFonts w:ascii="Times New Roman" w:hAnsi="Times New Roman" w:cs="Times New Roman"/>
        </w:rPr>
        <w:t xml:space="preserve"> – </w:t>
      </w:r>
      <w:r w:rsidR="00A14811">
        <w:rPr>
          <w:rFonts w:ascii="Times New Roman" w:hAnsi="Times New Roman" w:cs="Times New Roman"/>
        </w:rPr>
        <w:t>as evidenced by</w:t>
      </w:r>
      <w:r w:rsidR="002C248D">
        <w:rPr>
          <w:rFonts w:ascii="Times New Roman" w:hAnsi="Times New Roman" w:cs="Times New Roman"/>
        </w:rPr>
        <w:t xml:space="preserve"> governments returning again and again to </w:t>
      </w:r>
      <w:r w:rsidR="00356823">
        <w:rPr>
          <w:rFonts w:ascii="Times New Roman" w:hAnsi="Times New Roman" w:cs="Times New Roman"/>
        </w:rPr>
        <w:t xml:space="preserve">simplification and streamlining of rules (e.g. see </w:t>
      </w:r>
      <w:r w:rsidR="00356823" w:rsidRPr="00E040F4">
        <w:rPr>
          <w:rFonts w:ascii="Times New Roman" w:hAnsi="Times New Roman" w:cs="Times New Roman"/>
        </w:rPr>
        <w:t>OECD</w:t>
      </w:r>
      <w:r w:rsidR="00101CA2" w:rsidRPr="00E040F4">
        <w:rPr>
          <w:rFonts w:ascii="Times New Roman" w:hAnsi="Times New Roman" w:cs="Times New Roman"/>
        </w:rPr>
        <w:t>,</w:t>
      </w:r>
      <w:r w:rsidR="00356823" w:rsidRPr="00E040F4">
        <w:rPr>
          <w:rFonts w:ascii="Times New Roman" w:hAnsi="Times New Roman" w:cs="Times New Roman"/>
        </w:rPr>
        <w:t xml:space="preserve"> </w:t>
      </w:r>
      <w:r w:rsidR="00101CA2" w:rsidRPr="00E040F4">
        <w:rPr>
          <w:rFonts w:ascii="Times New Roman" w:hAnsi="Times New Roman" w:cs="Times New Roman"/>
        </w:rPr>
        <w:t>2019</w:t>
      </w:r>
      <w:r w:rsidR="00E040F4" w:rsidRPr="00E040F4">
        <w:rPr>
          <w:rFonts w:ascii="Times New Roman" w:hAnsi="Times New Roman" w:cs="Times New Roman"/>
        </w:rPr>
        <w:t>e</w:t>
      </w:r>
      <w:r w:rsidR="00101CA2" w:rsidRPr="00E040F4">
        <w:rPr>
          <w:rFonts w:ascii="Times New Roman" w:hAnsi="Times New Roman" w:cs="Times New Roman"/>
        </w:rPr>
        <w:t xml:space="preserve">, </w:t>
      </w:r>
      <w:r w:rsidR="00356823" w:rsidRPr="00E040F4">
        <w:rPr>
          <w:rFonts w:ascii="Times New Roman" w:hAnsi="Times New Roman" w:cs="Times New Roman"/>
        </w:rPr>
        <w:t>2018</w:t>
      </w:r>
      <w:r w:rsidR="003B5FB9">
        <w:rPr>
          <w:rFonts w:ascii="Times New Roman" w:hAnsi="Times New Roman" w:cs="Times New Roman"/>
        </w:rPr>
        <w:t>b</w:t>
      </w:r>
      <w:r w:rsidR="00356823" w:rsidRPr="00E040F4">
        <w:rPr>
          <w:rFonts w:ascii="Times New Roman" w:hAnsi="Times New Roman" w:cs="Times New Roman"/>
        </w:rPr>
        <w:t>)</w:t>
      </w:r>
      <w:r w:rsidR="00356823">
        <w:rPr>
          <w:rFonts w:ascii="Times New Roman" w:hAnsi="Times New Roman" w:cs="Times New Roman"/>
        </w:rPr>
        <w:t xml:space="preserve"> – </w:t>
      </w:r>
      <w:r w:rsidRPr="002C248D">
        <w:rPr>
          <w:rFonts w:ascii="Times New Roman" w:hAnsi="Times New Roman" w:cs="Times New Roman"/>
        </w:rPr>
        <w:t>suggests that a</w:t>
      </w:r>
      <w:r w:rsidR="00280F84">
        <w:rPr>
          <w:rFonts w:ascii="Times New Roman" w:hAnsi="Times New Roman" w:cs="Times New Roman"/>
        </w:rPr>
        <w:t xml:space="preserve"> continuation of the same approaches will likely continue to deliver the same frustrations. A new approach – a </w:t>
      </w:r>
      <w:r w:rsidR="00280F84" w:rsidRPr="002C248D">
        <w:rPr>
          <w:rFonts w:ascii="Times New Roman" w:hAnsi="Times New Roman" w:cs="Times New Roman"/>
        </w:rPr>
        <w:t xml:space="preserve">deeper and more systemic response </w:t>
      </w:r>
      <w:r w:rsidR="00280F84">
        <w:rPr>
          <w:rFonts w:ascii="Times New Roman" w:hAnsi="Times New Roman" w:cs="Times New Roman"/>
        </w:rPr>
        <w:t xml:space="preserve">– </w:t>
      </w:r>
      <w:r w:rsidR="00280F84" w:rsidRPr="002C248D">
        <w:rPr>
          <w:rFonts w:ascii="Times New Roman" w:hAnsi="Times New Roman" w:cs="Times New Roman"/>
        </w:rPr>
        <w:t xml:space="preserve">is </w:t>
      </w:r>
      <w:r w:rsidR="00280F84">
        <w:rPr>
          <w:rFonts w:ascii="Times New Roman" w:hAnsi="Times New Roman" w:cs="Times New Roman"/>
        </w:rPr>
        <w:t xml:space="preserve">now </w:t>
      </w:r>
      <w:r w:rsidR="00280F84" w:rsidRPr="002C248D">
        <w:rPr>
          <w:rFonts w:ascii="Times New Roman" w:hAnsi="Times New Roman" w:cs="Times New Roman"/>
        </w:rPr>
        <w:t>required</w:t>
      </w:r>
      <w:r w:rsidR="00280F84">
        <w:rPr>
          <w:rFonts w:ascii="Times New Roman" w:hAnsi="Times New Roman" w:cs="Times New Roman"/>
        </w:rPr>
        <w:t xml:space="preserve"> to move pass the recurrent concerns</w:t>
      </w:r>
      <w:r w:rsidR="00EC2552">
        <w:rPr>
          <w:rFonts w:ascii="Times New Roman" w:hAnsi="Times New Roman" w:cs="Times New Roman"/>
        </w:rPr>
        <w:t xml:space="preserve"> and the limitations identified</w:t>
      </w:r>
      <w:r w:rsidR="00280F84" w:rsidRPr="002C248D">
        <w:rPr>
          <w:rFonts w:ascii="Times New Roman" w:hAnsi="Times New Roman" w:cs="Times New Roman"/>
        </w:rPr>
        <w:t>.</w:t>
      </w:r>
    </w:p>
    <w:p w14:paraId="21791960" w14:textId="77777777" w:rsidR="00101CA2" w:rsidRDefault="00D8316E" w:rsidP="002F46EF">
      <w:pPr>
        <w:spacing w:line="360" w:lineRule="auto"/>
        <w:jc w:val="both"/>
        <w:rPr>
          <w:rFonts w:ascii="Times New Roman" w:hAnsi="Times New Roman" w:cs="Times New Roman"/>
        </w:rPr>
      </w:pPr>
      <w:r>
        <w:rPr>
          <w:rFonts w:ascii="Times New Roman" w:hAnsi="Times New Roman" w:cs="Times New Roman"/>
        </w:rPr>
        <w:t>Any such approach should also be one</w:t>
      </w:r>
      <w:r w:rsidR="00FB09B4">
        <w:rPr>
          <w:rFonts w:ascii="Times New Roman" w:hAnsi="Times New Roman" w:cs="Times New Roman"/>
        </w:rPr>
        <w:t xml:space="preserve"> that is</w:t>
      </w:r>
      <w:r>
        <w:rPr>
          <w:rFonts w:ascii="Times New Roman" w:hAnsi="Times New Roman" w:cs="Times New Roman"/>
        </w:rPr>
        <w:t xml:space="preserve"> respectful of the current context. If government is to be effective, then it must keep pace with the </w:t>
      </w:r>
      <w:r w:rsidR="00FB09B4">
        <w:rPr>
          <w:rFonts w:ascii="Times New Roman" w:hAnsi="Times New Roman" w:cs="Times New Roman"/>
        </w:rPr>
        <w:t>speed</w:t>
      </w:r>
      <w:r>
        <w:rPr>
          <w:rFonts w:ascii="Times New Roman" w:hAnsi="Times New Roman" w:cs="Times New Roman"/>
        </w:rPr>
        <w:t xml:space="preserve"> and direction of change happening around it. If this is accepted, then it is surely necessary that one of the most fundamental functions of government</w:t>
      </w:r>
      <w:r w:rsidR="00FB09B4">
        <w:rPr>
          <w:rFonts w:ascii="Times New Roman" w:hAnsi="Times New Roman" w:cs="Times New Roman"/>
        </w:rPr>
        <w:t xml:space="preserve"> – rule</w:t>
      </w:r>
      <w:r>
        <w:rPr>
          <w:rFonts w:ascii="Times New Roman" w:hAnsi="Times New Roman" w:cs="Times New Roman"/>
        </w:rPr>
        <w:t>making – does likewise. Accordingly, one can expect such an approach will incorporate a high degree of digital transformation</w:t>
      </w:r>
      <w:r w:rsidR="002F46EF">
        <w:rPr>
          <w:rFonts w:ascii="Times New Roman" w:hAnsi="Times New Roman" w:cs="Times New Roman"/>
        </w:rPr>
        <w:t xml:space="preserve">, for as </w:t>
      </w:r>
      <w:r w:rsidR="00280F84">
        <w:rPr>
          <w:rFonts w:ascii="Times New Roman" w:hAnsi="Times New Roman" w:cs="Times New Roman"/>
        </w:rPr>
        <w:t>has been note</w:t>
      </w:r>
      <w:r w:rsidR="000E3CF0">
        <w:rPr>
          <w:rFonts w:ascii="Times New Roman" w:hAnsi="Times New Roman" w:cs="Times New Roman"/>
        </w:rPr>
        <w:t>d</w:t>
      </w:r>
      <w:r w:rsidR="00FB09B4">
        <w:rPr>
          <w:rFonts w:ascii="Times New Roman" w:hAnsi="Times New Roman" w:cs="Times New Roman"/>
        </w:rPr>
        <w:t xml:space="preserve"> ‘</w:t>
      </w:r>
      <w:r w:rsidR="002F46EF" w:rsidRPr="002F46EF">
        <w:rPr>
          <w:rFonts w:ascii="Times New Roman" w:hAnsi="Times New Roman" w:cs="Times New Roman"/>
        </w:rPr>
        <w:t>To become fully digital, governments need to adopt and use digital technologies and data as strategic components</w:t>
      </w:r>
      <w:r w:rsidR="002F46EF">
        <w:rPr>
          <w:rFonts w:ascii="Times New Roman" w:hAnsi="Times New Roman" w:cs="Times New Roman"/>
        </w:rPr>
        <w:t xml:space="preserve"> </w:t>
      </w:r>
      <w:r w:rsidR="002F46EF" w:rsidRPr="002F46EF">
        <w:rPr>
          <w:rFonts w:ascii="Times New Roman" w:hAnsi="Times New Roman" w:cs="Times New Roman"/>
        </w:rPr>
        <w:t>of their efforts to modernise the public sector</w:t>
      </w:r>
      <w:r w:rsidR="00FB09B4">
        <w:rPr>
          <w:rFonts w:ascii="Times New Roman" w:hAnsi="Times New Roman" w:cs="Times New Roman"/>
        </w:rPr>
        <w:t>’</w:t>
      </w:r>
      <w:r w:rsidR="000E3CF0">
        <w:rPr>
          <w:rFonts w:ascii="Times New Roman" w:hAnsi="Times New Roman" w:cs="Times New Roman"/>
        </w:rPr>
        <w:t xml:space="preserve"> </w:t>
      </w:r>
      <w:r w:rsidR="000E3CF0" w:rsidRPr="00E040F4">
        <w:rPr>
          <w:rFonts w:ascii="Times New Roman" w:hAnsi="Times New Roman" w:cs="Times New Roman"/>
        </w:rPr>
        <w:t>(</w:t>
      </w:r>
      <w:r w:rsidR="000E3CF0">
        <w:rPr>
          <w:rFonts w:ascii="Times New Roman" w:hAnsi="Times New Roman" w:cs="Times New Roman"/>
        </w:rPr>
        <w:t xml:space="preserve">OECD, </w:t>
      </w:r>
      <w:r w:rsidR="000E3CF0" w:rsidRPr="00E040F4">
        <w:rPr>
          <w:rFonts w:ascii="Times New Roman" w:hAnsi="Times New Roman" w:cs="Times New Roman"/>
        </w:rPr>
        <w:t>2019a)</w:t>
      </w:r>
      <w:r w:rsidR="002F46EF">
        <w:rPr>
          <w:rFonts w:ascii="Times New Roman" w:hAnsi="Times New Roman" w:cs="Times New Roman"/>
        </w:rPr>
        <w:t xml:space="preserve">. </w:t>
      </w:r>
    </w:p>
    <w:p w14:paraId="3DCF3BE9" w14:textId="77777777" w:rsidR="00D8316E" w:rsidRDefault="00A14811" w:rsidP="00646FC7">
      <w:pPr>
        <w:spacing w:line="360" w:lineRule="auto"/>
        <w:jc w:val="both"/>
        <w:rPr>
          <w:rFonts w:ascii="Times New Roman" w:hAnsi="Times New Roman" w:cs="Times New Roman"/>
        </w:rPr>
      </w:pPr>
      <w:r>
        <w:rPr>
          <w:rFonts w:ascii="Times New Roman" w:hAnsi="Times New Roman" w:cs="Times New Roman"/>
        </w:rPr>
        <w:t>Given the</w:t>
      </w:r>
      <w:r w:rsidR="00EC2552">
        <w:rPr>
          <w:rFonts w:ascii="Times New Roman" w:hAnsi="Times New Roman" w:cs="Times New Roman"/>
        </w:rPr>
        <w:t xml:space="preserve"> fundamental importance of rule</w:t>
      </w:r>
      <w:r>
        <w:rPr>
          <w:rFonts w:ascii="Times New Roman" w:hAnsi="Times New Roman" w:cs="Times New Roman"/>
        </w:rPr>
        <w:t>making to governments and to effective governance, care must also be taken.</w:t>
      </w:r>
      <w:r w:rsidR="00EC2552">
        <w:rPr>
          <w:rFonts w:ascii="Times New Roman" w:hAnsi="Times New Roman" w:cs="Times New Roman"/>
        </w:rPr>
        <w:t xml:space="preserve"> Rulemaking </w:t>
      </w:r>
      <w:r w:rsidR="0052572A">
        <w:rPr>
          <w:rFonts w:ascii="Times New Roman" w:hAnsi="Times New Roman" w:cs="Times New Roman"/>
        </w:rPr>
        <w:t>is one of the primary</w:t>
      </w:r>
      <w:r w:rsidR="00EC2552">
        <w:rPr>
          <w:rFonts w:ascii="Times New Roman" w:hAnsi="Times New Roman" w:cs="Times New Roman"/>
        </w:rPr>
        <w:t xml:space="preserve"> expression</w:t>
      </w:r>
      <w:r w:rsidR="0052572A">
        <w:rPr>
          <w:rFonts w:ascii="Times New Roman" w:hAnsi="Times New Roman" w:cs="Times New Roman"/>
        </w:rPr>
        <w:t>s</w:t>
      </w:r>
      <w:r w:rsidR="00EC2552">
        <w:rPr>
          <w:rFonts w:ascii="Times New Roman" w:hAnsi="Times New Roman" w:cs="Times New Roman"/>
        </w:rPr>
        <w:t xml:space="preserve"> of the coercive power of the state and </w:t>
      </w:r>
      <w:r w:rsidR="0052572A">
        <w:rPr>
          <w:rFonts w:ascii="Times New Roman" w:hAnsi="Times New Roman" w:cs="Times New Roman"/>
        </w:rPr>
        <w:t>the restraints it puts upon</w:t>
      </w:r>
      <w:r w:rsidR="00EC2552">
        <w:rPr>
          <w:rFonts w:ascii="Times New Roman" w:hAnsi="Times New Roman" w:cs="Times New Roman"/>
        </w:rPr>
        <w:t xml:space="preserve"> itself. Rules </w:t>
      </w:r>
      <w:r w:rsidR="0052572A">
        <w:rPr>
          <w:rFonts w:ascii="Times New Roman" w:hAnsi="Times New Roman" w:cs="Times New Roman"/>
        </w:rPr>
        <w:t xml:space="preserve">are a core part of the contract between citizens and governments. Any approach therefore must be appreciative and respectful of the traditions, protocols, processes and safeguards that have evolved within and around the legal and associated rulemaking systems. There is a real risk for decisions to be made with the intent of optimising or improving what is, without regard to the broader democratic and governance concerns. Any approach seeking to address the problems identified, even if it is about responding to citizen expectations, must pay attention to what path it </w:t>
      </w:r>
      <w:r w:rsidR="000530FA">
        <w:rPr>
          <w:rFonts w:ascii="Times New Roman" w:hAnsi="Times New Roman" w:cs="Times New Roman"/>
        </w:rPr>
        <w:t>is</w:t>
      </w:r>
      <w:r w:rsidR="0052572A">
        <w:rPr>
          <w:rFonts w:ascii="Times New Roman" w:hAnsi="Times New Roman" w:cs="Times New Roman"/>
        </w:rPr>
        <w:t xml:space="preserve"> starting down. Technocratic fixes can easily</w:t>
      </w:r>
      <w:r w:rsidR="002B2A57">
        <w:rPr>
          <w:rFonts w:ascii="Times New Roman" w:hAnsi="Times New Roman" w:cs="Times New Roman"/>
        </w:rPr>
        <w:t xml:space="preserve"> </w:t>
      </w:r>
      <w:r w:rsidR="000530FA">
        <w:rPr>
          <w:rFonts w:ascii="Times New Roman" w:hAnsi="Times New Roman" w:cs="Times New Roman"/>
        </w:rPr>
        <w:t xml:space="preserve">and </w:t>
      </w:r>
      <w:r w:rsidR="002B2A57">
        <w:rPr>
          <w:rFonts w:ascii="Times New Roman" w:hAnsi="Times New Roman" w:cs="Times New Roman"/>
        </w:rPr>
        <w:t>accidentally</w:t>
      </w:r>
      <w:r w:rsidR="0052572A">
        <w:rPr>
          <w:rFonts w:ascii="Times New Roman" w:hAnsi="Times New Roman" w:cs="Times New Roman"/>
        </w:rPr>
        <w:t xml:space="preserve"> become the new default, bypassing due consideration as to whether they were right (appropriate and legitimate) as well as workable (feasible and effective).</w:t>
      </w:r>
    </w:p>
    <w:p w14:paraId="523A30C9" w14:textId="77777777" w:rsidR="00A14811" w:rsidRDefault="002B2A57" w:rsidP="00646FC7">
      <w:pPr>
        <w:spacing w:line="360" w:lineRule="auto"/>
        <w:jc w:val="both"/>
        <w:rPr>
          <w:rFonts w:ascii="Times New Roman" w:hAnsi="Times New Roman" w:cs="Times New Roman"/>
        </w:rPr>
      </w:pPr>
      <w:r>
        <w:rPr>
          <w:rFonts w:ascii="Times New Roman" w:hAnsi="Times New Roman" w:cs="Times New Roman"/>
        </w:rPr>
        <w:t>Any wide-scale response the challenges identified should then be:</w:t>
      </w:r>
    </w:p>
    <w:p w14:paraId="1D6E7260" w14:textId="77777777" w:rsidR="002B2A57" w:rsidRDefault="002B2A57" w:rsidP="00FB09B4">
      <w:pPr>
        <w:pStyle w:val="ListParagraph"/>
        <w:numPr>
          <w:ilvl w:val="0"/>
          <w:numId w:val="60"/>
        </w:numPr>
        <w:spacing w:line="360" w:lineRule="auto"/>
        <w:jc w:val="both"/>
        <w:rPr>
          <w:rFonts w:ascii="Times New Roman" w:hAnsi="Times New Roman" w:cs="Times New Roman"/>
        </w:rPr>
      </w:pPr>
      <w:r>
        <w:rPr>
          <w:rFonts w:ascii="Times New Roman" w:hAnsi="Times New Roman" w:cs="Times New Roman"/>
        </w:rPr>
        <w:t>deliberate – an explicit choice rather than an inevitable progression, so that it can be considered and</w:t>
      </w:r>
      <w:r w:rsidR="00FB09B4">
        <w:rPr>
          <w:rFonts w:ascii="Times New Roman" w:hAnsi="Times New Roman" w:cs="Times New Roman"/>
        </w:rPr>
        <w:t xml:space="preserve"> its</w:t>
      </w:r>
      <w:r>
        <w:rPr>
          <w:rFonts w:ascii="Times New Roman" w:hAnsi="Times New Roman" w:cs="Times New Roman"/>
        </w:rPr>
        <w:t xml:space="preserve"> potential implications discussed and debate</w:t>
      </w:r>
      <w:r w:rsidR="00FB09B4">
        <w:rPr>
          <w:rFonts w:ascii="Times New Roman" w:hAnsi="Times New Roman" w:cs="Times New Roman"/>
        </w:rPr>
        <w:t>d</w:t>
      </w:r>
      <w:r>
        <w:rPr>
          <w:rFonts w:ascii="Times New Roman" w:hAnsi="Times New Roman" w:cs="Times New Roman"/>
        </w:rPr>
        <w:t xml:space="preserve">, rather than </w:t>
      </w:r>
      <w:r w:rsidR="00FB09B4">
        <w:rPr>
          <w:rFonts w:ascii="Times New Roman" w:hAnsi="Times New Roman" w:cs="Times New Roman"/>
        </w:rPr>
        <w:t xml:space="preserve">being </w:t>
      </w:r>
      <w:r>
        <w:rPr>
          <w:rFonts w:ascii="Times New Roman" w:hAnsi="Times New Roman" w:cs="Times New Roman"/>
        </w:rPr>
        <w:t>an implicit and reactive response</w:t>
      </w:r>
    </w:p>
    <w:p w14:paraId="3126A12C" w14:textId="77777777" w:rsidR="002B2A57" w:rsidRDefault="002B2A57" w:rsidP="00FB09B4">
      <w:pPr>
        <w:pStyle w:val="ListParagraph"/>
        <w:numPr>
          <w:ilvl w:val="0"/>
          <w:numId w:val="60"/>
        </w:numPr>
        <w:spacing w:line="360" w:lineRule="auto"/>
        <w:jc w:val="both"/>
        <w:rPr>
          <w:rFonts w:ascii="Times New Roman" w:hAnsi="Times New Roman" w:cs="Times New Roman"/>
        </w:rPr>
      </w:pPr>
      <w:r>
        <w:rPr>
          <w:rFonts w:ascii="Times New Roman" w:hAnsi="Times New Roman" w:cs="Times New Roman"/>
        </w:rPr>
        <w:t>strategic – reflecting and integrating with wider shifts, trends and investments</w:t>
      </w:r>
    </w:p>
    <w:p w14:paraId="3201D5B9" w14:textId="77777777" w:rsidR="002B2A57" w:rsidRPr="00FB09B4" w:rsidRDefault="002B2A57" w:rsidP="00FB09B4">
      <w:pPr>
        <w:pStyle w:val="ListParagraph"/>
        <w:numPr>
          <w:ilvl w:val="0"/>
          <w:numId w:val="60"/>
        </w:numPr>
        <w:spacing w:line="360" w:lineRule="auto"/>
        <w:jc w:val="both"/>
        <w:rPr>
          <w:rFonts w:ascii="Times New Roman" w:hAnsi="Times New Roman" w:cs="Times New Roman"/>
        </w:rPr>
      </w:pPr>
      <w:r>
        <w:rPr>
          <w:rFonts w:ascii="Times New Roman" w:hAnsi="Times New Roman" w:cs="Times New Roman"/>
        </w:rPr>
        <w:lastRenderedPageBreak/>
        <w:t xml:space="preserve">systemic – integrated and supported, rather than patchwork or partial response that does not recognise the fundamental significance and interconnectedness of rulemaking within the public sector and its administration. </w:t>
      </w:r>
    </w:p>
    <w:p w14:paraId="7B87FF62" w14:textId="26B1DFA1" w:rsidR="003D62C1" w:rsidRDefault="00101CA2" w:rsidP="00646FC7">
      <w:pPr>
        <w:spacing w:line="360" w:lineRule="auto"/>
        <w:jc w:val="both"/>
        <w:rPr>
          <w:rFonts w:ascii="Times New Roman" w:hAnsi="Times New Roman" w:cs="Times New Roman"/>
        </w:rPr>
      </w:pPr>
      <w:r>
        <w:rPr>
          <w:rFonts w:ascii="Times New Roman" w:hAnsi="Times New Roman" w:cs="Times New Roman"/>
        </w:rPr>
        <w:t xml:space="preserve">Rules as Code </w:t>
      </w:r>
      <w:r w:rsidR="000530FA">
        <w:rPr>
          <w:rFonts w:ascii="Times New Roman" w:hAnsi="Times New Roman" w:cs="Times New Roman"/>
        </w:rPr>
        <w:t>recommends</w:t>
      </w:r>
      <w:r>
        <w:rPr>
          <w:rFonts w:ascii="Times New Roman" w:hAnsi="Times New Roman" w:cs="Times New Roman"/>
        </w:rPr>
        <w:t xml:space="preserve"> itself as such a response. </w:t>
      </w:r>
      <w:r w:rsidR="002B2A57">
        <w:rPr>
          <w:rFonts w:ascii="Times New Roman" w:hAnsi="Times New Roman" w:cs="Times New Roman"/>
        </w:rPr>
        <w:t>This primer</w:t>
      </w:r>
      <w:r>
        <w:rPr>
          <w:rFonts w:ascii="Times New Roman" w:hAnsi="Times New Roman" w:cs="Times New Roman"/>
        </w:rPr>
        <w:t xml:space="preserve"> </w:t>
      </w:r>
      <w:r w:rsidR="002B2A57">
        <w:rPr>
          <w:rFonts w:ascii="Times New Roman" w:hAnsi="Times New Roman" w:cs="Times New Roman"/>
        </w:rPr>
        <w:t>helps to consider whether and to what degree that is the case.</w:t>
      </w:r>
    </w:p>
    <w:p w14:paraId="27BADD45" w14:textId="5C3A6123" w:rsidR="003D62C1" w:rsidRPr="003D62C1" w:rsidRDefault="003D62C1">
      <w:pPr>
        <w:pStyle w:val="Heading3"/>
      </w:pPr>
      <w:bookmarkStart w:id="15" w:name="_Toc41371761"/>
      <w:r>
        <w:t>1.5 About OPSI</w:t>
      </w:r>
      <w:bookmarkEnd w:id="15"/>
    </w:p>
    <w:p w14:paraId="3F4E985A" w14:textId="426BEFDE" w:rsidR="003D62C1" w:rsidRDefault="003D62C1" w:rsidP="003E570B">
      <w:pPr>
        <w:spacing w:line="360" w:lineRule="auto"/>
        <w:rPr>
          <w:rFonts w:ascii="Times New Roman" w:hAnsi="Times New Roman" w:cs="Times New Roman"/>
        </w:rPr>
      </w:pPr>
      <w:r w:rsidRPr="003D62C1">
        <w:rPr>
          <w:rFonts w:ascii="Times New Roman" w:hAnsi="Times New Roman" w:cs="Times New Roman"/>
        </w:rPr>
        <w:t xml:space="preserve">The OECD Observatory of </w:t>
      </w:r>
      <w:r>
        <w:rPr>
          <w:rFonts w:ascii="Times New Roman" w:hAnsi="Times New Roman" w:cs="Times New Roman"/>
        </w:rPr>
        <w:t>Public Sector Innovation (OPSI)</w:t>
      </w:r>
      <w:r w:rsidRPr="003D62C1">
        <w:rPr>
          <w:rFonts w:ascii="Times New Roman" w:hAnsi="Times New Roman" w:cs="Times New Roman"/>
        </w:rPr>
        <w:t xml:space="preserve"> works with governments</w:t>
      </w:r>
      <w:r>
        <w:rPr>
          <w:rFonts w:ascii="Times New Roman" w:hAnsi="Times New Roman" w:cs="Times New Roman"/>
        </w:rPr>
        <w:t xml:space="preserve"> </w:t>
      </w:r>
      <w:r w:rsidR="003E570B">
        <w:rPr>
          <w:rFonts w:ascii="Times New Roman" w:hAnsi="Times New Roman" w:cs="Times New Roman"/>
        </w:rPr>
        <w:t>and public servants</w:t>
      </w:r>
      <w:r>
        <w:rPr>
          <w:rFonts w:ascii="Times New Roman" w:hAnsi="Times New Roman" w:cs="Times New Roman"/>
        </w:rPr>
        <w:t xml:space="preserve"> to:</w:t>
      </w:r>
    </w:p>
    <w:p w14:paraId="0DF81A90" w14:textId="77777777" w:rsidR="003D62C1" w:rsidRDefault="003D62C1" w:rsidP="003E570B">
      <w:pPr>
        <w:pStyle w:val="ListParagraph"/>
        <w:numPr>
          <w:ilvl w:val="0"/>
          <w:numId w:val="66"/>
        </w:numPr>
        <w:spacing w:line="360" w:lineRule="auto"/>
        <w:rPr>
          <w:rFonts w:ascii="Times New Roman" w:hAnsi="Times New Roman" w:cs="Times New Roman"/>
        </w:rPr>
      </w:pPr>
      <w:r w:rsidRPr="003E570B">
        <w:rPr>
          <w:rFonts w:ascii="Times New Roman" w:hAnsi="Times New Roman" w:cs="Times New Roman"/>
        </w:rPr>
        <w:t>Uncover emerging practices and identify what is next, by identifying new</w:t>
      </w:r>
      <w:r w:rsidRPr="003D62C1">
        <w:rPr>
          <w:rFonts w:ascii="Times New Roman" w:hAnsi="Times New Roman" w:cs="Times New Roman"/>
        </w:rPr>
        <w:t xml:space="preserve"> practices at the leading edge of government, connecting those engaging in new ways of thinking, and considering what new approaches mean for government.</w:t>
      </w:r>
    </w:p>
    <w:p w14:paraId="4CFC35BF" w14:textId="77777777" w:rsidR="003D62C1" w:rsidRDefault="003D62C1" w:rsidP="003E570B">
      <w:pPr>
        <w:pStyle w:val="ListParagraph"/>
        <w:numPr>
          <w:ilvl w:val="0"/>
          <w:numId w:val="66"/>
        </w:numPr>
        <w:spacing w:line="360" w:lineRule="auto"/>
        <w:rPr>
          <w:rFonts w:ascii="Times New Roman" w:hAnsi="Times New Roman" w:cs="Times New Roman"/>
        </w:rPr>
      </w:pPr>
      <w:r w:rsidRPr="003D62C1">
        <w:rPr>
          <w:rFonts w:ascii="Times New Roman" w:hAnsi="Times New Roman" w:cs="Times New Roman"/>
        </w:rPr>
        <w:t>Explore how to turn the new into the normal, by studying innovation in different public contexts and investigating methods to unleash creativity and incorporate it into the work of public servants.</w:t>
      </w:r>
    </w:p>
    <w:p w14:paraId="2E31C401" w14:textId="113656EB" w:rsidR="003D62C1" w:rsidRPr="003E570B" w:rsidRDefault="003D62C1" w:rsidP="003E570B">
      <w:pPr>
        <w:pStyle w:val="ListParagraph"/>
        <w:numPr>
          <w:ilvl w:val="0"/>
          <w:numId w:val="66"/>
        </w:numPr>
        <w:spacing w:line="360" w:lineRule="auto"/>
        <w:rPr>
          <w:rFonts w:ascii="Times New Roman" w:hAnsi="Times New Roman" w:cs="Times New Roman"/>
        </w:rPr>
      </w:pPr>
      <w:r w:rsidRPr="003D62C1">
        <w:rPr>
          <w:rFonts w:ascii="Times New Roman" w:hAnsi="Times New Roman" w:cs="Times New Roman"/>
        </w:rPr>
        <w:t>Provide trusted advice on how to foster innovation, by sharing guidance and resources about the ways in which governments can support innovation to obtain better.</w:t>
      </w:r>
    </w:p>
    <w:p w14:paraId="692CA710" w14:textId="64B144E4" w:rsidR="003D62C1" w:rsidRDefault="003D62C1" w:rsidP="003E570B">
      <w:pPr>
        <w:spacing w:line="360" w:lineRule="auto"/>
        <w:rPr>
          <w:rFonts w:ascii="Times New Roman" w:hAnsi="Times New Roman" w:cs="Times New Roman"/>
        </w:rPr>
      </w:pPr>
      <w:r w:rsidRPr="008824DD">
        <w:rPr>
          <w:rFonts w:ascii="Times New Roman" w:hAnsi="Times New Roman" w:cs="Times New Roman"/>
        </w:rPr>
        <w:t>Through its work with countries around the world, OPSI has learned that innovation is</w:t>
      </w:r>
      <w:r>
        <w:rPr>
          <w:rFonts w:ascii="Times New Roman" w:hAnsi="Times New Roman" w:cs="Times New Roman"/>
        </w:rPr>
        <w:t xml:space="preserve"> </w:t>
      </w:r>
      <w:r w:rsidRPr="003D62C1">
        <w:rPr>
          <w:rFonts w:ascii="Times New Roman" w:hAnsi="Times New Roman" w:cs="Times New Roman"/>
        </w:rPr>
        <w:t>not just one thing; it takes different forms all of which should be considered in the public</w:t>
      </w:r>
      <w:r>
        <w:rPr>
          <w:rFonts w:ascii="Times New Roman" w:hAnsi="Times New Roman" w:cs="Times New Roman"/>
        </w:rPr>
        <w:t xml:space="preserve"> </w:t>
      </w:r>
      <w:r w:rsidRPr="003D62C1">
        <w:rPr>
          <w:rFonts w:ascii="Times New Roman" w:hAnsi="Times New Roman" w:cs="Times New Roman"/>
        </w:rPr>
        <w:t>sector. OPSI has identified four facets to public sector innovation</w:t>
      </w:r>
      <w:r>
        <w:rPr>
          <w:rFonts w:ascii="Times New Roman" w:hAnsi="Times New Roman" w:cs="Times New Roman"/>
        </w:rPr>
        <w:t xml:space="preserve"> (Figure 1.1).</w:t>
      </w:r>
    </w:p>
    <w:p w14:paraId="7FB64BBA" w14:textId="294CE05E" w:rsidR="003D62C1" w:rsidRPr="003E570B" w:rsidRDefault="003D62C1" w:rsidP="003E570B">
      <w:pPr>
        <w:jc w:val="center"/>
        <w:rPr>
          <w:rFonts w:ascii="Times New Roman" w:hAnsi="Times New Roman" w:cs="Times New Roman"/>
          <w:b/>
        </w:rPr>
      </w:pPr>
      <w:r>
        <w:rPr>
          <w:rFonts w:ascii="Times New Roman" w:hAnsi="Times New Roman" w:cs="Times New Roman"/>
          <w:b/>
        </w:rPr>
        <w:t>Figure 1.1: Four facets of public sector innovation.</w:t>
      </w:r>
    </w:p>
    <w:p w14:paraId="6F23517E" w14:textId="71E71CED" w:rsidR="003D62C1" w:rsidRDefault="003D62C1" w:rsidP="003E570B">
      <w:pPr>
        <w:rPr>
          <w:rFonts w:ascii="Times New Roman" w:hAnsi="Times New Roman" w:cs="Times New Roman"/>
        </w:rPr>
      </w:pPr>
      <w:r w:rsidRPr="003D62C1">
        <w:rPr>
          <w:rFonts w:ascii="Times New Roman" w:hAnsi="Times New Roman" w:cs="Times New Roman"/>
          <w:noProof/>
          <w:lang w:eastAsia="en-GB"/>
        </w:rPr>
        <w:drawing>
          <wp:inline distT="0" distB="0" distL="0" distR="0" wp14:anchorId="4A4DA968" wp14:editId="154F22E5">
            <wp:extent cx="5731510" cy="2937510"/>
            <wp:effectExtent l="0" t="0" r="2540" b="0"/>
            <wp:docPr id="6" name="Picture 6" descr="A close up of a card&#10;&#10;Description generated with high confidence">
              <a:extLst xmlns:a="http://schemas.openxmlformats.org/drawingml/2006/main">
                <a:ext uri="{FF2B5EF4-FFF2-40B4-BE49-F238E27FC236}">
                  <a16:creationId xmlns:a16="http://schemas.microsoft.com/office/drawing/2014/main" id="{6E224DE6-0531-4E82-B610-A1F93FB176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card&#10;&#10;Description generated with high confidence">
                      <a:extLst>
                        <a:ext uri="{FF2B5EF4-FFF2-40B4-BE49-F238E27FC236}">
                          <a16:creationId xmlns:a16="http://schemas.microsoft.com/office/drawing/2014/main" id="{6E224DE6-0531-4E82-B610-A1F93FB1769C}"/>
                        </a:ext>
                      </a:extLst>
                    </pic:cNvPr>
                    <pic:cNvPicPr>
                      <a:picLocks noChangeAspect="1"/>
                    </pic:cNvPicPr>
                  </pic:nvPicPr>
                  <pic:blipFill>
                    <a:blip r:embed="rId10"/>
                    <a:stretch>
                      <a:fillRect/>
                    </a:stretch>
                  </pic:blipFill>
                  <pic:spPr>
                    <a:xfrm>
                      <a:off x="0" y="0"/>
                      <a:ext cx="5731510" cy="2937510"/>
                    </a:xfrm>
                    <a:prstGeom prst="rect">
                      <a:avLst/>
                    </a:prstGeom>
                  </pic:spPr>
                </pic:pic>
              </a:graphicData>
            </a:graphic>
          </wp:inline>
        </w:drawing>
      </w:r>
    </w:p>
    <w:p w14:paraId="272A888B" w14:textId="77777777" w:rsidR="003D62C1" w:rsidRPr="003E570B" w:rsidRDefault="003D62C1" w:rsidP="003E570B">
      <w:pPr>
        <w:pStyle w:val="ListParagraph"/>
        <w:numPr>
          <w:ilvl w:val="0"/>
          <w:numId w:val="67"/>
        </w:numPr>
        <w:spacing w:line="360" w:lineRule="auto"/>
        <w:rPr>
          <w:rFonts w:ascii="Times New Roman" w:hAnsi="Times New Roman" w:cs="Times New Roman"/>
        </w:rPr>
      </w:pPr>
      <w:r w:rsidRPr="003E570B">
        <w:rPr>
          <w:rFonts w:ascii="Times New Roman" w:hAnsi="Times New Roman" w:cs="Times New Roman"/>
          <w:b/>
        </w:rPr>
        <w:t>Mission-oriented innovation</w:t>
      </w:r>
      <w:r w:rsidRPr="003E570B">
        <w:rPr>
          <w:rFonts w:ascii="Times New Roman" w:hAnsi="Times New Roman" w:cs="Times New Roman"/>
        </w:rPr>
        <w:t xml:space="preserve"> sets a clear outcome and overarching objective for achieving a specific mission.</w:t>
      </w:r>
    </w:p>
    <w:p w14:paraId="71C636B5" w14:textId="77777777" w:rsidR="003D62C1" w:rsidRPr="003E570B" w:rsidRDefault="003D62C1" w:rsidP="003E570B">
      <w:pPr>
        <w:pStyle w:val="ListParagraph"/>
        <w:numPr>
          <w:ilvl w:val="0"/>
          <w:numId w:val="67"/>
        </w:numPr>
        <w:spacing w:line="360" w:lineRule="auto"/>
        <w:rPr>
          <w:rFonts w:ascii="Times New Roman" w:hAnsi="Times New Roman" w:cs="Times New Roman"/>
        </w:rPr>
      </w:pPr>
      <w:r w:rsidRPr="003E570B">
        <w:rPr>
          <w:rFonts w:ascii="Times New Roman" w:hAnsi="Times New Roman" w:cs="Times New Roman"/>
          <w:b/>
        </w:rPr>
        <w:lastRenderedPageBreak/>
        <w:t>Enhancement-oriented innovation</w:t>
      </w:r>
      <w:r w:rsidRPr="003E570B">
        <w:rPr>
          <w:rFonts w:ascii="Times New Roman" w:hAnsi="Times New Roman" w:cs="Times New Roman"/>
        </w:rPr>
        <w:t xml:space="preserve"> upgrades practices, achieves efficiencies and better results, and builds on existing structures.</w:t>
      </w:r>
    </w:p>
    <w:p w14:paraId="5434122B" w14:textId="77777777" w:rsidR="003D62C1" w:rsidRPr="003E570B" w:rsidRDefault="003D62C1" w:rsidP="003E570B">
      <w:pPr>
        <w:pStyle w:val="ListParagraph"/>
        <w:numPr>
          <w:ilvl w:val="0"/>
          <w:numId w:val="67"/>
        </w:numPr>
        <w:spacing w:line="360" w:lineRule="auto"/>
        <w:rPr>
          <w:rFonts w:ascii="Times New Roman" w:hAnsi="Times New Roman" w:cs="Times New Roman"/>
        </w:rPr>
      </w:pPr>
      <w:r w:rsidRPr="003E570B">
        <w:rPr>
          <w:rFonts w:ascii="Times New Roman" w:hAnsi="Times New Roman" w:cs="Times New Roman"/>
          <w:b/>
        </w:rPr>
        <w:t>Adaptive innovation</w:t>
      </w:r>
      <w:r w:rsidRPr="003E570B">
        <w:rPr>
          <w:rFonts w:ascii="Times New Roman" w:hAnsi="Times New Roman" w:cs="Times New Roman"/>
        </w:rPr>
        <w:t xml:space="preserve"> tests and tries new approaches in order to respond to a changing operating environment.</w:t>
      </w:r>
    </w:p>
    <w:p w14:paraId="3EF096FE" w14:textId="6E74BB50" w:rsidR="003D62C1" w:rsidRDefault="003D62C1" w:rsidP="003E570B">
      <w:pPr>
        <w:pStyle w:val="ListParagraph"/>
        <w:numPr>
          <w:ilvl w:val="0"/>
          <w:numId w:val="67"/>
        </w:numPr>
        <w:spacing w:line="360" w:lineRule="auto"/>
        <w:rPr>
          <w:rFonts w:ascii="Times New Roman" w:hAnsi="Times New Roman" w:cs="Times New Roman"/>
        </w:rPr>
      </w:pPr>
      <w:r w:rsidRPr="003E570B">
        <w:rPr>
          <w:rFonts w:ascii="Times New Roman" w:hAnsi="Times New Roman" w:cs="Times New Roman"/>
          <w:b/>
        </w:rPr>
        <w:t>Anticipatory innovation</w:t>
      </w:r>
      <w:r w:rsidRPr="003E570B">
        <w:rPr>
          <w:rFonts w:ascii="Times New Roman" w:hAnsi="Times New Roman" w:cs="Times New Roman"/>
        </w:rPr>
        <w:t xml:space="preserve"> explores and engages with emergent issues that might shape future priorities and future commitments.</w:t>
      </w:r>
    </w:p>
    <w:p w14:paraId="0F42E97F" w14:textId="090917C3" w:rsidR="003D62C1" w:rsidRPr="003E570B" w:rsidRDefault="003D62C1" w:rsidP="003E570B">
      <w:pPr>
        <w:spacing w:line="360" w:lineRule="auto"/>
        <w:rPr>
          <w:rFonts w:ascii="Times New Roman" w:hAnsi="Times New Roman" w:cs="Times New Roman"/>
        </w:rPr>
      </w:pPr>
      <w:r>
        <w:rPr>
          <w:rFonts w:ascii="Times New Roman" w:hAnsi="Times New Roman" w:cs="Times New Roman"/>
        </w:rPr>
        <w:t>Through its innovation primer series OPSI seeks to provide clear, understandable and practical advice to those considering how new relevant approaches can be applied in a public service context.</w:t>
      </w:r>
    </w:p>
    <w:p w14:paraId="06F3462C" w14:textId="579F5528" w:rsidR="00FD5344" w:rsidRPr="00FD5344" w:rsidRDefault="00FD5344">
      <w:pPr>
        <w:pStyle w:val="Heading3"/>
      </w:pPr>
      <w:bookmarkStart w:id="16" w:name="_Toc41371762"/>
      <w:r>
        <w:t>1.</w:t>
      </w:r>
      <w:r w:rsidR="003D62C1">
        <w:t>6</w:t>
      </w:r>
      <w:r>
        <w:t xml:space="preserve"> </w:t>
      </w:r>
      <w:r w:rsidRPr="00FD5344">
        <w:t xml:space="preserve">Paper </w:t>
      </w:r>
      <w:r>
        <w:t>outline</w:t>
      </w:r>
      <w:bookmarkEnd w:id="16"/>
    </w:p>
    <w:p w14:paraId="3DD7C9CC" w14:textId="77777777" w:rsidR="00201CA2" w:rsidRDefault="0024532B" w:rsidP="005E63EE">
      <w:pPr>
        <w:spacing w:line="360" w:lineRule="auto"/>
        <w:jc w:val="both"/>
        <w:rPr>
          <w:rFonts w:ascii="Times New Roman" w:hAnsi="Times New Roman" w:cs="Times New Roman"/>
        </w:rPr>
      </w:pPr>
      <w:r>
        <w:rPr>
          <w:rFonts w:ascii="Times New Roman" w:hAnsi="Times New Roman" w:cs="Times New Roman"/>
        </w:rPr>
        <w:t>This primer is an introduction</w:t>
      </w:r>
      <w:r w:rsidR="00BF4720">
        <w:rPr>
          <w:rFonts w:ascii="Times New Roman" w:hAnsi="Times New Roman" w:cs="Times New Roman"/>
        </w:rPr>
        <w:t xml:space="preserve"> to</w:t>
      </w:r>
      <w:r w:rsidR="004E0865">
        <w:rPr>
          <w:rFonts w:ascii="Times New Roman" w:hAnsi="Times New Roman" w:cs="Times New Roman"/>
        </w:rPr>
        <w:t xml:space="preserve"> </w:t>
      </w:r>
      <w:r>
        <w:rPr>
          <w:rFonts w:ascii="Times New Roman" w:hAnsi="Times New Roman" w:cs="Times New Roman"/>
        </w:rPr>
        <w:t xml:space="preserve">RaC, </w:t>
      </w:r>
      <w:r w:rsidR="00201CA2">
        <w:rPr>
          <w:rFonts w:ascii="Times New Roman" w:hAnsi="Times New Roman" w:cs="Times New Roman"/>
        </w:rPr>
        <w:t xml:space="preserve">which </w:t>
      </w:r>
      <w:r w:rsidR="00A2345C">
        <w:rPr>
          <w:rFonts w:ascii="Times New Roman" w:hAnsi="Times New Roman" w:cs="Times New Roman"/>
        </w:rPr>
        <w:t>represents</w:t>
      </w:r>
      <w:r w:rsidR="00201CA2">
        <w:rPr>
          <w:rFonts w:ascii="Times New Roman" w:hAnsi="Times New Roman" w:cs="Times New Roman"/>
        </w:rPr>
        <w:t xml:space="preserve"> </w:t>
      </w:r>
      <w:r>
        <w:rPr>
          <w:rFonts w:ascii="Times New Roman" w:hAnsi="Times New Roman" w:cs="Times New Roman"/>
        </w:rPr>
        <w:t>a</w:t>
      </w:r>
      <w:r w:rsidR="00E6308C">
        <w:rPr>
          <w:rFonts w:ascii="Times New Roman" w:hAnsi="Times New Roman" w:cs="Times New Roman"/>
        </w:rPr>
        <w:t xml:space="preserve"> new and</w:t>
      </w:r>
      <w:r>
        <w:rPr>
          <w:rFonts w:ascii="Times New Roman" w:hAnsi="Times New Roman" w:cs="Times New Roman"/>
        </w:rPr>
        <w:t xml:space="preserve"> </w:t>
      </w:r>
      <w:r w:rsidR="00A2345C">
        <w:rPr>
          <w:rFonts w:ascii="Times New Roman" w:hAnsi="Times New Roman" w:cs="Times New Roman"/>
        </w:rPr>
        <w:t xml:space="preserve">innovative response to </w:t>
      </w:r>
      <w:r w:rsidR="00201CA2">
        <w:rPr>
          <w:rFonts w:ascii="Times New Roman" w:hAnsi="Times New Roman" w:cs="Times New Roman"/>
        </w:rPr>
        <w:t>the challenges posed by</w:t>
      </w:r>
      <w:r w:rsidR="00935AD4">
        <w:rPr>
          <w:rFonts w:ascii="Times New Roman" w:hAnsi="Times New Roman" w:cs="Times New Roman"/>
        </w:rPr>
        <w:t xml:space="preserve"> </w:t>
      </w:r>
      <w:r w:rsidR="0059636A">
        <w:rPr>
          <w:rFonts w:ascii="Times New Roman" w:hAnsi="Times New Roman" w:cs="Times New Roman"/>
        </w:rPr>
        <w:t>the</w:t>
      </w:r>
      <w:r>
        <w:rPr>
          <w:rFonts w:ascii="Times New Roman" w:hAnsi="Times New Roman" w:cs="Times New Roman"/>
        </w:rPr>
        <w:t xml:space="preserve"> existing model </w:t>
      </w:r>
      <w:r w:rsidR="00201CA2">
        <w:rPr>
          <w:rFonts w:ascii="Times New Roman" w:hAnsi="Times New Roman" w:cs="Times New Roman"/>
        </w:rPr>
        <w:t>of rule creation</w:t>
      </w:r>
      <w:r>
        <w:rPr>
          <w:rFonts w:ascii="Times New Roman" w:hAnsi="Times New Roman" w:cs="Times New Roman"/>
        </w:rPr>
        <w:t>.</w:t>
      </w:r>
      <w:r w:rsidR="00B33907">
        <w:rPr>
          <w:rFonts w:ascii="Times New Roman" w:hAnsi="Times New Roman" w:cs="Times New Roman"/>
        </w:rPr>
        <w:t xml:space="preserve"> </w:t>
      </w:r>
      <w:r w:rsidR="005E63EE">
        <w:rPr>
          <w:rFonts w:ascii="Times New Roman" w:hAnsi="Times New Roman" w:cs="Times New Roman"/>
        </w:rPr>
        <w:t xml:space="preserve">It </w:t>
      </w:r>
      <w:r w:rsidR="00201CA2">
        <w:rPr>
          <w:rFonts w:ascii="Times New Roman" w:hAnsi="Times New Roman" w:cs="Times New Roman"/>
        </w:rPr>
        <w:t xml:space="preserve">is designed to provide a simple, clear and understandable guide to </w:t>
      </w:r>
      <w:r w:rsidR="007D047B">
        <w:rPr>
          <w:rFonts w:ascii="Times New Roman" w:hAnsi="Times New Roman" w:cs="Times New Roman"/>
        </w:rPr>
        <w:t>the concept</w:t>
      </w:r>
      <w:r w:rsidR="00201CA2">
        <w:rPr>
          <w:rFonts w:ascii="Times New Roman" w:hAnsi="Times New Roman" w:cs="Times New Roman"/>
        </w:rPr>
        <w:t xml:space="preserve"> and its potential application</w:t>
      </w:r>
      <w:r w:rsidR="0053344E">
        <w:rPr>
          <w:rFonts w:ascii="Times New Roman" w:hAnsi="Times New Roman" w:cs="Times New Roman"/>
        </w:rPr>
        <w:t>.</w:t>
      </w:r>
      <w:r w:rsidR="004C388C">
        <w:rPr>
          <w:rFonts w:ascii="Times New Roman" w:hAnsi="Times New Roman" w:cs="Times New Roman"/>
        </w:rPr>
        <w:t xml:space="preserve"> </w:t>
      </w:r>
      <w:r w:rsidR="00201CA2">
        <w:rPr>
          <w:rFonts w:ascii="Times New Roman" w:hAnsi="Times New Roman" w:cs="Times New Roman"/>
        </w:rPr>
        <w:t>B</w:t>
      </w:r>
      <w:r w:rsidR="005E63EE">
        <w:rPr>
          <w:rFonts w:ascii="Times New Roman" w:hAnsi="Times New Roman" w:cs="Times New Roman"/>
        </w:rPr>
        <w:t>y defining what RaC is</w:t>
      </w:r>
      <w:r w:rsidR="00201CA2">
        <w:rPr>
          <w:rFonts w:ascii="Times New Roman" w:hAnsi="Times New Roman" w:cs="Times New Roman"/>
        </w:rPr>
        <w:t xml:space="preserve">, the problems it could solve and the challenges associated with its use, </w:t>
      </w:r>
      <w:r w:rsidR="004E0865">
        <w:rPr>
          <w:rFonts w:ascii="Times New Roman" w:hAnsi="Times New Roman" w:cs="Times New Roman"/>
        </w:rPr>
        <w:t>the primer</w:t>
      </w:r>
      <w:r w:rsidR="00201CA2">
        <w:rPr>
          <w:rFonts w:ascii="Times New Roman" w:hAnsi="Times New Roman" w:cs="Times New Roman"/>
        </w:rPr>
        <w:t xml:space="preserve"> can assist </w:t>
      </w:r>
      <w:r w:rsidR="00935AD4">
        <w:rPr>
          <w:rFonts w:ascii="Times New Roman" w:hAnsi="Times New Roman" w:cs="Times New Roman"/>
        </w:rPr>
        <w:t xml:space="preserve">those </w:t>
      </w:r>
      <w:r w:rsidR="00201CA2">
        <w:rPr>
          <w:rFonts w:ascii="Times New Roman" w:hAnsi="Times New Roman" w:cs="Times New Roman"/>
        </w:rPr>
        <w:t xml:space="preserve">policy makers and civil servants wishing to develop or implement RaC initiatives. It highlights when RaC may be most useful, as well as those areas where its utility may </w:t>
      </w:r>
      <w:r w:rsidR="00FC2FDE">
        <w:rPr>
          <w:rFonts w:ascii="Times New Roman" w:hAnsi="Times New Roman" w:cs="Times New Roman"/>
        </w:rPr>
        <w:t>be more limited</w:t>
      </w:r>
      <w:r w:rsidR="00201CA2">
        <w:rPr>
          <w:rFonts w:ascii="Times New Roman" w:hAnsi="Times New Roman" w:cs="Times New Roman"/>
        </w:rPr>
        <w:t>. The primer also details some challenges and potential implications which may arise from the use of a RaC approach. It gives some indication as to how governments could begin to consider these</w:t>
      </w:r>
      <w:r w:rsidR="000530FA">
        <w:rPr>
          <w:rFonts w:ascii="Times New Roman" w:hAnsi="Times New Roman" w:cs="Times New Roman"/>
        </w:rPr>
        <w:t xml:space="preserve"> implications</w:t>
      </w:r>
      <w:r w:rsidR="00201CA2">
        <w:rPr>
          <w:rFonts w:ascii="Times New Roman" w:hAnsi="Times New Roman" w:cs="Times New Roman"/>
        </w:rPr>
        <w:t xml:space="preserve"> in their own specific contexts. As interest in this concept develops, this primer can serve as a</w:t>
      </w:r>
      <w:r w:rsidR="00846D08">
        <w:rPr>
          <w:rFonts w:ascii="Times New Roman" w:hAnsi="Times New Roman" w:cs="Times New Roman"/>
        </w:rPr>
        <w:t>n introductory</w:t>
      </w:r>
      <w:r w:rsidR="00201CA2">
        <w:rPr>
          <w:rFonts w:ascii="Times New Roman" w:hAnsi="Times New Roman" w:cs="Times New Roman"/>
        </w:rPr>
        <w:t xml:space="preserve"> guide which aids governments considering how to </w:t>
      </w:r>
      <w:r w:rsidR="000530FA">
        <w:rPr>
          <w:rFonts w:ascii="Times New Roman" w:hAnsi="Times New Roman" w:cs="Times New Roman"/>
        </w:rPr>
        <w:t>best implement RaC</w:t>
      </w:r>
      <w:r w:rsidR="00201CA2">
        <w:rPr>
          <w:rFonts w:ascii="Times New Roman" w:hAnsi="Times New Roman" w:cs="Times New Roman"/>
        </w:rPr>
        <w:t xml:space="preserve">. </w:t>
      </w:r>
    </w:p>
    <w:p w14:paraId="1A655959" w14:textId="77777777" w:rsidR="007C1D12" w:rsidRDefault="007D047B" w:rsidP="005E63EE">
      <w:pPr>
        <w:spacing w:line="360" w:lineRule="auto"/>
        <w:jc w:val="both"/>
        <w:rPr>
          <w:rFonts w:ascii="Times New Roman" w:hAnsi="Times New Roman" w:cs="Times New Roman"/>
        </w:rPr>
      </w:pPr>
      <w:r>
        <w:rPr>
          <w:rFonts w:ascii="Times New Roman" w:hAnsi="Times New Roman" w:cs="Times New Roman"/>
        </w:rPr>
        <w:t xml:space="preserve">To this end, </w:t>
      </w:r>
      <w:r w:rsidR="007C1D12">
        <w:rPr>
          <w:rFonts w:ascii="Times New Roman" w:hAnsi="Times New Roman" w:cs="Times New Roman"/>
        </w:rPr>
        <w:t xml:space="preserve">Chapter 2 </w:t>
      </w:r>
      <w:r w:rsidR="007C1D12" w:rsidRPr="007C1D12">
        <w:rPr>
          <w:rFonts w:ascii="Times New Roman" w:hAnsi="Times New Roman" w:cs="Times New Roman"/>
        </w:rPr>
        <w:t xml:space="preserve">asks: ‘What is Rules as Code?’ It discusses several of the nuances present in existing definitions, before highlighting the </w:t>
      </w:r>
      <w:r w:rsidR="007C1D12">
        <w:rPr>
          <w:rFonts w:ascii="Times New Roman" w:hAnsi="Times New Roman" w:cs="Times New Roman"/>
        </w:rPr>
        <w:t>conceptualisation</w:t>
      </w:r>
      <w:r w:rsidR="007C1D12" w:rsidRPr="007C1D12">
        <w:rPr>
          <w:rFonts w:ascii="Times New Roman" w:hAnsi="Times New Roman" w:cs="Times New Roman"/>
        </w:rPr>
        <w:t xml:space="preserve"> that positions RaC as a new approach to </w:t>
      </w:r>
      <w:r>
        <w:rPr>
          <w:rFonts w:ascii="Times New Roman" w:hAnsi="Times New Roman" w:cs="Times New Roman"/>
        </w:rPr>
        <w:t>government</w:t>
      </w:r>
      <w:r w:rsidR="007C1D12" w:rsidRPr="007C1D12">
        <w:rPr>
          <w:rFonts w:ascii="Times New Roman" w:hAnsi="Times New Roman" w:cs="Times New Roman"/>
        </w:rPr>
        <w:t xml:space="preserve"> rulemaking.</w:t>
      </w:r>
      <w:r w:rsidR="007C1D12">
        <w:rPr>
          <w:rFonts w:ascii="Times New Roman" w:hAnsi="Times New Roman" w:cs="Times New Roman"/>
        </w:rPr>
        <w:t xml:space="preserve"> </w:t>
      </w:r>
      <w:r>
        <w:rPr>
          <w:rFonts w:ascii="Times New Roman" w:hAnsi="Times New Roman" w:cs="Times New Roman"/>
        </w:rPr>
        <w:t>This is followed by</w:t>
      </w:r>
      <w:r w:rsidR="007C1D12">
        <w:rPr>
          <w:rFonts w:ascii="Times New Roman" w:hAnsi="Times New Roman" w:cs="Times New Roman"/>
        </w:rPr>
        <w:t xml:space="preserve"> a discussion of what RaC is not. </w:t>
      </w:r>
    </w:p>
    <w:p w14:paraId="3D2174B0" w14:textId="77777777" w:rsidR="00977E30" w:rsidRDefault="00977E30" w:rsidP="005E63EE">
      <w:pPr>
        <w:spacing w:line="360" w:lineRule="auto"/>
        <w:jc w:val="both"/>
        <w:rPr>
          <w:rFonts w:ascii="Times New Roman" w:hAnsi="Times New Roman" w:cs="Times New Roman"/>
        </w:rPr>
      </w:pPr>
      <w:r>
        <w:rPr>
          <w:rFonts w:ascii="Times New Roman" w:hAnsi="Times New Roman" w:cs="Times New Roman"/>
        </w:rPr>
        <w:t xml:space="preserve">Chapter 3 </w:t>
      </w:r>
      <w:r w:rsidR="00F91573" w:rsidRPr="00935AD4">
        <w:rPr>
          <w:rFonts w:ascii="Times New Roman" w:hAnsi="Times New Roman" w:cs="Times New Roman"/>
        </w:rPr>
        <w:t>examines the current state of rulemaking and reveals how the status quo is creating a number of issues for government</w:t>
      </w:r>
      <w:r w:rsidR="007A3225">
        <w:rPr>
          <w:rFonts w:ascii="Times New Roman" w:hAnsi="Times New Roman" w:cs="Times New Roman"/>
        </w:rPr>
        <w:t>s</w:t>
      </w:r>
      <w:r w:rsidR="00F91573" w:rsidRPr="00935AD4">
        <w:rPr>
          <w:rFonts w:ascii="Times New Roman" w:hAnsi="Times New Roman" w:cs="Times New Roman"/>
        </w:rPr>
        <w:t xml:space="preserve">, businesses and individuals. As a result, it argues that </w:t>
      </w:r>
      <w:r w:rsidR="007A3225">
        <w:rPr>
          <w:rFonts w:ascii="Times New Roman" w:hAnsi="Times New Roman" w:cs="Times New Roman"/>
        </w:rPr>
        <w:t xml:space="preserve">a </w:t>
      </w:r>
      <w:r w:rsidR="00F91573" w:rsidRPr="00935AD4">
        <w:rPr>
          <w:rFonts w:ascii="Times New Roman" w:hAnsi="Times New Roman" w:cs="Times New Roman"/>
        </w:rPr>
        <w:t xml:space="preserve">new </w:t>
      </w:r>
      <w:r w:rsidR="007A3225">
        <w:rPr>
          <w:rFonts w:ascii="Times New Roman" w:hAnsi="Times New Roman" w:cs="Times New Roman"/>
        </w:rPr>
        <w:t>way of</w:t>
      </w:r>
      <w:r w:rsidR="00F91573" w:rsidRPr="00935AD4">
        <w:rPr>
          <w:rFonts w:ascii="Times New Roman" w:hAnsi="Times New Roman" w:cs="Times New Roman"/>
        </w:rPr>
        <w:t xml:space="preserve"> </w:t>
      </w:r>
      <w:r w:rsidR="007A3225">
        <w:rPr>
          <w:rFonts w:ascii="Times New Roman" w:hAnsi="Times New Roman" w:cs="Times New Roman"/>
        </w:rPr>
        <w:t>rulemaking</w:t>
      </w:r>
      <w:r w:rsidR="00F91573" w:rsidRPr="00935AD4">
        <w:rPr>
          <w:rFonts w:ascii="Times New Roman" w:hAnsi="Times New Roman" w:cs="Times New Roman"/>
        </w:rPr>
        <w:t xml:space="preserve"> </w:t>
      </w:r>
      <w:r w:rsidR="007A3225">
        <w:rPr>
          <w:rFonts w:ascii="Times New Roman" w:hAnsi="Times New Roman" w:cs="Times New Roman"/>
        </w:rPr>
        <w:t>is</w:t>
      </w:r>
      <w:r w:rsidR="00F91573" w:rsidRPr="00935AD4">
        <w:rPr>
          <w:rFonts w:ascii="Times New Roman" w:hAnsi="Times New Roman" w:cs="Times New Roman"/>
        </w:rPr>
        <w:t xml:space="preserve"> needed for governments to thrive in the contemporary era.</w:t>
      </w:r>
    </w:p>
    <w:p w14:paraId="4786571C" w14:textId="77777777" w:rsidR="00F91573" w:rsidRDefault="007A3225" w:rsidP="005E63EE">
      <w:pPr>
        <w:spacing w:line="360" w:lineRule="auto"/>
        <w:jc w:val="both"/>
        <w:rPr>
          <w:rFonts w:ascii="Times New Roman" w:hAnsi="Times New Roman" w:cs="Times New Roman"/>
        </w:rPr>
      </w:pPr>
      <w:r>
        <w:rPr>
          <w:rFonts w:ascii="Times New Roman" w:hAnsi="Times New Roman" w:cs="Times New Roman"/>
        </w:rPr>
        <w:t xml:space="preserve">Subsequently, </w:t>
      </w:r>
      <w:r w:rsidR="00F91573">
        <w:rPr>
          <w:rFonts w:ascii="Times New Roman" w:hAnsi="Times New Roman" w:cs="Times New Roman"/>
        </w:rPr>
        <w:t xml:space="preserve">Chapter 4 makes the case </w:t>
      </w:r>
      <w:r w:rsidR="00F91573" w:rsidRPr="00C41388">
        <w:rPr>
          <w:rFonts w:ascii="Times New Roman" w:hAnsi="Times New Roman" w:cs="Times New Roman"/>
        </w:rPr>
        <w:t>for RaC</w:t>
      </w:r>
      <w:r w:rsidR="00F91573">
        <w:rPr>
          <w:rFonts w:ascii="Times New Roman" w:hAnsi="Times New Roman" w:cs="Times New Roman"/>
        </w:rPr>
        <w:t>, highlighting its potential benefits and exploring a number of use-cases which help demonstrate how it could improve government rulemaking and service delivery.</w:t>
      </w:r>
    </w:p>
    <w:p w14:paraId="07C8987B" w14:textId="77777777" w:rsidR="00F91573" w:rsidRDefault="007F65BA" w:rsidP="005E63EE">
      <w:pPr>
        <w:spacing w:line="360" w:lineRule="auto"/>
        <w:jc w:val="both"/>
        <w:rPr>
          <w:rFonts w:ascii="Times New Roman" w:hAnsi="Times New Roman" w:cs="Times New Roman"/>
        </w:rPr>
      </w:pPr>
      <w:r>
        <w:rPr>
          <w:rFonts w:ascii="Times New Roman" w:hAnsi="Times New Roman" w:cs="Times New Roman"/>
        </w:rPr>
        <w:t xml:space="preserve">Chapter 5 focuses on how </w:t>
      </w:r>
      <w:r w:rsidR="007A3225">
        <w:rPr>
          <w:rFonts w:ascii="Times New Roman" w:hAnsi="Times New Roman" w:cs="Times New Roman"/>
        </w:rPr>
        <w:t xml:space="preserve">RaC </w:t>
      </w:r>
      <w:r>
        <w:rPr>
          <w:rFonts w:ascii="Times New Roman" w:hAnsi="Times New Roman" w:cs="Times New Roman"/>
        </w:rPr>
        <w:t xml:space="preserve">is being approached around the world. Commencing with a discussion of the origins and influences that have shaped the concept, it then discusses existing strategic and operational initiatives that are testing ways to use, improve and implement RaC. </w:t>
      </w:r>
    </w:p>
    <w:p w14:paraId="358E48DA" w14:textId="77777777" w:rsidR="007F65BA" w:rsidRDefault="007F65BA" w:rsidP="005E63EE">
      <w:pPr>
        <w:spacing w:line="360" w:lineRule="auto"/>
        <w:jc w:val="both"/>
        <w:rPr>
          <w:rFonts w:ascii="Times New Roman" w:hAnsi="Times New Roman" w:cs="Times New Roman"/>
        </w:rPr>
      </w:pPr>
      <w:r>
        <w:rPr>
          <w:rFonts w:ascii="Times New Roman" w:hAnsi="Times New Roman" w:cs="Times New Roman"/>
        </w:rPr>
        <w:t>Chapter 6 acknowledges and discusses the range of challenges associated with the concept, as well as raising several areas and questions where further exploration may be needed.</w:t>
      </w:r>
    </w:p>
    <w:p w14:paraId="2E8DA671" w14:textId="77777777" w:rsidR="007F65BA" w:rsidRDefault="007F65BA" w:rsidP="005E63EE">
      <w:pPr>
        <w:spacing w:line="360" w:lineRule="auto"/>
        <w:jc w:val="both"/>
        <w:rPr>
          <w:rFonts w:ascii="Times New Roman" w:hAnsi="Times New Roman" w:cs="Times New Roman"/>
        </w:rPr>
      </w:pPr>
      <w:r>
        <w:rPr>
          <w:rFonts w:ascii="Times New Roman" w:hAnsi="Times New Roman" w:cs="Times New Roman"/>
        </w:rPr>
        <w:lastRenderedPageBreak/>
        <w:t xml:space="preserve">Noting the potential </w:t>
      </w:r>
      <w:r w:rsidR="007A3225">
        <w:rPr>
          <w:rFonts w:ascii="Times New Roman" w:hAnsi="Times New Roman" w:cs="Times New Roman"/>
        </w:rPr>
        <w:t>role of</w:t>
      </w:r>
      <w:r>
        <w:rPr>
          <w:rFonts w:ascii="Times New Roman" w:hAnsi="Times New Roman" w:cs="Times New Roman"/>
        </w:rPr>
        <w:t xml:space="preserve"> path-dependencies, Chapter 7 sets out a range of future scenarios which outline how the introduction of RaC may </w:t>
      </w:r>
      <w:r w:rsidR="007A3225">
        <w:rPr>
          <w:rFonts w:ascii="Times New Roman" w:hAnsi="Times New Roman" w:cs="Times New Roman"/>
        </w:rPr>
        <w:t xml:space="preserve">unfold over time and how this could </w:t>
      </w:r>
      <w:r>
        <w:rPr>
          <w:rFonts w:ascii="Times New Roman" w:hAnsi="Times New Roman" w:cs="Times New Roman"/>
        </w:rPr>
        <w:t xml:space="preserve">impact other parts of government. </w:t>
      </w:r>
    </w:p>
    <w:p w14:paraId="0B370F53" w14:textId="77777777" w:rsidR="007A3225" w:rsidRDefault="007F65BA" w:rsidP="00935AD4">
      <w:pPr>
        <w:spacing w:line="360" w:lineRule="auto"/>
        <w:jc w:val="both"/>
        <w:rPr>
          <w:rFonts w:ascii="Times New Roman" w:hAnsi="Times New Roman" w:cs="Times New Roman"/>
        </w:rPr>
      </w:pPr>
      <w:r>
        <w:rPr>
          <w:rFonts w:ascii="Times New Roman" w:hAnsi="Times New Roman" w:cs="Times New Roman"/>
        </w:rPr>
        <w:t xml:space="preserve">Chapter 8 ties the preceding discussions together with more practical advice and considerations for those individuals and teams considering implementing a RaC initiative in their own context. </w:t>
      </w:r>
    </w:p>
    <w:p w14:paraId="5A53A790" w14:textId="77777777" w:rsidR="00B1208B" w:rsidRDefault="007F65BA" w:rsidP="00935AD4">
      <w:pPr>
        <w:spacing w:line="360" w:lineRule="auto"/>
        <w:jc w:val="both"/>
        <w:rPr>
          <w:rFonts w:asciiTheme="majorHAnsi" w:eastAsiaTheme="majorEastAsia" w:hAnsiTheme="majorHAnsi" w:cstheme="majorBidi"/>
          <w:color w:val="2E74B5" w:themeColor="accent1" w:themeShade="BF"/>
          <w:sz w:val="26"/>
          <w:szCs w:val="26"/>
        </w:rPr>
      </w:pPr>
      <w:r>
        <w:rPr>
          <w:rFonts w:ascii="Times New Roman" w:hAnsi="Times New Roman" w:cs="Times New Roman"/>
        </w:rPr>
        <w:t>Finally, Chapter 9 concludes</w:t>
      </w:r>
      <w:r w:rsidR="007A3225">
        <w:rPr>
          <w:rFonts w:ascii="Times New Roman" w:hAnsi="Times New Roman" w:cs="Times New Roman"/>
        </w:rPr>
        <w:t xml:space="preserve"> the primer by </w:t>
      </w:r>
      <w:r>
        <w:rPr>
          <w:rFonts w:ascii="Times New Roman" w:hAnsi="Times New Roman" w:cs="Times New Roman"/>
        </w:rPr>
        <w:t>provid</w:t>
      </w:r>
      <w:r w:rsidR="007A3225">
        <w:rPr>
          <w:rFonts w:ascii="Times New Roman" w:hAnsi="Times New Roman" w:cs="Times New Roman"/>
        </w:rPr>
        <w:t>ing</w:t>
      </w:r>
      <w:r>
        <w:rPr>
          <w:rFonts w:ascii="Times New Roman" w:hAnsi="Times New Roman" w:cs="Times New Roman"/>
        </w:rPr>
        <w:t xml:space="preserve"> final reflections on </w:t>
      </w:r>
      <w:r w:rsidR="007A3225">
        <w:rPr>
          <w:rFonts w:ascii="Times New Roman" w:hAnsi="Times New Roman" w:cs="Times New Roman"/>
        </w:rPr>
        <w:t xml:space="preserve">the </w:t>
      </w:r>
      <w:r>
        <w:rPr>
          <w:rFonts w:ascii="Times New Roman" w:hAnsi="Times New Roman" w:cs="Times New Roman"/>
        </w:rPr>
        <w:t>RaC</w:t>
      </w:r>
      <w:r w:rsidR="007A3225">
        <w:rPr>
          <w:rFonts w:ascii="Times New Roman" w:hAnsi="Times New Roman" w:cs="Times New Roman"/>
        </w:rPr>
        <w:t xml:space="preserve"> concept</w:t>
      </w:r>
      <w:r>
        <w:rPr>
          <w:rFonts w:ascii="Times New Roman" w:hAnsi="Times New Roman" w:cs="Times New Roman"/>
        </w:rPr>
        <w:t xml:space="preserve"> and </w:t>
      </w:r>
      <w:r w:rsidR="007A3225">
        <w:rPr>
          <w:rFonts w:ascii="Times New Roman" w:hAnsi="Times New Roman" w:cs="Times New Roman"/>
        </w:rPr>
        <w:t>how it has the potential to transform</w:t>
      </w:r>
      <w:r>
        <w:rPr>
          <w:rFonts w:ascii="Times New Roman" w:hAnsi="Times New Roman" w:cs="Times New Roman"/>
        </w:rPr>
        <w:t xml:space="preserve"> government rulemaking and service delivery.</w:t>
      </w:r>
      <w:bookmarkStart w:id="17" w:name="_Toc36121814"/>
      <w:r w:rsidR="00B1208B">
        <w:br w:type="page"/>
      </w:r>
    </w:p>
    <w:p w14:paraId="565012EE" w14:textId="77777777" w:rsidR="00630A3C" w:rsidRPr="00D00582" w:rsidRDefault="00056C57" w:rsidP="00056C57">
      <w:pPr>
        <w:pStyle w:val="Heading2"/>
      </w:pPr>
      <w:bookmarkStart w:id="18" w:name="_Toc41371763"/>
      <w:r>
        <w:lastRenderedPageBreak/>
        <w:t>Chapter</w:t>
      </w:r>
      <w:r w:rsidR="00D51C2B">
        <w:t xml:space="preserve"> </w:t>
      </w:r>
      <w:bookmarkEnd w:id="17"/>
      <w:r>
        <w:t>2</w:t>
      </w:r>
      <w:r w:rsidR="001A4869">
        <w:t>:</w:t>
      </w:r>
      <w:r>
        <w:t xml:space="preserve"> </w:t>
      </w:r>
      <w:r w:rsidR="00482EFB">
        <w:t>What is Rules as Code?</w:t>
      </w:r>
      <w:bookmarkEnd w:id="18"/>
    </w:p>
    <w:p w14:paraId="58F32993" w14:textId="77777777" w:rsidR="00645CDF" w:rsidRPr="00645CDF" w:rsidRDefault="002471F0" w:rsidP="00377F36">
      <w:pPr>
        <w:spacing w:line="360" w:lineRule="auto"/>
        <w:jc w:val="both"/>
        <w:rPr>
          <w:rFonts w:ascii="Times New Roman" w:hAnsi="Times New Roman" w:cs="Times New Roman"/>
        </w:rPr>
      </w:pPr>
      <w:r>
        <w:rPr>
          <w:rFonts w:ascii="Times New Roman" w:hAnsi="Times New Roman" w:cs="Times New Roman"/>
        </w:rPr>
        <w:t xml:space="preserve">RaC </w:t>
      </w:r>
      <w:r w:rsidR="00FB0092">
        <w:rPr>
          <w:rFonts w:ascii="Times New Roman" w:hAnsi="Times New Roman" w:cs="Times New Roman"/>
        </w:rPr>
        <w:t xml:space="preserve">represents a fundamental </w:t>
      </w:r>
      <w:r w:rsidR="001D0BCC">
        <w:rPr>
          <w:rFonts w:ascii="Times New Roman" w:hAnsi="Times New Roman" w:cs="Times New Roman"/>
        </w:rPr>
        <w:t>shift in</w:t>
      </w:r>
      <w:r w:rsidR="00FB0092">
        <w:rPr>
          <w:rFonts w:ascii="Times New Roman" w:hAnsi="Times New Roman" w:cs="Times New Roman"/>
        </w:rPr>
        <w:t xml:space="preserve"> how rules are currently made. It </w:t>
      </w:r>
      <w:r w:rsidR="00AD043B">
        <w:rPr>
          <w:rFonts w:ascii="Times New Roman" w:hAnsi="Times New Roman" w:cs="Times New Roman"/>
        </w:rPr>
        <w:t>represents a</w:t>
      </w:r>
      <w:r>
        <w:rPr>
          <w:rFonts w:ascii="Times New Roman" w:hAnsi="Times New Roman" w:cs="Times New Roman"/>
        </w:rPr>
        <w:t xml:space="preserve"> change</w:t>
      </w:r>
      <w:r w:rsidR="00AD043B">
        <w:rPr>
          <w:rFonts w:ascii="Times New Roman" w:hAnsi="Times New Roman" w:cs="Times New Roman"/>
        </w:rPr>
        <w:t xml:space="preserve"> in</w:t>
      </w:r>
      <w:r>
        <w:rPr>
          <w:rFonts w:ascii="Times New Roman" w:hAnsi="Times New Roman" w:cs="Times New Roman"/>
        </w:rPr>
        <w:t xml:space="preserve"> the </w:t>
      </w:r>
      <w:r w:rsidRPr="002471F0">
        <w:rPr>
          <w:rFonts w:ascii="Times New Roman" w:hAnsi="Times New Roman" w:cs="Times New Roman"/>
          <w:i/>
        </w:rPr>
        <w:t>status quo</w:t>
      </w:r>
      <w:r>
        <w:rPr>
          <w:rFonts w:ascii="Times New Roman" w:hAnsi="Times New Roman" w:cs="Times New Roman"/>
        </w:rPr>
        <w:t xml:space="preserve"> of </w:t>
      </w:r>
      <w:r w:rsidR="009A5A15">
        <w:rPr>
          <w:rFonts w:ascii="Times New Roman" w:hAnsi="Times New Roman" w:cs="Times New Roman"/>
        </w:rPr>
        <w:t>rulemaking</w:t>
      </w:r>
      <w:r w:rsidR="00AD043B">
        <w:rPr>
          <w:rFonts w:ascii="Times New Roman" w:hAnsi="Times New Roman" w:cs="Times New Roman"/>
        </w:rPr>
        <w:t>,</w:t>
      </w:r>
      <w:r w:rsidR="00151FC6">
        <w:rPr>
          <w:rFonts w:ascii="Times New Roman" w:hAnsi="Times New Roman" w:cs="Times New Roman"/>
        </w:rPr>
        <w:t xml:space="preserve"> by integrating established and new technologies into the rule creation process</w:t>
      </w:r>
      <w:r w:rsidR="00AD043B">
        <w:rPr>
          <w:rFonts w:ascii="Times New Roman" w:hAnsi="Times New Roman" w:cs="Times New Roman"/>
        </w:rPr>
        <w:t xml:space="preserve"> in a deliberate fashion</w:t>
      </w:r>
      <w:r w:rsidR="00B160E9">
        <w:rPr>
          <w:rFonts w:ascii="Times New Roman" w:hAnsi="Times New Roman" w:cs="Times New Roman"/>
        </w:rPr>
        <w:t xml:space="preserve">. </w:t>
      </w:r>
      <w:r w:rsidR="00155794">
        <w:rPr>
          <w:rFonts w:ascii="Times New Roman" w:hAnsi="Times New Roman" w:cs="Times New Roman"/>
        </w:rPr>
        <w:t xml:space="preserve">While it involves the incorporation of technology into the rule-making process, RaC does simply </w:t>
      </w:r>
      <w:r w:rsidR="00761AD6">
        <w:rPr>
          <w:rFonts w:ascii="Times New Roman" w:hAnsi="Times New Roman" w:cs="Times New Roman"/>
        </w:rPr>
        <w:t xml:space="preserve">aim to </w:t>
      </w:r>
      <w:r w:rsidR="00155794">
        <w:rPr>
          <w:rFonts w:ascii="Times New Roman" w:hAnsi="Times New Roman" w:cs="Times New Roman"/>
        </w:rPr>
        <w:t>improv</w:t>
      </w:r>
      <w:r w:rsidR="00761AD6">
        <w:rPr>
          <w:rFonts w:ascii="Times New Roman" w:hAnsi="Times New Roman" w:cs="Times New Roman"/>
        </w:rPr>
        <w:t>e</w:t>
      </w:r>
      <w:r w:rsidR="00155794">
        <w:rPr>
          <w:rFonts w:ascii="Times New Roman" w:hAnsi="Times New Roman" w:cs="Times New Roman"/>
        </w:rPr>
        <w:t xml:space="preserve"> or </w:t>
      </w:r>
      <w:r w:rsidR="00AD043B">
        <w:rPr>
          <w:rFonts w:ascii="Times New Roman" w:hAnsi="Times New Roman" w:cs="Times New Roman"/>
        </w:rPr>
        <w:t xml:space="preserve">enhance </w:t>
      </w:r>
      <w:r w:rsidR="00155794">
        <w:rPr>
          <w:rFonts w:ascii="Times New Roman" w:hAnsi="Times New Roman" w:cs="Times New Roman"/>
        </w:rPr>
        <w:t xml:space="preserve">what already exists. Rather, RaC envisions a fundamental transformation of the rule-making process itself and </w:t>
      </w:r>
      <w:r w:rsidR="00D14540">
        <w:rPr>
          <w:rFonts w:ascii="Times New Roman" w:hAnsi="Times New Roman" w:cs="Times New Roman"/>
        </w:rPr>
        <w:t xml:space="preserve">of </w:t>
      </w:r>
      <w:r w:rsidR="00155794">
        <w:rPr>
          <w:rFonts w:ascii="Times New Roman" w:hAnsi="Times New Roman" w:cs="Times New Roman"/>
        </w:rPr>
        <w:t xml:space="preserve">the application, interpretation, review and revision of the rules </w:t>
      </w:r>
      <w:r w:rsidR="00155794" w:rsidRPr="00AD043B">
        <w:rPr>
          <w:rFonts w:ascii="Times New Roman" w:hAnsi="Times New Roman" w:cs="Times New Roman"/>
        </w:rPr>
        <w:t xml:space="preserve">it generates. </w:t>
      </w:r>
      <w:r w:rsidR="00E6308C" w:rsidRPr="00AD043B">
        <w:rPr>
          <w:rFonts w:ascii="Times New Roman" w:hAnsi="Times New Roman" w:cs="Times New Roman"/>
        </w:rPr>
        <w:t>Being</w:t>
      </w:r>
      <w:r w:rsidR="000C7728" w:rsidRPr="00AD043B">
        <w:rPr>
          <w:rFonts w:ascii="Times New Roman" w:hAnsi="Times New Roman" w:cs="Times New Roman"/>
        </w:rPr>
        <w:t xml:space="preserve"> a new concept</w:t>
      </w:r>
      <w:r w:rsidR="00D14540" w:rsidRPr="00AD043B">
        <w:rPr>
          <w:rFonts w:ascii="Times New Roman" w:hAnsi="Times New Roman" w:cs="Times New Roman"/>
        </w:rPr>
        <w:t>,</w:t>
      </w:r>
      <w:r w:rsidR="000C7728" w:rsidRPr="00AD043B">
        <w:rPr>
          <w:rFonts w:ascii="Times New Roman" w:hAnsi="Times New Roman" w:cs="Times New Roman"/>
        </w:rPr>
        <w:t xml:space="preserve"> debate </w:t>
      </w:r>
      <w:r w:rsidR="00FB0092" w:rsidRPr="00AD043B">
        <w:rPr>
          <w:rFonts w:ascii="Times New Roman" w:hAnsi="Times New Roman" w:cs="Times New Roman"/>
        </w:rPr>
        <w:t xml:space="preserve">continues </w:t>
      </w:r>
      <w:r w:rsidR="000C7728" w:rsidRPr="00AD043B">
        <w:rPr>
          <w:rFonts w:ascii="Times New Roman" w:hAnsi="Times New Roman" w:cs="Times New Roman"/>
        </w:rPr>
        <w:t xml:space="preserve">over </w:t>
      </w:r>
      <w:r w:rsidR="00D14540" w:rsidRPr="00AD043B">
        <w:rPr>
          <w:rFonts w:ascii="Times New Roman" w:hAnsi="Times New Roman" w:cs="Times New Roman"/>
        </w:rPr>
        <w:t>the concept’s</w:t>
      </w:r>
      <w:r w:rsidR="000C7728" w:rsidRPr="00AD043B">
        <w:rPr>
          <w:rFonts w:ascii="Times New Roman" w:hAnsi="Times New Roman" w:cs="Times New Roman"/>
        </w:rPr>
        <w:t xml:space="preserve"> </w:t>
      </w:r>
      <w:r w:rsidR="00AD043B" w:rsidRPr="00AD043B">
        <w:rPr>
          <w:rFonts w:ascii="Times New Roman" w:hAnsi="Times New Roman" w:cs="Times New Roman"/>
        </w:rPr>
        <w:t xml:space="preserve">precise </w:t>
      </w:r>
      <w:r w:rsidR="000C7728" w:rsidRPr="00AD043B">
        <w:rPr>
          <w:rFonts w:ascii="Times New Roman" w:hAnsi="Times New Roman" w:cs="Times New Roman"/>
        </w:rPr>
        <w:t>definition</w:t>
      </w:r>
      <w:r w:rsidR="00AD043B" w:rsidRPr="00AD043B">
        <w:rPr>
          <w:rFonts w:ascii="Times New Roman" w:hAnsi="Times New Roman" w:cs="Times New Roman"/>
        </w:rPr>
        <w:t xml:space="preserve"> and scope</w:t>
      </w:r>
      <w:r w:rsidR="000C7728" w:rsidRPr="00AD043B">
        <w:rPr>
          <w:rFonts w:ascii="Times New Roman" w:hAnsi="Times New Roman" w:cs="Times New Roman"/>
        </w:rPr>
        <w:t xml:space="preserve">. </w:t>
      </w:r>
      <w:r w:rsidR="00AD043B" w:rsidRPr="00AD043B">
        <w:rPr>
          <w:rFonts w:ascii="Times New Roman" w:hAnsi="Times New Roman" w:cs="Times New Roman"/>
        </w:rPr>
        <w:t xml:space="preserve">Accordingly, while the following section does not seek to provide a conclusive definition of RaC, it does </w:t>
      </w:r>
      <w:r w:rsidR="00AD043B">
        <w:rPr>
          <w:rFonts w:ascii="Times New Roman" w:hAnsi="Times New Roman" w:cs="Times New Roman"/>
        </w:rPr>
        <w:t>suggest a working d</w:t>
      </w:r>
      <w:r w:rsidR="00981B89">
        <w:rPr>
          <w:rFonts w:ascii="Times New Roman" w:hAnsi="Times New Roman" w:cs="Times New Roman"/>
        </w:rPr>
        <w:t>e</w:t>
      </w:r>
      <w:r w:rsidR="00AD043B">
        <w:rPr>
          <w:rFonts w:ascii="Times New Roman" w:hAnsi="Times New Roman" w:cs="Times New Roman"/>
        </w:rPr>
        <w:t>finition</w:t>
      </w:r>
      <w:r w:rsidR="00AD043B" w:rsidRPr="00AD043B">
        <w:rPr>
          <w:rFonts w:ascii="Times New Roman" w:hAnsi="Times New Roman" w:cs="Times New Roman"/>
        </w:rPr>
        <w:t xml:space="preserve"> that best captures the focus of this primer and RaC in the public sector context</w:t>
      </w:r>
      <w:r w:rsidR="00AD043B">
        <w:t>.</w:t>
      </w:r>
    </w:p>
    <w:p w14:paraId="038EC293" w14:textId="77777777" w:rsidR="0059225C" w:rsidRPr="00056C57" w:rsidRDefault="00FF2042" w:rsidP="00640572">
      <w:pPr>
        <w:pStyle w:val="Heading3"/>
      </w:pPr>
      <w:bookmarkStart w:id="19" w:name="_Toc41371764"/>
      <w:r>
        <w:t xml:space="preserve">2.1 </w:t>
      </w:r>
      <w:r w:rsidR="00645CDF">
        <w:t>Defining RaC</w:t>
      </w:r>
      <w:r>
        <w:t xml:space="preserve"> </w:t>
      </w:r>
      <w:r w:rsidR="00877FBE">
        <w:t xml:space="preserve">in the </w:t>
      </w:r>
      <w:r w:rsidR="00AD043B">
        <w:t>p</w:t>
      </w:r>
      <w:r w:rsidR="00877FBE">
        <w:t xml:space="preserve">ublic </w:t>
      </w:r>
      <w:r w:rsidR="00AD043B">
        <w:t>s</w:t>
      </w:r>
      <w:r w:rsidR="00877FBE">
        <w:t>ector</w:t>
      </w:r>
      <w:bookmarkEnd w:id="19"/>
    </w:p>
    <w:p w14:paraId="16CB3089" w14:textId="77777777" w:rsidR="00D66E96" w:rsidRDefault="0059225C" w:rsidP="00377F36">
      <w:pPr>
        <w:spacing w:line="360" w:lineRule="auto"/>
        <w:jc w:val="both"/>
        <w:rPr>
          <w:rFonts w:ascii="Times New Roman" w:hAnsi="Times New Roman" w:cs="Times New Roman"/>
        </w:rPr>
      </w:pPr>
      <w:r>
        <w:rPr>
          <w:rFonts w:ascii="Times New Roman" w:hAnsi="Times New Roman" w:cs="Times New Roman"/>
        </w:rPr>
        <w:t xml:space="preserve">Consensus around what RaC actually </w:t>
      </w:r>
      <w:r w:rsidRPr="0059225C">
        <w:rPr>
          <w:rFonts w:ascii="Times New Roman" w:hAnsi="Times New Roman" w:cs="Times New Roman"/>
        </w:rPr>
        <w:t>is</w:t>
      </w:r>
      <w:r w:rsidR="00397F82">
        <w:rPr>
          <w:rFonts w:ascii="Times New Roman" w:hAnsi="Times New Roman" w:cs="Times New Roman"/>
        </w:rPr>
        <w:t>,</w:t>
      </w:r>
      <w:r w:rsidRPr="0059225C">
        <w:rPr>
          <w:rFonts w:ascii="Times New Roman" w:hAnsi="Times New Roman" w:cs="Times New Roman"/>
        </w:rPr>
        <w:t xml:space="preserve"> or </w:t>
      </w:r>
      <w:r w:rsidR="00397F82">
        <w:rPr>
          <w:rFonts w:ascii="Times New Roman" w:hAnsi="Times New Roman" w:cs="Times New Roman"/>
        </w:rPr>
        <w:t xml:space="preserve">may </w:t>
      </w:r>
      <w:r w:rsidRPr="0059225C">
        <w:rPr>
          <w:rFonts w:ascii="Times New Roman" w:hAnsi="Times New Roman" w:cs="Times New Roman"/>
        </w:rPr>
        <w:t>represent</w:t>
      </w:r>
      <w:r w:rsidR="00397F82">
        <w:rPr>
          <w:rFonts w:ascii="Times New Roman" w:hAnsi="Times New Roman" w:cs="Times New Roman"/>
        </w:rPr>
        <w:t>,</w:t>
      </w:r>
      <w:r>
        <w:rPr>
          <w:rFonts w:ascii="Times New Roman" w:hAnsi="Times New Roman" w:cs="Times New Roman"/>
          <w:i/>
        </w:rPr>
        <w:t xml:space="preserve"> </w:t>
      </w:r>
      <w:r w:rsidR="003A4069">
        <w:rPr>
          <w:rFonts w:ascii="Times New Roman" w:hAnsi="Times New Roman" w:cs="Times New Roman"/>
        </w:rPr>
        <w:t xml:space="preserve">is not yet </w:t>
      </w:r>
      <w:r w:rsidR="00056C57">
        <w:rPr>
          <w:rFonts w:ascii="Times New Roman" w:hAnsi="Times New Roman" w:cs="Times New Roman"/>
        </w:rPr>
        <w:t>s</w:t>
      </w:r>
      <w:r>
        <w:rPr>
          <w:rFonts w:ascii="Times New Roman" w:hAnsi="Times New Roman" w:cs="Times New Roman"/>
        </w:rPr>
        <w:t>ettled.</w:t>
      </w:r>
      <w:r w:rsidR="00D66E96">
        <w:rPr>
          <w:rFonts w:ascii="Times New Roman" w:hAnsi="Times New Roman" w:cs="Times New Roman"/>
        </w:rPr>
        <w:t xml:space="preserve"> </w:t>
      </w:r>
      <w:r w:rsidR="00767CF6">
        <w:rPr>
          <w:rFonts w:ascii="Times New Roman" w:hAnsi="Times New Roman" w:cs="Times New Roman"/>
        </w:rPr>
        <w:t>Relative to Gartner’s (2020) Hype Cycle Model,</w:t>
      </w:r>
      <w:r w:rsidR="00767CF6">
        <w:rPr>
          <w:rStyle w:val="FootnoteReference"/>
          <w:rFonts w:ascii="Times New Roman" w:hAnsi="Times New Roman" w:cs="Times New Roman"/>
        </w:rPr>
        <w:footnoteReference w:id="3"/>
      </w:r>
      <w:r w:rsidR="00767CF6">
        <w:rPr>
          <w:rFonts w:ascii="Times New Roman" w:hAnsi="Times New Roman" w:cs="Times New Roman"/>
        </w:rPr>
        <w:t xml:space="preserve"> which </w:t>
      </w:r>
      <w:r w:rsidR="00397F82">
        <w:rPr>
          <w:rFonts w:ascii="Times New Roman" w:hAnsi="Times New Roman" w:cs="Times New Roman"/>
        </w:rPr>
        <w:t>illustrates</w:t>
      </w:r>
      <w:r w:rsidR="00767CF6">
        <w:rPr>
          <w:rFonts w:ascii="Times New Roman" w:hAnsi="Times New Roman" w:cs="Times New Roman"/>
        </w:rPr>
        <w:t xml:space="preserve"> the pattern of interest typically shown in a new technical innovation or approach, the RaC concept is still at the earlie</w:t>
      </w:r>
      <w:r w:rsidR="00E6308C">
        <w:rPr>
          <w:rFonts w:ascii="Times New Roman" w:hAnsi="Times New Roman" w:cs="Times New Roman"/>
        </w:rPr>
        <w:t>st</w:t>
      </w:r>
      <w:r w:rsidR="00767CF6">
        <w:rPr>
          <w:rFonts w:ascii="Times New Roman" w:hAnsi="Times New Roman" w:cs="Times New Roman"/>
        </w:rPr>
        <w:t xml:space="preserve"> stages of interest and adoption. </w:t>
      </w:r>
      <w:r w:rsidR="00E63772">
        <w:rPr>
          <w:rFonts w:ascii="Times New Roman" w:hAnsi="Times New Roman" w:cs="Times New Roman"/>
        </w:rPr>
        <w:t>As a result,</w:t>
      </w:r>
      <w:r w:rsidR="00767CF6">
        <w:rPr>
          <w:rFonts w:ascii="Times New Roman" w:hAnsi="Times New Roman" w:cs="Times New Roman"/>
        </w:rPr>
        <w:t xml:space="preserve"> m</w:t>
      </w:r>
      <w:r w:rsidR="00D66E96">
        <w:rPr>
          <w:rFonts w:ascii="Times New Roman" w:hAnsi="Times New Roman" w:cs="Times New Roman"/>
        </w:rPr>
        <w:t xml:space="preserve">any terms have been used in connection with the RaC concept. </w:t>
      </w:r>
      <w:r w:rsidR="00D66E96" w:rsidRPr="0016238E">
        <w:rPr>
          <w:rFonts w:ascii="Times New Roman" w:hAnsi="Times New Roman" w:cs="Times New Roman"/>
        </w:rPr>
        <w:t xml:space="preserve">Computational law, digital legislation, digital </w:t>
      </w:r>
      <w:r w:rsidR="00D14540" w:rsidRPr="0016238E">
        <w:rPr>
          <w:rFonts w:ascii="Times New Roman" w:hAnsi="Times New Roman" w:cs="Times New Roman"/>
        </w:rPr>
        <w:t>regulat</w:t>
      </w:r>
      <w:r w:rsidR="00D14540">
        <w:rPr>
          <w:rFonts w:ascii="Times New Roman" w:hAnsi="Times New Roman" w:cs="Times New Roman"/>
        </w:rPr>
        <w:t>ory</w:t>
      </w:r>
      <w:r w:rsidR="00D14540" w:rsidRPr="0016238E">
        <w:rPr>
          <w:rFonts w:ascii="Times New Roman" w:hAnsi="Times New Roman" w:cs="Times New Roman"/>
        </w:rPr>
        <w:t xml:space="preserve"> </w:t>
      </w:r>
      <w:r w:rsidR="00D66E96" w:rsidRPr="0016238E">
        <w:rPr>
          <w:rFonts w:ascii="Times New Roman" w:hAnsi="Times New Roman" w:cs="Times New Roman"/>
        </w:rPr>
        <w:t>reporting, automated compliance and model driven regulation have all featured in the conversation at various times.</w:t>
      </w:r>
      <w:r w:rsidR="00E63772" w:rsidRPr="0016238E">
        <w:rPr>
          <w:rFonts w:ascii="Times New Roman" w:hAnsi="Times New Roman" w:cs="Times New Roman"/>
        </w:rPr>
        <w:t xml:space="preserve"> In </w:t>
      </w:r>
      <w:r w:rsidR="00E63772">
        <w:rPr>
          <w:rFonts w:ascii="Times New Roman" w:hAnsi="Times New Roman" w:cs="Times New Roman"/>
        </w:rPr>
        <w:t>France, for example, the idea has been expressed as ‘transformer la loi en code informatique’</w:t>
      </w:r>
      <w:r w:rsidR="002E3466">
        <w:rPr>
          <w:rFonts w:ascii="Times New Roman" w:hAnsi="Times New Roman" w:cs="Times New Roman"/>
        </w:rPr>
        <w:t xml:space="preserve"> or ‘</w:t>
      </w:r>
      <w:r w:rsidR="00521C81">
        <w:rPr>
          <w:rFonts w:ascii="Times New Roman" w:hAnsi="Times New Roman" w:cs="Times New Roman"/>
        </w:rPr>
        <w:t>transforming</w:t>
      </w:r>
      <w:r w:rsidR="002E3466">
        <w:rPr>
          <w:rFonts w:ascii="Times New Roman" w:hAnsi="Times New Roman" w:cs="Times New Roman"/>
        </w:rPr>
        <w:t xml:space="preserve"> law into </w:t>
      </w:r>
      <w:r w:rsidR="00A777B4">
        <w:rPr>
          <w:rFonts w:ascii="Times New Roman" w:hAnsi="Times New Roman" w:cs="Times New Roman"/>
        </w:rPr>
        <w:t xml:space="preserve">computer </w:t>
      </w:r>
      <w:r w:rsidR="002E3466">
        <w:rPr>
          <w:rFonts w:ascii="Times New Roman" w:hAnsi="Times New Roman" w:cs="Times New Roman"/>
        </w:rPr>
        <w:t xml:space="preserve">code’, while </w:t>
      </w:r>
      <w:r w:rsidR="0016238E">
        <w:rPr>
          <w:rFonts w:ascii="Times New Roman" w:hAnsi="Times New Roman" w:cs="Times New Roman"/>
        </w:rPr>
        <w:t xml:space="preserve">the </w:t>
      </w:r>
      <w:r w:rsidR="002E3466">
        <w:rPr>
          <w:rFonts w:ascii="Times New Roman" w:hAnsi="Times New Roman" w:cs="Times New Roman"/>
        </w:rPr>
        <w:t>Australia</w:t>
      </w:r>
      <w:r w:rsidR="0016238E">
        <w:rPr>
          <w:rFonts w:ascii="Times New Roman" w:hAnsi="Times New Roman" w:cs="Times New Roman"/>
        </w:rPr>
        <w:t>n Federal Government</w:t>
      </w:r>
      <w:r w:rsidR="002E3466">
        <w:rPr>
          <w:rFonts w:ascii="Times New Roman" w:hAnsi="Times New Roman" w:cs="Times New Roman"/>
        </w:rPr>
        <w:t xml:space="preserve"> has established a </w:t>
      </w:r>
      <w:r w:rsidR="002E3466">
        <w:rPr>
          <w:rFonts w:ascii="Times New Roman" w:hAnsi="Times New Roman" w:cs="Times New Roman"/>
          <w:i/>
        </w:rPr>
        <w:t xml:space="preserve">Digital Legislation </w:t>
      </w:r>
      <w:r w:rsidR="002E3466" w:rsidRPr="00AD043B">
        <w:rPr>
          <w:rFonts w:ascii="Times New Roman" w:hAnsi="Times New Roman" w:cs="Times New Roman"/>
        </w:rPr>
        <w:t>Working Group</w:t>
      </w:r>
      <w:r w:rsidR="00E63772">
        <w:rPr>
          <w:rFonts w:ascii="Times New Roman" w:hAnsi="Times New Roman" w:cs="Times New Roman"/>
        </w:rPr>
        <w:t>.</w:t>
      </w:r>
      <w:r w:rsidR="00D66E96">
        <w:rPr>
          <w:rFonts w:ascii="Times New Roman" w:hAnsi="Times New Roman" w:cs="Times New Roman"/>
        </w:rPr>
        <w:t xml:space="preserve"> </w:t>
      </w:r>
      <w:r w:rsidR="002E3466">
        <w:rPr>
          <w:rFonts w:ascii="Times New Roman" w:hAnsi="Times New Roman" w:cs="Times New Roman"/>
        </w:rPr>
        <w:t>Such terms</w:t>
      </w:r>
      <w:r w:rsidR="00D66E96">
        <w:rPr>
          <w:rFonts w:ascii="Times New Roman" w:hAnsi="Times New Roman" w:cs="Times New Roman"/>
        </w:rPr>
        <w:t xml:space="preserve"> have </w:t>
      </w:r>
      <w:r w:rsidR="005443C1">
        <w:rPr>
          <w:rFonts w:ascii="Times New Roman" w:hAnsi="Times New Roman" w:cs="Times New Roman"/>
        </w:rPr>
        <w:t>sometimes</w:t>
      </w:r>
      <w:r w:rsidR="00D66E96">
        <w:rPr>
          <w:rFonts w:ascii="Times New Roman" w:hAnsi="Times New Roman" w:cs="Times New Roman"/>
        </w:rPr>
        <w:t xml:space="preserve"> been employed interchangeably, which has </w:t>
      </w:r>
      <w:r w:rsidR="00056C57">
        <w:rPr>
          <w:rFonts w:ascii="Times New Roman" w:hAnsi="Times New Roman" w:cs="Times New Roman"/>
        </w:rPr>
        <w:t xml:space="preserve">created and </w:t>
      </w:r>
      <w:r w:rsidR="00F66A79">
        <w:rPr>
          <w:rFonts w:ascii="Times New Roman" w:hAnsi="Times New Roman" w:cs="Times New Roman"/>
        </w:rPr>
        <w:t xml:space="preserve">exacerbated </w:t>
      </w:r>
      <w:r w:rsidR="00D66E96">
        <w:rPr>
          <w:rFonts w:ascii="Times New Roman" w:hAnsi="Times New Roman" w:cs="Times New Roman"/>
        </w:rPr>
        <w:t xml:space="preserve">confusion about what RaC may or may not </w:t>
      </w:r>
      <w:r w:rsidR="00D66E96" w:rsidRPr="004B049F">
        <w:rPr>
          <w:rFonts w:ascii="Times New Roman" w:hAnsi="Times New Roman" w:cs="Times New Roman"/>
        </w:rPr>
        <w:t xml:space="preserve">be. </w:t>
      </w:r>
      <w:r w:rsidR="00AE1739" w:rsidRPr="004B049F">
        <w:rPr>
          <w:rFonts w:ascii="Times New Roman" w:hAnsi="Times New Roman" w:cs="Times New Roman"/>
        </w:rPr>
        <w:t xml:space="preserve">It should be noted that there is a long history of </w:t>
      </w:r>
      <w:r w:rsidR="00F66A79" w:rsidRPr="004B049F">
        <w:rPr>
          <w:rFonts w:ascii="Times New Roman" w:hAnsi="Times New Roman" w:cs="Times New Roman"/>
        </w:rPr>
        <w:t xml:space="preserve">related </w:t>
      </w:r>
      <w:r w:rsidR="00AE1739" w:rsidRPr="004B049F">
        <w:rPr>
          <w:rFonts w:ascii="Times New Roman" w:hAnsi="Times New Roman" w:cs="Times New Roman"/>
        </w:rPr>
        <w:t xml:space="preserve">efforts in </w:t>
      </w:r>
      <w:r w:rsidR="00D14540">
        <w:rPr>
          <w:rFonts w:ascii="Times New Roman" w:hAnsi="Times New Roman" w:cs="Times New Roman"/>
        </w:rPr>
        <w:t>the concept’s</w:t>
      </w:r>
      <w:r w:rsidR="00AE1739" w:rsidRPr="004B049F">
        <w:rPr>
          <w:rFonts w:ascii="Times New Roman" w:hAnsi="Times New Roman" w:cs="Times New Roman"/>
        </w:rPr>
        <w:t xml:space="preserve"> broader domain, with a commensurately large amount of research and insights (see: </w:t>
      </w:r>
      <w:r w:rsidR="00E63772" w:rsidRPr="004B049F">
        <w:rPr>
          <w:rFonts w:ascii="Times New Roman" w:hAnsi="Times New Roman" w:cs="Times New Roman"/>
        </w:rPr>
        <w:t xml:space="preserve">Other preceding </w:t>
      </w:r>
      <w:r w:rsidR="00397F82">
        <w:rPr>
          <w:rFonts w:ascii="Times New Roman" w:hAnsi="Times New Roman" w:cs="Times New Roman"/>
        </w:rPr>
        <w:t xml:space="preserve">and related </w:t>
      </w:r>
      <w:r w:rsidR="00E63772" w:rsidRPr="004B049F">
        <w:rPr>
          <w:rFonts w:ascii="Times New Roman" w:hAnsi="Times New Roman" w:cs="Times New Roman"/>
        </w:rPr>
        <w:t>efforts</w:t>
      </w:r>
      <w:r w:rsidR="00AE1739" w:rsidRPr="004B049F">
        <w:rPr>
          <w:rFonts w:ascii="Times New Roman" w:hAnsi="Times New Roman" w:cs="Times New Roman"/>
        </w:rPr>
        <w:t>).</w:t>
      </w:r>
      <w:r w:rsidR="00397F82">
        <w:rPr>
          <w:rFonts w:ascii="Times New Roman" w:hAnsi="Times New Roman" w:cs="Times New Roman"/>
        </w:rPr>
        <w:t xml:space="preserve"> </w:t>
      </w:r>
      <w:r w:rsidR="00AE1739" w:rsidRPr="004B049F">
        <w:rPr>
          <w:rFonts w:ascii="Times New Roman" w:hAnsi="Times New Roman" w:cs="Times New Roman"/>
        </w:rPr>
        <w:t>At the same time, the concept of RaC is changing rapidly as teams and individuals experiment</w:t>
      </w:r>
      <w:r w:rsidR="00313410" w:rsidRPr="004B049F">
        <w:rPr>
          <w:rFonts w:ascii="Times New Roman" w:hAnsi="Times New Roman" w:cs="Times New Roman"/>
        </w:rPr>
        <w:t xml:space="preserve"> with,</w:t>
      </w:r>
      <w:r w:rsidR="00AE1739" w:rsidRPr="004B049F">
        <w:rPr>
          <w:rFonts w:ascii="Times New Roman" w:hAnsi="Times New Roman" w:cs="Times New Roman"/>
        </w:rPr>
        <w:t xml:space="preserve"> and test</w:t>
      </w:r>
      <w:r w:rsidR="00313410" w:rsidRPr="004B049F">
        <w:rPr>
          <w:rFonts w:ascii="Times New Roman" w:hAnsi="Times New Roman" w:cs="Times New Roman"/>
        </w:rPr>
        <w:t>,</w:t>
      </w:r>
      <w:r w:rsidR="00AE1739" w:rsidRPr="004B049F">
        <w:rPr>
          <w:rFonts w:ascii="Times New Roman" w:hAnsi="Times New Roman" w:cs="Times New Roman"/>
        </w:rPr>
        <w:t xml:space="preserve"> various approaches.</w:t>
      </w:r>
      <w:r w:rsidR="0063584F">
        <w:rPr>
          <w:rFonts w:ascii="Times New Roman" w:hAnsi="Times New Roman" w:cs="Times New Roman"/>
        </w:rPr>
        <w:t xml:space="preserve"> </w:t>
      </w:r>
      <w:r w:rsidR="00981B89">
        <w:rPr>
          <w:rFonts w:ascii="Times New Roman" w:hAnsi="Times New Roman" w:cs="Times New Roman"/>
        </w:rPr>
        <w:t xml:space="preserve">Consequently, </w:t>
      </w:r>
      <w:r w:rsidR="0063584F">
        <w:rPr>
          <w:rFonts w:ascii="Times New Roman" w:hAnsi="Times New Roman" w:cs="Times New Roman"/>
        </w:rPr>
        <w:t>the following discussion should be regarded as trying to set some parameters without prescriptively defining every exact component, something that will only come as the concept is more widely explored and adopted.</w:t>
      </w:r>
      <w:r w:rsidR="00AE1739" w:rsidRPr="004B049F">
        <w:rPr>
          <w:rFonts w:ascii="Times New Roman" w:hAnsi="Times New Roman" w:cs="Times New Roman"/>
        </w:rPr>
        <w:t xml:space="preserve"> </w:t>
      </w:r>
    </w:p>
    <w:p w14:paraId="0C11B4EA" w14:textId="77777777" w:rsidR="00640572" w:rsidRDefault="0063584F" w:rsidP="00377F36">
      <w:pPr>
        <w:spacing w:line="360" w:lineRule="auto"/>
        <w:jc w:val="both"/>
        <w:rPr>
          <w:rFonts w:ascii="Times New Roman" w:hAnsi="Times New Roman" w:cs="Times New Roman"/>
        </w:rPr>
      </w:pPr>
      <w:r>
        <w:rPr>
          <w:rFonts w:ascii="Times New Roman" w:hAnsi="Times New Roman" w:cs="Times New Roman"/>
        </w:rPr>
        <w:t>Having noted these caveats, what then is RaC? Firstly, i</w:t>
      </w:r>
      <w:r w:rsidR="00B114B4">
        <w:rPr>
          <w:rFonts w:ascii="Times New Roman" w:hAnsi="Times New Roman" w:cs="Times New Roman"/>
        </w:rPr>
        <w:t>f</w:t>
      </w:r>
      <w:r w:rsidR="00313410">
        <w:rPr>
          <w:rFonts w:ascii="Times New Roman" w:hAnsi="Times New Roman" w:cs="Times New Roman"/>
        </w:rPr>
        <w:t xml:space="preserve"> u</w:t>
      </w:r>
      <w:r w:rsidR="0059225C">
        <w:rPr>
          <w:rFonts w:ascii="Times New Roman" w:hAnsi="Times New Roman" w:cs="Times New Roman"/>
        </w:rPr>
        <w:t xml:space="preserve">nderstood literally, RaC may be </w:t>
      </w:r>
      <w:r w:rsidR="00DD03A8">
        <w:rPr>
          <w:rFonts w:ascii="Times New Roman" w:hAnsi="Times New Roman" w:cs="Times New Roman"/>
        </w:rPr>
        <w:t>considered</w:t>
      </w:r>
      <w:r w:rsidR="0059225C">
        <w:rPr>
          <w:rFonts w:ascii="Times New Roman" w:hAnsi="Times New Roman" w:cs="Times New Roman"/>
        </w:rPr>
        <w:t xml:space="preserve"> </w:t>
      </w:r>
      <w:r w:rsidR="00313410">
        <w:rPr>
          <w:rFonts w:ascii="Times New Roman" w:hAnsi="Times New Roman" w:cs="Times New Roman"/>
        </w:rPr>
        <w:t xml:space="preserve">as </w:t>
      </w:r>
      <w:r w:rsidR="0059225C">
        <w:rPr>
          <w:rFonts w:ascii="Times New Roman" w:hAnsi="Times New Roman" w:cs="Times New Roman"/>
        </w:rPr>
        <w:t xml:space="preserve">an </w:t>
      </w:r>
      <w:r w:rsidR="0059225C" w:rsidRPr="001B5217">
        <w:rPr>
          <w:rFonts w:ascii="Times New Roman" w:hAnsi="Times New Roman" w:cs="Times New Roman"/>
          <w:i/>
        </w:rPr>
        <w:t>output</w:t>
      </w:r>
      <w:r w:rsidR="001B5217">
        <w:rPr>
          <w:rFonts w:ascii="Times New Roman" w:hAnsi="Times New Roman" w:cs="Times New Roman"/>
        </w:rPr>
        <w:t xml:space="preserve">. That is, </w:t>
      </w:r>
      <w:r w:rsidR="00B460A4">
        <w:rPr>
          <w:rFonts w:ascii="Times New Roman" w:hAnsi="Times New Roman" w:cs="Times New Roman"/>
        </w:rPr>
        <w:t>a</w:t>
      </w:r>
      <w:r w:rsidR="001B5217">
        <w:rPr>
          <w:rFonts w:ascii="Times New Roman" w:hAnsi="Times New Roman" w:cs="Times New Roman"/>
        </w:rPr>
        <w:t xml:space="preserve"> code</w:t>
      </w:r>
      <w:r w:rsidR="00397F82">
        <w:rPr>
          <w:rFonts w:ascii="Times New Roman" w:hAnsi="Times New Roman" w:cs="Times New Roman"/>
        </w:rPr>
        <w:t>d</w:t>
      </w:r>
      <w:r w:rsidR="001B5217">
        <w:rPr>
          <w:rFonts w:ascii="Times New Roman" w:hAnsi="Times New Roman" w:cs="Times New Roman"/>
        </w:rPr>
        <w:t xml:space="preserve"> version of rules </w:t>
      </w:r>
      <w:r w:rsidR="0059225C">
        <w:rPr>
          <w:rFonts w:ascii="Times New Roman" w:hAnsi="Times New Roman" w:cs="Times New Roman"/>
        </w:rPr>
        <w:t>(for example,</w:t>
      </w:r>
      <w:r w:rsidR="001B5217">
        <w:rPr>
          <w:rFonts w:ascii="Times New Roman" w:hAnsi="Times New Roman" w:cs="Times New Roman"/>
        </w:rPr>
        <w:t xml:space="preserve"> those contained in</w:t>
      </w:r>
      <w:r w:rsidR="0059225C">
        <w:rPr>
          <w:rFonts w:ascii="Times New Roman" w:hAnsi="Times New Roman" w:cs="Times New Roman"/>
        </w:rPr>
        <w:t xml:space="preserve"> </w:t>
      </w:r>
      <w:r w:rsidR="00D14540">
        <w:rPr>
          <w:rFonts w:ascii="Times New Roman" w:hAnsi="Times New Roman" w:cs="Times New Roman"/>
        </w:rPr>
        <w:t xml:space="preserve">policy, </w:t>
      </w:r>
      <w:r w:rsidR="0059225C">
        <w:rPr>
          <w:rFonts w:ascii="Times New Roman" w:hAnsi="Times New Roman" w:cs="Times New Roman"/>
        </w:rPr>
        <w:t>legislation or regulation)</w:t>
      </w:r>
      <w:r w:rsidR="00313410">
        <w:rPr>
          <w:rFonts w:ascii="Times New Roman" w:hAnsi="Times New Roman" w:cs="Times New Roman"/>
        </w:rPr>
        <w:t>,</w:t>
      </w:r>
      <w:r w:rsidR="0059225C">
        <w:rPr>
          <w:rFonts w:ascii="Times New Roman" w:hAnsi="Times New Roman" w:cs="Times New Roman"/>
        </w:rPr>
        <w:t xml:space="preserve"> that can be understood and used by a computer. This is a broad </w:t>
      </w:r>
      <w:r w:rsidR="00A302DE">
        <w:rPr>
          <w:rFonts w:ascii="Times New Roman" w:hAnsi="Times New Roman" w:cs="Times New Roman"/>
        </w:rPr>
        <w:t xml:space="preserve">definition </w:t>
      </w:r>
      <w:r w:rsidR="00313410">
        <w:rPr>
          <w:rFonts w:ascii="Times New Roman" w:hAnsi="Times New Roman" w:cs="Times New Roman"/>
        </w:rPr>
        <w:t xml:space="preserve">which can act as an umbrella concept for </w:t>
      </w:r>
      <w:r w:rsidR="00A302DE">
        <w:rPr>
          <w:rFonts w:ascii="Times New Roman" w:hAnsi="Times New Roman" w:cs="Times New Roman"/>
        </w:rPr>
        <w:t>a range o</w:t>
      </w:r>
      <w:r w:rsidR="001B5217">
        <w:rPr>
          <w:rFonts w:ascii="Times New Roman" w:hAnsi="Times New Roman" w:cs="Times New Roman"/>
        </w:rPr>
        <w:t xml:space="preserve">f outputs. </w:t>
      </w:r>
      <w:r w:rsidR="00313410">
        <w:rPr>
          <w:rFonts w:ascii="Times New Roman" w:hAnsi="Times New Roman" w:cs="Times New Roman"/>
        </w:rPr>
        <w:t>For instance, t</w:t>
      </w:r>
      <w:r w:rsidR="001B5217">
        <w:rPr>
          <w:rFonts w:ascii="Times New Roman" w:hAnsi="Times New Roman" w:cs="Times New Roman"/>
        </w:rPr>
        <w:t>his definition could</w:t>
      </w:r>
      <w:r w:rsidR="00A302DE">
        <w:rPr>
          <w:rFonts w:ascii="Times New Roman" w:hAnsi="Times New Roman" w:cs="Times New Roman"/>
        </w:rPr>
        <w:t xml:space="preserve"> encompass business rules</w:t>
      </w:r>
      <w:r w:rsidR="00B460A4">
        <w:rPr>
          <w:rFonts w:ascii="Times New Roman" w:hAnsi="Times New Roman" w:cs="Times New Roman"/>
        </w:rPr>
        <w:t xml:space="preserve"> written in software code</w:t>
      </w:r>
      <w:r w:rsidR="00A302DE">
        <w:rPr>
          <w:rFonts w:ascii="Times New Roman" w:hAnsi="Times New Roman" w:cs="Times New Roman"/>
        </w:rPr>
        <w:t xml:space="preserve">, </w:t>
      </w:r>
      <w:r w:rsidR="00313410">
        <w:rPr>
          <w:rFonts w:ascii="Times New Roman" w:hAnsi="Times New Roman" w:cs="Times New Roman"/>
        </w:rPr>
        <w:t>such as</w:t>
      </w:r>
      <w:r w:rsidR="00A302DE">
        <w:rPr>
          <w:rFonts w:ascii="Times New Roman" w:hAnsi="Times New Roman" w:cs="Times New Roman"/>
        </w:rPr>
        <w:t xml:space="preserve"> those that firms</w:t>
      </w:r>
      <w:r w:rsidR="00D14540">
        <w:rPr>
          <w:rFonts w:ascii="Times New Roman" w:hAnsi="Times New Roman" w:cs="Times New Roman"/>
        </w:rPr>
        <w:t xml:space="preserve"> </w:t>
      </w:r>
      <w:r w:rsidR="00B460A4">
        <w:rPr>
          <w:rFonts w:ascii="Times New Roman" w:hAnsi="Times New Roman" w:cs="Times New Roman"/>
        </w:rPr>
        <w:t xml:space="preserve">use to </w:t>
      </w:r>
      <w:r w:rsidR="00313410">
        <w:rPr>
          <w:rFonts w:ascii="Times New Roman" w:hAnsi="Times New Roman" w:cs="Times New Roman"/>
        </w:rPr>
        <w:t>comply</w:t>
      </w:r>
      <w:r w:rsidR="00A302DE">
        <w:rPr>
          <w:rFonts w:ascii="Times New Roman" w:hAnsi="Times New Roman" w:cs="Times New Roman"/>
        </w:rPr>
        <w:t xml:space="preserve"> with regulation</w:t>
      </w:r>
      <w:r w:rsidR="00313410">
        <w:rPr>
          <w:rFonts w:ascii="Times New Roman" w:hAnsi="Times New Roman" w:cs="Times New Roman"/>
        </w:rPr>
        <w:t xml:space="preserve"> governing their</w:t>
      </w:r>
      <w:r w:rsidR="00D14540">
        <w:rPr>
          <w:rFonts w:ascii="Times New Roman" w:hAnsi="Times New Roman" w:cs="Times New Roman"/>
        </w:rPr>
        <w:t xml:space="preserve"> commercial</w:t>
      </w:r>
      <w:r w:rsidR="00313410">
        <w:rPr>
          <w:rFonts w:ascii="Times New Roman" w:hAnsi="Times New Roman" w:cs="Times New Roman"/>
        </w:rPr>
        <w:t xml:space="preserve"> activit</w:t>
      </w:r>
      <w:r w:rsidR="00D14540">
        <w:rPr>
          <w:rFonts w:ascii="Times New Roman" w:hAnsi="Times New Roman" w:cs="Times New Roman"/>
        </w:rPr>
        <w:t>ies</w:t>
      </w:r>
      <w:r w:rsidR="00A302DE">
        <w:rPr>
          <w:rFonts w:ascii="Times New Roman" w:hAnsi="Times New Roman" w:cs="Times New Roman"/>
        </w:rPr>
        <w:t>.</w:t>
      </w:r>
      <w:r w:rsidR="00B460A4">
        <w:rPr>
          <w:rFonts w:ascii="Times New Roman" w:hAnsi="Times New Roman" w:cs="Times New Roman"/>
        </w:rPr>
        <w:t xml:space="preserve"> Indeed, many companies</w:t>
      </w:r>
      <w:r w:rsidR="00397F82">
        <w:rPr>
          <w:rFonts w:ascii="Times New Roman" w:hAnsi="Times New Roman" w:cs="Times New Roman"/>
        </w:rPr>
        <w:t xml:space="preserve"> already exist to</w:t>
      </w:r>
      <w:r w:rsidR="00B460A4">
        <w:rPr>
          <w:rFonts w:ascii="Times New Roman" w:hAnsi="Times New Roman" w:cs="Times New Roman"/>
        </w:rPr>
        <w:t xml:space="preserve"> take rules written in natural language and convert them into code for use as operational business rules by specific entities. </w:t>
      </w:r>
      <w:r>
        <w:rPr>
          <w:rFonts w:ascii="Times New Roman" w:hAnsi="Times New Roman" w:cs="Times New Roman"/>
        </w:rPr>
        <w:t xml:space="preserve">Compliance with rules is a significant activity </w:t>
      </w:r>
      <w:r w:rsidR="00A878E8">
        <w:rPr>
          <w:rFonts w:ascii="Times New Roman" w:hAnsi="Times New Roman" w:cs="Times New Roman"/>
        </w:rPr>
        <w:t>–</w:t>
      </w:r>
      <w:r>
        <w:rPr>
          <w:rFonts w:ascii="Times New Roman" w:hAnsi="Times New Roman" w:cs="Times New Roman"/>
        </w:rPr>
        <w:t xml:space="preserve"> in Australia</w:t>
      </w:r>
      <w:r w:rsidR="00A878E8">
        <w:rPr>
          <w:rFonts w:ascii="Times New Roman" w:hAnsi="Times New Roman" w:cs="Times New Roman"/>
        </w:rPr>
        <w:t>,</w:t>
      </w:r>
      <w:r>
        <w:rPr>
          <w:rFonts w:ascii="Times New Roman" w:hAnsi="Times New Roman" w:cs="Times New Roman"/>
        </w:rPr>
        <w:t xml:space="preserve"> for instance, Deloitte (2014: 34) estimated that the </w:t>
      </w:r>
      <w:r>
        <w:rPr>
          <w:rFonts w:ascii="Times New Roman" w:hAnsi="Times New Roman" w:cs="Times New Roman"/>
        </w:rPr>
        <w:lastRenderedPageBreak/>
        <w:t xml:space="preserve">‘combined cost of administering and complying with public and private sector bureaucracy’ was $250 billion every year. </w:t>
      </w:r>
      <w:r w:rsidR="00A878E8">
        <w:rPr>
          <w:rFonts w:ascii="Times New Roman" w:hAnsi="Times New Roman" w:cs="Times New Roman"/>
        </w:rPr>
        <w:t>Unsurprisingly then, there</w:t>
      </w:r>
      <w:r w:rsidR="00397F82">
        <w:rPr>
          <w:rFonts w:ascii="Times New Roman" w:hAnsi="Times New Roman" w:cs="Times New Roman"/>
        </w:rPr>
        <w:t xml:space="preserve"> is</w:t>
      </w:r>
      <w:r w:rsidR="009F5DCE">
        <w:rPr>
          <w:rFonts w:ascii="Times New Roman" w:hAnsi="Times New Roman" w:cs="Times New Roman"/>
        </w:rPr>
        <w:t xml:space="preserve"> a broad and significant industry focused on the creation and </w:t>
      </w:r>
      <w:r w:rsidR="00E12292">
        <w:rPr>
          <w:rFonts w:ascii="Times New Roman" w:hAnsi="Times New Roman" w:cs="Times New Roman"/>
        </w:rPr>
        <w:t>maintenance</w:t>
      </w:r>
      <w:r w:rsidR="009F5DCE">
        <w:rPr>
          <w:rFonts w:ascii="Times New Roman" w:hAnsi="Times New Roman" w:cs="Times New Roman"/>
        </w:rPr>
        <w:t xml:space="preserve"> of, and compliance with, </w:t>
      </w:r>
      <w:r w:rsidR="00B460A4">
        <w:rPr>
          <w:rFonts w:ascii="Times New Roman" w:hAnsi="Times New Roman" w:cs="Times New Roman"/>
        </w:rPr>
        <w:t xml:space="preserve">the coded business </w:t>
      </w:r>
      <w:r w:rsidR="009F5DCE">
        <w:rPr>
          <w:rFonts w:ascii="Times New Roman" w:hAnsi="Times New Roman" w:cs="Times New Roman"/>
        </w:rPr>
        <w:t>rules</w:t>
      </w:r>
      <w:r w:rsidR="00B460A4">
        <w:rPr>
          <w:rFonts w:ascii="Times New Roman" w:hAnsi="Times New Roman" w:cs="Times New Roman"/>
        </w:rPr>
        <w:t xml:space="preserve"> </w:t>
      </w:r>
      <w:r w:rsidR="00D14540">
        <w:rPr>
          <w:rFonts w:ascii="Times New Roman" w:hAnsi="Times New Roman" w:cs="Times New Roman"/>
        </w:rPr>
        <w:t>that</w:t>
      </w:r>
      <w:r w:rsidR="00B460A4">
        <w:rPr>
          <w:rFonts w:ascii="Times New Roman" w:hAnsi="Times New Roman" w:cs="Times New Roman"/>
        </w:rPr>
        <w:t xml:space="preserve"> help compan</w:t>
      </w:r>
      <w:r w:rsidR="00397F82">
        <w:rPr>
          <w:rFonts w:ascii="Times New Roman" w:hAnsi="Times New Roman" w:cs="Times New Roman"/>
        </w:rPr>
        <w:t>ies</w:t>
      </w:r>
      <w:r w:rsidR="00B460A4">
        <w:rPr>
          <w:rFonts w:ascii="Times New Roman" w:hAnsi="Times New Roman" w:cs="Times New Roman"/>
        </w:rPr>
        <w:t xml:space="preserve"> comply with government rules</w:t>
      </w:r>
      <w:r w:rsidR="009F5DCE">
        <w:rPr>
          <w:rFonts w:ascii="Times New Roman" w:hAnsi="Times New Roman" w:cs="Times New Roman"/>
        </w:rPr>
        <w:t xml:space="preserve">. </w:t>
      </w:r>
      <w:r>
        <w:rPr>
          <w:rFonts w:ascii="Times New Roman" w:hAnsi="Times New Roman" w:cs="Times New Roman"/>
        </w:rPr>
        <w:t>While broader than just ensuring and enabling compliance, a look at the size of the ‘RegTech’ market is illuminating as to the</w:t>
      </w:r>
      <w:r w:rsidR="00BA60EC">
        <w:rPr>
          <w:rFonts w:ascii="Times New Roman" w:hAnsi="Times New Roman" w:cs="Times New Roman"/>
        </w:rPr>
        <w:t xml:space="preserve"> economic</w:t>
      </w:r>
      <w:r>
        <w:rPr>
          <w:rFonts w:ascii="Times New Roman" w:hAnsi="Times New Roman" w:cs="Times New Roman"/>
        </w:rPr>
        <w:t xml:space="preserve"> significance of</w:t>
      </w:r>
      <w:r w:rsidR="00BA60EC">
        <w:rPr>
          <w:rFonts w:ascii="Times New Roman" w:hAnsi="Times New Roman" w:cs="Times New Roman"/>
        </w:rPr>
        <w:t xml:space="preserve"> working with rules. I</w:t>
      </w:r>
      <w:r w:rsidR="009F5DCE">
        <w:rPr>
          <w:rFonts w:ascii="Times New Roman" w:hAnsi="Times New Roman" w:cs="Times New Roman"/>
        </w:rPr>
        <w:t xml:space="preserve">n 2019, a paper by Grand View Research </w:t>
      </w:r>
      <w:r w:rsidR="008C1497">
        <w:rPr>
          <w:rFonts w:ascii="Times New Roman" w:hAnsi="Times New Roman" w:cs="Times New Roman"/>
        </w:rPr>
        <w:t xml:space="preserve">(2019) </w:t>
      </w:r>
      <w:r w:rsidR="009F5DCE">
        <w:rPr>
          <w:rFonts w:ascii="Times New Roman" w:hAnsi="Times New Roman" w:cs="Times New Roman"/>
        </w:rPr>
        <w:t xml:space="preserve">found that the ‘global RegTech market size was valued at USD 2.87 billion in 2018’ and has significant growth potential. </w:t>
      </w:r>
      <w:r w:rsidR="005443C1">
        <w:rPr>
          <w:rFonts w:ascii="Times New Roman" w:hAnsi="Times New Roman" w:cs="Times New Roman"/>
        </w:rPr>
        <w:t>Understood</w:t>
      </w:r>
      <w:r w:rsidR="004E76AE">
        <w:rPr>
          <w:rFonts w:ascii="Times New Roman" w:hAnsi="Times New Roman" w:cs="Times New Roman"/>
        </w:rPr>
        <w:t xml:space="preserve"> in this way, RaC is not new and has </w:t>
      </w:r>
      <w:r w:rsidR="00BA60EC">
        <w:rPr>
          <w:rFonts w:ascii="Times New Roman" w:hAnsi="Times New Roman" w:cs="Times New Roman"/>
        </w:rPr>
        <w:t xml:space="preserve">already </w:t>
      </w:r>
      <w:r w:rsidR="004E76AE">
        <w:rPr>
          <w:rFonts w:ascii="Times New Roman" w:hAnsi="Times New Roman" w:cs="Times New Roman"/>
        </w:rPr>
        <w:t>been subject to significant and extensive examination</w:t>
      </w:r>
      <w:r w:rsidR="00313410">
        <w:rPr>
          <w:rFonts w:ascii="Times New Roman" w:hAnsi="Times New Roman" w:cs="Times New Roman"/>
        </w:rPr>
        <w:t>, something that</w:t>
      </w:r>
      <w:r w:rsidR="00F95180">
        <w:rPr>
          <w:rFonts w:ascii="Times New Roman" w:hAnsi="Times New Roman" w:cs="Times New Roman"/>
        </w:rPr>
        <w:t xml:space="preserve"> will be explored later in the</w:t>
      </w:r>
      <w:r w:rsidR="00397F82">
        <w:rPr>
          <w:rFonts w:ascii="Times New Roman" w:hAnsi="Times New Roman" w:cs="Times New Roman"/>
        </w:rPr>
        <w:t xml:space="preserve"> primer</w:t>
      </w:r>
      <w:r w:rsidR="004E76AE">
        <w:rPr>
          <w:rFonts w:ascii="Times New Roman" w:hAnsi="Times New Roman" w:cs="Times New Roman"/>
        </w:rPr>
        <w:t>.</w:t>
      </w:r>
    </w:p>
    <w:p w14:paraId="1E5630E1" w14:textId="77777777" w:rsidR="00904AF7" w:rsidRDefault="00FE146E" w:rsidP="00377F36">
      <w:pPr>
        <w:spacing w:line="360" w:lineRule="auto"/>
        <w:jc w:val="both"/>
        <w:rPr>
          <w:rFonts w:ascii="Times New Roman" w:hAnsi="Times New Roman" w:cs="Times New Roman"/>
        </w:rPr>
      </w:pPr>
      <w:r>
        <w:rPr>
          <w:rFonts w:ascii="Times New Roman" w:hAnsi="Times New Roman" w:cs="Times New Roman"/>
        </w:rPr>
        <w:t xml:space="preserve">There is a second component </w:t>
      </w:r>
      <w:r w:rsidR="00A878E8">
        <w:rPr>
          <w:rFonts w:ascii="Times New Roman" w:hAnsi="Times New Roman" w:cs="Times New Roman"/>
        </w:rPr>
        <w:t>of</w:t>
      </w:r>
      <w:r>
        <w:rPr>
          <w:rFonts w:ascii="Times New Roman" w:hAnsi="Times New Roman" w:cs="Times New Roman"/>
        </w:rPr>
        <w:t xml:space="preserve"> RaC, however, which is where the main focus of this primer lies. This dimension</w:t>
      </w:r>
      <w:r w:rsidR="00140943">
        <w:rPr>
          <w:rFonts w:ascii="Times New Roman" w:hAnsi="Times New Roman" w:cs="Times New Roman"/>
        </w:rPr>
        <w:t xml:space="preserve"> has been opened up by the work of</w:t>
      </w:r>
      <w:r>
        <w:rPr>
          <w:rFonts w:ascii="Times New Roman" w:hAnsi="Times New Roman" w:cs="Times New Roman"/>
        </w:rPr>
        <w:t xml:space="preserve"> </w:t>
      </w:r>
      <w:r w:rsidR="00A9359D" w:rsidRPr="007C1D12">
        <w:rPr>
          <w:rFonts w:ascii="Times New Roman" w:hAnsi="Times New Roman" w:cs="Times New Roman"/>
        </w:rPr>
        <w:t>several</w:t>
      </w:r>
      <w:r w:rsidR="00A302DE" w:rsidRPr="007C1D12">
        <w:rPr>
          <w:rFonts w:ascii="Times New Roman" w:hAnsi="Times New Roman" w:cs="Times New Roman"/>
        </w:rPr>
        <w:t xml:space="preserve"> public sector teams, often with private sector or academic involvement. Pioneere</w:t>
      </w:r>
      <w:r w:rsidR="00A9359D" w:rsidRPr="007C1D12">
        <w:rPr>
          <w:rFonts w:ascii="Times New Roman" w:hAnsi="Times New Roman" w:cs="Times New Roman"/>
        </w:rPr>
        <w:t>d by the</w:t>
      </w:r>
      <w:r w:rsidR="004E76AE" w:rsidRPr="007C1D12">
        <w:rPr>
          <w:rFonts w:ascii="Times New Roman" w:hAnsi="Times New Roman" w:cs="Times New Roman"/>
        </w:rPr>
        <w:t xml:space="preserve"> New Zealand Government,</w:t>
      </w:r>
      <w:r w:rsidR="00A302DE" w:rsidRPr="007C1D12">
        <w:rPr>
          <w:rFonts w:ascii="Times New Roman" w:hAnsi="Times New Roman" w:cs="Times New Roman"/>
        </w:rPr>
        <w:t xml:space="preserve"> </w:t>
      </w:r>
      <w:r w:rsidR="005443C1" w:rsidRPr="007C1D12">
        <w:rPr>
          <w:rFonts w:ascii="Times New Roman" w:hAnsi="Times New Roman" w:cs="Times New Roman"/>
        </w:rPr>
        <w:t xml:space="preserve">especially </w:t>
      </w:r>
      <w:r w:rsidR="00640572" w:rsidRPr="007C1D12">
        <w:rPr>
          <w:rFonts w:ascii="Times New Roman" w:hAnsi="Times New Roman" w:cs="Times New Roman"/>
        </w:rPr>
        <w:t>through the</w:t>
      </w:r>
      <w:r w:rsidR="00A302DE" w:rsidRPr="007C1D12">
        <w:rPr>
          <w:rFonts w:ascii="Times New Roman" w:hAnsi="Times New Roman" w:cs="Times New Roman"/>
        </w:rPr>
        <w:t xml:space="preserve"> Be</w:t>
      </w:r>
      <w:r w:rsidR="005443C1" w:rsidRPr="007C1D12">
        <w:rPr>
          <w:rFonts w:ascii="Times New Roman" w:hAnsi="Times New Roman" w:cs="Times New Roman"/>
        </w:rPr>
        <w:t>tter Rules work</w:t>
      </w:r>
      <w:r w:rsidR="00711A51" w:rsidRPr="007C1D12">
        <w:rPr>
          <w:rFonts w:ascii="Times New Roman" w:hAnsi="Times New Roman" w:cs="Times New Roman"/>
        </w:rPr>
        <w:t xml:space="preserve"> (see Box </w:t>
      </w:r>
      <w:r w:rsidR="00165708" w:rsidRPr="00A878E8">
        <w:rPr>
          <w:rFonts w:ascii="Times New Roman" w:hAnsi="Times New Roman" w:cs="Times New Roman"/>
        </w:rPr>
        <w:t>2.</w:t>
      </w:r>
      <w:r w:rsidR="00E63772" w:rsidRPr="00A878E8">
        <w:rPr>
          <w:rFonts w:ascii="Times New Roman" w:hAnsi="Times New Roman" w:cs="Times New Roman"/>
        </w:rPr>
        <w:t>2</w:t>
      </w:r>
      <w:r w:rsidR="00711A51" w:rsidRPr="007C1D12">
        <w:rPr>
          <w:rFonts w:ascii="Times New Roman" w:hAnsi="Times New Roman" w:cs="Times New Roman"/>
        </w:rPr>
        <w:t>)</w:t>
      </w:r>
      <w:r w:rsidR="00A302DE" w:rsidRPr="007C1D12">
        <w:rPr>
          <w:rFonts w:ascii="Times New Roman" w:hAnsi="Times New Roman" w:cs="Times New Roman"/>
        </w:rPr>
        <w:t xml:space="preserve">, </w:t>
      </w:r>
      <w:r w:rsidR="00640572" w:rsidRPr="007C1D12">
        <w:rPr>
          <w:rFonts w:ascii="Times New Roman" w:hAnsi="Times New Roman" w:cs="Times New Roman"/>
        </w:rPr>
        <w:t>RaC</w:t>
      </w:r>
      <w:r w:rsidR="00A302DE" w:rsidRPr="007C1D12">
        <w:rPr>
          <w:rFonts w:ascii="Times New Roman" w:hAnsi="Times New Roman" w:cs="Times New Roman"/>
        </w:rPr>
        <w:t xml:space="preserve"> </w:t>
      </w:r>
      <w:r w:rsidR="005443C1" w:rsidRPr="007C1D12">
        <w:rPr>
          <w:rFonts w:ascii="Times New Roman" w:hAnsi="Times New Roman" w:cs="Times New Roman"/>
        </w:rPr>
        <w:t>is increasingly</w:t>
      </w:r>
      <w:r w:rsidR="004E76AE" w:rsidRPr="007C1D12">
        <w:rPr>
          <w:rFonts w:ascii="Times New Roman" w:hAnsi="Times New Roman" w:cs="Times New Roman"/>
        </w:rPr>
        <w:t xml:space="preserve"> seen as</w:t>
      </w:r>
      <w:r w:rsidR="007662C4" w:rsidRPr="007C1D12">
        <w:rPr>
          <w:rFonts w:ascii="Times New Roman" w:hAnsi="Times New Roman" w:cs="Times New Roman"/>
        </w:rPr>
        <w:t xml:space="preserve"> </w:t>
      </w:r>
      <w:r w:rsidR="004E76AE" w:rsidRPr="007C1D12">
        <w:rPr>
          <w:rFonts w:ascii="Times New Roman" w:hAnsi="Times New Roman" w:cs="Times New Roman"/>
        </w:rPr>
        <w:t>representing a</w:t>
      </w:r>
      <w:r w:rsidR="009D494A" w:rsidRPr="007C1D12">
        <w:rPr>
          <w:rFonts w:ascii="Times New Roman" w:hAnsi="Times New Roman" w:cs="Times New Roman"/>
        </w:rPr>
        <w:t xml:space="preserve"> </w:t>
      </w:r>
      <w:r w:rsidR="00D14540">
        <w:rPr>
          <w:rFonts w:ascii="Times New Roman" w:hAnsi="Times New Roman" w:cs="Times New Roman"/>
        </w:rPr>
        <w:t xml:space="preserve">strategic and </w:t>
      </w:r>
      <w:r w:rsidR="009D494A" w:rsidRPr="007C1D12">
        <w:rPr>
          <w:rFonts w:ascii="Times New Roman" w:hAnsi="Times New Roman" w:cs="Times New Roman"/>
        </w:rPr>
        <w:t>deliberate</w:t>
      </w:r>
      <w:r w:rsidR="00A302DE" w:rsidRPr="007C1D12">
        <w:rPr>
          <w:rFonts w:ascii="Times New Roman" w:hAnsi="Times New Roman" w:cs="Times New Roman"/>
        </w:rPr>
        <w:t xml:space="preserve"> </w:t>
      </w:r>
      <w:r w:rsidR="004E76AE" w:rsidRPr="007C1D12">
        <w:rPr>
          <w:rFonts w:ascii="Times New Roman" w:hAnsi="Times New Roman" w:cs="Times New Roman"/>
          <w:i/>
        </w:rPr>
        <w:t>approach</w:t>
      </w:r>
      <w:r w:rsidR="009D494A" w:rsidRPr="007C1D12">
        <w:rPr>
          <w:rFonts w:ascii="Times New Roman" w:hAnsi="Times New Roman" w:cs="Times New Roman"/>
          <w:i/>
        </w:rPr>
        <w:t xml:space="preserve"> </w:t>
      </w:r>
      <w:r w:rsidR="009D494A" w:rsidRPr="007C1D12">
        <w:rPr>
          <w:rFonts w:ascii="Times New Roman" w:hAnsi="Times New Roman" w:cs="Times New Roman"/>
        </w:rPr>
        <w:t>to rulemaking</w:t>
      </w:r>
      <w:r w:rsidR="001B5217" w:rsidRPr="007C1D12">
        <w:rPr>
          <w:rFonts w:ascii="Times New Roman" w:hAnsi="Times New Roman" w:cs="Times New Roman"/>
        </w:rPr>
        <w:t>,</w:t>
      </w:r>
      <w:r w:rsidR="007662C4" w:rsidRPr="007C1D12">
        <w:rPr>
          <w:rFonts w:ascii="Times New Roman" w:hAnsi="Times New Roman" w:cs="Times New Roman"/>
        </w:rPr>
        <w:t xml:space="preserve"> as well as </w:t>
      </w:r>
      <w:r w:rsidR="004E76AE" w:rsidRPr="007C1D12">
        <w:rPr>
          <w:rFonts w:ascii="Times New Roman" w:hAnsi="Times New Roman" w:cs="Times New Roman"/>
        </w:rPr>
        <w:t>an ou</w:t>
      </w:r>
      <w:r w:rsidR="007662C4" w:rsidRPr="007C1D12">
        <w:rPr>
          <w:rFonts w:ascii="Times New Roman" w:hAnsi="Times New Roman" w:cs="Times New Roman"/>
        </w:rPr>
        <w:t>tput.</w:t>
      </w:r>
      <w:r w:rsidR="009D494A" w:rsidRPr="007C1D12">
        <w:rPr>
          <w:rFonts w:ascii="Times New Roman" w:hAnsi="Times New Roman" w:cs="Times New Roman"/>
        </w:rPr>
        <w:t xml:space="preserve"> </w:t>
      </w:r>
      <w:r w:rsidR="007662C4">
        <w:rPr>
          <w:rFonts w:ascii="Times New Roman" w:hAnsi="Times New Roman" w:cs="Times New Roman"/>
        </w:rPr>
        <w:t>Taking d</w:t>
      </w:r>
      <w:r w:rsidR="004E76AE">
        <w:rPr>
          <w:rFonts w:ascii="Times New Roman" w:hAnsi="Times New Roman" w:cs="Times New Roman"/>
        </w:rPr>
        <w:t>e Sousa</w:t>
      </w:r>
      <w:r w:rsidR="00640572">
        <w:rPr>
          <w:rFonts w:ascii="Times New Roman" w:hAnsi="Times New Roman" w:cs="Times New Roman"/>
        </w:rPr>
        <w:t>’s definition</w:t>
      </w:r>
      <w:r w:rsidR="00397F82">
        <w:rPr>
          <w:rFonts w:ascii="Times New Roman" w:hAnsi="Times New Roman" w:cs="Times New Roman"/>
        </w:rPr>
        <w:t xml:space="preserve"> from</w:t>
      </w:r>
      <w:r w:rsidR="00682D19">
        <w:rPr>
          <w:rFonts w:ascii="Times New Roman" w:hAnsi="Times New Roman" w:cs="Times New Roman"/>
        </w:rPr>
        <w:t xml:space="preserve"> the Rules as Code Handbook </w:t>
      </w:r>
      <w:r w:rsidR="001A20A0">
        <w:rPr>
          <w:rFonts w:ascii="Times New Roman" w:hAnsi="Times New Roman" w:cs="Times New Roman"/>
        </w:rPr>
        <w:t>(</w:t>
      </w:r>
      <w:r w:rsidR="00631DD6">
        <w:rPr>
          <w:rFonts w:ascii="Times New Roman" w:hAnsi="Times New Roman" w:cs="Times New Roman"/>
        </w:rPr>
        <w:t>2019</w:t>
      </w:r>
      <w:r w:rsidR="008E0F36">
        <w:rPr>
          <w:rFonts w:ascii="Times New Roman" w:hAnsi="Times New Roman" w:cs="Times New Roman"/>
        </w:rPr>
        <w:t>a</w:t>
      </w:r>
      <w:r w:rsidR="001A20A0">
        <w:rPr>
          <w:rFonts w:ascii="Times New Roman" w:hAnsi="Times New Roman" w:cs="Times New Roman"/>
        </w:rPr>
        <w:t>)</w:t>
      </w:r>
      <w:r w:rsidR="004E76AE">
        <w:rPr>
          <w:rFonts w:ascii="Times New Roman" w:hAnsi="Times New Roman" w:cs="Times New Roman"/>
        </w:rPr>
        <w:t xml:space="preserve">, RaC </w:t>
      </w:r>
      <w:r w:rsidR="002E3466">
        <w:rPr>
          <w:rFonts w:ascii="Times New Roman" w:hAnsi="Times New Roman" w:cs="Times New Roman"/>
        </w:rPr>
        <w:t>can therefore be understood as</w:t>
      </w:r>
      <w:r w:rsidR="00904AF7">
        <w:rPr>
          <w:rFonts w:ascii="Times New Roman" w:hAnsi="Times New Roman" w:cs="Times New Roman"/>
        </w:rPr>
        <w:t>:</w:t>
      </w:r>
    </w:p>
    <w:p w14:paraId="6B9DE03B" w14:textId="77777777" w:rsidR="00FB772F" w:rsidRPr="00FB772F" w:rsidRDefault="00EA60F0" w:rsidP="006B0672">
      <w:pPr>
        <w:pStyle w:val="Quote"/>
      </w:pPr>
      <w:r w:rsidRPr="00904AF7">
        <w:t>‘</w:t>
      </w:r>
      <w:r w:rsidR="00341257" w:rsidRPr="00904AF7">
        <w:t>t</w:t>
      </w:r>
      <w:r w:rsidRPr="00904AF7">
        <w:t>he process of drafting rules in legislation, regulation, and policy in machine-consumable languages (code) so they can be read and used by computers</w:t>
      </w:r>
      <w:r w:rsidR="00F03B29">
        <w:t>.’</w:t>
      </w:r>
    </w:p>
    <w:p w14:paraId="22B035FD" w14:textId="77777777" w:rsidR="002E3466" w:rsidRDefault="00A24CFE" w:rsidP="00377F36">
      <w:pPr>
        <w:spacing w:line="360" w:lineRule="auto"/>
        <w:jc w:val="both"/>
        <w:rPr>
          <w:rFonts w:ascii="Times New Roman" w:hAnsi="Times New Roman" w:cs="Times New Roman"/>
        </w:rPr>
      </w:pPr>
      <w:r>
        <w:rPr>
          <w:rFonts w:ascii="Times New Roman" w:hAnsi="Times New Roman" w:cs="Times New Roman"/>
        </w:rPr>
        <w:t xml:space="preserve">RaC, </w:t>
      </w:r>
      <w:r w:rsidR="00A9359D">
        <w:rPr>
          <w:rFonts w:ascii="Times New Roman" w:hAnsi="Times New Roman" w:cs="Times New Roman"/>
        </w:rPr>
        <w:t>conceptualised</w:t>
      </w:r>
      <w:r>
        <w:rPr>
          <w:rFonts w:ascii="Times New Roman" w:hAnsi="Times New Roman" w:cs="Times New Roman"/>
        </w:rPr>
        <w:t xml:space="preserve"> in this way, is about changing </w:t>
      </w:r>
      <w:r>
        <w:rPr>
          <w:rFonts w:ascii="Times New Roman" w:hAnsi="Times New Roman" w:cs="Times New Roman"/>
          <w:i/>
        </w:rPr>
        <w:t>when</w:t>
      </w:r>
      <w:r>
        <w:rPr>
          <w:rFonts w:ascii="Times New Roman" w:hAnsi="Times New Roman" w:cs="Times New Roman"/>
        </w:rPr>
        <w:t xml:space="preserve">, </w:t>
      </w:r>
      <w:r>
        <w:rPr>
          <w:rFonts w:ascii="Times New Roman" w:hAnsi="Times New Roman" w:cs="Times New Roman"/>
          <w:i/>
        </w:rPr>
        <w:t>how</w:t>
      </w:r>
      <w:r>
        <w:rPr>
          <w:rFonts w:ascii="Times New Roman" w:hAnsi="Times New Roman" w:cs="Times New Roman"/>
        </w:rPr>
        <w:t xml:space="preserve">, </w:t>
      </w:r>
      <w:r>
        <w:rPr>
          <w:rFonts w:ascii="Times New Roman" w:hAnsi="Times New Roman" w:cs="Times New Roman"/>
          <w:i/>
        </w:rPr>
        <w:t>by and for whom</w:t>
      </w:r>
      <w:r>
        <w:rPr>
          <w:rFonts w:ascii="Times New Roman" w:hAnsi="Times New Roman" w:cs="Times New Roman"/>
        </w:rPr>
        <w:t xml:space="preserve"> rules are made.</w:t>
      </w:r>
      <w:r w:rsidR="005443C1">
        <w:rPr>
          <w:rFonts w:ascii="Times New Roman" w:hAnsi="Times New Roman" w:cs="Times New Roman"/>
        </w:rPr>
        <w:t xml:space="preserve"> </w:t>
      </w:r>
      <w:r w:rsidR="00140943">
        <w:rPr>
          <w:rFonts w:ascii="Times New Roman" w:hAnsi="Times New Roman" w:cs="Times New Roman"/>
        </w:rPr>
        <w:t xml:space="preserve">It moves beyond enhancing existing workflows and processes, and requires deeper and deliberate examination of every part of the rule making process. </w:t>
      </w:r>
      <w:r w:rsidR="00C65375">
        <w:rPr>
          <w:rFonts w:ascii="Times New Roman" w:hAnsi="Times New Roman" w:cs="Times New Roman"/>
        </w:rPr>
        <w:t>Currently, r</w:t>
      </w:r>
      <w:r w:rsidR="005443C1">
        <w:rPr>
          <w:rFonts w:ascii="Times New Roman" w:hAnsi="Times New Roman" w:cs="Times New Roman"/>
        </w:rPr>
        <w:t>ules are made available in human-readable form</w:t>
      </w:r>
      <w:r w:rsidR="00140943">
        <w:rPr>
          <w:rFonts w:ascii="Times New Roman" w:hAnsi="Times New Roman" w:cs="Times New Roman"/>
        </w:rPr>
        <w:t>;</w:t>
      </w:r>
      <w:r w:rsidR="005443C1">
        <w:rPr>
          <w:rFonts w:ascii="Times New Roman" w:hAnsi="Times New Roman" w:cs="Times New Roman"/>
        </w:rPr>
        <w:t xml:space="preserve"> that is, they are presented in natural language in the form of legislation</w:t>
      </w:r>
      <w:r w:rsidR="00397F82">
        <w:rPr>
          <w:rFonts w:ascii="Times New Roman" w:hAnsi="Times New Roman" w:cs="Times New Roman"/>
        </w:rPr>
        <w:t>, regulation</w:t>
      </w:r>
      <w:r w:rsidR="005443C1">
        <w:rPr>
          <w:rFonts w:ascii="Times New Roman" w:hAnsi="Times New Roman" w:cs="Times New Roman"/>
        </w:rPr>
        <w:t xml:space="preserve"> or policy documents. End-users of rules, </w:t>
      </w:r>
      <w:r w:rsidR="00B114B4">
        <w:rPr>
          <w:rFonts w:ascii="Times New Roman" w:hAnsi="Times New Roman" w:cs="Times New Roman"/>
        </w:rPr>
        <w:t>such as</w:t>
      </w:r>
      <w:r w:rsidR="005443C1">
        <w:rPr>
          <w:rFonts w:ascii="Times New Roman" w:hAnsi="Times New Roman" w:cs="Times New Roman"/>
        </w:rPr>
        <w:t xml:space="preserve"> regulated entities or government agencies, take these rules and interpret them into </w:t>
      </w:r>
      <w:r w:rsidR="002E3466">
        <w:rPr>
          <w:rFonts w:ascii="Times New Roman" w:hAnsi="Times New Roman" w:cs="Times New Roman"/>
        </w:rPr>
        <w:t>‘</w:t>
      </w:r>
      <w:r w:rsidR="005443C1">
        <w:rPr>
          <w:rFonts w:ascii="Times New Roman" w:hAnsi="Times New Roman" w:cs="Times New Roman"/>
        </w:rPr>
        <w:t>machine-consumable</w:t>
      </w:r>
      <w:r w:rsidR="002E3466">
        <w:rPr>
          <w:rFonts w:ascii="Times New Roman" w:hAnsi="Times New Roman" w:cs="Times New Roman"/>
        </w:rPr>
        <w:t>’</w:t>
      </w:r>
      <w:r w:rsidR="005443C1">
        <w:rPr>
          <w:rFonts w:ascii="Times New Roman" w:hAnsi="Times New Roman" w:cs="Times New Roman"/>
        </w:rPr>
        <w:t xml:space="preserve"> versions (see Box </w:t>
      </w:r>
      <w:r w:rsidR="00165708" w:rsidRPr="00140943">
        <w:rPr>
          <w:rFonts w:ascii="Times New Roman" w:hAnsi="Times New Roman" w:cs="Times New Roman"/>
        </w:rPr>
        <w:t>2.</w:t>
      </w:r>
      <w:r w:rsidR="00E63772" w:rsidRPr="00140943">
        <w:rPr>
          <w:rFonts w:ascii="Times New Roman" w:hAnsi="Times New Roman" w:cs="Times New Roman"/>
        </w:rPr>
        <w:t>1</w:t>
      </w:r>
      <w:r w:rsidR="005443C1">
        <w:rPr>
          <w:rFonts w:ascii="Times New Roman" w:hAnsi="Times New Roman" w:cs="Times New Roman"/>
        </w:rPr>
        <w:t>). That is, they convert rules written in natural language and reformulate them into code that can be understood and used by</w:t>
      </w:r>
      <w:r w:rsidR="00263759">
        <w:rPr>
          <w:rFonts w:ascii="Times New Roman" w:hAnsi="Times New Roman" w:cs="Times New Roman"/>
        </w:rPr>
        <w:t xml:space="preserve"> the</w:t>
      </w:r>
      <w:r w:rsidR="005443C1">
        <w:rPr>
          <w:rFonts w:ascii="Times New Roman" w:hAnsi="Times New Roman" w:cs="Times New Roman"/>
        </w:rPr>
        <w:t xml:space="preserve"> machines </w:t>
      </w:r>
      <w:r w:rsidR="001A20A0">
        <w:rPr>
          <w:rFonts w:ascii="Times New Roman" w:hAnsi="Times New Roman" w:cs="Times New Roman"/>
        </w:rPr>
        <w:t>(i.e.</w:t>
      </w:r>
      <w:r w:rsidR="005443C1">
        <w:rPr>
          <w:rFonts w:ascii="Times New Roman" w:hAnsi="Times New Roman" w:cs="Times New Roman"/>
        </w:rPr>
        <w:t xml:space="preserve"> computers</w:t>
      </w:r>
      <w:r w:rsidR="001A20A0">
        <w:rPr>
          <w:rFonts w:ascii="Times New Roman" w:hAnsi="Times New Roman" w:cs="Times New Roman"/>
        </w:rPr>
        <w:t>)</w:t>
      </w:r>
      <w:r w:rsidR="00263759">
        <w:rPr>
          <w:rFonts w:ascii="Times New Roman" w:hAnsi="Times New Roman" w:cs="Times New Roman"/>
        </w:rPr>
        <w:t xml:space="preserve"> relevant for their specific context</w:t>
      </w:r>
      <w:r w:rsidR="00140943">
        <w:rPr>
          <w:rFonts w:ascii="Times New Roman" w:hAnsi="Times New Roman" w:cs="Times New Roman"/>
        </w:rPr>
        <w:t xml:space="preserve">, </w:t>
      </w:r>
      <w:r w:rsidR="00DA1C9C">
        <w:rPr>
          <w:rFonts w:ascii="Times New Roman" w:hAnsi="Times New Roman" w:cs="Times New Roman"/>
        </w:rPr>
        <w:t>allowing them to</w:t>
      </w:r>
      <w:r w:rsidR="00140943">
        <w:rPr>
          <w:rFonts w:ascii="Times New Roman" w:hAnsi="Times New Roman" w:cs="Times New Roman"/>
        </w:rPr>
        <w:t xml:space="preserve"> be enacted at scale (e.g. across the welfare system or ensuring compliance with taxation requirements)</w:t>
      </w:r>
      <w:r w:rsidR="005443C1">
        <w:rPr>
          <w:rFonts w:ascii="Times New Roman" w:hAnsi="Times New Roman" w:cs="Times New Roman"/>
        </w:rPr>
        <w:t>.</w:t>
      </w:r>
      <w:r w:rsidR="00711A51">
        <w:rPr>
          <w:rFonts w:ascii="Times New Roman" w:hAnsi="Times New Roman" w:cs="Times New Roman"/>
        </w:rPr>
        <w:t xml:space="preserve"> </w:t>
      </w:r>
      <w:r w:rsidR="002E3466">
        <w:rPr>
          <w:rFonts w:ascii="Times New Roman" w:hAnsi="Times New Roman" w:cs="Times New Roman"/>
        </w:rPr>
        <w:t xml:space="preserve">By contrast, RaC proposes that governments creates an authoritative and machine-consumable version of </w:t>
      </w:r>
      <w:r w:rsidR="00263759">
        <w:rPr>
          <w:rFonts w:ascii="Times New Roman" w:hAnsi="Times New Roman" w:cs="Times New Roman"/>
        </w:rPr>
        <w:t xml:space="preserve">coded </w:t>
      </w:r>
      <w:r w:rsidR="002E3466">
        <w:rPr>
          <w:rFonts w:ascii="Times New Roman" w:hAnsi="Times New Roman" w:cs="Times New Roman"/>
        </w:rPr>
        <w:t xml:space="preserve">rules which can be published and consumed by interested third parties. </w:t>
      </w:r>
      <w:r w:rsidR="00160FEB">
        <w:rPr>
          <w:rFonts w:ascii="Times New Roman" w:hAnsi="Times New Roman" w:cs="Times New Roman"/>
        </w:rPr>
        <w:t>For Andrews (2020a)</w:t>
      </w:r>
      <w:r w:rsidR="00263759">
        <w:rPr>
          <w:rFonts w:ascii="Times New Roman" w:hAnsi="Times New Roman" w:cs="Times New Roman"/>
        </w:rPr>
        <w:t>, this would</w:t>
      </w:r>
      <w:r w:rsidR="00982D25">
        <w:rPr>
          <w:rFonts w:ascii="Times New Roman" w:hAnsi="Times New Roman" w:cs="Times New Roman"/>
        </w:rPr>
        <w:t xml:space="preserve"> represent </w:t>
      </w:r>
      <w:r w:rsidR="00263759">
        <w:rPr>
          <w:rFonts w:ascii="Times New Roman" w:hAnsi="Times New Roman" w:cs="Times New Roman"/>
        </w:rPr>
        <w:t>an</w:t>
      </w:r>
      <w:r w:rsidR="00982D25">
        <w:rPr>
          <w:rFonts w:ascii="Times New Roman" w:hAnsi="Times New Roman" w:cs="Times New Roman"/>
        </w:rPr>
        <w:t xml:space="preserve"> acknowledgment that machines are now significant </w:t>
      </w:r>
      <w:r w:rsidR="00263759">
        <w:rPr>
          <w:rFonts w:ascii="Times New Roman" w:hAnsi="Times New Roman" w:cs="Times New Roman"/>
        </w:rPr>
        <w:t>and important</w:t>
      </w:r>
      <w:r w:rsidR="00982D25">
        <w:rPr>
          <w:rFonts w:ascii="Times New Roman" w:hAnsi="Times New Roman" w:cs="Times New Roman"/>
        </w:rPr>
        <w:t xml:space="preserve"> end-users of government rules.</w:t>
      </w:r>
    </w:p>
    <w:p w14:paraId="5D13FCCE" w14:textId="77777777" w:rsidR="00174CA8" w:rsidRPr="00682D19" w:rsidRDefault="00174CA8" w:rsidP="00174CA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682D19">
        <w:rPr>
          <w:rFonts w:ascii="Times New Roman" w:hAnsi="Times New Roman" w:cs="Times New Roman"/>
          <w:b/>
        </w:rPr>
        <w:t xml:space="preserve">Box </w:t>
      </w:r>
      <w:r>
        <w:rPr>
          <w:rFonts w:ascii="Times New Roman" w:hAnsi="Times New Roman" w:cs="Times New Roman"/>
          <w:b/>
        </w:rPr>
        <w:t>2.1</w:t>
      </w:r>
      <w:r w:rsidRPr="00682D19">
        <w:rPr>
          <w:rFonts w:ascii="Times New Roman" w:hAnsi="Times New Roman" w:cs="Times New Roman"/>
          <w:b/>
        </w:rPr>
        <w:t>: Machine-readable vs. machine-consumable</w:t>
      </w:r>
      <w:r w:rsidR="007C1D12">
        <w:rPr>
          <w:rFonts w:ascii="Times New Roman" w:hAnsi="Times New Roman" w:cs="Times New Roman"/>
          <w:b/>
        </w:rPr>
        <w:t xml:space="preserve"> rules</w:t>
      </w:r>
    </w:p>
    <w:p w14:paraId="62D65921" w14:textId="77777777" w:rsidR="00174CA8" w:rsidRPr="00AB6483" w:rsidRDefault="00174CA8" w:rsidP="00174CA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A RaC approach calls for the creation of machine-consumable rules. This condition allows for rules to be actioned by machines (computer systems), rather than just being processed by them. The difference between these can</w:t>
      </w:r>
      <w:r w:rsidR="00263759">
        <w:rPr>
          <w:rFonts w:ascii="Times New Roman" w:hAnsi="Times New Roman" w:cs="Times New Roman"/>
        </w:rPr>
        <w:t xml:space="preserve"> be</w:t>
      </w:r>
      <w:r>
        <w:rPr>
          <w:rFonts w:ascii="Times New Roman" w:hAnsi="Times New Roman" w:cs="Times New Roman"/>
        </w:rPr>
        <w:t xml:space="preserve"> understood thusly:</w:t>
      </w:r>
    </w:p>
    <w:p w14:paraId="54262F36" w14:textId="77777777" w:rsidR="00174CA8" w:rsidRPr="00682D19" w:rsidRDefault="00174CA8" w:rsidP="00174CA8">
      <w:pPr>
        <w:pStyle w:val="ListParagraph"/>
        <w:numPr>
          <w:ilvl w:val="0"/>
          <w:numId w:val="38"/>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682D19">
        <w:rPr>
          <w:rFonts w:ascii="Times New Roman" w:hAnsi="Times New Roman" w:cs="Times New Roman"/>
          <w:i/>
        </w:rPr>
        <w:lastRenderedPageBreak/>
        <w:t>Machine-readable:</w:t>
      </w:r>
      <w:r w:rsidRPr="00682D19">
        <w:rPr>
          <w:rFonts w:ascii="Times New Roman" w:hAnsi="Times New Roman" w:cs="Times New Roman"/>
        </w:rPr>
        <w:t xml:space="preserve"> Information or data presented in a structured format that can be processed by a computer without (or with minimal) human intervention and without loss of semantic meaning. Digital formats are not automatically machine readable (e.g. PDF</w:t>
      </w:r>
      <w:r w:rsidR="00303FC6">
        <w:rPr>
          <w:rFonts w:ascii="Times New Roman" w:hAnsi="Times New Roman" w:cs="Times New Roman"/>
        </w:rPr>
        <w:t xml:space="preserve"> documents that are not OCR-readable</w:t>
      </w:r>
      <w:r>
        <w:rPr>
          <w:rFonts w:ascii="Times New Roman" w:hAnsi="Times New Roman" w:cs="Times New Roman"/>
        </w:rPr>
        <w:t>)</w:t>
      </w:r>
      <w:r w:rsidRPr="00682D19">
        <w:rPr>
          <w:rFonts w:ascii="Times New Roman" w:hAnsi="Times New Roman" w:cs="Times New Roman"/>
        </w:rPr>
        <w:t>.</w:t>
      </w:r>
    </w:p>
    <w:p w14:paraId="57EE1DDB" w14:textId="77777777" w:rsidR="00174CA8" w:rsidRDefault="00174CA8" w:rsidP="00DA1C9C">
      <w:pPr>
        <w:pStyle w:val="ListParagraph"/>
        <w:numPr>
          <w:ilvl w:val="0"/>
          <w:numId w:val="38"/>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682D19">
        <w:rPr>
          <w:rFonts w:ascii="Times New Roman" w:hAnsi="Times New Roman" w:cs="Times New Roman"/>
          <w:i/>
        </w:rPr>
        <w:t>Machine-consumable:</w:t>
      </w:r>
      <w:r w:rsidRPr="00682D19">
        <w:rPr>
          <w:rFonts w:ascii="Times New Roman" w:hAnsi="Times New Roman" w:cs="Times New Roman"/>
        </w:rPr>
        <w:t xml:space="preserve"> </w:t>
      </w:r>
      <w:r w:rsidR="00DA1C9C">
        <w:rPr>
          <w:rFonts w:ascii="Times New Roman" w:hAnsi="Times New Roman" w:cs="Times New Roman"/>
        </w:rPr>
        <w:t>In order f</w:t>
      </w:r>
      <w:r w:rsidR="00303FC6">
        <w:rPr>
          <w:rFonts w:ascii="Times New Roman" w:hAnsi="Times New Roman" w:cs="Times New Roman"/>
        </w:rPr>
        <w:t>or information, data or a rule to be m</w:t>
      </w:r>
      <w:r w:rsidR="00EA1CF4">
        <w:rPr>
          <w:rFonts w:ascii="Times New Roman" w:hAnsi="Times New Roman" w:cs="Times New Roman"/>
        </w:rPr>
        <w:t>achine-consumable</w:t>
      </w:r>
      <w:r w:rsidR="00303FC6">
        <w:rPr>
          <w:rFonts w:ascii="Times New Roman" w:hAnsi="Times New Roman" w:cs="Times New Roman"/>
        </w:rPr>
        <w:t>, it would need to be</w:t>
      </w:r>
      <w:r w:rsidRPr="00682D19">
        <w:rPr>
          <w:rFonts w:ascii="Times New Roman" w:hAnsi="Times New Roman" w:cs="Times New Roman"/>
        </w:rPr>
        <w:t xml:space="preserve"> ‘available in a code or code-like form that software can understand and interact with, such as a calculation, the eligibility criteria for a benefit…or automated financial reporting obligations for compliance’</w:t>
      </w:r>
      <w:r w:rsidR="00E040F4">
        <w:rPr>
          <w:rFonts w:ascii="Times New Roman" w:hAnsi="Times New Roman" w:cs="Times New Roman"/>
        </w:rPr>
        <w:t xml:space="preserve"> (Digital.Govt.NZ, 2018)</w:t>
      </w:r>
      <w:r w:rsidRPr="00682D19">
        <w:rPr>
          <w:rFonts w:ascii="Times New Roman" w:hAnsi="Times New Roman" w:cs="Times New Roman"/>
        </w:rPr>
        <w:t>.</w:t>
      </w:r>
    </w:p>
    <w:p w14:paraId="64FC4255" w14:textId="77777777" w:rsidR="00A878E8" w:rsidRPr="006450C2" w:rsidRDefault="00A878E8" w:rsidP="006450C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6450C2">
        <w:rPr>
          <w:rFonts w:ascii="Times New Roman" w:hAnsi="Times New Roman" w:cs="Times New Roman"/>
          <w:i/>
          <w:sz w:val="20"/>
          <w:szCs w:val="20"/>
        </w:rPr>
        <w:t>Source</w:t>
      </w:r>
      <w:r w:rsidRPr="006450C2">
        <w:rPr>
          <w:rFonts w:ascii="Times New Roman" w:hAnsi="Times New Roman" w:cs="Times New Roman"/>
          <w:sz w:val="20"/>
          <w:szCs w:val="20"/>
        </w:rPr>
        <w:t>:</w:t>
      </w:r>
      <w:r w:rsidR="0051719B" w:rsidRPr="006450C2">
        <w:rPr>
          <w:rFonts w:ascii="Times New Roman" w:hAnsi="Times New Roman" w:cs="Times New Roman"/>
          <w:sz w:val="20"/>
          <w:szCs w:val="20"/>
        </w:rPr>
        <w:t xml:space="preserve"> OPSI</w:t>
      </w:r>
      <w:r w:rsidR="00E040F4" w:rsidRPr="006450C2">
        <w:rPr>
          <w:rFonts w:ascii="Times New Roman" w:hAnsi="Times New Roman" w:cs="Times New Roman"/>
          <w:sz w:val="20"/>
          <w:szCs w:val="20"/>
        </w:rPr>
        <w:t xml:space="preserve"> </w:t>
      </w:r>
      <w:r w:rsidR="0051719B" w:rsidRPr="006450C2">
        <w:rPr>
          <w:rFonts w:ascii="Times New Roman" w:hAnsi="Times New Roman" w:cs="Times New Roman"/>
          <w:sz w:val="20"/>
          <w:szCs w:val="20"/>
        </w:rPr>
        <w:t>(</w:t>
      </w:r>
      <w:r w:rsidR="00E040F4" w:rsidRPr="006450C2">
        <w:rPr>
          <w:rFonts w:ascii="Times New Roman" w:hAnsi="Times New Roman" w:cs="Times New Roman"/>
          <w:sz w:val="20"/>
          <w:szCs w:val="20"/>
        </w:rPr>
        <w:t>2019</w:t>
      </w:r>
      <w:r w:rsidR="0051719B" w:rsidRPr="006450C2">
        <w:rPr>
          <w:rFonts w:ascii="Times New Roman" w:hAnsi="Times New Roman" w:cs="Times New Roman"/>
          <w:sz w:val="20"/>
          <w:szCs w:val="20"/>
        </w:rPr>
        <w:t>),</w:t>
      </w:r>
      <w:r w:rsidR="00F90426" w:rsidRPr="006450C2">
        <w:rPr>
          <w:rFonts w:ascii="Times New Roman" w:hAnsi="Times New Roman" w:cs="Times New Roman"/>
          <w:i/>
          <w:sz w:val="20"/>
          <w:szCs w:val="20"/>
        </w:rPr>
        <w:t xml:space="preserve"> Embracing Innovation in Government: Global Trends Report 2019</w:t>
      </w:r>
      <w:r w:rsidR="00F90426" w:rsidRPr="006450C2">
        <w:rPr>
          <w:rFonts w:ascii="Times New Roman" w:hAnsi="Times New Roman" w:cs="Times New Roman"/>
          <w:sz w:val="20"/>
          <w:szCs w:val="20"/>
        </w:rPr>
        <w:t xml:space="preserve">, </w:t>
      </w:r>
      <w:hyperlink r:id="rId11" w:history="1">
        <w:r w:rsidR="00F90426" w:rsidRPr="006450C2">
          <w:rPr>
            <w:rStyle w:val="Hyperlink"/>
            <w:rFonts w:ascii="Times New Roman" w:hAnsi="Times New Roman" w:cs="Times New Roman"/>
            <w:sz w:val="20"/>
            <w:szCs w:val="20"/>
          </w:rPr>
          <w:t>https://trends.oecd-opsi.org/embracing-innovation-in-government-global-trends-2019.pdf</w:t>
        </w:r>
      </w:hyperlink>
      <w:r w:rsidR="00F90426" w:rsidRPr="006450C2">
        <w:rPr>
          <w:rFonts w:ascii="Times New Roman" w:hAnsi="Times New Roman" w:cs="Times New Roman"/>
          <w:sz w:val="20"/>
          <w:szCs w:val="20"/>
        </w:rPr>
        <w:t>; Digital.Govt.NZ (</w:t>
      </w:r>
      <w:r w:rsidR="00E040F4" w:rsidRPr="006450C2">
        <w:rPr>
          <w:rFonts w:ascii="Times New Roman" w:hAnsi="Times New Roman" w:cs="Times New Roman"/>
          <w:sz w:val="20"/>
          <w:szCs w:val="20"/>
        </w:rPr>
        <w:t>2018</w:t>
      </w:r>
      <w:r w:rsidR="00F90426" w:rsidRPr="006450C2">
        <w:rPr>
          <w:rFonts w:ascii="Times New Roman" w:hAnsi="Times New Roman" w:cs="Times New Roman"/>
          <w:sz w:val="20"/>
          <w:szCs w:val="20"/>
        </w:rPr>
        <w:t>),</w:t>
      </w:r>
      <w:r w:rsidR="00F90426" w:rsidRPr="006450C2">
        <w:rPr>
          <w:rFonts w:ascii="Times New Roman" w:hAnsi="Times New Roman" w:cs="Times New Roman"/>
          <w:i/>
          <w:sz w:val="20"/>
          <w:szCs w:val="20"/>
        </w:rPr>
        <w:t xml:space="preserve"> Better Rules for Government Discovery Report, </w:t>
      </w:r>
      <w:hyperlink r:id="rId12" w:history="1">
        <w:r w:rsidR="00F90426" w:rsidRPr="006450C2">
          <w:rPr>
            <w:rStyle w:val="Hyperlink"/>
            <w:rFonts w:ascii="Times New Roman" w:hAnsi="Times New Roman" w:cs="Times New Roman"/>
            <w:sz w:val="20"/>
            <w:szCs w:val="20"/>
          </w:rPr>
          <w:t>https://www.digital.govt.nz/dmsdocument/95-better-rules-for-government-discovery-report/html</w:t>
        </w:r>
      </w:hyperlink>
      <w:r w:rsidR="00F90426" w:rsidRPr="006450C2">
        <w:rPr>
          <w:rFonts w:ascii="Times New Roman" w:hAnsi="Times New Roman" w:cs="Times New Roman"/>
          <w:sz w:val="20"/>
          <w:szCs w:val="20"/>
        </w:rPr>
        <w:t>.</w:t>
      </w:r>
    </w:p>
    <w:p w14:paraId="3C89A6AC" w14:textId="77777777" w:rsidR="00DA1C9C" w:rsidRDefault="002E3466" w:rsidP="00377F36">
      <w:pPr>
        <w:spacing w:line="360" w:lineRule="auto"/>
        <w:jc w:val="both"/>
        <w:rPr>
          <w:rFonts w:ascii="Times New Roman" w:hAnsi="Times New Roman" w:cs="Times New Roman"/>
        </w:rPr>
      </w:pPr>
      <w:r>
        <w:rPr>
          <w:rFonts w:ascii="Times New Roman" w:hAnsi="Times New Roman" w:cs="Times New Roman"/>
        </w:rPr>
        <w:t>To achieve thi</w:t>
      </w:r>
      <w:r w:rsidR="00160FEB">
        <w:rPr>
          <w:rFonts w:ascii="Times New Roman" w:hAnsi="Times New Roman" w:cs="Times New Roman"/>
        </w:rPr>
        <w:t>s</w:t>
      </w:r>
      <w:r>
        <w:rPr>
          <w:rFonts w:ascii="Times New Roman" w:hAnsi="Times New Roman" w:cs="Times New Roman"/>
        </w:rPr>
        <w:t>, e</w:t>
      </w:r>
      <w:r w:rsidR="00711A51">
        <w:rPr>
          <w:rFonts w:ascii="Times New Roman" w:hAnsi="Times New Roman" w:cs="Times New Roman"/>
        </w:rPr>
        <w:t>arly initiatives</w:t>
      </w:r>
      <w:r w:rsidR="000B1656">
        <w:rPr>
          <w:rFonts w:ascii="Times New Roman" w:hAnsi="Times New Roman" w:cs="Times New Roman"/>
        </w:rPr>
        <w:t xml:space="preserve"> (see Box </w:t>
      </w:r>
      <w:r w:rsidR="000B1656" w:rsidRPr="00982D25">
        <w:rPr>
          <w:rFonts w:ascii="Times New Roman" w:hAnsi="Times New Roman" w:cs="Times New Roman"/>
        </w:rPr>
        <w:t>2.2</w:t>
      </w:r>
      <w:r w:rsidR="000B1656">
        <w:rPr>
          <w:rFonts w:ascii="Times New Roman" w:hAnsi="Times New Roman" w:cs="Times New Roman"/>
        </w:rPr>
        <w:t>)</w:t>
      </w:r>
      <w:r w:rsidR="00711A51">
        <w:rPr>
          <w:rFonts w:ascii="Times New Roman" w:hAnsi="Times New Roman" w:cs="Times New Roman"/>
        </w:rPr>
        <w:t xml:space="preserve"> have </w:t>
      </w:r>
      <w:r w:rsidR="00A5429E">
        <w:rPr>
          <w:rFonts w:ascii="Times New Roman" w:hAnsi="Times New Roman" w:cs="Times New Roman"/>
        </w:rPr>
        <w:t xml:space="preserve">brought </w:t>
      </w:r>
      <w:r w:rsidR="00711A51">
        <w:rPr>
          <w:rFonts w:ascii="Times New Roman" w:hAnsi="Times New Roman" w:cs="Times New Roman"/>
        </w:rPr>
        <w:t xml:space="preserve">together key stakeholders from the existing rule creation process </w:t>
      </w:r>
      <w:r w:rsidR="00A5429E">
        <w:rPr>
          <w:rFonts w:ascii="Times New Roman" w:hAnsi="Times New Roman" w:cs="Times New Roman"/>
        </w:rPr>
        <w:t xml:space="preserve">to create machine-consumable versions of existing rules. </w:t>
      </w:r>
      <w:r w:rsidR="00711A51">
        <w:rPr>
          <w:rFonts w:ascii="Times New Roman" w:hAnsi="Times New Roman" w:cs="Times New Roman"/>
        </w:rPr>
        <w:t xml:space="preserve">A more advanced (but </w:t>
      </w:r>
      <w:r w:rsidR="00A5429E">
        <w:rPr>
          <w:rFonts w:ascii="Times New Roman" w:hAnsi="Times New Roman" w:cs="Times New Roman"/>
        </w:rPr>
        <w:t xml:space="preserve">less </w:t>
      </w:r>
      <w:r w:rsidR="00B460A4">
        <w:rPr>
          <w:rFonts w:ascii="Times New Roman" w:hAnsi="Times New Roman" w:cs="Times New Roman"/>
        </w:rPr>
        <w:t>te</w:t>
      </w:r>
      <w:r w:rsidR="00982D25">
        <w:rPr>
          <w:rFonts w:ascii="Times New Roman" w:hAnsi="Times New Roman" w:cs="Times New Roman"/>
        </w:rPr>
        <w:t>sted</w:t>
      </w:r>
      <w:r w:rsidR="00711A51">
        <w:rPr>
          <w:rFonts w:ascii="Times New Roman" w:hAnsi="Times New Roman" w:cs="Times New Roman"/>
        </w:rPr>
        <w:t xml:space="preserve">) </w:t>
      </w:r>
      <w:r w:rsidR="00A5429E">
        <w:rPr>
          <w:rFonts w:ascii="Times New Roman" w:hAnsi="Times New Roman" w:cs="Times New Roman"/>
        </w:rPr>
        <w:t>RaC approach</w:t>
      </w:r>
      <w:r w:rsidR="00711A51">
        <w:rPr>
          <w:rFonts w:ascii="Times New Roman" w:hAnsi="Times New Roman" w:cs="Times New Roman"/>
        </w:rPr>
        <w:t xml:space="preserve"> would see the </w:t>
      </w:r>
      <w:r w:rsidR="00C65375">
        <w:rPr>
          <w:rFonts w:ascii="Times New Roman" w:hAnsi="Times New Roman" w:cs="Times New Roman"/>
        </w:rPr>
        <w:t>rule creation process</w:t>
      </w:r>
      <w:r w:rsidR="00A5429E">
        <w:rPr>
          <w:rFonts w:ascii="Times New Roman" w:hAnsi="Times New Roman" w:cs="Times New Roman"/>
        </w:rPr>
        <w:t xml:space="preserve"> comprehensively</w:t>
      </w:r>
      <w:r w:rsidR="00C65375">
        <w:rPr>
          <w:rFonts w:ascii="Times New Roman" w:hAnsi="Times New Roman" w:cs="Times New Roman"/>
        </w:rPr>
        <w:t xml:space="preserve"> </w:t>
      </w:r>
      <w:r w:rsidR="00711A51">
        <w:rPr>
          <w:rFonts w:ascii="Times New Roman" w:hAnsi="Times New Roman" w:cs="Times New Roman"/>
        </w:rPr>
        <w:t>restructured</w:t>
      </w:r>
      <w:r w:rsidR="00A5429E">
        <w:rPr>
          <w:rFonts w:ascii="Times New Roman" w:hAnsi="Times New Roman" w:cs="Times New Roman"/>
        </w:rPr>
        <w:t xml:space="preserve"> in order</w:t>
      </w:r>
      <w:r w:rsidR="00711A51">
        <w:rPr>
          <w:rFonts w:ascii="Times New Roman" w:hAnsi="Times New Roman" w:cs="Times New Roman"/>
        </w:rPr>
        <w:t xml:space="preserve"> </w:t>
      </w:r>
      <w:r w:rsidR="00C65375">
        <w:rPr>
          <w:rFonts w:ascii="Times New Roman" w:hAnsi="Times New Roman" w:cs="Times New Roman"/>
        </w:rPr>
        <w:t xml:space="preserve">to </w:t>
      </w:r>
      <w:r w:rsidR="00D00582">
        <w:rPr>
          <w:rFonts w:ascii="Times New Roman" w:hAnsi="Times New Roman" w:cs="Times New Roman"/>
        </w:rPr>
        <w:t>b</w:t>
      </w:r>
      <w:r w:rsidR="00C65375">
        <w:rPr>
          <w:rFonts w:ascii="Times New Roman" w:hAnsi="Times New Roman" w:cs="Times New Roman"/>
        </w:rPr>
        <w:t>ring</w:t>
      </w:r>
      <w:r w:rsidR="00D00582">
        <w:rPr>
          <w:rFonts w:ascii="Times New Roman" w:hAnsi="Times New Roman" w:cs="Times New Roman"/>
        </w:rPr>
        <w:t xml:space="preserve"> forward the creation of machine-</w:t>
      </w:r>
      <w:r w:rsidR="00AB6483">
        <w:rPr>
          <w:rFonts w:ascii="Times New Roman" w:hAnsi="Times New Roman" w:cs="Times New Roman"/>
        </w:rPr>
        <w:t>consumable</w:t>
      </w:r>
      <w:r w:rsidR="00D00582">
        <w:rPr>
          <w:rFonts w:ascii="Times New Roman" w:hAnsi="Times New Roman" w:cs="Times New Roman"/>
        </w:rPr>
        <w:t xml:space="preserve"> versions of laws to the</w:t>
      </w:r>
      <w:r w:rsidR="00711A51">
        <w:rPr>
          <w:rFonts w:ascii="Times New Roman" w:hAnsi="Times New Roman" w:cs="Times New Roman"/>
        </w:rPr>
        <w:t xml:space="preserve"> initial drafting stage. </w:t>
      </w:r>
      <w:r w:rsidR="00DA1C9C">
        <w:rPr>
          <w:rFonts w:ascii="Times New Roman" w:hAnsi="Times New Roman" w:cs="Times New Roman"/>
        </w:rPr>
        <w:t>This</w:t>
      </w:r>
      <w:r w:rsidR="00711A51">
        <w:rPr>
          <w:rFonts w:ascii="Times New Roman" w:hAnsi="Times New Roman" w:cs="Times New Roman"/>
        </w:rPr>
        <w:t xml:space="preserve"> would see</w:t>
      </w:r>
      <w:r w:rsidR="00C65375">
        <w:rPr>
          <w:rFonts w:ascii="Times New Roman" w:hAnsi="Times New Roman" w:cs="Times New Roman"/>
        </w:rPr>
        <w:t xml:space="preserve"> government</w:t>
      </w:r>
      <w:r w:rsidR="00711A51">
        <w:rPr>
          <w:rFonts w:ascii="Times New Roman" w:hAnsi="Times New Roman" w:cs="Times New Roman"/>
        </w:rPr>
        <w:t xml:space="preserve"> </w:t>
      </w:r>
      <w:r w:rsidR="00B460A4">
        <w:rPr>
          <w:rFonts w:ascii="Times New Roman" w:hAnsi="Times New Roman" w:cs="Times New Roman"/>
        </w:rPr>
        <w:t>become</w:t>
      </w:r>
      <w:r w:rsidR="00711A51">
        <w:rPr>
          <w:rFonts w:ascii="Times New Roman" w:hAnsi="Times New Roman" w:cs="Times New Roman"/>
        </w:rPr>
        <w:t xml:space="preserve"> </w:t>
      </w:r>
      <w:r w:rsidR="00263759">
        <w:rPr>
          <w:rFonts w:ascii="Times New Roman" w:hAnsi="Times New Roman" w:cs="Times New Roman"/>
        </w:rPr>
        <w:t>rule makers</w:t>
      </w:r>
      <w:r w:rsidR="00B460A4">
        <w:rPr>
          <w:rFonts w:ascii="Times New Roman" w:hAnsi="Times New Roman" w:cs="Times New Roman"/>
        </w:rPr>
        <w:t xml:space="preserve"> </w:t>
      </w:r>
      <w:r w:rsidR="00F95180">
        <w:rPr>
          <w:rFonts w:ascii="Times New Roman" w:hAnsi="Times New Roman" w:cs="Times New Roman"/>
        </w:rPr>
        <w:t>of both</w:t>
      </w:r>
      <w:r w:rsidR="00B460A4">
        <w:rPr>
          <w:rFonts w:ascii="Times New Roman" w:hAnsi="Times New Roman" w:cs="Times New Roman"/>
        </w:rPr>
        <w:t xml:space="preserve"> </w:t>
      </w:r>
      <w:r w:rsidR="00711A51">
        <w:rPr>
          <w:rFonts w:ascii="Times New Roman" w:hAnsi="Times New Roman" w:cs="Times New Roman"/>
        </w:rPr>
        <w:t xml:space="preserve">human </w:t>
      </w:r>
      <w:r w:rsidR="00711A51" w:rsidRPr="00F95180">
        <w:rPr>
          <w:rFonts w:ascii="Times New Roman" w:hAnsi="Times New Roman" w:cs="Times New Roman"/>
          <w:i/>
        </w:rPr>
        <w:t xml:space="preserve">and </w:t>
      </w:r>
      <w:r w:rsidR="00711A51">
        <w:rPr>
          <w:rFonts w:ascii="Times New Roman" w:hAnsi="Times New Roman" w:cs="Times New Roman"/>
        </w:rPr>
        <w:t>machine-</w:t>
      </w:r>
      <w:r w:rsidR="00B460A4">
        <w:rPr>
          <w:rFonts w:ascii="Times New Roman" w:hAnsi="Times New Roman" w:cs="Times New Roman"/>
        </w:rPr>
        <w:t>consumable versions of the rules</w:t>
      </w:r>
      <w:r w:rsidR="00177D10">
        <w:rPr>
          <w:rFonts w:ascii="Times New Roman" w:hAnsi="Times New Roman" w:cs="Times New Roman"/>
        </w:rPr>
        <w:t>, simultaneously</w:t>
      </w:r>
      <w:r w:rsidR="00711A51">
        <w:rPr>
          <w:rFonts w:ascii="Times New Roman" w:hAnsi="Times New Roman" w:cs="Times New Roman"/>
        </w:rPr>
        <w:t>.</w:t>
      </w:r>
    </w:p>
    <w:p w14:paraId="07CBEEA0" w14:textId="77777777" w:rsidR="00DA1C9C" w:rsidRDefault="00711A51" w:rsidP="00377F36">
      <w:pPr>
        <w:spacing w:line="360" w:lineRule="auto"/>
        <w:jc w:val="both"/>
        <w:rPr>
          <w:rFonts w:ascii="Times New Roman" w:eastAsia="Times New Roman" w:hAnsi="Times New Roman" w:cs="Times New Roman"/>
        </w:rPr>
      </w:pPr>
      <w:r>
        <w:rPr>
          <w:rFonts w:ascii="Times New Roman" w:hAnsi="Times New Roman" w:cs="Times New Roman"/>
        </w:rPr>
        <w:t>This</w:t>
      </w:r>
      <w:r w:rsidR="00DA1C9C">
        <w:rPr>
          <w:rFonts w:ascii="Times New Roman" w:hAnsi="Times New Roman" w:cs="Times New Roman"/>
        </w:rPr>
        <w:t xml:space="preserve"> shift</w:t>
      </w:r>
      <w:r>
        <w:rPr>
          <w:rFonts w:ascii="Times New Roman" w:hAnsi="Times New Roman" w:cs="Times New Roman"/>
        </w:rPr>
        <w:t xml:space="preserve"> </w:t>
      </w:r>
      <w:r w:rsidR="00F95180">
        <w:rPr>
          <w:rFonts w:ascii="Times New Roman" w:hAnsi="Times New Roman" w:cs="Times New Roman"/>
        </w:rPr>
        <w:t xml:space="preserve">would </w:t>
      </w:r>
      <w:r w:rsidR="00B460A4">
        <w:rPr>
          <w:rFonts w:ascii="Times New Roman" w:hAnsi="Times New Roman" w:cs="Times New Roman"/>
        </w:rPr>
        <w:t>result in the development of</w:t>
      </w:r>
      <w:r>
        <w:rPr>
          <w:rFonts w:ascii="Times New Roman" w:hAnsi="Times New Roman" w:cs="Times New Roman"/>
        </w:rPr>
        <w:t xml:space="preserve"> an authoritative, </w:t>
      </w:r>
      <w:r w:rsidR="00C65375">
        <w:rPr>
          <w:rFonts w:ascii="Times New Roman" w:hAnsi="Times New Roman" w:cs="Times New Roman"/>
        </w:rPr>
        <w:t xml:space="preserve">machine-consumable version of </w:t>
      </w:r>
      <w:r w:rsidR="00B460A4">
        <w:rPr>
          <w:rFonts w:ascii="Times New Roman" w:hAnsi="Times New Roman" w:cs="Times New Roman"/>
        </w:rPr>
        <w:t xml:space="preserve">government </w:t>
      </w:r>
      <w:r w:rsidR="00C65375">
        <w:rPr>
          <w:rFonts w:ascii="Times New Roman" w:hAnsi="Times New Roman" w:cs="Times New Roman"/>
        </w:rPr>
        <w:t>rules</w:t>
      </w:r>
      <w:r w:rsidR="00B460A4">
        <w:rPr>
          <w:rFonts w:ascii="Times New Roman" w:hAnsi="Times New Roman" w:cs="Times New Roman"/>
        </w:rPr>
        <w:t>, produced by government in parallel to the creation of the natural-language rules. This would allow</w:t>
      </w:r>
      <w:r>
        <w:rPr>
          <w:rFonts w:ascii="Times New Roman" w:hAnsi="Times New Roman" w:cs="Times New Roman"/>
        </w:rPr>
        <w:t xml:space="preserve"> third party consumption</w:t>
      </w:r>
      <w:r w:rsidR="00A5429E">
        <w:rPr>
          <w:rFonts w:ascii="Times New Roman" w:hAnsi="Times New Roman" w:cs="Times New Roman"/>
        </w:rPr>
        <w:t xml:space="preserve"> from the outset of rule creation</w:t>
      </w:r>
      <w:r>
        <w:rPr>
          <w:rFonts w:ascii="Times New Roman" w:hAnsi="Times New Roman" w:cs="Times New Roman"/>
        </w:rPr>
        <w:t xml:space="preserve"> and</w:t>
      </w:r>
      <w:r w:rsidR="00C65375">
        <w:rPr>
          <w:rFonts w:ascii="Times New Roman" w:hAnsi="Times New Roman" w:cs="Times New Roman"/>
        </w:rPr>
        <w:t xml:space="preserve"> </w:t>
      </w:r>
      <w:r w:rsidR="00F95180">
        <w:rPr>
          <w:rFonts w:ascii="Times New Roman" w:hAnsi="Times New Roman" w:cs="Times New Roman"/>
        </w:rPr>
        <w:t>would avoid</w:t>
      </w:r>
      <w:r w:rsidR="00D00582">
        <w:rPr>
          <w:rFonts w:ascii="Times New Roman" w:hAnsi="Times New Roman" w:cs="Times New Roman"/>
        </w:rPr>
        <w:t xml:space="preserve"> leaving the creation of machine-</w:t>
      </w:r>
      <w:r w:rsidR="00B460A4">
        <w:rPr>
          <w:rFonts w:ascii="Times New Roman" w:hAnsi="Times New Roman" w:cs="Times New Roman"/>
        </w:rPr>
        <w:t xml:space="preserve">consumable </w:t>
      </w:r>
      <w:r w:rsidR="00D00582">
        <w:rPr>
          <w:rFonts w:ascii="Times New Roman" w:hAnsi="Times New Roman" w:cs="Times New Roman"/>
        </w:rPr>
        <w:t xml:space="preserve">versions to </w:t>
      </w:r>
      <w:r w:rsidR="00263759">
        <w:rPr>
          <w:rFonts w:ascii="Times New Roman" w:hAnsi="Times New Roman" w:cs="Times New Roman"/>
        </w:rPr>
        <w:t>specific</w:t>
      </w:r>
      <w:r w:rsidR="00D00582">
        <w:rPr>
          <w:rFonts w:ascii="Times New Roman" w:hAnsi="Times New Roman" w:cs="Times New Roman"/>
        </w:rPr>
        <w:t xml:space="preserve"> end-user</w:t>
      </w:r>
      <w:r w:rsidR="00B460A4">
        <w:rPr>
          <w:rFonts w:ascii="Times New Roman" w:hAnsi="Times New Roman" w:cs="Times New Roman"/>
        </w:rPr>
        <w:t>s</w:t>
      </w:r>
      <w:r w:rsidR="00C65375">
        <w:rPr>
          <w:rFonts w:ascii="Times New Roman" w:hAnsi="Times New Roman" w:cs="Times New Roman"/>
        </w:rPr>
        <w:t xml:space="preserve">. </w:t>
      </w:r>
      <w:r w:rsidR="00177D10">
        <w:rPr>
          <w:rFonts w:ascii="Times New Roman" w:eastAsia="Times New Roman" w:hAnsi="Times New Roman" w:cs="Times New Roman"/>
        </w:rPr>
        <w:t xml:space="preserve">Further, by drafting the human </w:t>
      </w:r>
      <w:r w:rsidR="00A878E8">
        <w:rPr>
          <w:rFonts w:ascii="Times New Roman" w:eastAsia="Times New Roman" w:hAnsi="Times New Roman" w:cs="Times New Roman"/>
        </w:rPr>
        <w:t xml:space="preserve">and machine-consumable </w:t>
      </w:r>
      <w:r w:rsidR="00177D10">
        <w:rPr>
          <w:rFonts w:ascii="Times New Roman" w:eastAsia="Times New Roman" w:hAnsi="Times New Roman" w:cs="Times New Roman"/>
        </w:rPr>
        <w:t xml:space="preserve">versions simultaneously, and allowing the drafting of both to influence </w:t>
      </w:r>
      <w:r w:rsidR="00263759">
        <w:rPr>
          <w:rFonts w:ascii="Times New Roman" w:eastAsia="Times New Roman" w:hAnsi="Times New Roman" w:cs="Times New Roman"/>
        </w:rPr>
        <w:t>the</w:t>
      </w:r>
      <w:r w:rsidR="00177D10">
        <w:rPr>
          <w:rFonts w:ascii="Times New Roman" w:eastAsia="Times New Roman" w:hAnsi="Times New Roman" w:cs="Times New Roman"/>
        </w:rPr>
        <w:t xml:space="preserve"> other, drafters</w:t>
      </w:r>
      <w:r w:rsidR="00263759">
        <w:rPr>
          <w:rFonts w:ascii="Times New Roman" w:eastAsia="Times New Roman" w:hAnsi="Times New Roman" w:cs="Times New Roman"/>
        </w:rPr>
        <w:t xml:space="preserve"> and coders</w:t>
      </w:r>
      <w:r w:rsidR="00177D10">
        <w:rPr>
          <w:rFonts w:ascii="Times New Roman" w:eastAsia="Times New Roman" w:hAnsi="Times New Roman" w:cs="Times New Roman"/>
        </w:rPr>
        <w:t xml:space="preserve"> are more likely to be able to achieve ‘isomorphism’ – the effective mapping between both versions.</w:t>
      </w:r>
    </w:p>
    <w:p w14:paraId="358E374F" w14:textId="77777777" w:rsidR="00982D25" w:rsidRPr="00DA1C9C" w:rsidRDefault="00DA1C9C" w:rsidP="00377F36">
      <w:pPr>
        <w:spacing w:line="360" w:lineRule="auto"/>
        <w:jc w:val="both"/>
        <w:rPr>
          <w:rFonts w:ascii="Times New Roman" w:hAnsi="Times New Roman" w:cs="Times New Roman"/>
        </w:rPr>
      </w:pPr>
      <w:r>
        <w:rPr>
          <w:rFonts w:ascii="Times New Roman" w:eastAsia="Times New Roman" w:hAnsi="Times New Roman" w:cs="Times New Roman"/>
        </w:rPr>
        <w:t>This conception of</w:t>
      </w:r>
      <w:r w:rsidR="00F95180">
        <w:rPr>
          <w:rFonts w:ascii="Times New Roman" w:hAnsi="Times New Roman" w:cs="Times New Roman"/>
        </w:rPr>
        <w:t xml:space="preserve"> RaC represents a significant departure from the existing rule creation processes</w:t>
      </w:r>
      <w:r w:rsidR="00982D25">
        <w:rPr>
          <w:rFonts w:ascii="Times New Roman" w:hAnsi="Times New Roman" w:cs="Times New Roman"/>
        </w:rPr>
        <w:t xml:space="preserve"> (this is set out in Figure 2.1)</w:t>
      </w:r>
      <w:r w:rsidR="00F95180">
        <w:rPr>
          <w:rFonts w:ascii="Times New Roman" w:hAnsi="Times New Roman" w:cs="Times New Roman"/>
        </w:rPr>
        <w:t xml:space="preserve">. </w:t>
      </w:r>
      <w:r>
        <w:rPr>
          <w:rFonts w:ascii="Times New Roman" w:hAnsi="Times New Roman" w:cs="Times New Roman"/>
        </w:rPr>
        <w:t xml:space="preserve">In order to be </w:t>
      </w:r>
      <w:r w:rsidR="00A878E8">
        <w:rPr>
          <w:rFonts w:ascii="Times New Roman" w:hAnsi="Times New Roman" w:cs="Times New Roman"/>
        </w:rPr>
        <w:t>done effectively</w:t>
      </w:r>
      <w:r>
        <w:rPr>
          <w:rFonts w:ascii="Times New Roman" w:hAnsi="Times New Roman" w:cs="Times New Roman"/>
        </w:rPr>
        <w:t xml:space="preserve">, it requires revisiting </w:t>
      </w:r>
      <w:r>
        <w:rPr>
          <w:rFonts w:ascii="Times New Roman" w:hAnsi="Times New Roman" w:cs="Times New Roman"/>
          <w:i/>
        </w:rPr>
        <w:t>every</w:t>
      </w:r>
      <w:r>
        <w:rPr>
          <w:rFonts w:ascii="Times New Roman" w:hAnsi="Times New Roman" w:cs="Times New Roman"/>
        </w:rPr>
        <w:t xml:space="preserve"> step of the rulemaking process, conceiving of rules as a digital product and service f</w:t>
      </w:r>
      <w:r w:rsidR="00981B89">
        <w:rPr>
          <w:rFonts w:ascii="Times New Roman" w:hAnsi="Times New Roman" w:cs="Times New Roman"/>
        </w:rPr>
        <w:t>rom the outset, rather than as</w:t>
      </w:r>
      <w:r>
        <w:rPr>
          <w:rFonts w:ascii="Times New Roman" w:hAnsi="Times New Roman" w:cs="Times New Roman"/>
        </w:rPr>
        <w:t xml:space="preserve"> an expression and manifestation of policy intent</w:t>
      </w:r>
      <w:r w:rsidR="00981B89">
        <w:rPr>
          <w:rFonts w:ascii="Times New Roman" w:hAnsi="Times New Roman" w:cs="Times New Roman"/>
        </w:rPr>
        <w:t xml:space="preserve"> that will then be enacted accordingly, including through digital means</w:t>
      </w:r>
      <w:r>
        <w:rPr>
          <w:rFonts w:ascii="Times New Roman" w:hAnsi="Times New Roman" w:cs="Times New Roman"/>
        </w:rPr>
        <w:t>.</w:t>
      </w:r>
    </w:p>
    <w:p w14:paraId="2BEC9A9B" w14:textId="77777777" w:rsidR="00F90426" w:rsidRDefault="00F90426" w:rsidP="007B7213">
      <w:pPr>
        <w:spacing w:line="360" w:lineRule="auto"/>
        <w:rPr>
          <w:rFonts w:ascii="Times New Roman" w:hAnsi="Times New Roman" w:cs="Times New Roman"/>
          <w:b/>
        </w:rPr>
      </w:pPr>
    </w:p>
    <w:p w14:paraId="2EF3FC09" w14:textId="77777777" w:rsidR="00F90426" w:rsidRDefault="00F90426" w:rsidP="00DA1C9C">
      <w:pPr>
        <w:spacing w:line="360" w:lineRule="auto"/>
        <w:jc w:val="center"/>
        <w:rPr>
          <w:rFonts w:ascii="Times New Roman" w:hAnsi="Times New Roman" w:cs="Times New Roman"/>
          <w:b/>
        </w:rPr>
      </w:pPr>
    </w:p>
    <w:p w14:paraId="6118A2EF" w14:textId="77777777" w:rsidR="00F90426" w:rsidRDefault="00F90426" w:rsidP="00DA1C9C">
      <w:pPr>
        <w:spacing w:line="360" w:lineRule="auto"/>
        <w:jc w:val="center"/>
        <w:rPr>
          <w:rFonts w:ascii="Times New Roman" w:hAnsi="Times New Roman" w:cs="Times New Roman"/>
          <w:b/>
        </w:rPr>
      </w:pPr>
    </w:p>
    <w:p w14:paraId="092F9779" w14:textId="77777777" w:rsidR="00F90426" w:rsidRDefault="00F90426" w:rsidP="00DA1C9C">
      <w:pPr>
        <w:spacing w:line="360" w:lineRule="auto"/>
        <w:jc w:val="center"/>
        <w:rPr>
          <w:rFonts w:ascii="Times New Roman" w:hAnsi="Times New Roman" w:cs="Times New Roman"/>
          <w:b/>
        </w:rPr>
      </w:pPr>
    </w:p>
    <w:p w14:paraId="01D2BEF9" w14:textId="77777777" w:rsidR="00263759" w:rsidRPr="00DA1C9C" w:rsidRDefault="00263759" w:rsidP="00DA1C9C">
      <w:pPr>
        <w:spacing w:line="360" w:lineRule="auto"/>
        <w:jc w:val="center"/>
        <w:rPr>
          <w:rFonts w:ascii="Times New Roman" w:hAnsi="Times New Roman" w:cs="Times New Roman"/>
          <w:b/>
        </w:rPr>
      </w:pPr>
      <w:r w:rsidRPr="00DA1C9C">
        <w:rPr>
          <w:rFonts w:ascii="Times New Roman" w:hAnsi="Times New Roman" w:cs="Times New Roman"/>
          <w:b/>
        </w:rPr>
        <w:t>Figure 2.1 Current vs. future state, where RaC occurs from the outset of rule creation</w:t>
      </w:r>
    </w:p>
    <w:p w14:paraId="0CF50AE9" w14:textId="77777777" w:rsidR="00982D25" w:rsidRDefault="00982D25" w:rsidP="00DA1C9C">
      <w:pPr>
        <w:spacing w:line="360" w:lineRule="auto"/>
        <w:jc w:val="center"/>
        <w:rPr>
          <w:rFonts w:ascii="Times New Roman" w:hAnsi="Times New Roman" w:cs="Times New Roman"/>
        </w:rPr>
      </w:pPr>
      <w:r w:rsidRPr="00F90426">
        <w:rPr>
          <w:noProof/>
          <w:lang w:eastAsia="en-GB"/>
        </w:rPr>
        <w:drawing>
          <wp:inline distT="0" distB="0" distL="0" distR="0" wp14:anchorId="6B5AE4AB" wp14:editId="19037753">
            <wp:extent cx="4565200" cy="2018581"/>
            <wp:effectExtent l="0" t="0" r="698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624639" cy="2044863"/>
                    </a:xfrm>
                    <a:prstGeom prst="rect">
                      <a:avLst/>
                    </a:prstGeom>
                  </pic:spPr>
                </pic:pic>
              </a:graphicData>
            </a:graphic>
          </wp:inline>
        </w:drawing>
      </w:r>
    </w:p>
    <w:p w14:paraId="2FB045D2" w14:textId="77777777" w:rsidR="00A878E8" w:rsidRDefault="00C13E16" w:rsidP="00C13E16">
      <w:pPr>
        <w:spacing w:line="360" w:lineRule="auto"/>
        <w:jc w:val="both"/>
        <w:rPr>
          <w:rFonts w:ascii="Times New Roman" w:hAnsi="Times New Roman" w:cs="Times New Roman"/>
        </w:rPr>
      </w:pPr>
      <w:r w:rsidRPr="00DA1C9C">
        <w:rPr>
          <w:rFonts w:ascii="Times New Roman" w:hAnsi="Times New Roman" w:cs="Times New Roman"/>
        </w:rPr>
        <w:t xml:space="preserve">RaC could also mean a new way of </w:t>
      </w:r>
      <w:r w:rsidRPr="00DA1C9C">
        <w:rPr>
          <w:rFonts w:ascii="Times New Roman" w:hAnsi="Times New Roman" w:cs="Times New Roman"/>
          <w:i/>
        </w:rPr>
        <w:t>consuming</w:t>
      </w:r>
      <w:r w:rsidRPr="00DA1C9C">
        <w:rPr>
          <w:rFonts w:ascii="Times New Roman" w:hAnsi="Times New Roman" w:cs="Times New Roman"/>
        </w:rPr>
        <w:t xml:space="preserve"> rules. Currently, governments produce human-readable </w:t>
      </w:r>
      <w:r w:rsidR="00037B51">
        <w:rPr>
          <w:rFonts w:ascii="Times New Roman" w:hAnsi="Times New Roman" w:cs="Times New Roman"/>
        </w:rPr>
        <w:t>rules (e.g. those contained in laws)</w:t>
      </w:r>
      <w:r w:rsidRPr="00DA1C9C">
        <w:rPr>
          <w:rFonts w:ascii="Times New Roman" w:hAnsi="Times New Roman" w:cs="Times New Roman"/>
        </w:rPr>
        <w:t xml:space="preserve"> that are individually consumed and interpreted by individuals and businesses. Each regulated entity, for example, must translate laws into machine-consumable formats for use in </w:t>
      </w:r>
      <w:r w:rsidR="00263759" w:rsidRPr="00DA1C9C">
        <w:rPr>
          <w:rFonts w:ascii="Times New Roman" w:hAnsi="Times New Roman" w:cs="Times New Roman"/>
        </w:rPr>
        <w:t xml:space="preserve">often </w:t>
      </w:r>
      <w:r w:rsidRPr="00DA1C9C">
        <w:rPr>
          <w:rFonts w:ascii="Times New Roman" w:hAnsi="Times New Roman" w:cs="Times New Roman"/>
        </w:rPr>
        <w:t>proprietary business rule systems. A future state with RaC could see authoritative, machine-consumable versions of these</w:t>
      </w:r>
      <w:r w:rsidR="00037B51">
        <w:rPr>
          <w:rFonts w:ascii="Times New Roman" w:hAnsi="Times New Roman" w:cs="Times New Roman"/>
        </w:rPr>
        <w:t xml:space="preserve"> rules</w:t>
      </w:r>
      <w:r w:rsidRPr="00DA1C9C">
        <w:rPr>
          <w:rFonts w:ascii="Times New Roman" w:hAnsi="Times New Roman" w:cs="Times New Roman"/>
        </w:rPr>
        <w:t xml:space="preserve"> produced by governments</w:t>
      </w:r>
      <w:r w:rsidR="00037B51">
        <w:rPr>
          <w:rFonts w:ascii="Times New Roman" w:hAnsi="Times New Roman" w:cs="Times New Roman"/>
        </w:rPr>
        <w:t>, concurrently with</w:t>
      </w:r>
      <w:r w:rsidR="00D14540">
        <w:rPr>
          <w:rFonts w:ascii="Times New Roman" w:hAnsi="Times New Roman" w:cs="Times New Roman"/>
        </w:rPr>
        <w:t xml:space="preserve"> the</w:t>
      </w:r>
      <w:r w:rsidR="00037B51">
        <w:rPr>
          <w:rFonts w:ascii="Times New Roman" w:hAnsi="Times New Roman" w:cs="Times New Roman"/>
        </w:rPr>
        <w:t xml:space="preserve"> natural language versions,</w:t>
      </w:r>
      <w:r w:rsidRPr="00DA1C9C">
        <w:rPr>
          <w:rFonts w:ascii="Times New Roman" w:hAnsi="Times New Roman" w:cs="Times New Roman"/>
        </w:rPr>
        <w:t xml:space="preserve"> and exposed through mechanism</w:t>
      </w:r>
      <w:r w:rsidR="00D14540">
        <w:rPr>
          <w:rFonts w:ascii="Times New Roman" w:hAnsi="Times New Roman" w:cs="Times New Roman"/>
        </w:rPr>
        <w:t>s</w:t>
      </w:r>
      <w:r w:rsidR="00037B51">
        <w:rPr>
          <w:rFonts w:ascii="Times New Roman" w:hAnsi="Times New Roman" w:cs="Times New Roman"/>
        </w:rPr>
        <w:t xml:space="preserve"> such as</w:t>
      </w:r>
      <w:r w:rsidRPr="00DA1C9C">
        <w:rPr>
          <w:rFonts w:ascii="Times New Roman" w:hAnsi="Times New Roman" w:cs="Times New Roman"/>
        </w:rPr>
        <w:t xml:space="preserve"> </w:t>
      </w:r>
      <w:r w:rsidR="00160FEB">
        <w:rPr>
          <w:rFonts w:ascii="Times New Roman" w:hAnsi="Times New Roman" w:cs="Times New Roman"/>
        </w:rPr>
        <w:t xml:space="preserve">an </w:t>
      </w:r>
      <w:r w:rsidRPr="00DA1C9C">
        <w:rPr>
          <w:rFonts w:ascii="Times New Roman" w:hAnsi="Times New Roman" w:cs="Times New Roman"/>
        </w:rPr>
        <w:t>API</w:t>
      </w:r>
      <w:r w:rsidR="00037B51">
        <w:rPr>
          <w:rFonts w:ascii="Times New Roman" w:hAnsi="Times New Roman" w:cs="Times New Roman"/>
        </w:rPr>
        <w:t xml:space="preserve"> or a software library</w:t>
      </w:r>
      <w:r w:rsidRPr="00DA1C9C">
        <w:rPr>
          <w:rFonts w:ascii="Times New Roman" w:hAnsi="Times New Roman" w:cs="Times New Roman"/>
        </w:rPr>
        <w:t xml:space="preserve">. This could allow businesses to consume machine-consumable versions direct from government, while reducing the need for individual translation. This is shown in Figure </w:t>
      </w:r>
      <w:r w:rsidR="00263759">
        <w:rPr>
          <w:rFonts w:ascii="Times New Roman" w:hAnsi="Times New Roman" w:cs="Times New Roman"/>
        </w:rPr>
        <w:t>2.2</w:t>
      </w:r>
      <w:r w:rsidRPr="00DA1C9C">
        <w:rPr>
          <w:rFonts w:ascii="Times New Roman" w:hAnsi="Times New Roman" w:cs="Times New Roman"/>
        </w:rPr>
        <w:t>.</w:t>
      </w:r>
    </w:p>
    <w:p w14:paraId="1873441A" w14:textId="77777777" w:rsidR="00A878E8" w:rsidRDefault="00A878E8" w:rsidP="00A878E8">
      <w:pPr>
        <w:spacing w:line="360" w:lineRule="auto"/>
        <w:jc w:val="center"/>
        <w:rPr>
          <w:rFonts w:ascii="Times New Roman" w:hAnsi="Times New Roman" w:cs="Times New Roman"/>
          <w:b/>
        </w:rPr>
      </w:pPr>
      <w:r w:rsidRPr="003B49AA">
        <w:rPr>
          <w:rFonts w:ascii="Times New Roman" w:hAnsi="Times New Roman" w:cs="Times New Roman"/>
          <w:b/>
        </w:rPr>
        <w:t>Figure 2.2 Consuming rules, current vs. future state</w:t>
      </w:r>
    </w:p>
    <w:p w14:paraId="1908543B" w14:textId="77777777" w:rsidR="00C13E16" w:rsidRPr="00A878E8" w:rsidRDefault="00A878E8" w:rsidP="00A878E8">
      <w:pPr>
        <w:spacing w:line="360" w:lineRule="auto"/>
        <w:jc w:val="center"/>
        <w:rPr>
          <w:rFonts w:ascii="Times New Roman" w:hAnsi="Times New Roman" w:cs="Times New Roman"/>
        </w:rPr>
      </w:pPr>
      <w:r w:rsidRPr="00A878E8">
        <w:rPr>
          <w:noProof/>
          <w:lang w:eastAsia="en-GB"/>
        </w:rPr>
        <w:drawing>
          <wp:inline distT="0" distB="0" distL="0" distR="0" wp14:anchorId="350560BA" wp14:editId="2A5C948A">
            <wp:extent cx="3165475" cy="1627610"/>
            <wp:effectExtent l="0" t="0" r="0" b="0"/>
            <wp:docPr id="28" name="Picture 28" descr="DED0820E-B56F-49BE-A835-61BA25B7013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64CA0F-08D7-4EDB-B6BB-3C516EE3520C" descr="DED0820E-B56F-49BE-A835-61BA25B7013A@l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1184" cy="1630545"/>
                    </a:xfrm>
                    <a:prstGeom prst="rect">
                      <a:avLst/>
                    </a:prstGeom>
                    <a:noFill/>
                    <a:ln>
                      <a:noFill/>
                    </a:ln>
                  </pic:spPr>
                </pic:pic>
              </a:graphicData>
            </a:graphic>
          </wp:inline>
        </w:drawing>
      </w:r>
      <w:r w:rsidR="00C13E16" w:rsidRPr="00A300DE">
        <w:rPr>
          <w:rFonts w:ascii="Times New Roman" w:hAnsi="Times New Roman" w:cs="Times New Roman"/>
          <w:highlight w:val="yellow"/>
        </w:rPr>
        <w:br/>
      </w:r>
      <w:r w:rsidR="00C13E16" w:rsidRPr="00A878E8">
        <w:rPr>
          <w:rFonts w:eastAsia="Times New Roman"/>
          <w:noProof/>
          <w:lang w:eastAsia="en-GB"/>
        </w:rPr>
        <w:drawing>
          <wp:inline distT="0" distB="0" distL="0" distR="0" wp14:anchorId="3CBB4B39" wp14:editId="7841A26B">
            <wp:extent cx="3400125" cy="1704063"/>
            <wp:effectExtent l="0" t="0" r="0" b="0"/>
            <wp:docPr id="29" name="Picture 29" descr="cid:CFA360BE-7D88-4059-A28E-749DD137BFE3@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5E1DD-8DAB-4C53-A120-ED6BC5A7B59A" descr="cid:CFA360BE-7D88-4059-A28E-749DD137BFE3@lan"/>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3488965" cy="1748587"/>
                    </a:xfrm>
                    <a:prstGeom prst="rect">
                      <a:avLst/>
                    </a:prstGeom>
                    <a:noFill/>
                    <a:ln>
                      <a:noFill/>
                    </a:ln>
                  </pic:spPr>
                </pic:pic>
              </a:graphicData>
            </a:graphic>
          </wp:inline>
        </w:drawing>
      </w:r>
    </w:p>
    <w:p w14:paraId="6F940ECB" w14:textId="77777777" w:rsidR="009B6D96" w:rsidRDefault="00A777B4" w:rsidP="000B1D4A">
      <w:pPr>
        <w:spacing w:line="360" w:lineRule="auto"/>
        <w:jc w:val="both"/>
        <w:rPr>
          <w:rFonts w:ascii="Times New Roman" w:hAnsi="Times New Roman" w:cs="Times New Roman"/>
        </w:rPr>
      </w:pPr>
      <w:r>
        <w:rPr>
          <w:rFonts w:ascii="Times New Roman" w:hAnsi="Times New Roman" w:cs="Times New Roman"/>
        </w:rPr>
        <w:lastRenderedPageBreak/>
        <w:t>Combined, these could have substantial impacts, ranging from necessitating an overhaul of the current rule creation process to making it dramatically easier for rules to be consumed (known and acted upon accordingly). However, another</w:t>
      </w:r>
      <w:r w:rsidR="00165708">
        <w:rPr>
          <w:rFonts w:ascii="Times New Roman" w:hAnsi="Times New Roman" w:cs="Times New Roman"/>
        </w:rPr>
        <w:t xml:space="preserve"> </w:t>
      </w:r>
      <w:r w:rsidR="00E57803">
        <w:rPr>
          <w:rFonts w:ascii="Times New Roman" w:hAnsi="Times New Roman" w:cs="Times New Roman"/>
        </w:rPr>
        <w:t xml:space="preserve">major </w:t>
      </w:r>
      <w:r>
        <w:rPr>
          <w:rFonts w:ascii="Times New Roman" w:hAnsi="Times New Roman" w:cs="Times New Roman"/>
        </w:rPr>
        <w:t xml:space="preserve">effect </w:t>
      </w:r>
      <w:r w:rsidR="00165708">
        <w:rPr>
          <w:rFonts w:ascii="Times New Roman" w:hAnsi="Times New Roman" w:cs="Times New Roman"/>
        </w:rPr>
        <w:t xml:space="preserve">of making rules </w:t>
      </w:r>
      <w:r w:rsidR="00EA1CF4">
        <w:rPr>
          <w:rFonts w:ascii="Times New Roman" w:hAnsi="Times New Roman" w:cs="Times New Roman"/>
        </w:rPr>
        <w:t>machine-consumable</w:t>
      </w:r>
      <w:r w:rsidR="00165708">
        <w:rPr>
          <w:rFonts w:ascii="Times New Roman" w:hAnsi="Times New Roman" w:cs="Times New Roman"/>
        </w:rPr>
        <w:t xml:space="preserve"> is that</w:t>
      </w:r>
      <w:r>
        <w:rPr>
          <w:rFonts w:ascii="Times New Roman" w:hAnsi="Times New Roman" w:cs="Times New Roman"/>
        </w:rPr>
        <w:t xml:space="preserve"> not only do </w:t>
      </w:r>
      <w:r w:rsidR="00165708">
        <w:rPr>
          <w:rFonts w:ascii="Times New Roman" w:hAnsi="Times New Roman" w:cs="Times New Roman"/>
        </w:rPr>
        <w:t>rules become</w:t>
      </w:r>
      <w:r>
        <w:rPr>
          <w:rFonts w:ascii="Times New Roman" w:hAnsi="Times New Roman" w:cs="Times New Roman"/>
        </w:rPr>
        <w:t xml:space="preserve"> easier to</w:t>
      </w:r>
      <w:r w:rsidR="00165708">
        <w:rPr>
          <w:rFonts w:ascii="Times New Roman" w:hAnsi="Times New Roman" w:cs="Times New Roman"/>
        </w:rPr>
        <w:t xml:space="preserve"> </w:t>
      </w:r>
      <w:r>
        <w:rPr>
          <w:rFonts w:ascii="Times New Roman" w:hAnsi="Times New Roman" w:cs="Times New Roman"/>
        </w:rPr>
        <w:t>recognise and act upon</w:t>
      </w:r>
      <w:r w:rsidR="00165708">
        <w:rPr>
          <w:rFonts w:ascii="Times New Roman" w:hAnsi="Times New Roman" w:cs="Times New Roman"/>
        </w:rPr>
        <w:t xml:space="preserve"> for machines, </w:t>
      </w:r>
      <w:r w:rsidR="00165708" w:rsidRPr="00A878E8">
        <w:rPr>
          <w:rFonts w:ascii="Times New Roman" w:hAnsi="Times New Roman" w:cs="Times New Roman"/>
          <w:i/>
        </w:rPr>
        <w:t>but</w:t>
      </w:r>
      <w:r w:rsidRPr="00A878E8">
        <w:rPr>
          <w:rFonts w:ascii="Times New Roman" w:hAnsi="Times New Roman" w:cs="Times New Roman"/>
          <w:i/>
        </w:rPr>
        <w:t xml:space="preserve"> also</w:t>
      </w:r>
      <w:r w:rsidR="00165708">
        <w:rPr>
          <w:rFonts w:ascii="Times New Roman" w:hAnsi="Times New Roman" w:cs="Times New Roman"/>
        </w:rPr>
        <w:t xml:space="preserve"> </w:t>
      </w:r>
      <w:r w:rsidR="00165708" w:rsidRPr="00A878E8">
        <w:rPr>
          <w:rFonts w:ascii="Times New Roman" w:hAnsi="Times New Roman" w:cs="Times New Roman"/>
          <w:i/>
        </w:rPr>
        <w:t>for humans</w:t>
      </w:r>
      <w:r w:rsidR="00165708">
        <w:rPr>
          <w:rFonts w:ascii="Times New Roman" w:hAnsi="Times New Roman" w:cs="Times New Roman"/>
        </w:rPr>
        <w:t xml:space="preserve">. </w:t>
      </w:r>
    </w:p>
    <w:p w14:paraId="1E088283" w14:textId="77777777" w:rsidR="0034034E" w:rsidRDefault="0034034E" w:rsidP="000B1D4A">
      <w:pPr>
        <w:spacing w:line="360" w:lineRule="auto"/>
        <w:jc w:val="both"/>
        <w:rPr>
          <w:rFonts w:ascii="Times New Roman" w:hAnsi="Times New Roman" w:cs="Times New Roman"/>
        </w:rPr>
      </w:pPr>
      <w:r>
        <w:rPr>
          <w:rFonts w:ascii="Times New Roman" w:hAnsi="Times New Roman" w:cs="Times New Roman"/>
        </w:rPr>
        <w:t>The c</w:t>
      </w:r>
      <w:r w:rsidR="009B6D96">
        <w:rPr>
          <w:rFonts w:ascii="Times New Roman" w:hAnsi="Times New Roman" w:cs="Times New Roman"/>
        </w:rPr>
        <w:t>odifications of laws and rules, in the sense of making them explicit</w:t>
      </w:r>
      <w:r w:rsidR="00196CB3">
        <w:rPr>
          <w:rStyle w:val="FootnoteReference"/>
          <w:rFonts w:ascii="Times New Roman" w:hAnsi="Times New Roman" w:cs="Times New Roman"/>
        </w:rPr>
        <w:footnoteReference w:id="4"/>
      </w:r>
      <w:r w:rsidR="009B6D96">
        <w:rPr>
          <w:rFonts w:ascii="Times New Roman" w:hAnsi="Times New Roman" w:cs="Times New Roman"/>
        </w:rPr>
        <w:t xml:space="preserve"> and legible, is crucial</w:t>
      </w:r>
      <w:r>
        <w:rPr>
          <w:rFonts w:ascii="Times New Roman" w:hAnsi="Times New Roman" w:cs="Times New Roman"/>
        </w:rPr>
        <w:t xml:space="preserve"> for effective rules</w:t>
      </w:r>
      <w:r w:rsidR="00F161C3">
        <w:rPr>
          <w:rFonts w:ascii="Times New Roman" w:hAnsi="Times New Roman" w:cs="Times New Roman"/>
        </w:rPr>
        <w:t>.</w:t>
      </w:r>
      <w:r>
        <w:rPr>
          <w:rFonts w:ascii="Times New Roman" w:hAnsi="Times New Roman" w:cs="Times New Roman"/>
        </w:rPr>
        <w:t xml:space="preserve"> </w:t>
      </w:r>
      <w:r w:rsidR="00F161C3">
        <w:rPr>
          <w:rFonts w:ascii="Times New Roman" w:hAnsi="Times New Roman" w:cs="Times New Roman"/>
        </w:rPr>
        <w:t>I</w:t>
      </w:r>
      <w:r w:rsidR="00816600">
        <w:rPr>
          <w:rFonts w:ascii="Times New Roman" w:hAnsi="Times New Roman" w:cs="Times New Roman"/>
        </w:rPr>
        <w:t>t</w:t>
      </w:r>
      <w:r>
        <w:rPr>
          <w:rFonts w:ascii="Times New Roman" w:hAnsi="Times New Roman" w:cs="Times New Roman"/>
        </w:rPr>
        <w:t xml:space="preserve"> allo</w:t>
      </w:r>
      <w:r w:rsidR="00816600">
        <w:rPr>
          <w:rFonts w:ascii="Times New Roman" w:hAnsi="Times New Roman" w:cs="Times New Roman"/>
        </w:rPr>
        <w:t>ws</w:t>
      </w:r>
      <w:r>
        <w:rPr>
          <w:rFonts w:ascii="Times New Roman" w:hAnsi="Times New Roman" w:cs="Times New Roman"/>
        </w:rPr>
        <w:t xml:space="preserve"> them to be known and shared</w:t>
      </w:r>
      <w:r w:rsidR="00F161C3">
        <w:rPr>
          <w:rFonts w:ascii="Times New Roman" w:hAnsi="Times New Roman" w:cs="Times New Roman"/>
        </w:rPr>
        <w:t>, and</w:t>
      </w:r>
      <w:r>
        <w:rPr>
          <w:rFonts w:ascii="Times New Roman" w:hAnsi="Times New Roman" w:cs="Times New Roman"/>
        </w:rPr>
        <w:t xml:space="preserve"> encoura</w:t>
      </w:r>
      <w:r w:rsidR="00816600">
        <w:rPr>
          <w:rFonts w:ascii="Times New Roman" w:hAnsi="Times New Roman" w:cs="Times New Roman"/>
        </w:rPr>
        <w:t>ges</w:t>
      </w:r>
      <w:r>
        <w:rPr>
          <w:rFonts w:ascii="Times New Roman" w:hAnsi="Times New Roman" w:cs="Times New Roman"/>
        </w:rPr>
        <w:t xml:space="preserve"> consistency in </w:t>
      </w:r>
      <w:r w:rsidR="00B24541">
        <w:rPr>
          <w:rFonts w:ascii="Times New Roman" w:hAnsi="Times New Roman" w:cs="Times New Roman"/>
        </w:rPr>
        <w:t xml:space="preserve">their </w:t>
      </w:r>
      <w:r>
        <w:rPr>
          <w:rFonts w:ascii="Times New Roman" w:hAnsi="Times New Roman" w:cs="Times New Roman"/>
        </w:rPr>
        <w:t>application. Implicit rules, such as norms, are inherently hard</w:t>
      </w:r>
      <w:r w:rsidR="00816600">
        <w:rPr>
          <w:rFonts w:ascii="Times New Roman" w:hAnsi="Times New Roman" w:cs="Times New Roman"/>
        </w:rPr>
        <w:t>er</w:t>
      </w:r>
      <w:r>
        <w:rPr>
          <w:rFonts w:ascii="Times New Roman" w:hAnsi="Times New Roman" w:cs="Times New Roman"/>
        </w:rPr>
        <w:t xml:space="preserve"> to navigate and enforce. Explicit rules ensure there is, to some degree, a shared understanding and expectation of what is allowed or not.</w:t>
      </w:r>
    </w:p>
    <w:p w14:paraId="4783A817" w14:textId="77777777" w:rsidR="0034034E" w:rsidRDefault="00816600" w:rsidP="000B1D4A">
      <w:pPr>
        <w:spacing w:line="360" w:lineRule="auto"/>
        <w:jc w:val="both"/>
        <w:rPr>
          <w:rFonts w:ascii="Times New Roman" w:hAnsi="Times New Roman" w:cs="Times New Roman"/>
        </w:rPr>
      </w:pPr>
      <w:r>
        <w:rPr>
          <w:rFonts w:ascii="Times New Roman" w:hAnsi="Times New Roman" w:cs="Times New Roman"/>
        </w:rPr>
        <w:t xml:space="preserve">As digital transformation unfolds, many of these rules </w:t>
      </w:r>
      <w:r w:rsidR="001F6B54">
        <w:rPr>
          <w:rFonts w:ascii="Times New Roman" w:hAnsi="Times New Roman" w:cs="Times New Roman"/>
        </w:rPr>
        <w:t>become</w:t>
      </w:r>
      <w:r>
        <w:rPr>
          <w:rFonts w:ascii="Times New Roman" w:hAnsi="Times New Roman" w:cs="Times New Roman"/>
        </w:rPr>
        <w:t xml:space="preserve"> </w:t>
      </w:r>
      <w:r w:rsidR="002E66EC">
        <w:rPr>
          <w:rFonts w:ascii="Times New Roman" w:hAnsi="Times New Roman" w:cs="Times New Roman"/>
        </w:rPr>
        <w:t xml:space="preserve">more and more </w:t>
      </w:r>
      <w:r>
        <w:rPr>
          <w:rFonts w:ascii="Times New Roman" w:hAnsi="Times New Roman" w:cs="Times New Roman"/>
        </w:rPr>
        <w:t xml:space="preserve">embedded in </w:t>
      </w:r>
      <w:r w:rsidR="002E66EC">
        <w:rPr>
          <w:rFonts w:ascii="Times New Roman" w:hAnsi="Times New Roman" w:cs="Times New Roman"/>
        </w:rPr>
        <w:t>digital</w:t>
      </w:r>
      <w:r>
        <w:rPr>
          <w:rFonts w:ascii="Times New Roman" w:hAnsi="Times New Roman" w:cs="Times New Roman"/>
        </w:rPr>
        <w:t xml:space="preserve"> systems and structures. </w:t>
      </w:r>
      <w:r w:rsidR="003907AE">
        <w:rPr>
          <w:rFonts w:ascii="Times New Roman" w:hAnsi="Times New Roman" w:cs="Times New Roman"/>
        </w:rPr>
        <w:t>For instance, r</w:t>
      </w:r>
      <w:r>
        <w:rPr>
          <w:rFonts w:ascii="Times New Roman" w:hAnsi="Times New Roman" w:cs="Times New Roman"/>
        </w:rPr>
        <w:t xml:space="preserve">ather than knowing </w:t>
      </w:r>
      <w:r w:rsidR="001F6B54">
        <w:rPr>
          <w:rFonts w:ascii="Times New Roman" w:hAnsi="Times New Roman" w:cs="Times New Roman"/>
        </w:rPr>
        <w:t>the details of</w:t>
      </w:r>
      <w:r>
        <w:rPr>
          <w:rFonts w:ascii="Times New Roman" w:hAnsi="Times New Roman" w:cs="Times New Roman"/>
        </w:rPr>
        <w:t xml:space="preserve"> tax law, many will simply </w:t>
      </w:r>
      <w:r w:rsidR="001F6B54">
        <w:rPr>
          <w:rFonts w:ascii="Times New Roman" w:hAnsi="Times New Roman" w:cs="Times New Roman"/>
        </w:rPr>
        <w:t>rely on digital systems when completing their tax return, accepting that it is likely in compliance with the rules because the system said so. In this way, digital transformation can make</w:t>
      </w:r>
      <w:r w:rsidR="003907AE">
        <w:rPr>
          <w:rFonts w:ascii="Times New Roman" w:hAnsi="Times New Roman" w:cs="Times New Roman"/>
        </w:rPr>
        <w:t xml:space="preserve"> explicit</w:t>
      </w:r>
      <w:r w:rsidR="001F6B54">
        <w:rPr>
          <w:rFonts w:ascii="Times New Roman" w:hAnsi="Times New Roman" w:cs="Times New Roman"/>
        </w:rPr>
        <w:t xml:space="preserve"> rules become implicit again – humans act in accordance with the rules embedded in digital infrastructure, even though the rules </w:t>
      </w:r>
      <w:r w:rsidR="003907AE">
        <w:rPr>
          <w:rFonts w:ascii="Times New Roman" w:hAnsi="Times New Roman" w:cs="Times New Roman"/>
        </w:rPr>
        <w:t>themselves may no longer</w:t>
      </w:r>
      <w:r w:rsidR="001F6B54">
        <w:rPr>
          <w:rFonts w:ascii="Times New Roman" w:hAnsi="Times New Roman" w:cs="Times New Roman"/>
        </w:rPr>
        <w:t xml:space="preserve"> be apparent</w:t>
      </w:r>
      <w:r w:rsidR="00B24541">
        <w:rPr>
          <w:rFonts w:ascii="Times New Roman" w:hAnsi="Times New Roman" w:cs="Times New Roman"/>
        </w:rPr>
        <w:t xml:space="preserve"> or visible</w:t>
      </w:r>
      <w:r w:rsidR="001F6B54">
        <w:rPr>
          <w:rFonts w:ascii="Times New Roman" w:hAnsi="Times New Roman" w:cs="Times New Roman"/>
        </w:rPr>
        <w:t>.</w:t>
      </w:r>
    </w:p>
    <w:p w14:paraId="20D465A8" w14:textId="77777777" w:rsidR="001F6B54" w:rsidRDefault="003907AE" w:rsidP="000B1D4A">
      <w:pPr>
        <w:spacing w:line="360" w:lineRule="auto"/>
        <w:jc w:val="both"/>
        <w:rPr>
          <w:rFonts w:ascii="Times New Roman" w:hAnsi="Times New Roman" w:cs="Times New Roman"/>
        </w:rPr>
      </w:pPr>
      <w:r>
        <w:rPr>
          <w:rFonts w:ascii="Times New Roman" w:hAnsi="Times New Roman" w:cs="Times New Roman"/>
        </w:rPr>
        <w:t>RaC</w:t>
      </w:r>
      <w:r w:rsidR="001F6B54">
        <w:rPr>
          <w:rFonts w:ascii="Times New Roman" w:hAnsi="Times New Roman" w:cs="Times New Roman"/>
        </w:rPr>
        <w:t xml:space="preserve">, in effect, </w:t>
      </w:r>
      <w:r>
        <w:rPr>
          <w:rFonts w:ascii="Times New Roman" w:hAnsi="Times New Roman" w:cs="Times New Roman"/>
        </w:rPr>
        <w:t xml:space="preserve">forces </w:t>
      </w:r>
      <w:r w:rsidR="001F6B54">
        <w:rPr>
          <w:rFonts w:ascii="Times New Roman" w:hAnsi="Times New Roman" w:cs="Times New Roman"/>
        </w:rPr>
        <w:t xml:space="preserve">rules to be </w:t>
      </w:r>
      <w:r>
        <w:rPr>
          <w:rFonts w:ascii="Times New Roman" w:hAnsi="Times New Roman" w:cs="Times New Roman"/>
        </w:rPr>
        <w:t>explicit</w:t>
      </w:r>
      <w:r w:rsidR="001F6B54">
        <w:rPr>
          <w:rFonts w:ascii="Times New Roman" w:hAnsi="Times New Roman" w:cs="Times New Roman"/>
        </w:rPr>
        <w:t xml:space="preserve">. </w:t>
      </w:r>
      <w:r>
        <w:rPr>
          <w:rFonts w:ascii="Times New Roman" w:hAnsi="Times New Roman" w:cs="Times New Roman"/>
        </w:rPr>
        <w:t xml:space="preserve">It </w:t>
      </w:r>
      <w:r w:rsidR="001F6B54">
        <w:rPr>
          <w:rFonts w:ascii="Times New Roman" w:hAnsi="Times New Roman" w:cs="Times New Roman"/>
        </w:rPr>
        <w:t>requires that rules are drafted in a m</w:t>
      </w:r>
      <w:r>
        <w:rPr>
          <w:rFonts w:ascii="Times New Roman" w:hAnsi="Times New Roman" w:cs="Times New Roman"/>
        </w:rPr>
        <w:t>anner that is explicit about the</w:t>
      </w:r>
      <w:r w:rsidR="001F6B54">
        <w:rPr>
          <w:rFonts w:ascii="Times New Roman" w:hAnsi="Times New Roman" w:cs="Times New Roman"/>
        </w:rPr>
        <w:t xml:space="preserve"> intent and </w:t>
      </w:r>
      <w:r>
        <w:rPr>
          <w:rFonts w:ascii="Times New Roman" w:hAnsi="Times New Roman" w:cs="Times New Roman"/>
        </w:rPr>
        <w:t>interpretation of rules</w:t>
      </w:r>
      <w:r w:rsidR="001F6B54">
        <w:rPr>
          <w:rFonts w:ascii="Times New Roman" w:hAnsi="Times New Roman" w:cs="Times New Roman"/>
        </w:rPr>
        <w:t xml:space="preserve">, as machines are as yet unable to engage in nuanced interpretation of ambiguity. RaC thus offers a structural </w:t>
      </w:r>
      <w:r>
        <w:rPr>
          <w:rFonts w:ascii="Times New Roman" w:hAnsi="Times New Roman" w:cs="Times New Roman"/>
        </w:rPr>
        <w:t>driver</w:t>
      </w:r>
      <w:r w:rsidR="001F6B54">
        <w:rPr>
          <w:rFonts w:ascii="Times New Roman" w:hAnsi="Times New Roman" w:cs="Times New Roman"/>
        </w:rPr>
        <w:t xml:space="preserve"> for insisting that rules are drafted with greater </w:t>
      </w:r>
      <w:r w:rsidR="00B24541">
        <w:rPr>
          <w:rFonts w:ascii="Times New Roman" w:hAnsi="Times New Roman" w:cs="Times New Roman"/>
        </w:rPr>
        <w:t xml:space="preserve">clarity. In the absence of such a driver, with the rulemaking process being done by different people in different contexts, it is unlikely that rules will consistently be as clear as </w:t>
      </w:r>
      <w:r w:rsidR="00F161C3">
        <w:rPr>
          <w:rFonts w:ascii="Times New Roman" w:hAnsi="Times New Roman" w:cs="Times New Roman"/>
        </w:rPr>
        <w:t>is desirable</w:t>
      </w:r>
      <w:r w:rsidR="001F6B54">
        <w:rPr>
          <w:rFonts w:ascii="Times New Roman" w:hAnsi="Times New Roman" w:cs="Times New Roman"/>
        </w:rPr>
        <w:t xml:space="preserve">. </w:t>
      </w:r>
    </w:p>
    <w:p w14:paraId="0F4C95B5" w14:textId="77777777" w:rsidR="0034034E" w:rsidRDefault="003907AE" w:rsidP="000B1D4A">
      <w:pPr>
        <w:spacing w:line="360" w:lineRule="auto"/>
        <w:jc w:val="both"/>
        <w:rPr>
          <w:rFonts w:ascii="Times New Roman" w:hAnsi="Times New Roman" w:cs="Times New Roman"/>
        </w:rPr>
      </w:pPr>
      <w:r>
        <w:rPr>
          <w:rFonts w:ascii="Times New Roman" w:hAnsi="Times New Roman" w:cs="Times New Roman"/>
        </w:rPr>
        <w:t>By providing an authoritative source of coded rules, it should also become possible to understand and track how those rules are embedded and used, making them visible</w:t>
      </w:r>
      <w:r w:rsidR="00B24541">
        <w:rPr>
          <w:rFonts w:ascii="Times New Roman" w:hAnsi="Times New Roman" w:cs="Times New Roman"/>
        </w:rPr>
        <w:t xml:space="preserve"> and trackable</w:t>
      </w:r>
      <w:r>
        <w:rPr>
          <w:rFonts w:ascii="Times New Roman" w:hAnsi="Times New Roman" w:cs="Times New Roman"/>
        </w:rPr>
        <w:t xml:space="preserve">. It would </w:t>
      </w:r>
      <w:r w:rsidR="00B24541">
        <w:rPr>
          <w:rFonts w:ascii="Times New Roman" w:hAnsi="Times New Roman" w:cs="Times New Roman"/>
        </w:rPr>
        <w:t xml:space="preserve">also </w:t>
      </w:r>
      <w:r>
        <w:rPr>
          <w:rFonts w:ascii="Times New Roman" w:hAnsi="Times New Roman" w:cs="Times New Roman"/>
        </w:rPr>
        <w:t>likely lead to rules being more easily discoverable and decipherable.</w:t>
      </w:r>
    </w:p>
    <w:p w14:paraId="0817F2A9" w14:textId="77777777" w:rsidR="003907AE" w:rsidRPr="003907AE" w:rsidRDefault="003907AE" w:rsidP="000B1D4A">
      <w:pPr>
        <w:spacing w:line="360" w:lineRule="auto"/>
        <w:jc w:val="both"/>
        <w:rPr>
          <w:rFonts w:ascii="Times New Roman" w:hAnsi="Times New Roman" w:cs="Times New Roman"/>
        </w:rPr>
      </w:pPr>
      <w:r>
        <w:rPr>
          <w:rFonts w:ascii="Times New Roman" w:hAnsi="Times New Roman" w:cs="Times New Roman"/>
        </w:rPr>
        <w:t>In these ways RaC offers the potential to ensure rulemaking delivers ben</w:t>
      </w:r>
      <w:r w:rsidR="00B24541">
        <w:rPr>
          <w:rFonts w:ascii="Times New Roman" w:hAnsi="Times New Roman" w:cs="Times New Roman"/>
        </w:rPr>
        <w:t>e</w:t>
      </w:r>
      <w:r>
        <w:rPr>
          <w:rFonts w:ascii="Times New Roman" w:hAnsi="Times New Roman" w:cs="Times New Roman"/>
        </w:rPr>
        <w:t xml:space="preserve">fits for humans and machines. An example of what this can look like in practice is provided in </w:t>
      </w:r>
      <w:r w:rsidRPr="00E040F4">
        <w:rPr>
          <w:rFonts w:ascii="Times New Roman" w:hAnsi="Times New Roman" w:cs="Times New Roman"/>
        </w:rPr>
        <w:t>Box 2.2</w:t>
      </w:r>
      <w:r>
        <w:rPr>
          <w:rFonts w:ascii="Times New Roman" w:hAnsi="Times New Roman" w:cs="Times New Roman"/>
        </w:rPr>
        <w:t>.</w:t>
      </w:r>
    </w:p>
    <w:p w14:paraId="19C4EFD3" w14:textId="77777777" w:rsidR="000B1D4A" w:rsidRPr="001C298C" w:rsidRDefault="000B1D4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1C298C">
        <w:rPr>
          <w:rFonts w:ascii="Times New Roman" w:hAnsi="Times New Roman" w:cs="Times New Roman"/>
          <w:b/>
        </w:rPr>
        <w:t xml:space="preserve">Box </w:t>
      </w:r>
      <w:r w:rsidR="00E63772">
        <w:rPr>
          <w:rFonts w:ascii="Times New Roman" w:hAnsi="Times New Roman" w:cs="Times New Roman"/>
          <w:b/>
        </w:rPr>
        <w:t>2.2</w:t>
      </w:r>
      <w:r w:rsidRPr="001C298C">
        <w:rPr>
          <w:rFonts w:ascii="Times New Roman" w:hAnsi="Times New Roman" w:cs="Times New Roman"/>
          <w:b/>
        </w:rPr>
        <w:t>: Better Rules</w:t>
      </w:r>
      <w:r w:rsidR="00261A26">
        <w:rPr>
          <w:rFonts w:ascii="Times New Roman" w:hAnsi="Times New Roman" w:cs="Times New Roman"/>
          <w:b/>
        </w:rPr>
        <w:t>, New Zealand Government</w:t>
      </w:r>
    </w:p>
    <w:p w14:paraId="33312E7F" w14:textId="77777777" w:rsidR="000B1D4A" w:rsidRDefault="000B1D4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 xml:space="preserve">Better Rules is a New Zealand Government initiative, which has helped drive international interest in </w:t>
      </w:r>
      <w:r w:rsidR="00160FEB">
        <w:rPr>
          <w:rFonts w:ascii="Times New Roman" w:hAnsi="Times New Roman" w:cs="Times New Roman"/>
        </w:rPr>
        <w:t>RaC</w:t>
      </w:r>
      <w:r>
        <w:rPr>
          <w:rFonts w:ascii="Times New Roman" w:hAnsi="Times New Roman" w:cs="Times New Roman"/>
        </w:rPr>
        <w:t>. C</w:t>
      </w:r>
      <w:r w:rsidR="006918E4">
        <w:rPr>
          <w:rFonts w:ascii="Times New Roman" w:hAnsi="Times New Roman" w:cs="Times New Roman"/>
        </w:rPr>
        <w:t xml:space="preserve">overed in OPSI’s </w:t>
      </w:r>
      <w:r w:rsidR="006918E4" w:rsidRPr="006918E4">
        <w:rPr>
          <w:rFonts w:ascii="Times New Roman" w:hAnsi="Times New Roman" w:cs="Times New Roman"/>
          <w:i/>
        </w:rPr>
        <w:t>Global Trends R</w:t>
      </w:r>
      <w:r w:rsidRPr="006918E4">
        <w:rPr>
          <w:rFonts w:ascii="Times New Roman" w:hAnsi="Times New Roman" w:cs="Times New Roman"/>
          <w:i/>
        </w:rPr>
        <w:t>eport 2019</w:t>
      </w:r>
      <w:r>
        <w:rPr>
          <w:rFonts w:ascii="Times New Roman" w:hAnsi="Times New Roman" w:cs="Times New Roman"/>
        </w:rPr>
        <w:t xml:space="preserve">, the Better Rules discovery has inspired similar initiatives </w:t>
      </w:r>
      <w:r w:rsidR="00F84A8B">
        <w:rPr>
          <w:rFonts w:ascii="Times New Roman" w:hAnsi="Times New Roman" w:cs="Times New Roman"/>
        </w:rPr>
        <w:t>in other nations</w:t>
      </w:r>
      <w:r w:rsidR="000421DD">
        <w:rPr>
          <w:rFonts w:ascii="Times New Roman" w:hAnsi="Times New Roman" w:cs="Times New Roman"/>
        </w:rPr>
        <w:t xml:space="preserve"> (e.g. in New South Wales, Australia and Canada)</w:t>
      </w:r>
      <w:r>
        <w:rPr>
          <w:rFonts w:ascii="Times New Roman" w:hAnsi="Times New Roman" w:cs="Times New Roman"/>
        </w:rPr>
        <w:t xml:space="preserve"> as other</w:t>
      </w:r>
      <w:r w:rsidR="00B114B4">
        <w:rPr>
          <w:rFonts w:ascii="Times New Roman" w:hAnsi="Times New Roman" w:cs="Times New Roman"/>
        </w:rPr>
        <w:t xml:space="preserve"> jurisdictions</w:t>
      </w:r>
      <w:r w:rsidR="00F87888">
        <w:rPr>
          <w:rFonts w:ascii="Times New Roman" w:hAnsi="Times New Roman" w:cs="Times New Roman"/>
        </w:rPr>
        <w:t xml:space="preserve"> (</w:t>
      </w:r>
      <w:r w:rsidR="00160FEB">
        <w:rPr>
          <w:rFonts w:ascii="Times New Roman" w:hAnsi="Times New Roman" w:cs="Times New Roman"/>
        </w:rPr>
        <w:t xml:space="preserve">at the </w:t>
      </w:r>
      <w:r w:rsidR="00F87888">
        <w:rPr>
          <w:rFonts w:ascii="Times New Roman" w:hAnsi="Times New Roman" w:cs="Times New Roman"/>
        </w:rPr>
        <w:t>national, state and local</w:t>
      </w:r>
      <w:r w:rsidR="00160FEB">
        <w:rPr>
          <w:rFonts w:ascii="Times New Roman" w:hAnsi="Times New Roman" w:cs="Times New Roman"/>
        </w:rPr>
        <w:t xml:space="preserve"> levels</w:t>
      </w:r>
      <w:r w:rsidR="00F87888">
        <w:rPr>
          <w:rFonts w:ascii="Times New Roman" w:hAnsi="Times New Roman" w:cs="Times New Roman"/>
        </w:rPr>
        <w:t>)</w:t>
      </w:r>
      <w:r w:rsidR="00B114B4">
        <w:rPr>
          <w:rFonts w:ascii="Times New Roman" w:hAnsi="Times New Roman" w:cs="Times New Roman"/>
        </w:rPr>
        <w:t xml:space="preserve"> seek to test th</w:t>
      </w:r>
      <w:r w:rsidR="00F84A8B">
        <w:rPr>
          <w:rFonts w:ascii="Times New Roman" w:hAnsi="Times New Roman" w:cs="Times New Roman"/>
        </w:rPr>
        <w:t>is</w:t>
      </w:r>
      <w:r>
        <w:rPr>
          <w:rFonts w:ascii="Times New Roman" w:hAnsi="Times New Roman" w:cs="Times New Roman"/>
        </w:rPr>
        <w:t xml:space="preserve"> approach for producing RaC. The Better Rules methodology emphasises the use of multidisciplinary teams and human centred design practices to </w:t>
      </w:r>
      <w:r w:rsidR="008B2487">
        <w:rPr>
          <w:rFonts w:ascii="Times New Roman" w:hAnsi="Times New Roman" w:cs="Times New Roman"/>
        </w:rPr>
        <w:t>produce</w:t>
      </w:r>
      <w:r>
        <w:rPr>
          <w:rFonts w:ascii="Times New Roman" w:hAnsi="Times New Roman" w:cs="Times New Roman"/>
        </w:rPr>
        <w:t xml:space="preserve"> machine-consumable code that helps ensure the implementation of </w:t>
      </w:r>
      <w:r w:rsidR="00160FEB">
        <w:rPr>
          <w:rFonts w:ascii="Times New Roman" w:hAnsi="Times New Roman" w:cs="Times New Roman"/>
        </w:rPr>
        <w:t xml:space="preserve">rules </w:t>
      </w:r>
      <w:r>
        <w:rPr>
          <w:rFonts w:ascii="Times New Roman" w:hAnsi="Times New Roman" w:cs="Times New Roman"/>
        </w:rPr>
        <w:t xml:space="preserve">better matches their </w:t>
      </w:r>
      <w:r>
        <w:rPr>
          <w:rFonts w:ascii="Times New Roman" w:hAnsi="Times New Roman" w:cs="Times New Roman"/>
        </w:rPr>
        <w:lastRenderedPageBreak/>
        <w:t>original intent. As the Ministry of Business, Innovation and Employment explains, Better Rules is ‘methodology that enables us [the government] to produce logic expressed as a concept model, decision trees, and rule statements. Together these create a blueprint of</w:t>
      </w:r>
      <w:r w:rsidR="003F3257">
        <w:rPr>
          <w:rFonts w:ascii="Times New Roman" w:hAnsi="Times New Roman" w:cs="Times New Roman"/>
        </w:rPr>
        <w:t xml:space="preserve"> the</w:t>
      </w:r>
      <w:r>
        <w:rPr>
          <w:rFonts w:ascii="Times New Roman" w:hAnsi="Times New Roman" w:cs="Times New Roman"/>
        </w:rPr>
        <w:t xml:space="preserve"> legislation… [which can be used] to write legislation in any language. For example, English words and software code’. </w:t>
      </w:r>
    </w:p>
    <w:p w14:paraId="00D18480" w14:textId="77777777" w:rsidR="000B1D4A" w:rsidRDefault="000B1D4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initial Better Rules Discovery occurred over three weeks in 2018. Facilitated by the Service Innovation Lab (LabPlus)</w:t>
      </w:r>
      <w:r w:rsidR="00C02268">
        <w:rPr>
          <w:rFonts w:ascii="Times New Roman" w:hAnsi="Times New Roman" w:cs="Times New Roman"/>
        </w:rPr>
        <w:t xml:space="preserve"> and Better for Business,</w:t>
      </w:r>
      <w:r>
        <w:rPr>
          <w:rFonts w:ascii="Times New Roman" w:hAnsi="Times New Roman" w:cs="Times New Roman"/>
        </w:rPr>
        <w:t xml:space="preserve"> the project brought together representatives from </w:t>
      </w:r>
      <w:r w:rsidR="00C02268">
        <w:rPr>
          <w:rFonts w:ascii="Times New Roman" w:hAnsi="Times New Roman" w:cs="Times New Roman"/>
        </w:rPr>
        <w:t>across several</w:t>
      </w:r>
      <w:r>
        <w:rPr>
          <w:rFonts w:ascii="Times New Roman" w:hAnsi="Times New Roman" w:cs="Times New Roman"/>
        </w:rPr>
        <w:t xml:space="preserve"> NZ Government agencies. Using a multi-disciplinary approach, the team contained business rules specialists, business analysts, legislative drafters, service designers, policy specialists and software developers. Together they mapped the current state of policy development and implementation, before defining a future state ‘which was to have human and </w:t>
      </w:r>
      <w:r w:rsidR="00EA1CF4">
        <w:rPr>
          <w:rFonts w:ascii="Times New Roman" w:hAnsi="Times New Roman" w:cs="Times New Roman"/>
        </w:rPr>
        <w:t>machine-consumable</w:t>
      </w:r>
      <w:r>
        <w:rPr>
          <w:rFonts w:ascii="Times New Roman" w:hAnsi="Times New Roman" w:cs="Times New Roman"/>
        </w:rPr>
        <w:t xml:space="preserve"> versions of rules for effective and efficient delivery of services’</w:t>
      </w:r>
      <w:r w:rsidR="006918E4">
        <w:rPr>
          <w:rFonts w:ascii="Times New Roman" w:hAnsi="Times New Roman" w:cs="Times New Roman"/>
        </w:rPr>
        <w:t xml:space="preserve"> </w:t>
      </w:r>
      <w:r w:rsidR="007E1BD4">
        <w:rPr>
          <w:rFonts w:ascii="Times New Roman" w:hAnsi="Times New Roman" w:cs="Times New Roman"/>
        </w:rPr>
        <w:t>(Digital.</w:t>
      </w:r>
      <w:r w:rsidR="006918E4">
        <w:rPr>
          <w:rFonts w:ascii="Times New Roman" w:hAnsi="Times New Roman" w:cs="Times New Roman"/>
        </w:rPr>
        <w:t>Govt.NZ, 2018)</w:t>
      </w:r>
      <w:r>
        <w:rPr>
          <w:rFonts w:ascii="Times New Roman" w:hAnsi="Times New Roman" w:cs="Times New Roman"/>
        </w:rPr>
        <w:t>. The discovery tested an approach the team thought capable of delivering this future state, by attempting to code two pieces of legislation: the Rates Rebate Act and the Holidays Act</w:t>
      </w:r>
      <w:r w:rsidR="006918E4">
        <w:rPr>
          <w:rFonts w:ascii="Times New Roman" w:hAnsi="Times New Roman" w:cs="Times New Roman"/>
        </w:rPr>
        <w:t xml:space="preserve"> </w:t>
      </w:r>
      <w:r w:rsidR="007E1BD4">
        <w:rPr>
          <w:rFonts w:ascii="Times New Roman" w:hAnsi="Times New Roman" w:cs="Times New Roman"/>
        </w:rPr>
        <w:t>(Digital.</w:t>
      </w:r>
      <w:r w:rsidR="006918E4">
        <w:rPr>
          <w:rFonts w:ascii="Times New Roman" w:hAnsi="Times New Roman" w:cs="Times New Roman"/>
        </w:rPr>
        <w:t>Govt.NZ, 2018)</w:t>
      </w:r>
      <w:r>
        <w:rPr>
          <w:rFonts w:ascii="Times New Roman" w:hAnsi="Times New Roman" w:cs="Times New Roman"/>
        </w:rPr>
        <w:t xml:space="preserve">. </w:t>
      </w:r>
    </w:p>
    <w:p w14:paraId="00D4C51F" w14:textId="77777777" w:rsidR="000B1D4A" w:rsidRDefault="000B1D4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To create the coded rules, the team first formed a number of artefacts to create a basis of common understanding within the team. These included concept and decision models, which highlight relations between different concepts contained within the legislation as well as the logical flow of decisions that lead to a final outcome. From these, the team generated ‘rule statements that detail the logic of the rules in a human readable format, human readable legislation and software code’</w:t>
      </w:r>
      <w:r w:rsidR="006918E4">
        <w:rPr>
          <w:rFonts w:ascii="Times New Roman" w:hAnsi="Times New Roman" w:cs="Times New Roman"/>
        </w:rPr>
        <w:t xml:space="preserve"> </w:t>
      </w:r>
      <w:r w:rsidR="007E1BD4">
        <w:rPr>
          <w:rFonts w:ascii="Times New Roman" w:hAnsi="Times New Roman" w:cs="Times New Roman"/>
        </w:rPr>
        <w:t>(Digital.</w:t>
      </w:r>
      <w:r w:rsidR="006918E4">
        <w:rPr>
          <w:rFonts w:ascii="Times New Roman" w:hAnsi="Times New Roman" w:cs="Times New Roman"/>
        </w:rPr>
        <w:t>Govt.NZ, 2018)</w:t>
      </w:r>
      <w:r>
        <w:rPr>
          <w:rFonts w:ascii="Times New Roman" w:hAnsi="Times New Roman" w:cs="Times New Roman"/>
        </w:rPr>
        <w:t xml:space="preserve">. </w:t>
      </w:r>
      <w:r w:rsidRPr="003B49AA">
        <w:rPr>
          <w:rFonts w:ascii="Times New Roman" w:hAnsi="Times New Roman" w:cs="Times New Roman"/>
        </w:rPr>
        <w:t xml:space="preserve">Figure </w:t>
      </w:r>
      <w:r w:rsidR="008A6D55" w:rsidRPr="003B49AA">
        <w:rPr>
          <w:rFonts w:ascii="Times New Roman" w:hAnsi="Times New Roman" w:cs="Times New Roman"/>
        </w:rPr>
        <w:t>2.</w:t>
      </w:r>
      <w:r w:rsidR="003630AA" w:rsidRPr="003B49AA">
        <w:rPr>
          <w:rFonts w:ascii="Times New Roman" w:hAnsi="Times New Roman" w:cs="Times New Roman"/>
        </w:rPr>
        <w:t>3</w:t>
      </w:r>
      <w:r>
        <w:rPr>
          <w:rFonts w:ascii="Times New Roman" w:hAnsi="Times New Roman" w:cs="Times New Roman"/>
        </w:rPr>
        <w:t xml:space="preserve"> shows these distinct forms in relation to </w:t>
      </w:r>
      <w:r w:rsidR="00160FEB">
        <w:rPr>
          <w:rFonts w:ascii="Times New Roman" w:hAnsi="Times New Roman" w:cs="Times New Roman"/>
        </w:rPr>
        <w:t>a person’s</w:t>
      </w:r>
      <w:r>
        <w:rPr>
          <w:rFonts w:ascii="Times New Roman" w:hAnsi="Times New Roman" w:cs="Times New Roman"/>
        </w:rPr>
        <w:t xml:space="preserve"> eligibility for a rates subsidy.</w:t>
      </w:r>
    </w:p>
    <w:p w14:paraId="7D9AE697" w14:textId="77777777" w:rsidR="000F00E4" w:rsidRDefault="00C02268"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Following the Discovery phase, the findings and approach was implemented to develop legislation as code for two use cases: ‘</w:t>
      </w:r>
      <w:r w:rsidRPr="00C02268">
        <w:rPr>
          <w:rFonts w:ascii="Times New Roman" w:hAnsi="Times New Roman" w:cs="Times New Roman"/>
        </w:rPr>
        <w:t>(1) to support a planning tool for parents, expectant parents and caregivers to assess what financial help is available; (2) a calculator to help low income ratepayers find out how much of a rebate they are entitled to and steps them through the application process’</w:t>
      </w:r>
      <w:r w:rsidR="006918E4">
        <w:rPr>
          <w:rFonts w:ascii="Times New Roman" w:hAnsi="Times New Roman" w:cs="Times New Roman"/>
        </w:rPr>
        <w:t xml:space="preserve"> (OPSI, 2018)</w:t>
      </w:r>
      <w:r w:rsidRPr="00C02268">
        <w:rPr>
          <w:rFonts w:ascii="Times New Roman" w:hAnsi="Times New Roman" w:cs="Times New Roman"/>
        </w:rPr>
        <w:t>.</w:t>
      </w:r>
      <w:r>
        <w:rPr>
          <w:rFonts w:ascii="Times New Roman" w:hAnsi="Times New Roman" w:cs="Times New Roman"/>
        </w:rPr>
        <w:t xml:space="preserve"> It also resulted in the establishment of a global, cross sector forum dedicated to advancing ideas and issues related to the Better Rules methodology and RaC more broadly</w:t>
      </w:r>
      <w:r w:rsidR="00F90426">
        <w:rPr>
          <w:rFonts w:ascii="Times New Roman" w:hAnsi="Times New Roman" w:cs="Times New Roman"/>
        </w:rPr>
        <w:t xml:space="preserve"> (see </w:t>
      </w:r>
      <w:hyperlink r:id="rId17" w:history="1">
        <w:r w:rsidR="00F90426" w:rsidRPr="00367D04">
          <w:rPr>
            <w:rStyle w:val="Hyperlink"/>
            <w:rFonts w:ascii="Times New Roman" w:hAnsi="Times New Roman" w:cs="Times New Roman"/>
          </w:rPr>
          <w:t>https://discuss.identity.govt.nz/BetterRules/</w:t>
        </w:r>
      </w:hyperlink>
      <w:r w:rsidR="00F90426">
        <w:rPr>
          <w:rFonts w:ascii="Times New Roman" w:hAnsi="Times New Roman" w:cs="Times New Roman"/>
        </w:rPr>
        <w:t>)</w:t>
      </w:r>
      <w:r>
        <w:rPr>
          <w:rFonts w:ascii="Times New Roman" w:hAnsi="Times New Roman" w:cs="Times New Roman"/>
        </w:rPr>
        <w:t>.</w:t>
      </w:r>
    </w:p>
    <w:p w14:paraId="3A8D1A43" w14:textId="77777777" w:rsidR="00F161C3" w:rsidRDefault="00F161C3" w:rsidP="003B49AA">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p>
    <w:p w14:paraId="5235611E" w14:textId="77777777" w:rsidR="00F161C3" w:rsidRDefault="00F161C3" w:rsidP="003B49AA">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p>
    <w:p w14:paraId="64DBA180" w14:textId="77777777" w:rsidR="00F161C3" w:rsidRDefault="00F161C3" w:rsidP="003B49AA">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p>
    <w:p w14:paraId="58CF9107" w14:textId="77777777" w:rsidR="00F161C3" w:rsidRDefault="00F161C3" w:rsidP="003B49AA">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p>
    <w:p w14:paraId="2DFB981B" w14:textId="77777777" w:rsidR="00F161C3" w:rsidRDefault="00F161C3" w:rsidP="003B49AA">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p>
    <w:p w14:paraId="28070021" w14:textId="77777777" w:rsidR="00F161C3" w:rsidRDefault="00F161C3" w:rsidP="003B49AA">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p>
    <w:p w14:paraId="2F9CADEF" w14:textId="77777777" w:rsidR="00F161C3" w:rsidRPr="00F161C3" w:rsidRDefault="003630AA" w:rsidP="00F161C3">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r>
        <w:rPr>
          <w:rFonts w:ascii="Times New Roman" w:hAnsi="Times New Roman" w:cs="Times New Roman"/>
          <w:b/>
        </w:rPr>
        <w:lastRenderedPageBreak/>
        <w:t>Figure 2.3 Forms of rules, eligibility example</w:t>
      </w:r>
    </w:p>
    <w:p w14:paraId="28C9694A" w14:textId="77777777" w:rsidR="000B1D4A" w:rsidRDefault="000B1D4A" w:rsidP="003B49AA">
      <w:pPr>
        <w:pBdr>
          <w:top w:val="single" w:sz="4" w:space="1" w:color="auto"/>
          <w:left w:val="single" w:sz="4" w:space="4" w:color="auto"/>
          <w:bottom w:val="single" w:sz="4" w:space="1" w:color="auto"/>
          <w:right w:val="single" w:sz="4" w:space="4" w:color="auto"/>
        </w:pBdr>
        <w:spacing w:line="360" w:lineRule="auto"/>
        <w:ind w:firstLine="720"/>
        <w:jc w:val="center"/>
        <w:rPr>
          <w:rFonts w:ascii="Times New Roman" w:hAnsi="Times New Roman" w:cs="Times New Roman"/>
        </w:rPr>
      </w:pPr>
      <w:r>
        <w:rPr>
          <w:noProof/>
          <w:lang w:eastAsia="en-GB"/>
        </w:rPr>
        <w:drawing>
          <wp:inline distT="0" distB="0" distL="0" distR="0" wp14:anchorId="0900E57A" wp14:editId="02701D84">
            <wp:extent cx="2681109" cy="2527539"/>
            <wp:effectExtent l="0" t="0" r="508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23705" cy="2567695"/>
                    </a:xfrm>
                    <a:prstGeom prst="rect">
                      <a:avLst/>
                    </a:prstGeom>
                  </pic:spPr>
                </pic:pic>
              </a:graphicData>
            </a:graphic>
          </wp:inline>
        </w:drawing>
      </w:r>
    </w:p>
    <w:p w14:paraId="51D90FF4" w14:textId="77777777" w:rsidR="000B1D4A" w:rsidRPr="003B49AA" w:rsidRDefault="003630AA" w:rsidP="003B49AA">
      <w:pPr>
        <w:pBdr>
          <w:top w:val="single" w:sz="4" w:space="1" w:color="auto"/>
          <w:left w:val="single" w:sz="4" w:space="4" w:color="auto"/>
          <w:bottom w:val="single" w:sz="4" w:space="1" w:color="auto"/>
          <w:right w:val="single" w:sz="4" w:space="4" w:color="auto"/>
        </w:pBdr>
        <w:spacing w:line="360" w:lineRule="auto"/>
        <w:ind w:firstLine="720"/>
        <w:jc w:val="center"/>
        <w:rPr>
          <w:rFonts w:ascii="Times New Roman" w:hAnsi="Times New Roman" w:cs="Times New Roman"/>
          <w:sz w:val="20"/>
          <w:szCs w:val="20"/>
        </w:rPr>
      </w:pPr>
      <w:r w:rsidRPr="00E57803">
        <w:rPr>
          <w:rFonts w:ascii="Times New Roman" w:hAnsi="Times New Roman" w:cs="Times New Roman"/>
          <w:i/>
          <w:sz w:val="20"/>
          <w:szCs w:val="20"/>
        </w:rPr>
        <w:t>Source</w:t>
      </w:r>
      <w:r w:rsidRPr="00E57803">
        <w:rPr>
          <w:rFonts w:ascii="Times New Roman" w:hAnsi="Times New Roman" w:cs="Times New Roman"/>
          <w:sz w:val="20"/>
          <w:szCs w:val="20"/>
        </w:rPr>
        <w:t xml:space="preserve">: </w:t>
      </w:r>
      <w:r w:rsidR="007E1BD4" w:rsidRPr="003B49AA">
        <w:rPr>
          <w:rFonts w:ascii="Times New Roman" w:hAnsi="Times New Roman" w:cs="Times New Roman"/>
          <w:sz w:val="20"/>
          <w:szCs w:val="20"/>
        </w:rPr>
        <w:t>Digital.Govt.NZ, 2018</w:t>
      </w:r>
    </w:p>
    <w:p w14:paraId="0F45D5D7" w14:textId="77777777" w:rsidR="000B1D4A" w:rsidRDefault="000B1D4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 xml:space="preserve">The Better Rules </w:t>
      </w:r>
      <w:r w:rsidR="00A16B0A">
        <w:rPr>
          <w:rFonts w:ascii="Times New Roman" w:hAnsi="Times New Roman" w:cs="Times New Roman"/>
        </w:rPr>
        <w:t>d</w:t>
      </w:r>
      <w:r>
        <w:rPr>
          <w:rFonts w:ascii="Times New Roman" w:hAnsi="Times New Roman" w:cs="Times New Roman"/>
        </w:rPr>
        <w:t>iscovery demonstrated that the production of coded rules is technically feasible</w:t>
      </w:r>
      <w:r w:rsidR="00F161C3">
        <w:rPr>
          <w:rFonts w:ascii="Times New Roman" w:hAnsi="Times New Roman" w:cs="Times New Roman"/>
        </w:rPr>
        <w:t xml:space="preserve"> and provided one potential approach to achieve this</w:t>
      </w:r>
      <w:r>
        <w:rPr>
          <w:rFonts w:ascii="Times New Roman" w:hAnsi="Times New Roman" w:cs="Times New Roman"/>
        </w:rPr>
        <w:t xml:space="preserve">. </w:t>
      </w:r>
      <w:r w:rsidR="00A16B0A">
        <w:rPr>
          <w:rFonts w:ascii="Times New Roman" w:hAnsi="Times New Roman" w:cs="Times New Roman"/>
        </w:rPr>
        <w:t>Its</w:t>
      </w:r>
      <w:r>
        <w:rPr>
          <w:rFonts w:ascii="Times New Roman" w:hAnsi="Times New Roman" w:cs="Times New Roman"/>
        </w:rPr>
        <w:t xml:space="preserve"> key findings included that</w:t>
      </w:r>
      <w:r w:rsidR="00160FEB">
        <w:rPr>
          <w:rFonts w:ascii="Times New Roman" w:hAnsi="Times New Roman" w:cs="Times New Roman"/>
        </w:rPr>
        <w:t xml:space="preserve"> while</w:t>
      </w:r>
      <w:r>
        <w:rPr>
          <w:rFonts w:ascii="Times New Roman" w:hAnsi="Times New Roman" w:cs="Times New Roman"/>
        </w:rPr>
        <w:t xml:space="preserve"> ‘it is difficult to produce </w:t>
      </w:r>
      <w:r w:rsidR="00EA1CF4">
        <w:rPr>
          <w:rFonts w:ascii="Times New Roman" w:hAnsi="Times New Roman" w:cs="Times New Roman"/>
        </w:rPr>
        <w:t>machine-consumable</w:t>
      </w:r>
      <w:r>
        <w:rPr>
          <w:rFonts w:ascii="Times New Roman" w:hAnsi="Times New Roman" w:cs="Times New Roman"/>
        </w:rPr>
        <w:t xml:space="preserve"> rules if the policy and legislation has not been developed with this outcome in mind’</w:t>
      </w:r>
      <w:r w:rsidR="00160FEB">
        <w:rPr>
          <w:rFonts w:ascii="Times New Roman" w:hAnsi="Times New Roman" w:cs="Times New Roman"/>
        </w:rPr>
        <w:t>,</w:t>
      </w:r>
      <w:r>
        <w:rPr>
          <w:rFonts w:ascii="Times New Roman" w:hAnsi="Times New Roman" w:cs="Times New Roman"/>
        </w:rPr>
        <w:t xml:space="preserve"> the </w:t>
      </w:r>
      <w:r w:rsidR="004A00CA">
        <w:rPr>
          <w:rFonts w:ascii="Times New Roman" w:hAnsi="Times New Roman" w:cs="Times New Roman"/>
        </w:rPr>
        <w:t xml:space="preserve">multidisciplinary team </w:t>
      </w:r>
      <w:r>
        <w:rPr>
          <w:rFonts w:ascii="Times New Roman" w:hAnsi="Times New Roman" w:cs="Times New Roman"/>
        </w:rPr>
        <w:t xml:space="preserve">is an effective way of creating RaC. Finally, </w:t>
      </w:r>
      <w:r w:rsidR="00160FEB">
        <w:rPr>
          <w:rFonts w:ascii="Times New Roman" w:hAnsi="Times New Roman" w:cs="Times New Roman"/>
        </w:rPr>
        <w:t>t</w:t>
      </w:r>
      <w:r>
        <w:rPr>
          <w:rFonts w:ascii="Times New Roman" w:hAnsi="Times New Roman" w:cs="Times New Roman"/>
        </w:rPr>
        <w:t xml:space="preserve">he </w:t>
      </w:r>
      <w:r w:rsidR="00A16B0A">
        <w:rPr>
          <w:rFonts w:ascii="Times New Roman" w:hAnsi="Times New Roman" w:cs="Times New Roman"/>
        </w:rPr>
        <w:t>d</w:t>
      </w:r>
      <w:r>
        <w:rPr>
          <w:rFonts w:ascii="Times New Roman" w:hAnsi="Times New Roman" w:cs="Times New Roman"/>
        </w:rPr>
        <w:t xml:space="preserve">iscovery resulted in the establishment of a Better Rules </w:t>
      </w:r>
      <w:r w:rsidR="00327D27">
        <w:rPr>
          <w:rFonts w:ascii="Times New Roman" w:hAnsi="Times New Roman" w:cs="Times New Roman"/>
        </w:rPr>
        <w:t>work stream</w:t>
      </w:r>
      <w:r w:rsidR="004A00CA">
        <w:rPr>
          <w:rFonts w:ascii="Times New Roman" w:hAnsi="Times New Roman" w:cs="Times New Roman"/>
        </w:rPr>
        <w:t xml:space="preserve"> </w:t>
      </w:r>
      <w:r>
        <w:rPr>
          <w:rFonts w:ascii="Times New Roman" w:hAnsi="Times New Roman" w:cs="Times New Roman"/>
        </w:rPr>
        <w:t>within the Ministry for Business, Industry and Employment</w:t>
      </w:r>
      <w:r w:rsidR="004A00CA">
        <w:rPr>
          <w:rFonts w:ascii="Times New Roman" w:hAnsi="Times New Roman" w:cs="Times New Roman"/>
        </w:rPr>
        <w:t xml:space="preserve">. </w:t>
      </w:r>
      <w:r w:rsidR="00160FEB">
        <w:rPr>
          <w:rFonts w:ascii="Times New Roman" w:hAnsi="Times New Roman" w:cs="Times New Roman"/>
        </w:rPr>
        <w:t>Currently,</w:t>
      </w:r>
      <w:r w:rsidR="004A00CA">
        <w:rPr>
          <w:rFonts w:ascii="Times New Roman" w:hAnsi="Times New Roman" w:cs="Times New Roman"/>
        </w:rPr>
        <w:t xml:space="preserve"> team is focused on two outcomes:</w:t>
      </w:r>
      <w:r>
        <w:rPr>
          <w:rFonts w:ascii="Times New Roman" w:hAnsi="Times New Roman" w:cs="Times New Roman"/>
        </w:rPr>
        <w:t xml:space="preserve"> </w:t>
      </w:r>
    </w:p>
    <w:p w14:paraId="0529568D" w14:textId="77777777" w:rsidR="004A00CA" w:rsidRDefault="00C13E16" w:rsidP="003B49AA">
      <w:pPr>
        <w:pStyle w:val="ListParagraph"/>
        <w:numPr>
          <w:ilvl w:val="0"/>
          <w:numId w:val="46"/>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S</w:t>
      </w:r>
      <w:r w:rsidR="004A00CA" w:rsidRPr="004A00CA">
        <w:rPr>
          <w:rFonts w:ascii="Times New Roman" w:hAnsi="Times New Roman" w:cs="Times New Roman"/>
        </w:rPr>
        <w:t>upporting use cases that demonstrate the value</w:t>
      </w:r>
      <w:r w:rsidR="004A00CA">
        <w:rPr>
          <w:rFonts w:ascii="Times New Roman" w:hAnsi="Times New Roman" w:cs="Times New Roman"/>
        </w:rPr>
        <w:t xml:space="preserve"> in a government context (including on issues such as identity management and trade regulations); and</w:t>
      </w:r>
      <w:r w:rsidR="00160FEB">
        <w:rPr>
          <w:rFonts w:ascii="Times New Roman" w:hAnsi="Times New Roman" w:cs="Times New Roman"/>
        </w:rPr>
        <w:t>,</w:t>
      </w:r>
    </w:p>
    <w:p w14:paraId="1DEA109A" w14:textId="77777777" w:rsidR="004A00CA" w:rsidRPr="003B49AA" w:rsidRDefault="00C13E16" w:rsidP="003B49AA">
      <w:pPr>
        <w:pStyle w:val="ListParagraph"/>
        <w:numPr>
          <w:ilvl w:val="0"/>
          <w:numId w:val="46"/>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C</w:t>
      </w:r>
      <w:r w:rsidR="004A00CA">
        <w:rPr>
          <w:rFonts w:ascii="Times New Roman" w:hAnsi="Times New Roman" w:cs="Times New Roman"/>
        </w:rPr>
        <w:t xml:space="preserve">apability and </w:t>
      </w:r>
      <w:r w:rsidR="004A00CA" w:rsidRPr="003B49AA">
        <w:rPr>
          <w:rFonts w:ascii="Times New Roman" w:hAnsi="Times New Roman" w:cs="Times New Roman"/>
        </w:rPr>
        <w:t>capacity development</w:t>
      </w:r>
      <w:r w:rsidR="004A00CA">
        <w:rPr>
          <w:rFonts w:ascii="Times New Roman" w:hAnsi="Times New Roman" w:cs="Times New Roman"/>
        </w:rPr>
        <w:t xml:space="preserve"> (including through the moderation of the global Better Rules forum, explanatory videos and the ongoing development of a facilitated and online course)</w:t>
      </w:r>
      <w:r w:rsidR="004A00CA" w:rsidRPr="003B49AA">
        <w:rPr>
          <w:rFonts w:ascii="Times New Roman" w:hAnsi="Times New Roman" w:cs="Times New Roman"/>
        </w:rPr>
        <w:t>.</w:t>
      </w:r>
    </w:p>
    <w:p w14:paraId="378BB252" w14:textId="77777777" w:rsidR="000B1D4A" w:rsidRDefault="000B1D4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Better Rule</w:t>
      </w:r>
      <w:r w:rsidR="00A16B0A">
        <w:rPr>
          <w:rFonts w:ascii="Times New Roman" w:hAnsi="Times New Roman" w:cs="Times New Roman"/>
        </w:rPr>
        <w:t>s</w:t>
      </w:r>
      <w:r w:rsidR="004A00CA">
        <w:rPr>
          <w:rFonts w:ascii="Times New Roman" w:hAnsi="Times New Roman" w:cs="Times New Roman"/>
        </w:rPr>
        <w:t xml:space="preserve"> </w:t>
      </w:r>
      <w:r w:rsidR="00160FEB">
        <w:rPr>
          <w:rFonts w:ascii="Times New Roman" w:hAnsi="Times New Roman" w:cs="Times New Roman"/>
        </w:rPr>
        <w:t>demonstrated how</w:t>
      </w:r>
      <w:r w:rsidR="004A00CA">
        <w:rPr>
          <w:rFonts w:ascii="Times New Roman" w:hAnsi="Times New Roman" w:cs="Times New Roman"/>
        </w:rPr>
        <w:t xml:space="preserve"> RaC could be instituted in government. </w:t>
      </w:r>
      <w:r w:rsidR="00160FEB">
        <w:rPr>
          <w:rFonts w:ascii="Times New Roman" w:hAnsi="Times New Roman" w:cs="Times New Roman"/>
        </w:rPr>
        <w:t>I</w:t>
      </w:r>
      <w:r w:rsidR="004A00CA">
        <w:rPr>
          <w:rFonts w:ascii="Times New Roman" w:hAnsi="Times New Roman" w:cs="Times New Roman"/>
        </w:rPr>
        <w:t>t has played a central</w:t>
      </w:r>
      <w:r>
        <w:rPr>
          <w:rFonts w:ascii="Times New Roman" w:hAnsi="Times New Roman" w:cs="Times New Roman"/>
        </w:rPr>
        <w:t xml:space="preserve"> role in bringing greater attention to RaC, especially within government, </w:t>
      </w:r>
      <w:r w:rsidR="004A00CA">
        <w:rPr>
          <w:rFonts w:ascii="Times New Roman" w:hAnsi="Times New Roman" w:cs="Times New Roman"/>
        </w:rPr>
        <w:t xml:space="preserve">and </w:t>
      </w:r>
      <w:r w:rsidR="00160FEB">
        <w:rPr>
          <w:rFonts w:ascii="Times New Roman" w:hAnsi="Times New Roman" w:cs="Times New Roman"/>
        </w:rPr>
        <w:t>is</w:t>
      </w:r>
      <w:r>
        <w:rPr>
          <w:rFonts w:ascii="Times New Roman" w:hAnsi="Times New Roman" w:cs="Times New Roman"/>
        </w:rPr>
        <w:t xml:space="preserve"> acknowledged </w:t>
      </w:r>
      <w:r w:rsidR="00160FEB">
        <w:rPr>
          <w:rFonts w:ascii="Times New Roman" w:hAnsi="Times New Roman" w:cs="Times New Roman"/>
        </w:rPr>
        <w:t>as having made a</w:t>
      </w:r>
      <w:r>
        <w:rPr>
          <w:rFonts w:ascii="Times New Roman" w:hAnsi="Times New Roman" w:cs="Times New Roman"/>
        </w:rPr>
        <w:t xml:space="preserve"> key </w:t>
      </w:r>
      <w:r w:rsidR="00160FEB">
        <w:rPr>
          <w:rFonts w:ascii="Times New Roman" w:hAnsi="Times New Roman" w:cs="Times New Roman"/>
        </w:rPr>
        <w:t xml:space="preserve">contribution </w:t>
      </w:r>
      <w:r>
        <w:rPr>
          <w:rFonts w:ascii="Times New Roman" w:hAnsi="Times New Roman" w:cs="Times New Roman"/>
        </w:rPr>
        <w:t xml:space="preserve">to the global discussion on the </w:t>
      </w:r>
      <w:r w:rsidR="00F161C3">
        <w:rPr>
          <w:rFonts w:ascii="Times New Roman" w:hAnsi="Times New Roman" w:cs="Times New Roman"/>
        </w:rPr>
        <w:t>concept’s</w:t>
      </w:r>
      <w:r>
        <w:rPr>
          <w:rFonts w:ascii="Times New Roman" w:hAnsi="Times New Roman" w:cs="Times New Roman"/>
        </w:rPr>
        <w:t xml:space="preserve"> importance and viability. </w:t>
      </w:r>
    </w:p>
    <w:p w14:paraId="0544CD7B" w14:textId="77777777" w:rsidR="003F3257" w:rsidRPr="00CB7C96" w:rsidRDefault="003F3257" w:rsidP="00CB7C96">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CB7C96">
        <w:rPr>
          <w:rFonts w:ascii="Times New Roman" w:hAnsi="Times New Roman" w:cs="Times New Roman"/>
          <w:i/>
          <w:sz w:val="20"/>
          <w:szCs w:val="20"/>
        </w:rPr>
        <w:t>Source</w:t>
      </w:r>
      <w:r w:rsidRPr="00CB7C96">
        <w:rPr>
          <w:rFonts w:ascii="Times New Roman" w:hAnsi="Times New Roman" w:cs="Times New Roman"/>
          <w:sz w:val="20"/>
          <w:szCs w:val="20"/>
        </w:rPr>
        <w:t>:</w:t>
      </w:r>
      <w:r w:rsidR="00F90426" w:rsidRPr="00CB7C96">
        <w:rPr>
          <w:rFonts w:ascii="Times New Roman" w:hAnsi="Times New Roman" w:cs="Times New Roman"/>
          <w:sz w:val="20"/>
          <w:szCs w:val="20"/>
        </w:rPr>
        <w:t xml:space="preserve"> OPSI (2019),</w:t>
      </w:r>
      <w:r w:rsidR="00F90426" w:rsidRPr="00CB7C96">
        <w:rPr>
          <w:rFonts w:ascii="Times New Roman" w:hAnsi="Times New Roman" w:cs="Times New Roman"/>
          <w:i/>
          <w:sz w:val="20"/>
          <w:szCs w:val="20"/>
        </w:rPr>
        <w:t xml:space="preserve"> Embracing Innovation in Government: Global Trends Report 2019</w:t>
      </w:r>
      <w:r w:rsidR="00F90426" w:rsidRPr="00CB7C96">
        <w:rPr>
          <w:rFonts w:ascii="Times New Roman" w:hAnsi="Times New Roman" w:cs="Times New Roman"/>
          <w:sz w:val="20"/>
          <w:szCs w:val="20"/>
        </w:rPr>
        <w:t xml:space="preserve">, </w:t>
      </w:r>
      <w:hyperlink r:id="rId19" w:history="1">
        <w:r w:rsidR="00F90426" w:rsidRPr="00CB7C96">
          <w:rPr>
            <w:rStyle w:val="Hyperlink"/>
            <w:rFonts w:ascii="Times New Roman" w:hAnsi="Times New Roman" w:cs="Times New Roman"/>
            <w:sz w:val="20"/>
            <w:szCs w:val="20"/>
          </w:rPr>
          <w:t>https://trends.oecd-opsi.org/embracing-innovation-in-government-global-trends-2019.pdf</w:t>
        </w:r>
      </w:hyperlink>
      <w:r w:rsidR="00F90426" w:rsidRPr="00CB7C96">
        <w:rPr>
          <w:rFonts w:ascii="Times New Roman" w:hAnsi="Times New Roman" w:cs="Times New Roman"/>
          <w:sz w:val="20"/>
          <w:szCs w:val="20"/>
        </w:rPr>
        <w:t>;</w:t>
      </w:r>
      <w:r w:rsidRPr="00CB7C96">
        <w:rPr>
          <w:rFonts w:ascii="Times New Roman" w:hAnsi="Times New Roman" w:cs="Times New Roman"/>
          <w:sz w:val="20"/>
          <w:szCs w:val="20"/>
        </w:rPr>
        <w:t xml:space="preserve"> </w:t>
      </w:r>
      <w:r w:rsidRPr="00CB7C96">
        <w:rPr>
          <w:rStyle w:val="Hyperlink"/>
          <w:rFonts w:ascii="Times New Roman" w:hAnsi="Times New Roman" w:cs="Times New Roman"/>
          <w:color w:val="auto"/>
          <w:sz w:val="20"/>
          <w:szCs w:val="20"/>
          <w:u w:val="none"/>
        </w:rPr>
        <w:t>Ministry of Busin</w:t>
      </w:r>
      <w:r w:rsidR="00F90426" w:rsidRPr="00CB7C96">
        <w:rPr>
          <w:rStyle w:val="Hyperlink"/>
          <w:rFonts w:ascii="Times New Roman" w:hAnsi="Times New Roman" w:cs="Times New Roman"/>
          <w:color w:val="auto"/>
          <w:sz w:val="20"/>
          <w:szCs w:val="20"/>
          <w:u w:val="none"/>
        </w:rPr>
        <w:t>ess, Innovation and Employment (</w:t>
      </w:r>
      <w:r w:rsidRPr="00CB7C96">
        <w:rPr>
          <w:rStyle w:val="Hyperlink"/>
          <w:rFonts w:ascii="Times New Roman" w:hAnsi="Times New Roman" w:cs="Times New Roman"/>
          <w:color w:val="auto"/>
          <w:sz w:val="20"/>
          <w:szCs w:val="20"/>
          <w:u w:val="none"/>
        </w:rPr>
        <w:t>2020</w:t>
      </w:r>
      <w:r w:rsidR="00F90426" w:rsidRPr="00CB7C96">
        <w:rPr>
          <w:rStyle w:val="Hyperlink"/>
          <w:rFonts w:ascii="Times New Roman" w:hAnsi="Times New Roman" w:cs="Times New Roman"/>
          <w:color w:val="auto"/>
          <w:sz w:val="20"/>
          <w:szCs w:val="20"/>
          <w:u w:val="none"/>
        </w:rPr>
        <w:t xml:space="preserve">) </w:t>
      </w:r>
      <w:r w:rsidR="00F90426" w:rsidRPr="00CB7C96">
        <w:rPr>
          <w:rFonts w:ascii="Times New Roman" w:hAnsi="Times New Roman" w:cs="Times New Roman"/>
          <w:sz w:val="20"/>
          <w:szCs w:val="20"/>
        </w:rPr>
        <w:t xml:space="preserve">“What about better rules – better outcomes is all about”, </w:t>
      </w:r>
      <w:hyperlink r:id="rId20" w:history="1">
        <w:r w:rsidR="00F90426" w:rsidRPr="00CB7C96">
          <w:rPr>
            <w:rStyle w:val="Hyperlink"/>
            <w:rFonts w:ascii="Times New Roman" w:hAnsi="Times New Roman" w:cs="Times New Roman"/>
            <w:sz w:val="20"/>
            <w:szCs w:val="20"/>
          </w:rPr>
          <w:t>https://www.mbie.govt.nz/business-and-employment/business/support-for-business/better-for-business/better-rules-better-outcomes/what-better-rules-better-outcomes-is-all-about/</w:t>
        </w:r>
      </w:hyperlink>
      <w:r w:rsidRPr="00CB7C96">
        <w:rPr>
          <w:rStyle w:val="Hyperlink"/>
          <w:rFonts w:ascii="Times New Roman" w:hAnsi="Times New Roman" w:cs="Times New Roman"/>
          <w:color w:val="auto"/>
          <w:sz w:val="20"/>
          <w:szCs w:val="20"/>
          <w:u w:val="none"/>
        </w:rPr>
        <w:t>;</w:t>
      </w:r>
      <w:r w:rsidR="00F90426" w:rsidRPr="00CB7C96">
        <w:rPr>
          <w:rFonts w:ascii="Times New Roman" w:hAnsi="Times New Roman" w:cs="Times New Roman"/>
          <w:sz w:val="20"/>
          <w:szCs w:val="20"/>
        </w:rPr>
        <w:t xml:space="preserve"> Digital.Govt.NZ (2018),</w:t>
      </w:r>
      <w:r w:rsidR="00F90426" w:rsidRPr="00CB7C96">
        <w:rPr>
          <w:rFonts w:ascii="Times New Roman" w:hAnsi="Times New Roman" w:cs="Times New Roman"/>
          <w:i/>
          <w:sz w:val="20"/>
          <w:szCs w:val="20"/>
        </w:rPr>
        <w:t xml:space="preserve"> Better Rules for Government Discovery Report, </w:t>
      </w:r>
      <w:hyperlink r:id="rId21" w:history="1">
        <w:r w:rsidR="00F90426" w:rsidRPr="00CB7C96">
          <w:rPr>
            <w:rStyle w:val="Hyperlink"/>
            <w:rFonts w:ascii="Times New Roman" w:hAnsi="Times New Roman" w:cs="Times New Roman"/>
            <w:sz w:val="20"/>
            <w:szCs w:val="20"/>
          </w:rPr>
          <w:t>https://www.digital.govt.nz/dmsdocument/95-better-rules-for-government-discovery-report/html</w:t>
        </w:r>
      </w:hyperlink>
      <w:r w:rsidR="00F90426" w:rsidRPr="00CB7C96">
        <w:rPr>
          <w:rFonts w:ascii="Times New Roman" w:hAnsi="Times New Roman" w:cs="Times New Roman"/>
          <w:sz w:val="20"/>
          <w:szCs w:val="20"/>
        </w:rPr>
        <w:t xml:space="preserve">.; OPSI, 2018, </w:t>
      </w:r>
      <w:r w:rsidR="00F90426" w:rsidRPr="00CB7C96">
        <w:rPr>
          <w:rStyle w:val="Hyperlink"/>
          <w:rFonts w:ascii="Times New Roman" w:hAnsi="Times New Roman" w:cs="Times New Roman"/>
          <w:color w:val="auto"/>
          <w:sz w:val="20"/>
          <w:szCs w:val="20"/>
          <w:u w:val="none"/>
        </w:rPr>
        <w:t>“B</w:t>
      </w:r>
      <w:r w:rsidR="00CB7C96" w:rsidRPr="00CB7C96">
        <w:rPr>
          <w:rStyle w:val="Hyperlink"/>
          <w:rFonts w:ascii="Times New Roman" w:hAnsi="Times New Roman" w:cs="Times New Roman"/>
          <w:color w:val="auto"/>
          <w:sz w:val="20"/>
          <w:szCs w:val="20"/>
          <w:u w:val="none"/>
        </w:rPr>
        <w:t xml:space="preserve">etter rules, better outcomes”, </w:t>
      </w:r>
      <w:r w:rsidR="00F90426" w:rsidRPr="00CB7C96">
        <w:rPr>
          <w:rStyle w:val="Hyperlink"/>
          <w:rFonts w:ascii="Times New Roman" w:hAnsi="Times New Roman" w:cs="Times New Roman"/>
          <w:color w:val="auto"/>
          <w:sz w:val="20"/>
          <w:szCs w:val="20"/>
          <w:u w:val="none"/>
        </w:rPr>
        <w:t xml:space="preserve">Observatory of Public Sector Innovation, </w:t>
      </w:r>
      <w:hyperlink r:id="rId22" w:history="1">
        <w:r w:rsidR="00CB7C96" w:rsidRPr="00367D04">
          <w:rPr>
            <w:rStyle w:val="Hyperlink"/>
            <w:rFonts w:ascii="Times New Roman" w:hAnsi="Times New Roman" w:cs="Times New Roman"/>
            <w:sz w:val="20"/>
            <w:szCs w:val="20"/>
          </w:rPr>
          <w:t>https://oecd-opsi.org/innovations/better-rules-better-outcomes/</w:t>
        </w:r>
      </w:hyperlink>
      <w:r w:rsidR="00CB7C96" w:rsidRPr="00CB7C96">
        <w:rPr>
          <w:rFonts w:ascii="Times New Roman" w:hAnsi="Times New Roman" w:cs="Times New Roman"/>
          <w:sz w:val="20"/>
          <w:szCs w:val="20"/>
        </w:rPr>
        <w:t>.</w:t>
      </w:r>
    </w:p>
    <w:p w14:paraId="3B8BAB6B" w14:textId="77777777" w:rsidR="000C7728" w:rsidRPr="003B5D9C" w:rsidRDefault="000C7728" w:rsidP="000C7728">
      <w:pPr>
        <w:pStyle w:val="Heading3"/>
        <w:rPr>
          <w:rFonts w:ascii="Times New Roman" w:hAnsi="Times New Roman" w:cs="Times New Roman"/>
          <w:i/>
        </w:rPr>
      </w:pPr>
      <w:bookmarkStart w:id="20" w:name="_Toc41371765"/>
      <w:r>
        <w:lastRenderedPageBreak/>
        <w:t>2.2 Something different: RaC isn’t…</w:t>
      </w:r>
      <w:bookmarkEnd w:id="20"/>
    </w:p>
    <w:p w14:paraId="783C0980" w14:textId="77777777" w:rsidR="000C7728" w:rsidRPr="00380A44" w:rsidRDefault="000C7728" w:rsidP="000C7728">
      <w:pPr>
        <w:spacing w:line="360" w:lineRule="auto"/>
        <w:jc w:val="both"/>
        <w:rPr>
          <w:rFonts w:ascii="Times New Roman" w:hAnsi="Times New Roman" w:cs="Times New Roman"/>
        </w:rPr>
      </w:pPr>
      <w:r>
        <w:rPr>
          <w:rFonts w:ascii="Times New Roman" w:hAnsi="Times New Roman" w:cs="Times New Roman"/>
        </w:rPr>
        <w:t xml:space="preserve">As with any new concept, it is important to both understand what RaC is and what it is not. For instance, </w:t>
      </w:r>
      <w:r w:rsidR="00680882">
        <w:rPr>
          <w:rFonts w:ascii="Times New Roman" w:hAnsi="Times New Roman" w:cs="Times New Roman"/>
        </w:rPr>
        <w:t>i</w:t>
      </w:r>
      <w:r>
        <w:rPr>
          <w:rFonts w:ascii="Times New Roman" w:hAnsi="Times New Roman" w:cs="Times New Roman"/>
        </w:rPr>
        <w:t>n assessing previous ‘digital legislation’ efforts, Andrews (2020a: 15) suggest</w:t>
      </w:r>
      <w:r w:rsidR="00FB0092">
        <w:rPr>
          <w:rFonts w:ascii="Times New Roman" w:hAnsi="Times New Roman" w:cs="Times New Roman"/>
        </w:rPr>
        <w:t>s</w:t>
      </w:r>
      <w:r>
        <w:rPr>
          <w:rFonts w:ascii="Times New Roman" w:hAnsi="Times New Roman" w:cs="Times New Roman"/>
        </w:rPr>
        <w:t xml:space="preserve"> that these </w:t>
      </w:r>
      <w:r w:rsidR="00FB0092">
        <w:rPr>
          <w:rFonts w:ascii="Times New Roman" w:hAnsi="Times New Roman" w:cs="Times New Roman"/>
          <w:lang w:val="en-US"/>
        </w:rPr>
        <w:t xml:space="preserve">are </w:t>
      </w:r>
      <w:r>
        <w:rPr>
          <w:rFonts w:ascii="Times New Roman" w:hAnsi="Times New Roman" w:cs="Times New Roman"/>
          <w:lang w:val="en-US"/>
        </w:rPr>
        <w:t>overwhelmingly</w:t>
      </w:r>
      <w:r w:rsidRPr="00380A44">
        <w:rPr>
          <w:rFonts w:ascii="Times New Roman" w:hAnsi="Times New Roman" w:cs="Times New Roman"/>
          <w:lang w:val="en-US"/>
        </w:rPr>
        <w:t xml:space="preserve"> </w:t>
      </w:r>
      <w:r>
        <w:rPr>
          <w:rFonts w:ascii="Times New Roman" w:hAnsi="Times New Roman" w:cs="Times New Roman"/>
          <w:lang w:val="en-US"/>
        </w:rPr>
        <w:t>‘</w:t>
      </w:r>
      <w:r w:rsidRPr="00380A44">
        <w:rPr>
          <w:rFonts w:ascii="Times New Roman" w:hAnsi="Times New Roman" w:cs="Times New Roman"/>
          <w:lang w:val="en-US"/>
        </w:rPr>
        <w:t>structured content that would still require all interpretation, c</w:t>
      </w:r>
      <w:r>
        <w:rPr>
          <w:rFonts w:ascii="Times New Roman" w:hAnsi="Times New Roman" w:cs="Times New Roman"/>
          <w:lang w:val="en-US"/>
        </w:rPr>
        <w:t>odifying and hardcoding efforts’. Further, she writes that while there were ‘a few notable exceptions…</w:t>
      </w:r>
      <w:r w:rsidRPr="00380A44">
        <w:rPr>
          <w:rFonts w:ascii="Times New Roman" w:hAnsi="Times New Roman" w:cs="Times New Roman"/>
          <w:lang w:val="en-US"/>
        </w:rPr>
        <w:t xml:space="preserve">many people don’t understand </w:t>
      </w:r>
      <w:r w:rsidR="00171A94">
        <w:rPr>
          <w:rFonts w:ascii="Times New Roman" w:hAnsi="Times New Roman" w:cs="Times New Roman"/>
          <w:lang w:val="en-US"/>
        </w:rPr>
        <w:t xml:space="preserve">the </w:t>
      </w:r>
      <w:r w:rsidRPr="00380A44">
        <w:rPr>
          <w:rFonts w:ascii="Times New Roman" w:hAnsi="Times New Roman" w:cs="Times New Roman"/>
          <w:lang w:val="en-US"/>
        </w:rPr>
        <w:t>difference between a website and rules as code</w:t>
      </w:r>
      <w:r>
        <w:rPr>
          <w:rFonts w:ascii="Times New Roman" w:hAnsi="Times New Roman" w:cs="Times New Roman"/>
          <w:lang w:val="en-US"/>
        </w:rPr>
        <w:t>’ (Andrews 2020a: 15)</w:t>
      </w:r>
      <w:r w:rsidRPr="00380A44">
        <w:rPr>
          <w:rFonts w:ascii="Times New Roman" w:hAnsi="Times New Roman" w:cs="Times New Roman"/>
          <w:lang w:val="en-US"/>
        </w:rPr>
        <w:t>.</w:t>
      </w:r>
      <w:r>
        <w:rPr>
          <w:rFonts w:ascii="Times New Roman" w:hAnsi="Times New Roman" w:cs="Times New Roman"/>
          <w:lang w:val="en-US"/>
        </w:rPr>
        <w:t xml:space="preserve"> The following section accordingly seeks to clarify a number of things that RaC is not. </w:t>
      </w:r>
      <w:r>
        <w:rPr>
          <w:rFonts w:ascii="Times New Roman" w:hAnsi="Times New Roman" w:cs="Times New Roman"/>
        </w:rPr>
        <w:tab/>
      </w:r>
    </w:p>
    <w:p w14:paraId="32456757" w14:textId="77777777" w:rsidR="000C7728" w:rsidRDefault="007F4C61" w:rsidP="003B49AA">
      <w:pPr>
        <w:pStyle w:val="Heading4"/>
      </w:pPr>
      <w:r>
        <w:t xml:space="preserve">2.2.1 </w:t>
      </w:r>
      <w:r w:rsidR="000C7728" w:rsidRPr="00497702">
        <w:t>RaC is not simply publishing existing rules in a digital format online</w:t>
      </w:r>
    </w:p>
    <w:p w14:paraId="2B9A478D" w14:textId="77777777" w:rsidR="000C7728" w:rsidRPr="00B85AFE" w:rsidRDefault="000C7728" w:rsidP="000C7728">
      <w:pPr>
        <w:spacing w:line="360" w:lineRule="auto"/>
        <w:jc w:val="both"/>
        <w:rPr>
          <w:rFonts w:ascii="Times New Roman" w:hAnsi="Times New Roman" w:cs="Times New Roman"/>
        </w:rPr>
      </w:pPr>
      <w:r>
        <w:rPr>
          <w:rFonts w:ascii="Times New Roman" w:hAnsi="Times New Roman" w:cs="Times New Roman"/>
        </w:rPr>
        <w:t xml:space="preserve">Some governments may make their legislation available online in PDF format, which </w:t>
      </w:r>
      <w:r w:rsidR="00680882">
        <w:rPr>
          <w:rFonts w:ascii="Times New Roman" w:hAnsi="Times New Roman" w:cs="Times New Roman"/>
        </w:rPr>
        <w:t>are</w:t>
      </w:r>
      <w:r>
        <w:rPr>
          <w:rFonts w:ascii="Times New Roman" w:hAnsi="Times New Roman" w:cs="Times New Roman"/>
        </w:rPr>
        <w:t xml:space="preserve"> not machine</w:t>
      </w:r>
      <w:r w:rsidR="005351C4">
        <w:rPr>
          <w:rFonts w:ascii="Times New Roman" w:hAnsi="Times New Roman" w:cs="Times New Roman"/>
        </w:rPr>
        <w:t>-</w:t>
      </w:r>
      <w:r>
        <w:rPr>
          <w:rFonts w:ascii="Times New Roman" w:hAnsi="Times New Roman" w:cs="Times New Roman"/>
        </w:rPr>
        <w:t xml:space="preserve">consumable </w:t>
      </w:r>
      <w:r w:rsidR="005351C4">
        <w:rPr>
          <w:rFonts w:ascii="Times New Roman" w:hAnsi="Times New Roman" w:cs="Times New Roman"/>
        </w:rPr>
        <w:t>nor always machine-readable</w:t>
      </w:r>
      <w:r>
        <w:rPr>
          <w:rFonts w:ascii="Times New Roman" w:hAnsi="Times New Roman" w:cs="Times New Roman"/>
        </w:rPr>
        <w:t xml:space="preserve">. </w:t>
      </w:r>
      <w:r w:rsidR="00FB0092">
        <w:rPr>
          <w:rFonts w:ascii="Times New Roman" w:hAnsi="Times New Roman" w:cs="Times New Roman"/>
        </w:rPr>
        <w:t xml:space="preserve">As noted in Box </w:t>
      </w:r>
      <w:r w:rsidR="00E63772" w:rsidRPr="003B49AA">
        <w:rPr>
          <w:rFonts w:ascii="Times New Roman" w:hAnsi="Times New Roman" w:cs="Times New Roman"/>
        </w:rPr>
        <w:t>2.1</w:t>
      </w:r>
      <w:r>
        <w:rPr>
          <w:rFonts w:ascii="Times New Roman" w:hAnsi="Times New Roman" w:cs="Times New Roman"/>
        </w:rPr>
        <w:t>, machine-readable allows for computer understanding, whereas machine-consumable allows computers to</w:t>
      </w:r>
      <w:r w:rsidR="005351C4">
        <w:rPr>
          <w:rFonts w:ascii="Times New Roman" w:hAnsi="Times New Roman" w:cs="Times New Roman"/>
        </w:rPr>
        <w:t xml:space="preserve"> understand the content and</w:t>
      </w:r>
      <w:r>
        <w:rPr>
          <w:rFonts w:ascii="Times New Roman" w:hAnsi="Times New Roman" w:cs="Times New Roman"/>
        </w:rPr>
        <w:t xml:space="preserve"> take action</w:t>
      </w:r>
      <w:r w:rsidR="005351C4">
        <w:rPr>
          <w:rFonts w:ascii="Times New Roman" w:hAnsi="Times New Roman" w:cs="Times New Roman"/>
        </w:rPr>
        <w:t>s</w:t>
      </w:r>
      <w:r>
        <w:rPr>
          <w:rFonts w:ascii="Times New Roman" w:hAnsi="Times New Roman" w:cs="Times New Roman"/>
        </w:rPr>
        <w:t xml:space="preserve"> </w:t>
      </w:r>
      <w:r w:rsidR="005351C4">
        <w:rPr>
          <w:rFonts w:ascii="Times New Roman" w:hAnsi="Times New Roman" w:cs="Times New Roman"/>
        </w:rPr>
        <w:t xml:space="preserve">based on </w:t>
      </w:r>
      <w:r w:rsidR="00FB0092">
        <w:rPr>
          <w:rFonts w:ascii="Times New Roman" w:hAnsi="Times New Roman" w:cs="Times New Roman"/>
        </w:rPr>
        <w:t>that</w:t>
      </w:r>
      <w:r>
        <w:rPr>
          <w:rFonts w:ascii="Times New Roman" w:hAnsi="Times New Roman" w:cs="Times New Roman"/>
        </w:rPr>
        <w:t xml:space="preserve"> understanding</w:t>
      </w:r>
      <w:r w:rsidR="00FB0092">
        <w:rPr>
          <w:rFonts w:ascii="Times New Roman" w:hAnsi="Times New Roman" w:cs="Times New Roman"/>
        </w:rPr>
        <w:t xml:space="preserve">. </w:t>
      </w:r>
      <w:r w:rsidR="007F4C61">
        <w:rPr>
          <w:rFonts w:ascii="Times New Roman" w:hAnsi="Times New Roman" w:cs="Times New Roman"/>
        </w:rPr>
        <w:t xml:space="preserve">Some governments, such as the UK’s and NZ’s, have committed to make their legislation available online in an XML format, which is </w:t>
      </w:r>
      <w:r w:rsidR="007F4C61">
        <w:rPr>
          <w:rFonts w:ascii="Times New Roman" w:hAnsi="Times New Roman" w:cs="Times New Roman"/>
          <w:i/>
        </w:rPr>
        <w:t>machine-readable</w:t>
      </w:r>
      <w:r w:rsidR="007F4C61">
        <w:rPr>
          <w:rFonts w:ascii="Times New Roman" w:hAnsi="Times New Roman" w:cs="Times New Roman"/>
        </w:rPr>
        <w:t xml:space="preserve">. </w:t>
      </w:r>
      <w:r>
        <w:rPr>
          <w:rFonts w:ascii="Times New Roman" w:hAnsi="Times New Roman" w:cs="Times New Roman"/>
        </w:rPr>
        <w:t xml:space="preserve">Yet, to date, no government has shifted to </w:t>
      </w:r>
      <w:r w:rsidR="007F4C61">
        <w:rPr>
          <w:rFonts w:ascii="Times New Roman" w:hAnsi="Times New Roman" w:cs="Times New Roman"/>
        </w:rPr>
        <w:t>consistently</w:t>
      </w:r>
      <w:r>
        <w:rPr>
          <w:rFonts w:ascii="Times New Roman" w:hAnsi="Times New Roman" w:cs="Times New Roman"/>
        </w:rPr>
        <w:t xml:space="preserve"> making their rules machine</w:t>
      </w:r>
      <w:r w:rsidR="007F4C61">
        <w:rPr>
          <w:rFonts w:ascii="Times New Roman" w:hAnsi="Times New Roman" w:cs="Times New Roman"/>
        </w:rPr>
        <w:t>-</w:t>
      </w:r>
      <w:r>
        <w:rPr>
          <w:rFonts w:ascii="Times New Roman" w:hAnsi="Times New Roman" w:cs="Times New Roman"/>
        </w:rPr>
        <w:t xml:space="preserve">consumable on a comprehensive scale. </w:t>
      </w:r>
    </w:p>
    <w:p w14:paraId="58B7C8FC" w14:textId="77777777" w:rsidR="000C7728" w:rsidRDefault="007F4C61" w:rsidP="003B49AA">
      <w:pPr>
        <w:pStyle w:val="Heading4"/>
      </w:pPr>
      <w:r>
        <w:t xml:space="preserve">2.2.2 </w:t>
      </w:r>
      <w:r w:rsidR="000C7728">
        <w:t>The use of tools that assume (exclusively) human readable formats</w:t>
      </w:r>
    </w:p>
    <w:p w14:paraId="1DA64071" w14:textId="77777777" w:rsidR="000C7728" w:rsidRPr="008D67A9" w:rsidRDefault="000C7728" w:rsidP="000C7728">
      <w:pPr>
        <w:spacing w:line="360" w:lineRule="auto"/>
        <w:jc w:val="both"/>
        <w:rPr>
          <w:rFonts w:ascii="Times New Roman" w:hAnsi="Times New Roman" w:cs="Times New Roman"/>
        </w:rPr>
      </w:pPr>
      <w:r>
        <w:rPr>
          <w:rFonts w:ascii="Times New Roman" w:hAnsi="Times New Roman" w:cs="Times New Roman"/>
        </w:rPr>
        <w:t>At present, there does not appear to be an end-to-end technology solution that can accurately and effectively convert human-readable rules into machin</w:t>
      </w:r>
      <w:r w:rsidR="007F4C61">
        <w:rPr>
          <w:rFonts w:ascii="Times New Roman" w:hAnsi="Times New Roman" w:cs="Times New Roman"/>
        </w:rPr>
        <w:t>e-</w:t>
      </w:r>
      <w:r>
        <w:rPr>
          <w:rFonts w:ascii="Times New Roman" w:hAnsi="Times New Roman" w:cs="Times New Roman"/>
        </w:rPr>
        <w:t>consumable form</w:t>
      </w:r>
      <w:r w:rsidR="007F4C61">
        <w:rPr>
          <w:rFonts w:ascii="Times New Roman" w:hAnsi="Times New Roman" w:cs="Times New Roman"/>
        </w:rPr>
        <w:t xml:space="preserve"> without human involvement</w:t>
      </w:r>
      <w:r>
        <w:rPr>
          <w:rFonts w:ascii="Times New Roman" w:hAnsi="Times New Roman" w:cs="Times New Roman"/>
        </w:rPr>
        <w:t xml:space="preserve">. While there are some products that attempt the automatic translation of human to </w:t>
      </w:r>
      <w:r w:rsidR="00EA1CF4">
        <w:rPr>
          <w:rFonts w:ascii="Times New Roman" w:hAnsi="Times New Roman" w:cs="Times New Roman"/>
        </w:rPr>
        <w:t>machine-consumable</w:t>
      </w:r>
      <w:r>
        <w:rPr>
          <w:rFonts w:ascii="Times New Roman" w:hAnsi="Times New Roman" w:cs="Times New Roman"/>
        </w:rPr>
        <w:t xml:space="preserve"> forms, for example, through the use of semantic or natural language processing, the extent to which they are ‘automatic’ </w:t>
      </w:r>
      <w:r w:rsidR="00F161C3">
        <w:rPr>
          <w:rFonts w:ascii="Times New Roman" w:hAnsi="Times New Roman" w:cs="Times New Roman"/>
        </w:rPr>
        <w:t xml:space="preserve">ostensibly </w:t>
      </w:r>
      <w:r>
        <w:rPr>
          <w:rFonts w:ascii="Times New Roman" w:hAnsi="Times New Roman" w:cs="Times New Roman"/>
        </w:rPr>
        <w:t xml:space="preserve">remains limited. Beyond these limitations, many of these products assume that rules are created </w:t>
      </w:r>
      <w:r>
        <w:rPr>
          <w:rFonts w:ascii="Times New Roman" w:hAnsi="Times New Roman" w:cs="Times New Roman"/>
          <w:i/>
        </w:rPr>
        <w:t>only</w:t>
      </w:r>
      <w:r>
        <w:rPr>
          <w:rFonts w:ascii="Times New Roman" w:hAnsi="Times New Roman" w:cs="Times New Roman"/>
        </w:rPr>
        <w:t xml:space="preserve"> in human</w:t>
      </w:r>
      <w:r w:rsidR="007F4C61">
        <w:rPr>
          <w:rFonts w:ascii="Times New Roman" w:hAnsi="Times New Roman" w:cs="Times New Roman"/>
        </w:rPr>
        <w:t>-</w:t>
      </w:r>
      <w:r>
        <w:rPr>
          <w:rFonts w:ascii="Times New Roman" w:hAnsi="Times New Roman" w:cs="Times New Roman"/>
        </w:rPr>
        <w:t xml:space="preserve">readable format. That is, they seek to take rules in human-readable form (e.g. a piece of legislation) and apply their technology solution to </w:t>
      </w:r>
      <w:r w:rsidRPr="003B49AA">
        <w:rPr>
          <w:rFonts w:ascii="Times New Roman" w:hAnsi="Times New Roman" w:cs="Times New Roman"/>
        </w:rPr>
        <w:t>translate</w:t>
      </w:r>
      <w:r>
        <w:rPr>
          <w:rFonts w:ascii="Times New Roman" w:hAnsi="Times New Roman" w:cs="Times New Roman"/>
        </w:rPr>
        <w:t xml:space="preserve"> it into a machine-</w:t>
      </w:r>
      <w:r w:rsidR="00680882">
        <w:rPr>
          <w:rFonts w:ascii="Times New Roman" w:hAnsi="Times New Roman" w:cs="Times New Roman"/>
        </w:rPr>
        <w:t>consumable</w:t>
      </w:r>
      <w:r>
        <w:rPr>
          <w:rFonts w:ascii="Times New Roman" w:hAnsi="Times New Roman" w:cs="Times New Roman"/>
        </w:rPr>
        <w:t xml:space="preserve"> equivalent. In moving away from the need to create a machine-</w:t>
      </w:r>
      <w:r w:rsidR="00680882">
        <w:rPr>
          <w:rFonts w:ascii="Times New Roman" w:hAnsi="Times New Roman" w:cs="Times New Roman"/>
        </w:rPr>
        <w:t>consumable</w:t>
      </w:r>
      <w:r>
        <w:rPr>
          <w:rFonts w:ascii="Times New Roman" w:hAnsi="Times New Roman" w:cs="Times New Roman"/>
        </w:rPr>
        <w:t xml:space="preserve"> version of rules fr</w:t>
      </w:r>
      <w:r w:rsidR="00171A94">
        <w:rPr>
          <w:rFonts w:ascii="Times New Roman" w:hAnsi="Times New Roman" w:cs="Times New Roman"/>
        </w:rPr>
        <w:t>o</w:t>
      </w:r>
      <w:r>
        <w:rPr>
          <w:rFonts w:ascii="Times New Roman" w:hAnsi="Times New Roman" w:cs="Times New Roman"/>
        </w:rPr>
        <w:t>m the outset, this may propagate the status quo</w:t>
      </w:r>
      <w:r w:rsidR="005351C4">
        <w:rPr>
          <w:rFonts w:ascii="Times New Roman" w:hAnsi="Times New Roman" w:cs="Times New Roman"/>
        </w:rPr>
        <w:t xml:space="preserve"> in</w:t>
      </w:r>
      <w:r>
        <w:rPr>
          <w:rFonts w:ascii="Times New Roman" w:hAnsi="Times New Roman" w:cs="Times New Roman"/>
        </w:rPr>
        <w:t xml:space="preserve"> </w:t>
      </w:r>
      <w:r w:rsidR="007F4C61">
        <w:rPr>
          <w:rFonts w:ascii="Times New Roman" w:hAnsi="Times New Roman" w:cs="Times New Roman"/>
        </w:rPr>
        <w:t>which</w:t>
      </w:r>
      <w:r>
        <w:rPr>
          <w:rFonts w:ascii="Times New Roman" w:hAnsi="Times New Roman" w:cs="Times New Roman"/>
        </w:rPr>
        <w:t xml:space="preserve"> </w:t>
      </w:r>
      <w:r w:rsidR="00F161C3">
        <w:rPr>
          <w:rFonts w:ascii="Times New Roman" w:hAnsi="Times New Roman" w:cs="Times New Roman"/>
        </w:rPr>
        <w:t xml:space="preserve">rule </w:t>
      </w:r>
      <w:r w:rsidR="005351C4">
        <w:rPr>
          <w:rFonts w:ascii="Times New Roman" w:hAnsi="Times New Roman" w:cs="Times New Roman"/>
        </w:rPr>
        <w:t>makers do not</w:t>
      </w:r>
      <w:r>
        <w:rPr>
          <w:rFonts w:ascii="Times New Roman" w:hAnsi="Times New Roman" w:cs="Times New Roman"/>
        </w:rPr>
        <w:t xml:space="preserve"> consider machines as end users of rules (Andrews 2020a). Although more advanced capabilities may exist in the future, current RaC initiatives have tended to centre on the </w:t>
      </w:r>
      <w:r w:rsidR="007F4C61">
        <w:rPr>
          <w:rFonts w:ascii="Times New Roman" w:hAnsi="Times New Roman" w:cs="Times New Roman"/>
        </w:rPr>
        <w:t xml:space="preserve">more </w:t>
      </w:r>
      <w:r>
        <w:rPr>
          <w:rFonts w:ascii="Times New Roman" w:hAnsi="Times New Roman" w:cs="Times New Roman"/>
        </w:rPr>
        <w:t>deliberate</w:t>
      </w:r>
      <w:r w:rsidR="00680882">
        <w:rPr>
          <w:rFonts w:ascii="Times New Roman" w:hAnsi="Times New Roman" w:cs="Times New Roman"/>
        </w:rPr>
        <w:t xml:space="preserve"> and human-led</w:t>
      </w:r>
      <w:r>
        <w:rPr>
          <w:rFonts w:ascii="Times New Roman" w:hAnsi="Times New Roman" w:cs="Times New Roman"/>
        </w:rPr>
        <w:t xml:space="preserve"> creation of machine-consumable law. These processes have already revealed the value of interdisciplinary exchange between actors in the rulemaking process (e.g. between lawyers and coders) in generating mutual awareness of the other’s functions.</w:t>
      </w:r>
      <w:r w:rsidR="005351C4">
        <w:rPr>
          <w:rFonts w:ascii="Times New Roman" w:hAnsi="Times New Roman" w:cs="Times New Roman"/>
        </w:rPr>
        <w:t xml:space="preserve"> </w:t>
      </w:r>
      <w:r w:rsidR="0057407C">
        <w:rPr>
          <w:rFonts w:ascii="Times New Roman" w:hAnsi="Times New Roman" w:cs="Times New Roman"/>
        </w:rPr>
        <w:t>I</w:t>
      </w:r>
      <w:r w:rsidR="005351C4">
        <w:rPr>
          <w:rFonts w:ascii="Times New Roman" w:hAnsi="Times New Roman" w:cs="Times New Roman"/>
        </w:rPr>
        <w:t>mproved technical capacity to translate human-readable rules into machine-consumable ones ma</w:t>
      </w:r>
      <w:r w:rsidR="00680882">
        <w:rPr>
          <w:rFonts w:ascii="Times New Roman" w:hAnsi="Times New Roman" w:cs="Times New Roman"/>
        </w:rPr>
        <w:t xml:space="preserve">y </w:t>
      </w:r>
      <w:r>
        <w:rPr>
          <w:rFonts w:ascii="Times New Roman" w:hAnsi="Times New Roman" w:cs="Times New Roman"/>
        </w:rPr>
        <w:t xml:space="preserve">eliminate </w:t>
      </w:r>
      <w:r w:rsidR="00680882">
        <w:rPr>
          <w:rFonts w:ascii="Times New Roman" w:hAnsi="Times New Roman" w:cs="Times New Roman"/>
        </w:rPr>
        <w:t>(</w:t>
      </w:r>
      <w:r>
        <w:rPr>
          <w:rFonts w:ascii="Times New Roman" w:hAnsi="Times New Roman" w:cs="Times New Roman"/>
        </w:rPr>
        <w:t>or</w:t>
      </w:r>
      <w:r w:rsidR="00680882">
        <w:rPr>
          <w:rFonts w:ascii="Times New Roman" w:hAnsi="Times New Roman" w:cs="Times New Roman"/>
        </w:rPr>
        <w:t>,</w:t>
      </w:r>
      <w:r>
        <w:rPr>
          <w:rFonts w:ascii="Times New Roman" w:hAnsi="Times New Roman" w:cs="Times New Roman"/>
        </w:rPr>
        <w:t xml:space="preserve"> substantially </w:t>
      </w:r>
      <w:r w:rsidR="009B708B">
        <w:rPr>
          <w:rFonts w:ascii="Times New Roman" w:hAnsi="Times New Roman" w:cs="Times New Roman"/>
        </w:rPr>
        <w:t>minimise</w:t>
      </w:r>
      <w:r w:rsidR="00680882">
        <w:rPr>
          <w:rFonts w:ascii="Times New Roman" w:hAnsi="Times New Roman" w:cs="Times New Roman"/>
        </w:rPr>
        <w:t>)</w:t>
      </w:r>
      <w:r>
        <w:rPr>
          <w:rFonts w:ascii="Times New Roman" w:hAnsi="Times New Roman" w:cs="Times New Roman"/>
        </w:rPr>
        <w:t xml:space="preserve"> the need</w:t>
      </w:r>
      <w:r w:rsidR="009B708B">
        <w:rPr>
          <w:rFonts w:ascii="Times New Roman" w:hAnsi="Times New Roman" w:cs="Times New Roman"/>
        </w:rPr>
        <w:t xml:space="preserve"> for</w:t>
      </w:r>
      <w:r>
        <w:rPr>
          <w:rFonts w:ascii="Times New Roman" w:hAnsi="Times New Roman" w:cs="Times New Roman"/>
        </w:rPr>
        <w:t xml:space="preserve"> multidisciplinary cooperation and learning</w:t>
      </w:r>
      <w:r w:rsidR="0057407C">
        <w:rPr>
          <w:rFonts w:ascii="Times New Roman" w:hAnsi="Times New Roman" w:cs="Times New Roman"/>
        </w:rPr>
        <w:t xml:space="preserve">, thereby </w:t>
      </w:r>
      <w:r>
        <w:rPr>
          <w:rFonts w:ascii="Times New Roman" w:hAnsi="Times New Roman" w:cs="Times New Roman"/>
        </w:rPr>
        <w:t>reduc</w:t>
      </w:r>
      <w:r w:rsidR="0057407C">
        <w:rPr>
          <w:rFonts w:ascii="Times New Roman" w:hAnsi="Times New Roman" w:cs="Times New Roman"/>
        </w:rPr>
        <w:t xml:space="preserve">ing </w:t>
      </w:r>
      <w:r>
        <w:rPr>
          <w:rFonts w:ascii="Times New Roman" w:hAnsi="Times New Roman" w:cs="Times New Roman"/>
        </w:rPr>
        <w:t xml:space="preserve">the need for </w:t>
      </w:r>
      <w:r w:rsidR="0057407C">
        <w:rPr>
          <w:rFonts w:ascii="Times New Roman" w:hAnsi="Times New Roman" w:cs="Times New Roman"/>
        </w:rPr>
        <w:t>different types of</w:t>
      </w:r>
      <w:r>
        <w:rPr>
          <w:rFonts w:ascii="Times New Roman" w:hAnsi="Times New Roman" w:cs="Times New Roman"/>
        </w:rPr>
        <w:t xml:space="preserve"> professionals and experts to adjust their ways of working to improve </w:t>
      </w:r>
      <w:r w:rsidR="00680882">
        <w:rPr>
          <w:rFonts w:ascii="Times New Roman" w:hAnsi="Times New Roman" w:cs="Times New Roman"/>
        </w:rPr>
        <w:t xml:space="preserve">the </w:t>
      </w:r>
      <w:r>
        <w:rPr>
          <w:rFonts w:ascii="Times New Roman" w:hAnsi="Times New Roman" w:cs="Times New Roman"/>
        </w:rPr>
        <w:t xml:space="preserve">overall rule </w:t>
      </w:r>
      <w:r w:rsidR="009B708B">
        <w:rPr>
          <w:rFonts w:ascii="Times New Roman" w:hAnsi="Times New Roman" w:cs="Times New Roman"/>
        </w:rPr>
        <w:t>quality</w:t>
      </w:r>
      <w:r>
        <w:rPr>
          <w:rFonts w:ascii="Times New Roman" w:hAnsi="Times New Roman" w:cs="Times New Roman"/>
        </w:rPr>
        <w:t xml:space="preserve">. </w:t>
      </w:r>
      <w:r w:rsidR="0057407C">
        <w:rPr>
          <w:rFonts w:ascii="Times New Roman" w:hAnsi="Times New Roman" w:cs="Times New Roman"/>
        </w:rPr>
        <w:t>This would not</w:t>
      </w:r>
      <w:r w:rsidR="009B708B">
        <w:rPr>
          <w:rFonts w:ascii="Times New Roman" w:hAnsi="Times New Roman" w:cs="Times New Roman"/>
        </w:rPr>
        <w:t xml:space="preserve"> facilitate the improvement of </w:t>
      </w:r>
      <w:r w:rsidR="0057407C">
        <w:rPr>
          <w:rFonts w:ascii="Times New Roman" w:hAnsi="Times New Roman" w:cs="Times New Roman"/>
        </w:rPr>
        <w:t>the rules c</w:t>
      </w:r>
      <w:r w:rsidR="009B708B">
        <w:rPr>
          <w:rFonts w:ascii="Times New Roman" w:hAnsi="Times New Roman" w:cs="Times New Roman"/>
        </w:rPr>
        <w:t>reated in the first place</w:t>
      </w:r>
      <w:r w:rsidR="00680882">
        <w:rPr>
          <w:rFonts w:ascii="Times New Roman" w:hAnsi="Times New Roman" w:cs="Times New Roman"/>
        </w:rPr>
        <w:t xml:space="preserve"> </w:t>
      </w:r>
      <w:r w:rsidR="009B708B">
        <w:rPr>
          <w:rFonts w:ascii="Times New Roman" w:hAnsi="Times New Roman" w:cs="Times New Roman"/>
        </w:rPr>
        <w:t>or</w:t>
      </w:r>
      <w:r w:rsidR="00F161C3">
        <w:rPr>
          <w:rFonts w:ascii="Times New Roman" w:hAnsi="Times New Roman" w:cs="Times New Roman"/>
        </w:rPr>
        <w:t xml:space="preserve"> ensure that the initial rule </w:t>
      </w:r>
      <w:r w:rsidR="0057407C">
        <w:rPr>
          <w:rFonts w:ascii="Times New Roman" w:hAnsi="Times New Roman" w:cs="Times New Roman"/>
        </w:rPr>
        <w:t>makers consider machines as key consumers of the rules they create</w:t>
      </w:r>
      <w:r w:rsidR="00332E92">
        <w:rPr>
          <w:rFonts w:ascii="Times New Roman" w:hAnsi="Times New Roman" w:cs="Times New Roman"/>
        </w:rPr>
        <w:t xml:space="preserve">. </w:t>
      </w:r>
      <w:r>
        <w:rPr>
          <w:rFonts w:ascii="Times New Roman" w:hAnsi="Times New Roman" w:cs="Times New Roman"/>
        </w:rPr>
        <w:t xml:space="preserve">This is not to say that such tools can or </w:t>
      </w:r>
      <w:r>
        <w:rPr>
          <w:rFonts w:ascii="Times New Roman" w:hAnsi="Times New Roman" w:cs="Times New Roman"/>
        </w:rPr>
        <w:lastRenderedPageBreak/>
        <w:t>should not form some part of future RaC initiatives, merely that their use is unlikely to be sufficient in isolation.</w:t>
      </w:r>
    </w:p>
    <w:p w14:paraId="0E03012D" w14:textId="77777777" w:rsidR="000C7728" w:rsidRDefault="007F4C61" w:rsidP="003B49AA">
      <w:pPr>
        <w:pStyle w:val="Heading4"/>
      </w:pPr>
      <w:r>
        <w:t xml:space="preserve">2.2.3 </w:t>
      </w:r>
      <w:r w:rsidR="000C7728">
        <w:t>RaC is</w:t>
      </w:r>
      <w:r w:rsidR="000C7728" w:rsidRPr="00FC0DC8">
        <w:t xml:space="preserve"> not</w:t>
      </w:r>
      <w:r w:rsidR="000C7728">
        <w:t xml:space="preserve"> about replacing</w:t>
      </w:r>
      <w:r w:rsidR="000C7728" w:rsidRPr="00FC0DC8">
        <w:t xml:space="preserve"> judges, the law or</w:t>
      </w:r>
      <w:r w:rsidR="000C7728" w:rsidRPr="00497702">
        <w:t xml:space="preserve"> human discretion</w:t>
      </w:r>
    </w:p>
    <w:p w14:paraId="2450D1D3" w14:textId="77777777" w:rsidR="000C7728" w:rsidRDefault="000C7728" w:rsidP="000C7728">
      <w:pPr>
        <w:spacing w:line="360" w:lineRule="auto"/>
        <w:jc w:val="both"/>
        <w:rPr>
          <w:rFonts w:ascii="Times New Roman" w:hAnsi="Times New Roman" w:cs="Times New Roman"/>
        </w:rPr>
      </w:pPr>
      <w:r>
        <w:rPr>
          <w:rFonts w:ascii="Times New Roman" w:hAnsi="Times New Roman" w:cs="Times New Roman"/>
        </w:rPr>
        <w:t xml:space="preserve">Despite (or perhaps because) RaC remains a relatively early-stage proposal, </w:t>
      </w:r>
      <w:r w:rsidR="007F4C61">
        <w:rPr>
          <w:rFonts w:ascii="Times New Roman" w:hAnsi="Times New Roman" w:cs="Times New Roman"/>
        </w:rPr>
        <w:t>its emergence has</w:t>
      </w:r>
      <w:r>
        <w:rPr>
          <w:rFonts w:ascii="Times New Roman" w:hAnsi="Times New Roman" w:cs="Times New Roman"/>
        </w:rPr>
        <w:t xml:space="preserve"> already elicited nervous responses from those </w:t>
      </w:r>
      <w:r w:rsidR="00680882">
        <w:rPr>
          <w:rFonts w:ascii="Times New Roman" w:hAnsi="Times New Roman" w:cs="Times New Roman"/>
        </w:rPr>
        <w:t>very reasonably</w:t>
      </w:r>
      <w:r>
        <w:rPr>
          <w:rFonts w:ascii="Times New Roman" w:hAnsi="Times New Roman" w:cs="Times New Roman"/>
        </w:rPr>
        <w:t xml:space="preserve"> concerned about the potential misuse of machine-consumable rules. Early discussions about RaC ha</w:t>
      </w:r>
      <w:r w:rsidR="00171A94">
        <w:rPr>
          <w:rFonts w:ascii="Times New Roman" w:hAnsi="Times New Roman" w:cs="Times New Roman"/>
        </w:rPr>
        <w:t>ve</w:t>
      </w:r>
      <w:r>
        <w:rPr>
          <w:rFonts w:ascii="Times New Roman" w:hAnsi="Times New Roman" w:cs="Times New Roman"/>
        </w:rPr>
        <w:t xml:space="preserve"> seen concerns raised that the idea ‘is not just misguided and deaf to history, it’s dangerous’ (McIntyre 2019). In several accounts, even in some of those promoting</w:t>
      </w:r>
      <w:r w:rsidR="00076940">
        <w:rPr>
          <w:rFonts w:ascii="Times New Roman" w:hAnsi="Times New Roman" w:cs="Times New Roman"/>
        </w:rPr>
        <w:t xml:space="preserve"> or advocating</w:t>
      </w:r>
      <w:r>
        <w:rPr>
          <w:rFonts w:ascii="Times New Roman" w:hAnsi="Times New Roman" w:cs="Times New Roman"/>
        </w:rPr>
        <w:t xml:space="preserve"> RaC, the concept has been equated with the complete replacement of human discretion in rulemaking and enforcement. Equally, its mention has been quick to invoke related fears of ubiquitous automation and straight through processing </w:t>
      </w:r>
      <w:r w:rsidR="007F4C61">
        <w:rPr>
          <w:rFonts w:ascii="Times New Roman" w:hAnsi="Times New Roman" w:cs="Times New Roman"/>
        </w:rPr>
        <w:t>by</w:t>
      </w:r>
      <w:r>
        <w:rPr>
          <w:rFonts w:ascii="Times New Roman" w:hAnsi="Times New Roman" w:cs="Times New Roman"/>
        </w:rPr>
        <w:t xml:space="preserve"> government</w:t>
      </w:r>
      <w:r w:rsidR="007F4C61">
        <w:rPr>
          <w:rFonts w:ascii="Times New Roman" w:hAnsi="Times New Roman" w:cs="Times New Roman"/>
        </w:rPr>
        <w:t>s</w:t>
      </w:r>
      <w:r>
        <w:rPr>
          <w:rFonts w:ascii="Times New Roman" w:hAnsi="Times New Roman" w:cs="Times New Roman"/>
        </w:rPr>
        <w:t>. Certainly, there is</w:t>
      </w:r>
      <w:r w:rsidR="009A4505">
        <w:rPr>
          <w:rFonts w:ascii="Times New Roman" w:hAnsi="Times New Roman" w:cs="Times New Roman"/>
        </w:rPr>
        <w:t xml:space="preserve"> the possibility</w:t>
      </w:r>
      <w:r>
        <w:rPr>
          <w:rFonts w:ascii="Times New Roman" w:hAnsi="Times New Roman" w:cs="Times New Roman"/>
        </w:rPr>
        <w:t xml:space="preserve"> that coded rules (i.e. those enabling automated decision making or straight through processing) could result in adverse outcomes for people. While those in the </w:t>
      </w:r>
      <w:r w:rsidR="00680882">
        <w:rPr>
          <w:rFonts w:ascii="Times New Roman" w:hAnsi="Times New Roman" w:cs="Times New Roman"/>
        </w:rPr>
        <w:t xml:space="preserve">existing </w:t>
      </w:r>
      <w:r>
        <w:rPr>
          <w:rFonts w:ascii="Times New Roman" w:hAnsi="Times New Roman" w:cs="Times New Roman"/>
        </w:rPr>
        <w:t xml:space="preserve">RaC community are not advocating for such uses, it would be remiss of governments not </w:t>
      </w:r>
      <w:r w:rsidR="007F4C61">
        <w:rPr>
          <w:rFonts w:ascii="Times New Roman" w:hAnsi="Times New Roman" w:cs="Times New Roman"/>
        </w:rPr>
        <w:t>anticipate</w:t>
      </w:r>
      <w:r>
        <w:rPr>
          <w:rFonts w:ascii="Times New Roman" w:hAnsi="Times New Roman" w:cs="Times New Roman"/>
        </w:rPr>
        <w:t xml:space="preserve"> these possibilities and seek to guard against them. </w:t>
      </w:r>
    </w:p>
    <w:p w14:paraId="4B8E4127" w14:textId="77777777" w:rsidR="007F4C61" w:rsidRDefault="000C7728" w:rsidP="00076940">
      <w:pPr>
        <w:spacing w:line="360" w:lineRule="auto"/>
        <w:jc w:val="both"/>
        <w:rPr>
          <w:rFonts w:ascii="Times New Roman" w:hAnsi="Times New Roman" w:cs="Times New Roman"/>
        </w:rPr>
      </w:pPr>
      <w:r>
        <w:rPr>
          <w:rFonts w:ascii="Times New Roman" w:hAnsi="Times New Roman" w:cs="Times New Roman"/>
        </w:rPr>
        <w:t>Of course, while it is correct to identify such concerns, it must be equally pointed out that these risks are not inherent to the RaC concept itself. Like other technologies or approaches, RaC is potentially capable of delivering positive or negative outcomes. Many proponents of RaC have consistently argued that efforts should be limited to ‘prescriptive rules that you want implemented clearly and consistently, like eligibility criteria, or calculations for taxation and benefits’ (Andrews, 2020b). Further, among the stated goals of most RaC projects is to encourage greater openness and transparency and avoid the use of (more) black boxes</w:t>
      </w:r>
      <w:r w:rsidR="00693DC1">
        <w:rPr>
          <w:rFonts w:ascii="Times New Roman" w:hAnsi="Times New Roman" w:cs="Times New Roman"/>
        </w:rPr>
        <w:t xml:space="preserve"> or arbitrary decision making</w:t>
      </w:r>
      <w:r>
        <w:rPr>
          <w:rFonts w:ascii="Times New Roman" w:hAnsi="Times New Roman" w:cs="Times New Roman"/>
        </w:rPr>
        <w:t xml:space="preserve">. In summary, the effects that RaC will deliver will depend to a large extent on </w:t>
      </w:r>
      <w:r w:rsidR="007F4C61">
        <w:rPr>
          <w:rFonts w:ascii="Times New Roman" w:hAnsi="Times New Roman" w:cs="Times New Roman"/>
        </w:rPr>
        <w:t>how it is</w:t>
      </w:r>
      <w:r>
        <w:rPr>
          <w:rFonts w:ascii="Times New Roman" w:hAnsi="Times New Roman" w:cs="Times New Roman"/>
        </w:rPr>
        <w:t xml:space="preserve"> </w:t>
      </w:r>
      <w:r w:rsidR="007F4C61">
        <w:rPr>
          <w:rFonts w:ascii="Times New Roman" w:hAnsi="Times New Roman" w:cs="Times New Roman"/>
        </w:rPr>
        <w:t>implemented</w:t>
      </w:r>
      <w:r>
        <w:rPr>
          <w:rFonts w:ascii="Times New Roman" w:hAnsi="Times New Roman" w:cs="Times New Roman"/>
        </w:rPr>
        <w:t xml:space="preserve">. Additional considerations for creating a trustworthy system and positive use cases for RaC are discussed later (see </w:t>
      </w:r>
      <w:r w:rsidR="00CD0ADB">
        <w:rPr>
          <w:rFonts w:ascii="Times New Roman" w:hAnsi="Times New Roman" w:cs="Times New Roman"/>
        </w:rPr>
        <w:t>Chapter 8.3</w:t>
      </w:r>
      <w:r>
        <w:rPr>
          <w:rFonts w:ascii="Times New Roman" w:hAnsi="Times New Roman" w:cs="Times New Roman"/>
        </w:rPr>
        <w:t xml:space="preserve">). </w:t>
      </w:r>
    </w:p>
    <w:p w14:paraId="2B66432B" w14:textId="77777777" w:rsidR="00A34AA5" w:rsidRDefault="007F4C61" w:rsidP="003B49AA">
      <w:pPr>
        <w:pStyle w:val="Heading3"/>
      </w:pPr>
      <w:bookmarkStart w:id="21" w:name="_Toc41371766"/>
      <w:r>
        <w:t xml:space="preserve">2.3 </w:t>
      </w:r>
      <w:r w:rsidR="00680882">
        <w:t>RaC: A new approach</w:t>
      </w:r>
      <w:bookmarkEnd w:id="21"/>
    </w:p>
    <w:p w14:paraId="0D2BA5D6" w14:textId="77777777" w:rsidR="007D7E54" w:rsidRDefault="00693DC1" w:rsidP="009A4505">
      <w:pPr>
        <w:spacing w:line="360" w:lineRule="auto"/>
        <w:jc w:val="both"/>
        <w:rPr>
          <w:rFonts w:asciiTheme="majorHAnsi" w:eastAsiaTheme="majorEastAsia" w:hAnsiTheme="majorHAnsi" w:cstheme="majorBidi"/>
          <w:color w:val="2E74B5" w:themeColor="accent1" w:themeShade="BF"/>
          <w:sz w:val="26"/>
          <w:szCs w:val="26"/>
        </w:rPr>
      </w:pPr>
      <w:r>
        <w:rPr>
          <w:rFonts w:ascii="Times New Roman" w:hAnsi="Times New Roman" w:cs="Times New Roman"/>
        </w:rPr>
        <w:t xml:space="preserve">The preceding chapter has </w:t>
      </w:r>
      <w:r w:rsidR="003630AA">
        <w:rPr>
          <w:rFonts w:ascii="Times New Roman" w:hAnsi="Times New Roman" w:cs="Times New Roman"/>
        </w:rPr>
        <w:t xml:space="preserve">explored different </w:t>
      </w:r>
      <w:r w:rsidR="00076940">
        <w:rPr>
          <w:rFonts w:ascii="Times New Roman" w:hAnsi="Times New Roman" w:cs="Times New Roman"/>
        </w:rPr>
        <w:t xml:space="preserve">elements </w:t>
      </w:r>
      <w:r w:rsidR="003630AA">
        <w:rPr>
          <w:rFonts w:ascii="Times New Roman" w:hAnsi="Times New Roman" w:cs="Times New Roman"/>
        </w:rPr>
        <w:t xml:space="preserve">of RaC and </w:t>
      </w:r>
      <w:r w:rsidR="00076940">
        <w:rPr>
          <w:rFonts w:ascii="Times New Roman" w:hAnsi="Times New Roman" w:cs="Times New Roman"/>
        </w:rPr>
        <w:t>offered a working definition that informs and sets the scope for</w:t>
      </w:r>
      <w:r w:rsidR="003630AA">
        <w:rPr>
          <w:rFonts w:ascii="Times New Roman" w:hAnsi="Times New Roman" w:cs="Times New Roman"/>
        </w:rPr>
        <w:t xml:space="preserve"> this primer.</w:t>
      </w:r>
      <w:r>
        <w:rPr>
          <w:rFonts w:ascii="Times New Roman" w:hAnsi="Times New Roman" w:cs="Times New Roman"/>
        </w:rPr>
        <w:t xml:space="preserve"> RaC involves rethinking the processes underpinning government rulemaking, so as to create an authoritative and machine</w:t>
      </w:r>
      <w:r w:rsidR="005856A8">
        <w:rPr>
          <w:rFonts w:ascii="Times New Roman" w:hAnsi="Times New Roman" w:cs="Times New Roman"/>
        </w:rPr>
        <w:t>-</w:t>
      </w:r>
      <w:r>
        <w:rPr>
          <w:rFonts w:ascii="Times New Roman" w:hAnsi="Times New Roman" w:cs="Times New Roman"/>
        </w:rPr>
        <w:t>consumable version</w:t>
      </w:r>
      <w:r w:rsidR="00680882">
        <w:rPr>
          <w:rFonts w:ascii="Times New Roman" w:hAnsi="Times New Roman" w:cs="Times New Roman"/>
        </w:rPr>
        <w:t xml:space="preserve"> of coded </w:t>
      </w:r>
      <w:r>
        <w:rPr>
          <w:rFonts w:ascii="Times New Roman" w:hAnsi="Times New Roman" w:cs="Times New Roman"/>
        </w:rPr>
        <w:t>rules which can be consumed by third parties.</w:t>
      </w:r>
      <w:r w:rsidR="00076940">
        <w:rPr>
          <w:rFonts w:ascii="Times New Roman" w:hAnsi="Times New Roman" w:cs="Times New Roman"/>
        </w:rPr>
        <w:t xml:space="preserve"> It envisages that rules should be conceived of as digital products and services from the very outset of their creation.</w:t>
      </w:r>
      <w:r>
        <w:rPr>
          <w:rFonts w:ascii="Times New Roman" w:hAnsi="Times New Roman" w:cs="Times New Roman"/>
        </w:rPr>
        <w:t xml:space="preserve"> </w:t>
      </w:r>
      <w:r w:rsidR="00076940">
        <w:rPr>
          <w:rFonts w:ascii="Times New Roman" w:hAnsi="Times New Roman" w:cs="Times New Roman"/>
        </w:rPr>
        <w:t>This chapter</w:t>
      </w:r>
      <w:r>
        <w:rPr>
          <w:rFonts w:ascii="Times New Roman" w:hAnsi="Times New Roman" w:cs="Times New Roman"/>
        </w:rPr>
        <w:t xml:space="preserve"> has further specified that</w:t>
      </w:r>
      <w:r w:rsidR="00076940">
        <w:rPr>
          <w:rFonts w:ascii="Times New Roman" w:hAnsi="Times New Roman" w:cs="Times New Roman"/>
        </w:rPr>
        <w:t xml:space="preserve"> while</w:t>
      </w:r>
      <w:r w:rsidR="009A4505">
        <w:rPr>
          <w:rFonts w:ascii="Times New Roman" w:hAnsi="Times New Roman" w:cs="Times New Roman"/>
        </w:rPr>
        <w:t xml:space="preserve"> RaC can occur </w:t>
      </w:r>
      <w:r w:rsidR="009A4505" w:rsidRPr="009A4505">
        <w:rPr>
          <w:rFonts w:ascii="Times New Roman" w:hAnsi="Times New Roman" w:cs="Times New Roman"/>
          <w:i/>
        </w:rPr>
        <w:t xml:space="preserve">ex </w:t>
      </w:r>
      <w:r w:rsidRPr="009A4505">
        <w:rPr>
          <w:rFonts w:ascii="Times New Roman" w:hAnsi="Times New Roman" w:cs="Times New Roman"/>
          <w:i/>
        </w:rPr>
        <w:t>post</w:t>
      </w:r>
      <w:r>
        <w:rPr>
          <w:rFonts w:ascii="Times New Roman" w:hAnsi="Times New Roman" w:cs="Times New Roman"/>
        </w:rPr>
        <w:t xml:space="preserve">, that is, by coding existing rules, </w:t>
      </w:r>
      <w:r w:rsidR="00076940">
        <w:rPr>
          <w:rFonts w:ascii="Times New Roman" w:hAnsi="Times New Roman" w:cs="Times New Roman"/>
        </w:rPr>
        <w:t>achieving the full potential of the concept</w:t>
      </w:r>
      <w:r>
        <w:rPr>
          <w:rFonts w:ascii="Times New Roman" w:hAnsi="Times New Roman" w:cs="Times New Roman"/>
        </w:rPr>
        <w:t xml:space="preserve"> would see </w:t>
      </w:r>
      <w:r w:rsidR="00076940">
        <w:rPr>
          <w:rFonts w:ascii="Times New Roman" w:hAnsi="Times New Roman" w:cs="Times New Roman"/>
        </w:rPr>
        <w:t>involve the development of coded rules</w:t>
      </w:r>
      <w:r>
        <w:rPr>
          <w:rFonts w:ascii="Times New Roman" w:hAnsi="Times New Roman" w:cs="Times New Roman"/>
        </w:rPr>
        <w:t xml:space="preserve"> concurrently with</w:t>
      </w:r>
      <w:r w:rsidR="00680882">
        <w:rPr>
          <w:rFonts w:ascii="Times New Roman" w:hAnsi="Times New Roman" w:cs="Times New Roman"/>
        </w:rPr>
        <w:t xml:space="preserve"> a</w:t>
      </w:r>
      <w:r>
        <w:rPr>
          <w:rFonts w:ascii="Times New Roman" w:hAnsi="Times New Roman" w:cs="Times New Roman"/>
        </w:rPr>
        <w:t xml:space="preserve"> natural language version</w:t>
      </w:r>
      <w:r w:rsidR="00076940">
        <w:rPr>
          <w:rFonts w:ascii="Times New Roman" w:hAnsi="Times New Roman" w:cs="Times New Roman"/>
        </w:rPr>
        <w:t xml:space="preserve"> in the initial drafting stage</w:t>
      </w:r>
      <w:r>
        <w:rPr>
          <w:rFonts w:ascii="Times New Roman" w:hAnsi="Times New Roman" w:cs="Times New Roman"/>
        </w:rPr>
        <w:t>. Finally,</w:t>
      </w:r>
      <w:r w:rsidR="00680882">
        <w:rPr>
          <w:rFonts w:ascii="Times New Roman" w:hAnsi="Times New Roman" w:cs="Times New Roman"/>
        </w:rPr>
        <w:t xml:space="preserve"> in line with this understanding,</w:t>
      </w:r>
      <w:r>
        <w:rPr>
          <w:rFonts w:ascii="Times New Roman" w:hAnsi="Times New Roman" w:cs="Times New Roman"/>
        </w:rPr>
        <w:t xml:space="preserve"> it has outlined a number of things which RaC is not. </w:t>
      </w:r>
      <w:r w:rsidR="007F4C61">
        <w:rPr>
          <w:rFonts w:ascii="Times New Roman" w:hAnsi="Times New Roman" w:cs="Times New Roman"/>
        </w:rPr>
        <w:t>In</w:t>
      </w:r>
      <w:r w:rsidR="00570E49">
        <w:rPr>
          <w:rFonts w:ascii="Times New Roman" w:hAnsi="Times New Roman" w:cs="Times New Roman"/>
        </w:rPr>
        <w:t xml:space="preserve"> the following</w:t>
      </w:r>
      <w:r w:rsidR="007F4C61">
        <w:rPr>
          <w:rFonts w:ascii="Times New Roman" w:hAnsi="Times New Roman" w:cs="Times New Roman"/>
        </w:rPr>
        <w:t xml:space="preserve"> </w:t>
      </w:r>
      <w:r w:rsidR="00570E49">
        <w:rPr>
          <w:rFonts w:ascii="Times New Roman" w:hAnsi="Times New Roman" w:cs="Times New Roman"/>
        </w:rPr>
        <w:t>c</w:t>
      </w:r>
      <w:r w:rsidR="007F4C61">
        <w:rPr>
          <w:rFonts w:ascii="Times New Roman" w:hAnsi="Times New Roman" w:cs="Times New Roman"/>
        </w:rPr>
        <w:t>hapter</w:t>
      </w:r>
      <w:r w:rsidR="00570E49">
        <w:rPr>
          <w:rFonts w:ascii="Times New Roman" w:hAnsi="Times New Roman" w:cs="Times New Roman"/>
        </w:rPr>
        <w:t xml:space="preserve">, the primer </w:t>
      </w:r>
      <w:r w:rsidR="003630AA">
        <w:rPr>
          <w:rFonts w:ascii="Times New Roman" w:hAnsi="Times New Roman" w:cs="Times New Roman"/>
        </w:rPr>
        <w:t>explores</w:t>
      </w:r>
      <w:r w:rsidR="00570E49">
        <w:rPr>
          <w:rFonts w:ascii="Times New Roman" w:hAnsi="Times New Roman" w:cs="Times New Roman"/>
        </w:rPr>
        <w:t xml:space="preserve"> </w:t>
      </w:r>
      <w:r w:rsidR="005856A8">
        <w:rPr>
          <w:rFonts w:ascii="Times New Roman" w:hAnsi="Times New Roman" w:cs="Times New Roman"/>
        </w:rPr>
        <w:t xml:space="preserve">why RaC is needed and </w:t>
      </w:r>
      <w:r w:rsidR="00570E49">
        <w:rPr>
          <w:rFonts w:ascii="Times New Roman" w:hAnsi="Times New Roman" w:cs="Times New Roman"/>
        </w:rPr>
        <w:t>to how the current state of government rulemaking is</w:t>
      </w:r>
      <w:r w:rsidR="007F4C61">
        <w:rPr>
          <w:rFonts w:ascii="Times New Roman" w:hAnsi="Times New Roman" w:cs="Times New Roman"/>
        </w:rPr>
        <w:t xml:space="preserve"> </w:t>
      </w:r>
      <w:r w:rsidR="00570E49">
        <w:rPr>
          <w:rFonts w:ascii="Times New Roman" w:hAnsi="Times New Roman" w:cs="Times New Roman"/>
        </w:rPr>
        <w:t>creat</w:t>
      </w:r>
      <w:r w:rsidR="005856A8">
        <w:rPr>
          <w:rFonts w:ascii="Times New Roman" w:hAnsi="Times New Roman" w:cs="Times New Roman"/>
        </w:rPr>
        <w:t>ing</w:t>
      </w:r>
      <w:r w:rsidR="00570E49">
        <w:rPr>
          <w:rFonts w:ascii="Times New Roman" w:hAnsi="Times New Roman" w:cs="Times New Roman"/>
        </w:rPr>
        <w:t xml:space="preserve"> three related problems for governments.</w:t>
      </w:r>
      <w:r w:rsidR="007D7E54">
        <w:br w:type="page"/>
      </w:r>
    </w:p>
    <w:p w14:paraId="5E85B4B8" w14:textId="77777777" w:rsidR="000C7728" w:rsidRDefault="00A34AA5" w:rsidP="000A01A0">
      <w:pPr>
        <w:pStyle w:val="Heading2"/>
      </w:pPr>
      <w:bookmarkStart w:id="22" w:name="_Toc41371767"/>
      <w:r>
        <w:lastRenderedPageBreak/>
        <w:t>Chapter 3: Why RaC is needed</w:t>
      </w:r>
      <w:bookmarkEnd w:id="22"/>
    </w:p>
    <w:p w14:paraId="4A72D69A" w14:textId="77777777" w:rsidR="00570E49" w:rsidRPr="000A01A0" w:rsidRDefault="000A01A0" w:rsidP="000A01A0">
      <w:pPr>
        <w:spacing w:line="360" w:lineRule="auto"/>
        <w:jc w:val="both"/>
        <w:rPr>
          <w:rFonts w:ascii="Times New Roman" w:hAnsi="Times New Roman" w:cs="Times New Roman"/>
        </w:rPr>
      </w:pPr>
      <w:r>
        <w:rPr>
          <w:rFonts w:ascii="Times New Roman" w:hAnsi="Times New Roman" w:cs="Times New Roman"/>
        </w:rPr>
        <w:t>Given</w:t>
      </w:r>
      <w:r w:rsidR="00570E49">
        <w:rPr>
          <w:rFonts w:ascii="Times New Roman" w:hAnsi="Times New Roman" w:cs="Times New Roman"/>
        </w:rPr>
        <w:t xml:space="preserve"> the macr</w:t>
      </w:r>
      <w:r w:rsidR="00E646A5">
        <w:rPr>
          <w:rFonts w:ascii="Times New Roman" w:hAnsi="Times New Roman" w:cs="Times New Roman"/>
        </w:rPr>
        <w:t>o-level pressures on government rulemaking</w:t>
      </w:r>
      <w:r w:rsidR="00570E49">
        <w:rPr>
          <w:rFonts w:ascii="Times New Roman" w:hAnsi="Times New Roman" w:cs="Times New Roman"/>
        </w:rPr>
        <w:t xml:space="preserve"> </w:t>
      </w:r>
      <w:r w:rsidR="00E646A5">
        <w:rPr>
          <w:rFonts w:ascii="Times New Roman" w:hAnsi="Times New Roman" w:cs="Times New Roman"/>
        </w:rPr>
        <w:t>discussed in Chapter 1, the following</w:t>
      </w:r>
      <w:r w:rsidR="00570E49">
        <w:rPr>
          <w:rFonts w:ascii="Times New Roman" w:hAnsi="Times New Roman" w:cs="Times New Roman"/>
        </w:rPr>
        <w:t xml:space="preserve"> </w:t>
      </w:r>
      <w:r>
        <w:rPr>
          <w:rFonts w:ascii="Times New Roman" w:hAnsi="Times New Roman" w:cs="Times New Roman"/>
        </w:rPr>
        <w:t>explores</w:t>
      </w:r>
      <w:r w:rsidR="00570E49">
        <w:rPr>
          <w:rFonts w:ascii="Times New Roman" w:hAnsi="Times New Roman" w:cs="Times New Roman"/>
        </w:rPr>
        <w:t xml:space="preserve"> the current state of government rulemaking</w:t>
      </w:r>
      <w:r>
        <w:rPr>
          <w:rFonts w:ascii="Times New Roman" w:hAnsi="Times New Roman" w:cs="Times New Roman"/>
        </w:rPr>
        <w:t xml:space="preserve"> and the issues arising from it</w:t>
      </w:r>
      <w:r w:rsidR="00570E49">
        <w:rPr>
          <w:rFonts w:ascii="Times New Roman" w:hAnsi="Times New Roman" w:cs="Times New Roman"/>
        </w:rPr>
        <w:t xml:space="preserve">. Specifically, it </w:t>
      </w:r>
      <w:r w:rsidR="00E646A5">
        <w:rPr>
          <w:rFonts w:ascii="Times New Roman" w:hAnsi="Times New Roman" w:cs="Times New Roman"/>
        </w:rPr>
        <w:t xml:space="preserve">highlights </w:t>
      </w:r>
      <w:r w:rsidR="00570E49">
        <w:rPr>
          <w:rFonts w:ascii="Times New Roman" w:hAnsi="Times New Roman" w:cs="Times New Roman"/>
        </w:rPr>
        <w:t>the three related problems of</w:t>
      </w:r>
      <w:r w:rsidR="00E646A5">
        <w:rPr>
          <w:rFonts w:ascii="Times New Roman" w:hAnsi="Times New Roman" w:cs="Times New Roman"/>
        </w:rPr>
        <w:t xml:space="preserve"> interpretation and translation</w:t>
      </w:r>
      <w:r w:rsidR="00570E49">
        <w:rPr>
          <w:rFonts w:ascii="Times New Roman" w:hAnsi="Times New Roman" w:cs="Times New Roman"/>
        </w:rPr>
        <w:t xml:space="preserve">, complexity and efficiency. It argues that these, in combination, </w:t>
      </w:r>
      <w:r w:rsidR="00CC30FB">
        <w:rPr>
          <w:rFonts w:ascii="Times New Roman" w:hAnsi="Times New Roman" w:cs="Times New Roman"/>
        </w:rPr>
        <w:t>have contr</w:t>
      </w:r>
      <w:r w:rsidR="00E646A5">
        <w:rPr>
          <w:rFonts w:ascii="Times New Roman" w:hAnsi="Times New Roman" w:cs="Times New Roman"/>
        </w:rPr>
        <w:t xml:space="preserve">ibuted to </w:t>
      </w:r>
      <w:r w:rsidR="00934B6E">
        <w:rPr>
          <w:rFonts w:ascii="Times New Roman" w:hAnsi="Times New Roman" w:cs="Times New Roman"/>
        </w:rPr>
        <w:t xml:space="preserve">a </w:t>
      </w:r>
      <w:r w:rsidR="00E646A5">
        <w:rPr>
          <w:rFonts w:ascii="Times New Roman" w:hAnsi="Times New Roman" w:cs="Times New Roman"/>
        </w:rPr>
        <w:t>growing need for</w:t>
      </w:r>
      <w:r w:rsidR="00CC30FB">
        <w:rPr>
          <w:rFonts w:ascii="Times New Roman" w:hAnsi="Times New Roman" w:cs="Times New Roman"/>
        </w:rPr>
        <w:t xml:space="preserve"> change in the w</w:t>
      </w:r>
      <w:r w:rsidR="00E646A5">
        <w:rPr>
          <w:rFonts w:ascii="Times New Roman" w:hAnsi="Times New Roman" w:cs="Times New Roman"/>
        </w:rPr>
        <w:t xml:space="preserve">ay government rulemaking occurs – a task for which RaC </w:t>
      </w:r>
      <w:r>
        <w:rPr>
          <w:rFonts w:ascii="Times New Roman" w:hAnsi="Times New Roman" w:cs="Times New Roman"/>
        </w:rPr>
        <w:t>appears</w:t>
      </w:r>
      <w:r w:rsidR="00E646A5">
        <w:rPr>
          <w:rFonts w:ascii="Times New Roman" w:hAnsi="Times New Roman" w:cs="Times New Roman"/>
        </w:rPr>
        <w:t xml:space="preserve"> aptly suited.</w:t>
      </w:r>
    </w:p>
    <w:p w14:paraId="329FB108" w14:textId="77777777" w:rsidR="004E713C" w:rsidRDefault="00A34AA5" w:rsidP="00640572">
      <w:pPr>
        <w:pStyle w:val="Heading3"/>
      </w:pPr>
      <w:bookmarkStart w:id="23" w:name="_Toc41371768"/>
      <w:r>
        <w:t>3</w:t>
      </w:r>
      <w:r w:rsidR="001A4869">
        <w:t>.</w:t>
      </w:r>
      <w:r>
        <w:t>1</w:t>
      </w:r>
      <w:r w:rsidR="00640572">
        <w:t xml:space="preserve"> </w:t>
      </w:r>
      <w:r w:rsidR="009A5A15">
        <w:t>Rulemaking</w:t>
      </w:r>
      <w:r w:rsidR="004E713C">
        <w:t xml:space="preserve">: </w:t>
      </w:r>
      <w:r w:rsidR="00AD1723">
        <w:t>The c</w:t>
      </w:r>
      <w:r w:rsidR="004E713C">
        <w:t xml:space="preserve">urrent </w:t>
      </w:r>
      <w:r w:rsidR="00AD1723">
        <w:t>s</w:t>
      </w:r>
      <w:r w:rsidR="004E713C">
        <w:t>tate</w:t>
      </w:r>
      <w:bookmarkEnd w:id="23"/>
    </w:p>
    <w:p w14:paraId="335746A4" w14:textId="77777777" w:rsidR="0019754C" w:rsidRDefault="0019754C" w:rsidP="0019754C">
      <w:pPr>
        <w:spacing w:line="360" w:lineRule="auto"/>
        <w:jc w:val="both"/>
        <w:rPr>
          <w:rFonts w:ascii="Times New Roman" w:hAnsi="Times New Roman" w:cs="Times New Roman"/>
        </w:rPr>
      </w:pPr>
      <w:r>
        <w:rPr>
          <w:rFonts w:ascii="Times New Roman" w:hAnsi="Times New Roman" w:cs="Times New Roman"/>
        </w:rPr>
        <w:t xml:space="preserve">For the OECD (2019b: 211), </w:t>
      </w:r>
      <w:r w:rsidR="00DD3B8D">
        <w:rPr>
          <w:rFonts w:ascii="Times New Roman" w:hAnsi="Times New Roman" w:cs="Times New Roman"/>
        </w:rPr>
        <w:t>public sector</w:t>
      </w:r>
      <w:r>
        <w:rPr>
          <w:rFonts w:ascii="Times New Roman" w:hAnsi="Times New Roman" w:cs="Times New Roman"/>
        </w:rPr>
        <w:t xml:space="preserve"> ‘governance’</w:t>
      </w:r>
      <w:r w:rsidR="00DD3B8D">
        <w:rPr>
          <w:rFonts w:ascii="Times New Roman" w:hAnsi="Times New Roman" w:cs="Times New Roman"/>
        </w:rPr>
        <w:t xml:space="preserve"> </w:t>
      </w:r>
      <w:r>
        <w:rPr>
          <w:rFonts w:ascii="Times New Roman" w:hAnsi="Times New Roman" w:cs="Times New Roman"/>
        </w:rPr>
        <w:t>refers to the ‘exercise of political, economic and administrative authority’. This authority give</w:t>
      </w:r>
      <w:r w:rsidR="00155794">
        <w:rPr>
          <w:rFonts w:ascii="Times New Roman" w:hAnsi="Times New Roman" w:cs="Times New Roman"/>
        </w:rPr>
        <w:t>s</w:t>
      </w:r>
      <w:r>
        <w:rPr>
          <w:rFonts w:ascii="Times New Roman" w:hAnsi="Times New Roman" w:cs="Times New Roman"/>
        </w:rPr>
        <w:t xml:space="preserve"> </w:t>
      </w:r>
      <w:r w:rsidR="00155794">
        <w:rPr>
          <w:rFonts w:ascii="Times New Roman" w:hAnsi="Times New Roman" w:cs="Times New Roman"/>
        </w:rPr>
        <w:t>governments</w:t>
      </w:r>
      <w:r>
        <w:rPr>
          <w:rFonts w:ascii="Times New Roman" w:hAnsi="Times New Roman" w:cs="Times New Roman"/>
        </w:rPr>
        <w:t xml:space="preserve"> the power and ability to create and enforce rules. In turn, these rules, which are manifested in</w:t>
      </w:r>
      <w:r w:rsidR="00155794">
        <w:rPr>
          <w:rFonts w:ascii="Times New Roman" w:hAnsi="Times New Roman" w:cs="Times New Roman"/>
        </w:rPr>
        <w:t xml:space="preserve"> various</w:t>
      </w:r>
      <w:r>
        <w:rPr>
          <w:rFonts w:ascii="Times New Roman" w:hAnsi="Times New Roman" w:cs="Times New Roman"/>
        </w:rPr>
        <w:t xml:space="preserve"> </w:t>
      </w:r>
      <w:r w:rsidR="00155794">
        <w:rPr>
          <w:rFonts w:ascii="Times New Roman" w:hAnsi="Times New Roman" w:cs="Times New Roman"/>
        </w:rPr>
        <w:t xml:space="preserve">forms including </w:t>
      </w:r>
      <w:r>
        <w:rPr>
          <w:rFonts w:ascii="Times New Roman" w:hAnsi="Times New Roman" w:cs="Times New Roman"/>
        </w:rPr>
        <w:t>laws and regulations, shape the societies over which governments have jurisdiction. These rules not only</w:t>
      </w:r>
      <w:r w:rsidR="00155794">
        <w:rPr>
          <w:rFonts w:ascii="Times New Roman" w:hAnsi="Times New Roman" w:cs="Times New Roman"/>
        </w:rPr>
        <w:t xml:space="preserve"> govern the actions of </w:t>
      </w:r>
      <w:r>
        <w:rPr>
          <w:rFonts w:ascii="Times New Roman" w:hAnsi="Times New Roman" w:cs="Times New Roman"/>
        </w:rPr>
        <w:t xml:space="preserve">individuals and societies, but also how governments themselves operate. This is a central and long-established aspect of democratic systems and is most explicitly linked to Magna Carta (1215). This document, issued by King John of England, placed constraints upon the governing executive and thus ‘established for the first time the principle that everybody, including the king, was subject to the law’ (Breay and Harrison, 2014). Crucially, the example of Magna Carta underlines that governments are not only creators of, but are also subject to, rules. </w:t>
      </w:r>
      <w:r w:rsidR="004878DC">
        <w:rPr>
          <w:rFonts w:ascii="Times New Roman" w:hAnsi="Times New Roman" w:cs="Times New Roman"/>
        </w:rPr>
        <w:t>These rules are perhaps the most fundamental, in that they place and ensure limits on government and its ability to act, helping to reduce the risk of citizens being subject to the arbitrary exercise of the coercive power of the state.</w:t>
      </w:r>
    </w:p>
    <w:p w14:paraId="363DC70A" w14:textId="77777777" w:rsidR="0019754C" w:rsidRDefault="0019754C" w:rsidP="00682D19">
      <w:pPr>
        <w:spacing w:line="360" w:lineRule="auto"/>
        <w:jc w:val="both"/>
        <w:rPr>
          <w:rFonts w:ascii="Times New Roman" w:hAnsi="Times New Roman" w:cs="Times New Roman"/>
        </w:rPr>
      </w:pPr>
      <w:r>
        <w:rPr>
          <w:rFonts w:ascii="Times New Roman" w:hAnsi="Times New Roman" w:cs="Times New Roman"/>
        </w:rPr>
        <w:t xml:space="preserve">The nature of </w:t>
      </w:r>
      <w:r w:rsidR="00E646A5">
        <w:rPr>
          <w:rFonts w:ascii="Times New Roman" w:hAnsi="Times New Roman" w:cs="Times New Roman"/>
        </w:rPr>
        <w:t xml:space="preserve">rules and </w:t>
      </w:r>
      <w:r>
        <w:rPr>
          <w:rFonts w:ascii="Times New Roman" w:hAnsi="Times New Roman" w:cs="Times New Roman"/>
        </w:rPr>
        <w:t>laws has evolved over time, becoming more refined as legal system</w:t>
      </w:r>
      <w:r w:rsidR="00155794">
        <w:rPr>
          <w:rFonts w:ascii="Times New Roman" w:hAnsi="Times New Roman" w:cs="Times New Roman"/>
        </w:rPr>
        <w:t>s</w:t>
      </w:r>
      <w:r>
        <w:rPr>
          <w:rFonts w:ascii="Times New Roman" w:hAnsi="Times New Roman" w:cs="Times New Roman"/>
        </w:rPr>
        <w:t xml:space="preserve"> ha</w:t>
      </w:r>
      <w:r w:rsidR="00155794">
        <w:rPr>
          <w:rFonts w:ascii="Times New Roman" w:hAnsi="Times New Roman" w:cs="Times New Roman"/>
        </w:rPr>
        <w:t>ve</w:t>
      </w:r>
      <w:r>
        <w:rPr>
          <w:rFonts w:ascii="Times New Roman" w:hAnsi="Times New Roman" w:cs="Times New Roman"/>
        </w:rPr>
        <w:t xml:space="preserve"> become more sophisticated. And, </w:t>
      </w:r>
      <w:r w:rsidR="00155794">
        <w:rPr>
          <w:rFonts w:ascii="Times New Roman" w:hAnsi="Times New Roman" w:cs="Times New Roman"/>
        </w:rPr>
        <w:t>at an ever increasing pace</w:t>
      </w:r>
      <w:r>
        <w:rPr>
          <w:rFonts w:ascii="Times New Roman" w:hAnsi="Times New Roman" w:cs="Times New Roman"/>
        </w:rPr>
        <w:t xml:space="preserve">, digital technologies </w:t>
      </w:r>
      <w:r w:rsidR="00155794">
        <w:rPr>
          <w:rFonts w:ascii="Times New Roman" w:hAnsi="Times New Roman" w:cs="Times New Roman"/>
        </w:rPr>
        <w:t>are requiring</w:t>
      </w:r>
      <w:r>
        <w:rPr>
          <w:rFonts w:ascii="Times New Roman" w:hAnsi="Times New Roman" w:cs="Times New Roman"/>
        </w:rPr>
        <w:t xml:space="preserve"> widespread changes to the rules themselves (for example, the creation of new</w:t>
      </w:r>
      <w:r w:rsidR="0001702E">
        <w:rPr>
          <w:rFonts w:ascii="Times New Roman" w:hAnsi="Times New Roman" w:cs="Times New Roman"/>
        </w:rPr>
        <w:t xml:space="preserve"> </w:t>
      </w:r>
      <w:r>
        <w:rPr>
          <w:rFonts w:ascii="Times New Roman" w:hAnsi="Times New Roman" w:cs="Times New Roman"/>
        </w:rPr>
        <w:t>regulation</w:t>
      </w:r>
      <w:r w:rsidR="0001702E">
        <w:rPr>
          <w:rFonts w:ascii="Times New Roman" w:hAnsi="Times New Roman" w:cs="Times New Roman"/>
        </w:rPr>
        <w:t>s</w:t>
      </w:r>
      <w:r>
        <w:rPr>
          <w:rFonts w:ascii="Times New Roman" w:hAnsi="Times New Roman" w:cs="Times New Roman"/>
        </w:rPr>
        <w:t xml:space="preserve"> governing the use of drones). Governments have also been long engaged in deep, extensive examinations of what and how many rules to make. In the wake of crises this trend typically becomes pronounced. Following the Global Financial Crisis of 2007-08, for example, many governments assessed to what extent the regulatory frameworks and compliance measures governing the financial sector were sufficient. Many countries have also made changes to the ways they make certain rules, for instance, through the introduction of regulatory impact statements into the law-making process. Yet, despites all these changes, the basic, most foundational methods </w:t>
      </w:r>
      <w:r w:rsidR="00155794">
        <w:rPr>
          <w:rFonts w:ascii="Times New Roman" w:hAnsi="Times New Roman" w:cs="Times New Roman"/>
        </w:rPr>
        <w:t>by which</w:t>
      </w:r>
      <w:r>
        <w:rPr>
          <w:rFonts w:ascii="Times New Roman" w:hAnsi="Times New Roman" w:cs="Times New Roman"/>
        </w:rPr>
        <w:t xml:space="preserve"> governments design, create and implement rules have remained largely immune to comprehensive transformation. </w:t>
      </w:r>
    </w:p>
    <w:p w14:paraId="7B098CB7" w14:textId="77777777" w:rsidR="005A679A" w:rsidRDefault="00A34AA5" w:rsidP="00CD5B60">
      <w:pPr>
        <w:pStyle w:val="Heading4"/>
      </w:pPr>
      <w:r>
        <w:t xml:space="preserve">3.1.1 </w:t>
      </w:r>
      <w:r w:rsidR="009A0209">
        <w:t xml:space="preserve">The </w:t>
      </w:r>
      <w:r w:rsidR="00630A3C">
        <w:t>e</w:t>
      </w:r>
      <w:r w:rsidR="00D920A6">
        <w:t xml:space="preserve">xisting </w:t>
      </w:r>
      <w:r w:rsidR="00630A3C">
        <w:t>r</w:t>
      </w:r>
      <w:r w:rsidR="009A0209">
        <w:t>ules</w:t>
      </w:r>
    </w:p>
    <w:p w14:paraId="386850A0" w14:textId="77777777" w:rsidR="00670B30" w:rsidRDefault="00672325" w:rsidP="00682D19">
      <w:pPr>
        <w:spacing w:line="360" w:lineRule="auto"/>
        <w:jc w:val="both"/>
        <w:rPr>
          <w:rFonts w:ascii="Times New Roman" w:hAnsi="Times New Roman" w:cs="Times New Roman"/>
        </w:rPr>
      </w:pPr>
      <w:r>
        <w:rPr>
          <w:rFonts w:ascii="Times New Roman" w:hAnsi="Times New Roman" w:cs="Times New Roman"/>
        </w:rPr>
        <w:t xml:space="preserve">Rules are part of a constellation of components </w:t>
      </w:r>
      <w:r w:rsidR="00167820">
        <w:rPr>
          <w:rFonts w:ascii="Times New Roman" w:hAnsi="Times New Roman" w:cs="Times New Roman"/>
        </w:rPr>
        <w:t xml:space="preserve">that </w:t>
      </w:r>
      <w:r>
        <w:rPr>
          <w:rFonts w:ascii="Times New Roman" w:hAnsi="Times New Roman" w:cs="Times New Roman"/>
        </w:rPr>
        <w:t>shape and govern society.</w:t>
      </w:r>
      <w:r w:rsidR="0095401B">
        <w:rPr>
          <w:rFonts w:ascii="Times New Roman" w:hAnsi="Times New Roman" w:cs="Times New Roman"/>
        </w:rPr>
        <w:t xml:space="preserve"> </w:t>
      </w:r>
      <w:r w:rsidR="00BF279B">
        <w:rPr>
          <w:rFonts w:ascii="Times New Roman" w:hAnsi="Times New Roman" w:cs="Times New Roman"/>
        </w:rPr>
        <w:t>For North</w:t>
      </w:r>
      <w:r w:rsidR="002F3EFD">
        <w:rPr>
          <w:rFonts w:ascii="Times New Roman" w:hAnsi="Times New Roman" w:cs="Times New Roman"/>
        </w:rPr>
        <w:t xml:space="preserve"> (</w:t>
      </w:r>
      <w:r w:rsidR="00EA0660">
        <w:rPr>
          <w:rFonts w:ascii="Times New Roman" w:hAnsi="Times New Roman" w:cs="Times New Roman"/>
        </w:rPr>
        <w:t>1991</w:t>
      </w:r>
      <w:r w:rsidR="007E1BD4">
        <w:rPr>
          <w:rFonts w:ascii="Times New Roman" w:hAnsi="Times New Roman" w:cs="Times New Roman"/>
        </w:rPr>
        <w:t>:</w:t>
      </w:r>
      <w:r w:rsidR="00EA0660">
        <w:rPr>
          <w:rFonts w:ascii="Times New Roman" w:hAnsi="Times New Roman" w:cs="Times New Roman"/>
        </w:rPr>
        <w:t xml:space="preserve"> 97</w:t>
      </w:r>
      <w:r w:rsidR="002F3EFD">
        <w:rPr>
          <w:rFonts w:ascii="Times New Roman" w:hAnsi="Times New Roman" w:cs="Times New Roman"/>
        </w:rPr>
        <w:t>)</w:t>
      </w:r>
      <w:r w:rsidR="00BF279B">
        <w:rPr>
          <w:rFonts w:ascii="Times New Roman" w:hAnsi="Times New Roman" w:cs="Times New Roman"/>
        </w:rPr>
        <w:t>,</w:t>
      </w:r>
      <w:r w:rsidR="005A679A">
        <w:rPr>
          <w:rFonts w:ascii="Times New Roman" w:hAnsi="Times New Roman" w:cs="Times New Roman"/>
        </w:rPr>
        <w:t xml:space="preserve"> institution</w:t>
      </w:r>
      <w:r w:rsidR="00BF279B">
        <w:rPr>
          <w:rFonts w:ascii="Times New Roman" w:hAnsi="Times New Roman" w:cs="Times New Roman"/>
        </w:rPr>
        <w:t>s are</w:t>
      </w:r>
      <w:r w:rsidR="005A679A">
        <w:rPr>
          <w:rFonts w:ascii="Times New Roman" w:hAnsi="Times New Roman" w:cs="Times New Roman"/>
        </w:rPr>
        <w:t xml:space="preserve"> ‘the humanly devised constraints that structure political, economic and social interaction’.</w:t>
      </w:r>
      <w:r w:rsidR="008328DE">
        <w:rPr>
          <w:rStyle w:val="FootnoteReference"/>
          <w:rFonts w:ascii="Times New Roman" w:hAnsi="Times New Roman" w:cs="Times New Roman"/>
        </w:rPr>
        <w:t xml:space="preserve"> </w:t>
      </w:r>
      <w:r w:rsidR="00BF279B">
        <w:rPr>
          <w:rFonts w:ascii="Times New Roman" w:hAnsi="Times New Roman" w:cs="Times New Roman"/>
        </w:rPr>
        <w:t>They are constituted on the basis of ‘informal constraints (sanctions, taboos, customs, traditions, and code of conduct) and formal rules (constitutions, laws, property rights)’</w:t>
      </w:r>
      <w:r w:rsidR="007E1BD4">
        <w:rPr>
          <w:rFonts w:ascii="Times New Roman" w:hAnsi="Times New Roman" w:cs="Times New Roman"/>
        </w:rPr>
        <w:t xml:space="preserve"> (North, 1991: 97)</w:t>
      </w:r>
      <w:r w:rsidR="00BF279B">
        <w:rPr>
          <w:rFonts w:ascii="Times New Roman" w:hAnsi="Times New Roman" w:cs="Times New Roman"/>
        </w:rPr>
        <w:t xml:space="preserve">. </w:t>
      </w:r>
      <w:r>
        <w:rPr>
          <w:rFonts w:ascii="Times New Roman" w:hAnsi="Times New Roman" w:cs="Times New Roman"/>
        </w:rPr>
        <w:t xml:space="preserve">In this way, rules can be both specific things but also embodied in structures and processes. </w:t>
      </w:r>
      <w:r w:rsidR="00670B30">
        <w:rPr>
          <w:rFonts w:ascii="Times New Roman" w:hAnsi="Times New Roman" w:cs="Times New Roman"/>
        </w:rPr>
        <w:t xml:space="preserve">A </w:t>
      </w:r>
      <w:r w:rsidR="00DD03A8">
        <w:rPr>
          <w:rFonts w:ascii="Times New Roman" w:hAnsi="Times New Roman" w:cs="Times New Roman"/>
        </w:rPr>
        <w:lastRenderedPageBreak/>
        <w:t xml:space="preserve">democratic </w:t>
      </w:r>
      <w:r w:rsidR="00670B30">
        <w:rPr>
          <w:rFonts w:ascii="Times New Roman" w:hAnsi="Times New Roman" w:cs="Times New Roman"/>
        </w:rPr>
        <w:t>g</w:t>
      </w:r>
      <w:r w:rsidR="00167820">
        <w:rPr>
          <w:rFonts w:ascii="Times New Roman" w:hAnsi="Times New Roman" w:cs="Times New Roman"/>
        </w:rPr>
        <w:t>overnment</w:t>
      </w:r>
      <w:r w:rsidR="00BF279B">
        <w:rPr>
          <w:rFonts w:ascii="Times New Roman" w:hAnsi="Times New Roman" w:cs="Times New Roman"/>
        </w:rPr>
        <w:t xml:space="preserve"> </w:t>
      </w:r>
      <w:r w:rsidR="005A679A">
        <w:rPr>
          <w:rFonts w:ascii="Times New Roman" w:hAnsi="Times New Roman" w:cs="Times New Roman"/>
        </w:rPr>
        <w:t>function</w:t>
      </w:r>
      <w:r w:rsidR="00BF279B">
        <w:rPr>
          <w:rFonts w:ascii="Times New Roman" w:hAnsi="Times New Roman" w:cs="Times New Roman"/>
        </w:rPr>
        <w:t>s</w:t>
      </w:r>
      <w:r w:rsidR="005A679A">
        <w:rPr>
          <w:rFonts w:ascii="Times New Roman" w:hAnsi="Times New Roman" w:cs="Times New Roman"/>
        </w:rPr>
        <w:t xml:space="preserve"> on the basis of rules</w:t>
      </w:r>
      <w:r w:rsidR="003513A7">
        <w:rPr>
          <w:rFonts w:ascii="Times New Roman" w:hAnsi="Times New Roman" w:cs="Times New Roman"/>
        </w:rPr>
        <w:t xml:space="preserve"> – i.e. the non-arbitrary exercising of the coercive power of the state</w:t>
      </w:r>
      <w:r w:rsidR="005A679A">
        <w:rPr>
          <w:rFonts w:ascii="Times New Roman" w:hAnsi="Times New Roman" w:cs="Times New Roman"/>
        </w:rPr>
        <w:t>.</w:t>
      </w:r>
      <w:r w:rsidR="00BF279B">
        <w:rPr>
          <w:rFonts w:ascii="Times New Roman" w:hAnsi="Times New Roman" w:cs="Times New Roman"/>
        </w:rPr>
        <w:t xml:space="preserve"> </w:t>
      </w:r>
      <w:r w:rsidR="00670B30">
        <w:rPr>
          <w:rFonts w:ascii="Times New Roman" w:hAnsi="Times New Roman" w:cs="Times New Roman"/>
        </w:rPr>
        <w:t>Formal rules particularly, such as those</w:t>
      </w:r>
      <w:r w:rsidR="00B422D2">
        <w:rPr>
          <w:rFonts w:ascii="Times New Roman" w:hAnsi="Times New Roman" w:cs="Times New Roman"/>
        </w:rPr>
        <w:t xml:space="preserve"> contained in</w:t>
      </w:r>
      <w:r w:rsidR="00670B30">
        <w:rPr>
          <w:rFonts w:ascii="Times New Roman" w:hAnsi="Times New Roman" w:cs="Times New Roman"/>
        </w:rPr>
        <w:t xml:space="preserve"> </w:t>
      </w:r>
      <w:r>
        <w:rPr>
          <w:rFonts w:ascii="Times New Roman" w:hAnsi="Times New Roman" w:cs="Times New Roman"/>
        </w:rPr>
        <w:t>c</w:t>
      </w:r>
      <w:r w:rsidR="00670B30">
        <w:rPr>
          <w:rFonts w:ascii="Times New Roman" w:hAnsi="Times New Roman" w:cs="Times New Roman"/>
        </w:rPr>
        <w:t>onstitution</w:t>
      </w:r>
      <w:r w:rsidR="00B422D2">
        <w:rPr>
          <w:rFonts w:ascii="Times New Roman" w:hAnsi="Times New Roman" w:cs="Times New Roman"/>
        </w:rPr>
        <w:t>s</w:t>
      </w:r>
      <w:r w:rsidR="007A080C">
        <w:rPr>
          <w:rFonts w:ascii="Times New Roman" w:hAnsi="Times New Roman" w:cs="Times New Roman"/>
        </w:rPr>
        <w:t xml:space="preserve">, enable the </w:t>
      </w:r>
      <w:r>
        <w:rPr>
          <w:rFonts w:ascii="Times New Roman" w:hAnsi="Times New Roman" w:cs="Times New Roman"/>
        </w:rPr>
        <w:t>s</w:t>
      </w:r>
      <w:r w:rsidR="007A080C">
        <w:rPr>
          <w:rFonts w:ascii="Times New Roman" w:hAnsi="Times New Roman" w:cs="Times New Roman"/>
        </w:rPr>
        <w:t>tate</w:t>
      </w:r>
      <w:r w:rsidR="00670B30">
        <w:rPr>
          <w:rFonts w:ascii="Times New Roman" w:hAnsi="Times New Roman" w:cs="Times New Roman"/>
        </w:rPr>
        <w:t xml:space="preserve"> to govern </w:t>
      </w:r>
      <w:r w:rsidR="007A080C">
        <w:rPr>
          <w:rFonts w:ascii="Times New Roman" w:hAnsi="Times New Roman" w:cs="Times New Roman"/>
        </w:rPr>
        <w:t xml:space="preserve">for or </w:t>
      </w:r>
      <w:r w:rsidR="00670B30">
        <w:rPr>
          <w:rFonts w:ascii="Times New Roman" w:hAnsi="Times New Roman" w:cs="Times New Roman"/>
        </w:rPr>
        <w:t xml:space="preserve">on behalf of </w:t>
      </w:r>
      <w:r w:rsidR="0001702E">
        <w:rPr>
          <w:rFonts w:ascii="Times New Roman" w:hAnsi="Times New Roman" w:cs="Times New Roman"/>
        </w:rPr>
        <w:t xml:space="preserve">its </w:t>
      </w:r>
      <w:r w:rsidR="00670B30">
        <w:rPr>
          <w:rFonts w:ascii="Times New Roman" w:hAnsi="Times New Roman" w:cs="Times New Roman"/>
        </w:rPr>
        <w:t xml:space="preserve">people. </w:t>
      </w:r>
    </w:p>
    <w:p w14:paraId="14E9E59E" w14:textId="77777777" w:rsidR="005A679A" w:rsidRDefault="00A16B0A" w:rsidP="00682D19">
      <w:pPr>
        <w:spacing w:line="360" w:lineRule="auto"/>
        <w:jc w:val="both"/>
        <w:rPr>
          <w:rFonts w:ascii="Times New Roman" w:hAnsi="Times New Roman" w:cs="Times New Roman"/>
        </w:rPr>
      </w:pPr>
      <w:r>
        <w:rPr>
          <w:rFonts w:ascii="Times New Roman" w:hAnsi="Times New Roman" w:cs="Times New Roman"/>
        </w:rPr>
        <w:t>Government</w:t>
      </w:r>
      <w:r w:rsidR="00670B30">
        <w:rPr>
          <w:rFonts w:ascii="Times New Roman" w:hAnsi="Times New Roman" w:cs="Times New Roman"/>
        </w:rPr>
        <w:t xml:space="preserve"> rules are present in almost all domains of life. Citizens must comply with road rules when driving a vehicle, pay taxes according to certain criteria (for example, income earned</w:t>
      </w:r>
      <w:r w:rsidR="002F3EFD">
        <w:rPr>
          <w:rFonts w:ascii="Times New Roman" w:hAnsi="Times New Roman" w:cs="Times New Roman"/>
        </w:rPr>
        <w:t xml:space="preserve"> and allowable exemptions</w:t>
      </w:r>
      <w:r w:rsidR="00670B30">
        <w:rPr>
          <w:rFonts w:ascii="Times New Roman" w:hAnsi="Times New Roman" w:cs="Times New Roman"/>
        </w:rPr>
        <w:t>) and have their relationships</w:t>
      </w:r>
      <w:r w:rsidR="00CD5B60">
        <w:rPr>
          <w:rFonts w:ascii="Times New Roman" w:hAnsi="Times New Roman" w:cs="Times New Roman"/>
        </w:rPr>
        <w:t xml:space="preserve"> (e.g. child, spouse</w:t>
      </w:r>
      <w:r w:rsidR="002F3EFD">
        <w:rPr>
          <w:rFonts w:ascii="Times New Roman" w:hAnsi="Times New Roman" w:cs="Times New Roman"/>
        </w:rPr>
        <w:t xml:space="preserve"> </w:t>
      </w:r>
      <w:r w:rsidR="00CD5B60">
        <w:rPr>
          <w:rFonts w:ascii="Times New Roman" w:hAnsi="Times New Roman" w:cs="Times New Roman"/>
        </w:rPr>
        <w:t>and parent</w:t>
      </w:r>
      <w:r w:rsidR="002F3EFD">
        <w:rPr>
          <w:rFonts w:ascii="Times New Roman" w:hAnsi="Times New Roman" w:cs="Times New Roman"/>
        </w:rPr>
        <w:t>)</w:t>
      </w:r>
      <w:r w:rsidR="00670B30">
        <w:rPr>
          <w:rFonts w:ascii="Times New Roman" w:hAnsi="Times New Roman" w:cs="Times New Roman"/>
        </w:rPr>
        <w:t xml:space="preserve"> legally</w:t>
      </w:r>
      <w:r w:rsidR="002F3EFD">
        <w:rPr>
          <w:rFonts w:ascii="Times New Roman" w:hAnsi="Times New Roman" w:cs="Times New Roman"/>
        </w:rPr>
        <w:t xml:space="preserve"> acknowledged or</w:t>
      </w:r>
      <w:r w:rsidR="00670B30">
        <w:rPr>
          <w:rFonts w:ascii="Times New Roman" w:hAnsi="Times New Roman" w:cs="Times New Roman"/>
        </w:rPr>
        <w:t xml:space="preserve"> certified in accordance with </w:t>
      </w:r>
      <w:r>
        <w:rPr>
          <w:rFonts w:ascii="Times New Roman" w:hAnsi="Times New Roman" w:cs="Times New Roman"/>
        </w:rPr>
        <w:t xml:space="preserve">specific </w:t>
      </w:r>
      <w:r w:rsidR="008D220F">
        <w:rPr>
          <w:rFonts w:ascii="Times New Roman" w:hAnsi="Times New Roman" w:cs="Times New Roman"/>
        </w:rPr>
        <w:t>laws</w:t>
      </w:r>
      <w:r w:rsidR="00670B30">
        <w:rPr>
          <w:rFonts w:ascii="Times New Roman" w:hAnsi="Times New Roman" w:cs="Times New Roman"/>
        </w:rPr>
        <w:t xml:space="preserve">. Rules also determine what citizens can receive by way of government support and assistance. </w:t>
      </w:r>
      <w:r w:rsidR="009C2B13">
        <w:rPr>
          <w:rFonts w:ascii="Times New Roman" w:hAnsi="Times New Roman" w:cs="Times New Roman"/>
        </w:rPr>
        <w:t>For example, citizens may be eligible for social security or welfare if they become unemployed or are seriously injured.</w:t>
      </w:r>
      <w:r>
        <w:rPr>
          <w:rFonts w:ascii="Times New Roman" w:hAnsi="Times New Roman" w:cs="Times New Roman"/>
        </w:rPr>
        <w:t xml:space="preserve"> Failing to follow rules can result in penalties, while compliance can provide entitlements to public services and benefits.</w:t>
      </w:r>
      <w:r w:rsidR="009C2B13">
        <w:rPr>
          <w:rFonts w:ascii="Times New Roman" w:hAnsi="Times New Roman" w:cs="Times New Roman"/>
        </w:rPr>
        <w:t xml:space="preserve"> </w:t>
      </w:r>
      <w:r w:rsidR="00E466A7">
        <w:rPr>
          <w:rFonts w:ascii="Times New Roman" w:hAnsi="Times New Roman" w:cs="Times New Roman"/>
        </w:rPr>
        <w:t xml:space="preserve">Having access to and understanding </w:t>
      </w:r>
      <w:r>
        <w:rPr>
          <w:rFonts w:ascii="Times New Roman" w:hAnsi="Times New Roman" w:cs="Times New Roman"/>
        </w:rPr>
        <w:t xml:space="preserve">government </w:t>
      </w:r>
      <w:r w:rsidR="00E466A7">
        <w:rPr>
          <w:rFonts w:ascii="Times New Roman" w:hAnsi="Times New Roman" w:cs="Times New Roman"/>
        </w:rPr>
        <w:t>rules is therefore</w:t>
      </w:r>
      <w:r>
        <w:rPr>
          <w:rFonts w:ascii="Times New Roman" w:hAnsi="Times New Roman" w:cs="Times New Roman"/>
        </w:rPr>
        <w:t xml:space="preserve"> crucially</w:t>
      </w:r>
      <w:r w:rsidR="00E466A7">
        <w:rPr>
          <w:rFonts w:ascii="Times New Roman" w:hAnsi="Times New Roman" w:cs="Times New Roman"/>
        </w:rPr>
        <w:t xml:space="preserve"> important. </w:t>
      </w:r>
    </w:p>
    <w:p w14:paraId="6C1A898E" w14:textId="77777777" w:rsidR="009C2B13" w:rsidRDefault="009C2B13" w:rsidP="00682D19">
      <w:pPr>
        <w:spacing w:line="360" w:lineRule="auto"/>
        <w:jc w:val="both"/>
        <w:rPr>
          <w:rFonts w:ascii="Times New Roman" w:hAnsi="Times New Roman" w:cs="Times New Roman"/>
        </w:rPr>
      </w:pPr>
      <w:r>
        <w:rPr>
          <w:rFonts w:ascii="Times New Roman" w:hAnsi="Times New Roman" w:cs="Times New Roman"/>
        </w:rPr>
        <w:t>Rules similar</w:t>
      </w:r>
      <w:r w:rsidR="007A080C">
        <w:rPr>
          <w:rFonts w:ascii="Times New Roman" w:hAnsi="Times New Roman" w:cs="Times New Roman"/>
        </w:rPr>
        <w:t>ly affect businesses. A</w:t>
      </w:r>
      <w:r>
        <w:rPr>
          <w:rFonts w:ascii="Times New Roman" w:hAnsi="Times New Roman" w:cs="Times New Roman"/>
        </w:rPr>
        <w:t xml:space="preserve">s North </w:t>
      </w:r>
      <w:r w:rsidR="002F186E">
        <w:rPr>
          <w:rFonts w:ascii="Times New Roman" w:hAnsi="Times New Roman" w:cs="Times New Roman"/>
        </w:rPr>
        <w:t>(1991</w:t>
      </w:r>
      <w:r w:rsidR="008328DE">
        <w:rPr>
          <w:rFonts w:ascii="Times New Roman" w:hAnsi="Times New Roman" w:cs="Times New Roman"/>
        </w:rPr>
        <w:t>: 97</w:t>
      </w:r>
      <w:r w:rsidR="002F3EFD">
        <w:rPr>
          <w:rFonts w:ascii="Times New Roman" w:hAnsi="Times New Roman" w:cs="Times New Roman"/>
        </w:rPr>
        <w:t xml:space="preserve">) </w:t>
      </w:r>
      <w:r>
        <w:rPr>
          <w:rFonts w:ascii="Times New Roman" w:hAnsi="Times New Roman" w:cs="Times New Roman"/>
        </w:rPr>
        <w:t>notes,</w:t>
      </w:r>
      <w:r w:rsidR="00A16B0A">
        <w:rPr>
          <w:rFonts w:ascii="Times New Roman" w:hAnsi="Times New Roman" w:cs="Times New Roman"/>
        </w:rPr>
        <w:t xml:space="preserve"> public</w:t>
      </w:r>
      <w:r>
        <w:rPr>
          <w:rFonts w:ascii="Times New Roman" w:hAnsi="Times New Roman" w:cs="Times New Roman"/>
        </w:rPr>
        <w:t xml:space="preserve"> institutions are central to economic activity because of their ‘ability to create order and reduce uncertainty in exchange’. </w:t>
      </w:r>
      <w:r w:rsidR="007A080C">
        <w:rPr>
          <w:rFonts w:ascii="Times New Roman" w:hAnsi="Times New Roman" w:cs="Times New Roman"/>
        </w:rPr>
        <w:t>For example, b</w:t>
      </w:r>
      <w:r w:rsidR="001372C9">
        <w:rPr>
          <w:rFonts w:ascii="Times New Roman" w:hAnsi="Times New Roman" w:cs="Times New Roman"/>
        </w:rPr>
        <w:t>usinesses may</w:t>
      </w:r>
      <w:r w:rsidR="00A41F19">
        <w:rPr>
          <w:rFonts w:ascii="Times New Roman" w:hAnsi="Times New Roman" w:cs="Times New Roman"/>
        </w:rPr>
        <w:t xml:space="preserve"> start trading</w:t>
      </w:r>
      <w:r w:rsidR="001372C9">
        <w:rPr>
          <w:rFonts w:ascii="Times New Roman" w:hAnsi="Times New Roman" w:cs="Times New Roman"/>
        </w:rPr>
        <w:t xml:space="preserve"> </w:t>
      </w:r>
      <w:r w:rsidR="00E466A7">
        <w:rPr>
          <w:rFonts w:ascii="Times New Roman" w:hAnsi="Times New Roman" w:cs="Times New Roman"/>
        </w:rPr>
        <w:t xml:space="preserve">only </w:t>
      </w:r>
      <w:r w:rsidR="001372C9">
        <w:rPr>
          <w:rFonts w:ascii="Times New Roman" w:hAnsi="Times New Roman" w:cs="Times New Roman"/>
        </w:rPr>
        <w:t>after obtaining a licence which gu</w:t>
      </w:r>
      <w:r w:rsidR="00A41F19">
        <w:rPr>
          <w:rFonts w:ascii="Times New Roman" w:hAnsi="Times New Roman" w:cs="Times New Roman"/>
        </w:rPr>
        <w:t>arantees</w:t>
      </w:r>
      <w:r w:rsidR="00167820">
        <w:rPr>
          <w:rFonts w:ascii="Times New Roman" w:hAnsi="Times New Roman" w:cs="Times New Roman"/>
        </w:rPr>
        <w:t xml:space="preserve"> that</w:t>
      </w:r>
      <w:r w:rsidR="00A41F19">
        <w:rPr>
          <w:rFonts w:ascii="Times New Roman" w:hAnsi="Times New Roman" w:cs="Times New Roman"/>
        </w:rPr>
        <w:t xml:space="preserve"> they meet the</w:t>
      </w:r>
      <w:r w:rsidR="001372C9">
        <w:rPr>
          <w:rFonts w:ascii="Times New Roman" w:hAnsi="Times New Roman" w:cs="Times New Roman"/>
        </w:rPr>
        <w:t xml:space="preserve"> requirements necessary to operate in a</w:t>
      </w:r>
      <w:r w:rsidR="00A41F19">
        <w:rPr>
          <w:rFonts w:ascii="Times New Roman" w:hAnsi="Times New Roman" w:cs="Times New Roman"/>
        </w:rPr>
        <w:t xml:space="preserve"> specific</w:t>
      </w:r>
      <w:r w:rsidR="001372C9">
        <w:rPr>
          <w:rFonts w:ascii="Times New Roman" w:hAnsi="Times New Roman" w:cs="Times New Roman"/>
        </w:rPr>
        <w:t xml:space="preserve"> sector. </w:t>
      </w:r>
      <w:r w:rsidR="007A080C">
        <w:rPr>
          <w:rFonts w:ascii="Times New Roman" w:hAnsi="Times New Roman" w:cs="Times New Roman"/>
        </w:rPr>
        <w:t>Commercial</w:t>
      </w:r>
      <w:r w:rsidR="00A41F19">
        <w:rPr>
          <w:rFonts w:ascii="Times New Roman" w:hAnsi="Times New Roman" w:cs="Times New Roman"/>
        </w:rPr>
        <w:t xml:space="preserve"> activity is also </w:t>
      </w:r>
      <w:r w:rsidR="001372C9">
        <w:rPr>
          <w:rFonts w:ascii="Times New Roman" w:hAnsi="Times New Roman" w:cs="Times New Roman"/>
        </w:rPr>
        <w:t>subject</w:t>
      </w:r>
      <w:r w:rsidR="003203F5">
        <w:rPr>
          <w:rFonts w:ascii="Times New Roman" w:hAnsi="Times New Roman" w:cs="Times New Roman"/>
        </w:rPr>
        <w:t xml:space="preserve"> to rules. Banks, for instance,</w:t>
      </w:r>
      <w:r w:rsidR="001372C9">
        <w:rPr>
          <w:rFonts w:ascii="Times New Roman" w:hAnsi="Times New Roman" w:cs="Times New Roman"/>
        </w:rPr>
        <w:t xml:space="preserve"> can be required to hold certain levels of capital reserves to manage risk</w:t>
      </w:r>
      <w:r w:rsidR="00B344EB">
        <w:rPr>
          <w:rFonts w:ascii="Times New Roman" w:hAnsi="Times New Roman" w:cs="Times New Roman"/>
        </w:rPr>
        <w:t xml:space="preserve"> and exposure</w:t>
      </w:r>
      <w:r w:rsidR="001372C9">
        <w:rPr>
          <w:rFonts w:ascii="Times New Roman" w:hAnsi="Times New Roman" w:cs="Times New Roman"/>
        </w:rPr>
        <w:t xml:space="preserve">. </w:t>
      </w:r>
      <w:r w:rsidR="00A41F19">
        <w:rPr>
          <w:rFonts w:ascii="Times New Roman" w:hAnsi="Times New Roman" w:cs="Times New Roman"/>
        </w:rPr>
        <w:t>The</w:t>
      </w:r>
      <w:r w:rsidR="00E466A7">
        <w:rPr>
          <w:rFonts w:ascii="Times New Roman" w:hAnsi="Times New Roman" w:cs="Times New Roman"/>
        </w:rPr>
        <w:t xml:space="preserve"> process of</w:t>
      </w:r>
      <w:r w:rsidR="00B344EB">
        <w:rPr>
          <w:rFonts w:ascii="Times New Roman" w:hAnsi="Times New Roman" w:cs="Times New Roman"/>
        </w:rPr>
        <w:t xml:space="preserve"> commercial</w:t>
      </w:r>
      <w:r w:rsidR="00E466A7">
        <w:rPr>
          <w:rFonts w:ascii="Times New Roman" w:hAnsi="Times New Roman" w:cs="Times New Roman"/>
        </w:rPr>
        <w:t xml:space="preserve"> exchange is </w:t>
      </w:r>
      <w:r w:rsidR="00A41F19">
        <w:rPr>
          <w:rFonts w:ascii="Times New Roman" w:hAnsi="Times New Roman" w:cs="Times New Roman"/>
        </w:rPr>
        <w:t>further regulated;</w:t>
      </w:r>
      <w:r w:rsidR="00E466A7">
        <w:rPr>
          <w:rFonts w:ascii="Times New Roman" w:hAnsi="Times New Roman" w:cs="Times New Roman"/>
        </w:rPr>
        <w:t xml:space="preserve"> </w:t>
      </w:r>
      <w:r w:rsidR="00B344EB">
        <w:rPr>
          <w:rFonts w:ascii="Times New Roman" w:hAnsi="Times New Roman" w:cs="Times New Roman"/>
        </w:rPr>
        <w:t xml:space="preserve">for example, </w:t>
      </w:r>
      <w:r w:rsidR="00E466A7">
        <w:rPr>
          <w:rFonts w:ascii="Times New Roman" w:hAnsi="Times New Roman" w:cs="Times New Roman"/>
        </w:rPr>
        <w:t xml:space="preserve">businesses selling </w:t>
      </w:r>
      <w:r w:rsidR="0022458C">
        <w:rPr>
          <w:rFonts w:ascii="Times New Roman" w:hAnsi="Times New Roman" w:cs="Times New Roman"/>
        </w:rPr>
        <w:t>products and services</w:t>
      </w:r>
      <w:r w:rsidR="00E466A7">
        <w:rPr>
          <w:rFonts w:ascii="Times New Roman" w:hAnsi="Times New Roman" w:cs="Times New Roman"/>
        </w:rPr>
        <w:t xml:space="preserve"> must ensure compliance with consumer law. </w:t>
      </w:r>
      <w:r w:rsidR="00DA19B8">
        <w:rPr>
          <w:rFonts w:ascii="Times New Roman" w:hAnsi="Times New Roman" w:cs="Times New Roman"/>
        </w:rPr>
        <w:t>Primarily, i</w:t>
      </w:r>
      <w:r w:rsidR="00E466A7">
        <w:rPr>
          <w:rFonts w:ascii="Times New Roman" w:hAnsi="Times New Roman" w:cs="Times New Roman"/>
        </w:rPr>
        <w:t xml:space="preserve">t is the role governments, </w:t>
      </w:r>
      <w:r w:rsidR="0022458C">
        <w:rPr>
          <w:rFonts w:ascii="Times New Roman" w:hAnsi="Times New Roman" w:cs="Times New Roman"/>
        </w:rPr>
        <w:t xml:space="preserve">including </w:t>
      </w:r>
      <w:r w:rsidR="00E466A7">
        <w:rPr>
          <w:rFonts w:ascii="Times New Roman" w:hAnsi="Times New Roman" w:cs="Times New Roman"/>
        </w:rPr>
        <w:t>regulators</w:t>
      </w:r>
      <w:r w:rsidR="0022458C">
        <w:rPr>
          <w:rFonts w:ascii="Times New Roman" w:hAnsi="Times New Roman" w:cs="Times New Roman"/>
        </w:rPr>
        <w:t xml:space="preserve"> and other public bodies, to develop the rules that govern business activity.</w:t>
      </w:r>
      <w:r w:rsidR="00E466A7">
        <w:rPr>
          <w:rFonts w:ascii="Times New Roman" w:hAnsi="Times New Roman" w:cs="Times New Roman"/>
        </w:rPr>
        <w:t xml:space="preserve"> </w:t>
      </w:r>
      <w:r w:rsidR="00167820">
        <w:rPr>
          <w:rFonts w:ascii="Times New Roman" w:hAnsi="Times New Roman" w:cs="Times New Roman"/>
        </w:rPr>
        <w:t>Non-government actors, such as standards b</w:t>
      </w:r>
      <w:r w:rsidR="00DA19B8">
        <w:rPr>
          <w:rFonts w:ascii="Times New Roman" w:hAnsi="Times New Roman" w:cs="Times New Roman"/>
        </w:rPr>
        <w:t xml:space="preserve">odies, also have a role to play in helping to ensure baseline requirements are met in terms of key indicators (for example, health standards in food manufacturing). These can help ensure better outcomes for all those entities operating in an industry, but also </w:t>
      </w:r>
      <w:r w:rsidR="00D2466F">
        <w:rPr>
          <w:rFonts w:ascii="Times New Roman" w:hAnsi="Times New Roman" w:cs="Times New Roman"/>
        </w:rPr>
        <w:t xml:space="preserve">underpin social benefits such as consumer confidence. </w:t>
      </w:r>
    </w:p>
    <w:p w14:paraId="511BFE67" w14:textId="77777777" w:rsidR="00D44AF8" w:rsidRPr="009A0209" w:rsidRDefault="00A41F19" w:rsidP="00682D19">
      <w:pPr>
        <w:spacing w:line="360" w:lineRule="auto"/>
        <w:jc w:val="both"/>
        <w:rPr>
          <w:rFonts w:ascii="Times New Roman" w:hAnsi="Times New Roman" w:cs="Times New Roman"/>
        </w:rPr>
      </w:pPr>
      <w:r>
        <w:rPr>
          <w:rFonts w:ascii="Times New Roman" w:hAnsi="Times New Roman" w:cs="Times New Roman"/>
        </w:rPr>
        <w:t>Governments are</w:t>
      </w:r>
      <w:r w:rsidR="009A0209">
        <w:rPr>
          <w:rFonts w:ascii="Times New Roman" w:hAnsi="Times New Roman" w:cs="Times New Roman"/>
        </w:rPr>
        <w:t xml:space="preserve"> </w:t>
      </w:r>
      <w:r w:rsidR="00B344EB">
        <w:rPr>
          <w:rFonts w:ascii="Times New Roman" w:hAnsi="Times New Roman" w:cs="Times New Roman"/>
        </w:rPr>
        <w:t xml:space="preserve">simultaneously </w:t>
      </w:r>
      <w:r w:rsidR="002319E7">
        <w:rPr>
          <w:rFonts w:ascii="Times New Roman" w:hAnsi="Times New Roman" w:cs="Times New Roman"/>
        </w:rPr>
        <w:t>creato</w:t>
      </w:r>
      <w:r w:rsidR="009A0209">
        <w:rPr>
          <w:rFonts w:ascii="Times New Roman" w:hAnsi="Times New Roman" w:cs="Times New Roman"/>
        </w:rPr>
        <w:t>r</w:t>
      </w:r>
      <w:r>
        <w:rPr>
          <w:rFonts w:ascii="Times New Roman" w:hAnsi="Times New Roman" w:cs="Times New Roman"/>
        </w:rPr>
        <w:t>s</w:t>
      </w:r>
      <w:r w:rsidR="009A0209">
        <w:rPr>
          <w:rFonts w:ascii="Times New Roman" w:hAnsi="Times New Roman" w:cs="Times New Roman"/>
        </w:rPr>
        <w:t xml:space="preserve"> of, and subject</w:t>
      </w:r>
      <w:r w:rsidR="002319E7">
        <w:rPr>
          <w:rFonts w:ascii="Times New Roman" w:hAnsi="Times New Roman" w:cs="Times New Roman"/>
        </w:rPr>
        <w:t xml:space="preserve"> to, rules. </w:t>
      </w:r>
      <w:r w:rsidR="008C12CA">
        <w:rPr>
          <w:rFonts w:ascii="Times New Roman" w:hAnsi="Times New Roman" w:cs="Times New Roman"/>
        </w:rPr>
        <w:t>Once</w:t>
      </w:r>
      <w:r w:rsidR="007A080C">
        <w:rPr>
          <w:rFonts w:ascii="Times New Roman" w:hAnsi="Times New Roman" w:cs="Times New Roman"/>
        </w:rPr>
        <w:t xml:space="preserve"> in force,</w:t>
      </w:r>
      <w:r w:rsidR="004B049F">
        <w:rPr>
          <w:rFonts w:ascii="Times New Roman" w:hAnsi="Times New Roman" w:cs="Times New Roman"/>
        </w:rPr>
        <w:t xml:space="preserve"> government</w:t>
      </w:r>
      <w:r w:rsidR="007A080C">
        <w:rPr>
          <w:rFonts w:ascii="Times New Roman" w:hAnsi="Times New Roman" w:cs="Times New Roman"/>
        </w:rPr>
        <w:t xml:space="preserve"> rules</w:t>
      </w:r>
      <w:r w:rsidR="004B049F">
        <w:rPr>
          <w:rFonts w:ascii="Times New Roman" w:hAnsi="Times New Roman" w:cs="Times New Roman"/>
        </w:rPr>
        <w:t>, for example those contained in legislation, may need to</w:t>
      </w:r>
      <w:r w:rsidR="008C12CA">
        <w:rPr>
          <w:rFonts w:ascii="Times New Roman" w:hAnsi="Times New Roman" w:cs="Times New Roman"/>
        </w:rPr>
        <w:t xml:space="preserve"> be </w:t>
      </w:r>
      <w:r w:rsidR="000444B7">
        <w:rPr>
          <w:rFonts w:ascii="Times New Roman" w:hAnsi="Times New Roman" w:cs="Times New Roman"/>
        </w:rPr>
        <w:t>interpreted and implemented by non-elected members of the government, such as public servants.</w:t>
      </w:r>
      <w:r w:rsidR="008C12CA">
        <w:rPr>
          <w:rFonts w:ascii="Times New Roman" w:hAnsi="Times New Roman" w:cs="Times New Roman"/>
        </w:rPr>
        <w:t xml:space="preserve"> </w:t>
      </w:r>
      <w:r w:rsidR="004B049F">
        <w:rPr>
          <w:rFonts w:ascii="Times New Roman" w:hAnsi="Times New Roman" w:cs="Times New Roman"/>
        </w:rPr>
        <w:t>In such cases, governments may adopt operation</w:t>
      </w:r>
      <w:r w:rsidR="00637A93">
        <w:rPr>
          <w:rFonts w:ascii="Times New Roman" w:hAnsi="Times New Roman" w:cs="Times New Roman"/>
        </w:rPr>
        <w:t>al</w:t>
      </w:r>
      <w:r w:rsidR="004B049F">
        <w:rPr>
          <w:rFonts w:ascii="Times New Roman" w:hAnsi="Times New Roman" w:cs="Times New Roman"/>
        </w:rPr>
        <w:t xml:space="preserve"> guidelines that public servants must follow. An example would </w:t>
      </w:r>
      <w:r w:rsidR="00637A93">
        <w:rPr>
          <w:rFonts w:ascii="Times New Roman" w:hAnsi="Times New Roman" w:cs="Times New Roman"/>
        </w:rPr>
        <w:t>be</w:t>
      </w:r>
      <w:r w:rsidR="004B049F">
        <w:rPr>
          <w:rFonts w:ascii="Times New Roman" w:hAnsi="Times New Roman" w:cs="Times New Roman"/>
        </w:rPr>
        <w:t xml:space="preserve"> operational guidelines for the application of</w:t>
      </w:r>
      <w:r w:rsidR="008C12CA">
        <w:rPr>
          <w:rFonts w:ascii="Times New Roman" w:hAnsi="Times New Roman" w:cs="Times New Roman"/>
        </w:rPr>
        <w:t xml:space="preserve"> eligibility criteria to determine if citizens can access state-funded grants or loans. </w:t>
      </w:r>
      <w:r w:rsidR="004B049F">
        <w:rPr>
          <w:rFonts w:ascii="Times New Roman" w:hAnsi="Times New Roman" w:cs="Times New Roman"/>
        </w:rPr>
        <w:t>As another example,</w:t>
      </w:r>
      <w:r w:rsidR="00637A93">
        <w:rPr>
          <w:rFonts w:ascii="Times New Roman" w:hAnsi="Times New Roman" w:cs="Times New Roman"/>
        </w:rPr>
        <w:t xml:space="preserve"> public sector leaders can also be required to comply with </w:t>
      </w:r>
      <w:r w:rsidR="008C12CA">
        <w:rPr>
          <w:rFonts w:ascii="Times New Roman" w:hAnsi="Times New Roman" w:cs="Times New Roman"/>
        </w:rPr>
        <w:t>internal budgeting rules</w:t>
      </w:r>
      <w:r w:rsidR="00637A93">
        <w:rPr>
          <w:rFonts w:ascii="Times New Roman" w:hAnsi="Times New Roman" w:cs="Times New Roman"/>
        </w:rPr>
        <w:t>, created by government, for the purpose of</w:t>
      </w:r>
      <w:r w:rsidR="008C12CA">
        <w:rPr>
          <w:rFonts w:ascii="Times New Roman" w:hAnsi="Times New Roman" w:cs="Times New Roman"/>
        </w:rPr>
        <w:t xml:space="preserve"> administering and managing agencies. </w:t>
      </w:r>
      <w:r w:rsidR="00672325">
        <w:rPr>
          <w:rFonts w:ascii="Times New Roman" w:hAnsi="Times New Roman" w:cs="Times New Roman"/>
        </w:rPr>
        <w:t>Rules can therefore be legal obligations or formalised accepted or expected practices.</w:t>
      </w:r>
    </w:p>
    <w:p w14:paraId="39FB8BF6" w14:textId="77777777" w:rsidR="00D460D9" w:rsidRDefault="00A735C2" w:rsidP="00B422D2">
      <w:pPr>
        <w:spacing w:line="360" w:lineRule="auto"/>
        <w:jc w:val="both"/>
        <w:rPr>
          <w:rFonts w:ascii="Times New Roman" w:hAnsi="Times New Roman" w:cs="Times New Roman"/>
        </w:rPr>
      </w:pPr>
      <w:r>
        <w:rPr>
          <w:rFonts w:ascii="Times New Roman" w:hAnsi="Times New Roman" w:cs="Times New Roman"/>
        </w:rPr>
        <w:t>As the ultimate form of rules in a nation, a constitution establishes the obligations, freedoms and powers of a government. One of these powers is the ability to create, modify and enforce rules. Typically, the rules created by governments</w:t>
      </w:r>
      <w:r w:rsidR="00A41F19">
        <w:rPr>
          <w:rFonts w:ascii="Times New Roman" w:hAnsi="Times New Roman" w:cs="Times New Roman"/>
        </w:rPr>
        <w:t xml:space="preserve"> are thought </w:t>
      </w:r>
      <w:r w:rsidR="00D920A6">
        <w:rPr>
          <w:rFonts w:ascii="Times New Roman" w:hAnsi="Times New Roman" w:cs="Times New Roman"/>
        </w:rPr>
        <w:t>of as residing</w:t>
      </w:r>
      <w:r w:rsidR="00A41F19">
        <w:rPr>
          <w:rFonts w:ascii="Times New Roman" w:hAnsi="Times New Roman" w:cs="Times New Roman"/>
        </w:rPr>
        <w:t xml:space="preserve"> primarily in legislation. </w:t>
      </w:r>
      <w:r w:rsidR="00934B6E">
        <w:rPr>
          <w:rFonts w:ascii="Times New Roman" w:hAnsi="Times New Roman" w:cs="Times New Roman"/>
        </w:rPr>
        <w:t>And, i</w:t>
      </w:r>
      <w:r w:rsidR="00A41F19">
        <w:rPr>
          <w:rFonts w:ascii="Times New Roman" w:hAnsi="Times New Roman" w:cs="Times New Roman"/>
        </w:rPr>
        <w:t>ndeed, while legislation ofte</w:t>
      </w:r>
      <w:r w:rsidR="00DD3B8D">
        <w:rPr>
          <w:rFonts w:ascii="Times New Roman" w:hAnsi="Times New Roman" w:cs="Times New Roman"/>
        </w:rPr>
        <w:t>n</w:t>
      </w:r>
      <w:r w:rsidR="00A41F19">
        <w:rPr>
          <w:rFonts w:ascii="Times New Roman" w:hAnsi="Times New Roman" w:cs="Times New Roman"/>
        </w:rPr>
        <w:t xml:space="preserve"> houses a significant </w:t>
      </w:r>
      <w:r w:rsidR="00D920A6">
        <w:rPr>
          <w:rFonts w:ascii="Times New Roman" w:hAnsi="Times New Roman" w:cs="Times New Roman"/>
        </w:rPr>
        <w:t>portion of a</w:t>
      </w:r>
      <w:r w:rsidR="00A41F19">
        <w:rPr>
          <w:rFonts w:ascii="Times New Roman" w:hAnsi="Times New Roman" w:cs="Times New Roman"/>
        </w:rPr>
        <w:t xml:space="preserve"> </w:t>
      </w:r>
      <w:r w:rsidR="00D920A6">
        <w:rPr>
          <w:rFonts w:ascii="Times New Roman" w:hAnsi="Times New Roman" w:cs="Times New Roman"/>
        </w:rPr>
        <w:t>government’s</w:t>
      </w:r>
      <w:r w:rsidR="00A41F19">
        <w:rPr>
          <w:rFonts w:ascii="Times New Roman" w:hAnsi="Times New Roman" w:cs="Times New Roman"/>
        </w:rPr>
        <w:t xml:space="preserve"> rules, they are also contained </w:t>
      </w:r>
      <w:r w:rsidR="00672325">
        <w:rPr>
          <w:rFonts w:ascii="Times New Roman" w:hAnsi="Times New Roman" w:cs="Times New Roman"/>
        </w:rPr>
        <w:t xml:space="preserve">or manifest </w:t>
      </w:r>
      <w:r w:rsidR="00A41F19">
        <w:rPr>
          <w:rFonts w:ascii="Times New Roman" w:hAnsi="Times New Roman" w:cs="Times New Roman"/>
        </w:rPr>
        <w:lastRenderedPageBreak/>
        <w:t>in bodies of regulation, policy documents and operating guidelines. While these</w:t>
      </w:r>
      <w:r w:rsidR="00D460D9">
        <w:rPr>
          <w:rFonts w:ascii="Times New Roman" w:hAnsi="Times New Roman" w:cs="Times New Roman"/>
        </w:rPr>
        <w:t xml:space="preserve"> and other</w:t>
      </w:r>
      <w:r w:rsidR="00A41F19">
        <w:rPr>
          <w:rFonts w:ascii="Times New Roman" w:hAnsi="Times New Roman" w:cs="Times New Roman"/>
        </w:rPr>
        <w:t xml:space="preserve"> forms contain explicit rules, there are also implicit rules and norms that can guide how public servants</w:t>
      </w:r>
      <w:r w:rsidR="00D460D9">
        <w:rPr>
          <w:rFonts w:ascii="Times New Roman" w:hAnsi="Times New Roman" w:cs="Times New Roman"/>
        </w:rPr>
        <w:t xml:space="preserve"> </w:t>
      </w:r>
      <w:r w:rsidR="00A41F19">
        <w:rPr>
          <w:rFonts w:ascii="Times New Roman" w:hAnsi="Times New Roman" w:cs="Times New Roman"/>
        </w:rPr>
        <w:t>may choose to execute their f</w:t>
      </w:r>
      <w:r w:rsidR="00D920A6">
        <w:rPr>
          <w:rFonts w:ascii="Times New Roman" w:hAnsi="Times New Roman" w:cs="Times New Roman"/>
        </w:rPr>
        <w:t>unctions. This may</w:t>
      </w:r>
      <w:r w:rsidR="00A41F19">
        <w:rPr>
          <w:rFonts w:ascii="Times New Roman" w:hAnsi="Times New Roman" w:cs="Times New Roman"/>
        </w:rPr>
        <w:t xml:space="preserve"> be due to interpretation, for example, </w:t>
      </w:r>
      <w:r w:rsidR="00D920A6">
        <w:rPr>
          <w:rFonts w:ascii="Times New Roman" w:hAnsi="Times New Roman" w:cs="Times New Roman"/>
        </w:rPr>
        <w:t xml:space="preserve">because </w:t>
      </w:r>
      <w:r w:rsidR="00A41F19">
        <w:rPr>
          <w:rFonts w:ascii="Times New Roman" w:hAnsi="Times New Roman" w:cs="Times New Roman"/>
        </w:rPr>
        <w:t xml:space="preserve">the legislation provides for discretion in how a certain rule is implemented and applied. </w:t>
      </w:r>
      <w:r w:rsidR="00437562">
        <w:rPr>
          <w:rFonts w:ascii="Times New Roman" w:hAnsi="Times New Roman" w:cs="Times New Roman"/>
        </w:rPr>
        <w:t>It may also be due to the extent that they are understandable</w:t>
      </w:r>
      <w:r w:rsidR="00672325">
        <w:rPr>
          <w:rFonts w:ascii="Times New Roman" w:hAnsi="Times New Roman" w:cs="Times New Roman"/>
        </w:rPr>
        <w:t xml:space="preserve"> or </w:t>
      </w:r>
      <w:r w:rsidR="00167820">
        <w:rPr>
          <w:rFonts w:ascii="Times New Roman" w:hAnsi="Times New Roman" w:cs="Times New Roman"/>
        </w:rPr>
        <w:t>comprehensible</w:t>
      </w:r>
      <w:r w:rsidR="00437562">
        <w:rPr>
          <w:rFonts w:ascii="Times New Roman" w:hAnsi="Times New Roman" w:cs="Times New Roman"/>
        </w:rPr>
        <w:t xml:space="preserve">. That is, the application of rules by </w:t>
      </w:r>
      <w:r w:rsidR="00672325">
        <w:rPr>
          <w:rFonts w:ascii="Times New Roman" w:hAnsi="Times New Roman" w:cs="Times New Roman"/>
        </w:rPr>
        <w:t xml:space="preserve">individual </w:t>
      </w:r>
      <w:r w:rsidR="00437562">
        <w:rPr>
          <w:rFonts w:ascii="Times New Roman" w:hAnsi="Times New Roman" w:cs="Times New Roman"/>
        </w:rPr>
        <w:t>public servants will be affected by the depth of their knowledge and expertise regarding the relevant ruleset</w:t>
      </w:r>
      <w:r w:rsidR="00672325">
        <w:rPr>
          <w:rFonts w:ascii="Times New Roman" w:hAnsi="Times New Roman" w:cs="Times New Roman"/>
        </w:rPr>
        <w:t xml:space="preserve"> and the degree to which the rules are established and enforced</w:t>
      </w:r>
      <w:r w:rsidR="00437562">
        <w:rPr>
          <w:rFonts w:ascii="Times New Roman" w:hAnsi="Times New Roman" w:cs="Times New Roman"/>
        </w:rPr>
        <w:t xml:space="preserve">. </w:t>
      </w:r>
    </w:p>
    <w:p w14:paraId="02352E58" w14:textId="77777777" w:rsidR="00F77EC1" w:rsidRDefault="00B344EB" w:rsidP="00B422D2">
      <w:pPr>
        <w:spacing w:line="360" w:lineRule="auto"/>
        <w:jc w:val="both"/>
        <w:rPr>
          <w:rFonts w:ascii="Times New Roman" w:hAnsi="Times New Roman" w:cs="Times New Roman"/>
        </w:rPr>
      </w:pPr>
      <w:r>
        <w:rPr>
          <w:rFonts w:ascii="Times New Roman" w:hAnsi="Times New Roman" w:cs="Times New Roman"/>
        </w:rPr>
        <w:t>While not the main focus of this primer, the judiciary</w:t>
      </w:r>
      <w:r w:rsidR="000421DD">
        <w:rPr>
          <w:rFonts w:ascii="Times New Roman" w:hAnsi="Times New Roman" w:cs="Times New Roman"/>
        </w:rPr>
        <w:t xml:space="preserve"> and c</w:t>
      </w:r>
      <w:r>
        <w:rPr>
          <w:rFonts w:ascii="Times New Roman" w:hAnsi="Times New Roman" w:cs="Times New Roman"/>
        </w:rPr>
        <w:t xml:space="preserve">ourts are </w:t>
      </w:r>
      <w:r w:rsidR="00637A93">
        <w:rPr>
          <w:rFonts w:ascii="Times New Roman" w:hAnsi="Times New Roman" w:cs="Times New Roman"/>
        </w:rPr>
        <w:t>another key</w:t>
      </w:r>
      <w:r>
        <w:rPr>
          <w:rFonts w:ascii="Times New Roman" w:hAnsi="Times New Roman" w:cs="Times New Roman"/>
        </w:rPr>
        <w:t xml:space="preserve"> actor in the creation</w:t>
      </w:r>
      <w:r w:rsidR="00DF7F7D">
        <w:rPr>
          <w:rFonts w:ascii="Times New Roman" w:hAnsi="Times New Roman" w:cs="Times New Roman"/>
        </w:rPr>
        <w:t>,</w:t>
      </w:r>
      <w:r w:rsidR="00637A93">
        <w:rPr>
          <w:rFonts w:ascii="Times New Roman" w:hAnsi="Times New Roman" w:cs="Times New Roman"/>
        </w:rPr>
        <w:t xml:space="preserve"> interpretation</w:t>
      </w:r>
      <w:r w:rsidR="00DF7F7D">
        <w:rPr>
          <w:rFonts w:ascii="Times New Roman" w:hAnsi="Times New Roman" w:cs="Times New Roman"/>
        </w:rPr>
        <w:t xml:space="preserve"> and enforcement</w:t>
      </w:r>
      <w:r>
        <w:rPr>
          <w:rFonts w:ascii="Times New Roman" w:hAnsi="Times New Roman" w:cs="Times New Roman"/>
        </w:rPr>
        <w:t xml:space="preserve"> of rules. Th</w:t>
      </w:r>
      <w:r w:rsidR="00637A93">
        <w:rPr>
          <w:rFonts w:ascii="Times New Roman" w:hAnsi="Times New Roman" w:cs="Times New Roman"/>
        </w:rPr>
        <w:t>eir</w:t>
      </w:r>
      <w:r>
        <w:rPr>
          <w:rFonts w:ascii="Times New Roman" w:hAnsi="Times New Roman" w:cs="Times New Roman"/>
        </w:rPr>
        <w:t xml:space="preserve"> role differs across </w:t>
      </w:r>
      <w:r w:rsidR="00637A93">
        <w:rPr>
          <w:rFonts w:ascii="Times New Roman" w:hAnsi="Times New Roman" w:cs="Times New Roman"/>
        </w:rPr>
        <w:t>countries depending on a range of factors, including</w:t>
      </w:r>
      <w:r>
        <w:rPr>
          <w:rFonts w:ascii="Times New Roman" w:hAnsi="Times New Roman" w:cs="Times New Roman"/>
        </w:rPr>
        <w:t xml:space="preserve"> the </w:t>
      </w:r>
      <w:r w:rsidR="00F30211">
        <w:rPr>
          <w:rFonts w:ascii="Times New Roman" w:hAnsi="Times New Roman" w:cs="Times New Roman"/>
        </w:rPr>
        <w:t>type of</w:t>
      </w:r>
      <w:r>
        <w:rPr>
          <w:rFonts w:ascii="Times New Roman" w:hAnsi="Times New Roman" w:cs="Times New Roman"/>
        </w:rPr>
        <w:t xml:space="preserve"> legal system</w:t>
      </w:r>
      <w:r w:rsidR="00DD3B8D">
        <w:rPr>
          <w:rFonts w:ascii="Times New Roman" w:hAnsi="Times New Roman" w:cs="Times New Roman"/>
        </w:rPr>
        <w:t xml:space="preserve"> in place</w:t>
      </w:r>
      <w:r w:rsidR="00637A93">
        <w:rPr>
          <w:rFonts w:ascii="Times New Roman" w:hAnsi="Times New Roman" w:cs="Times New Roman"/>
        </w:rPr>
        <w:t xml:space="preserve"> (a</w:t>
      </w:r>
      <w:r w:rsidR="00F30211">
        <w:rPr>
          <w:rFonts w:ascii="Times New Roman" w:hAnsi="Times New Roman" w:cs="Times New Roman"/>
        </w:rPr>
        <w:t>cross OECD countries, civil law, common law and mixed systems predominate (</w:t>
      </w:r>
      <w:r w:rsidR="00637A93">
        <w:rPr>
          <w:rFonts w:ascii="Times New Roman" w:hAnsi="Times New Roman" w:cs="Times New Roman"/>
        </w:rPr>
        <w:t>see</w:t>
      </w:r>
      <w:r w:rsidR="00F30211">
        <w:rPr>
          <w:rFonts w:ascii="Times New Roman" w:hAnsi="Times New Roman" w:cs="Times New Roman"/>
        </w:rPr>
        <w:t xml:space="preserve"> </w:t>
      </w:r>
      <w:r w:rsidR="00F30211" w:rsidRPr="0095401B">
        <w:rPr>
          <w:rFonts w:ascii="Times New Roman" w:hAnsi="Times New Roman" w:cs="Times New Roman"/>
        </w:rPr>
        <w:t xml:space="preserve">Box </w:t>
      </w:r>
      <w:r w:rsidR="00637A93" w:rsidRPr="0095401B">
        <w:rPr>
          <w:rFonts w:ascii="Times New Roman" w:hAnsi="Times New Roman" w:cs="Times New Roman"/>
        </w:rPr>
        <w:t>3.1</w:t>
      </w:r>
      <w:r w:rsidR="00F30211">
        <w:rPr>
          <w:rFonts w:ascii="Times New Roman" w:hAnsi="Times New Roman" w:cs="Times New Roman"/>
        </w:rPr>
        <w:t>)</w:t>
      </w:r>
      <w:r w:rsidR="00637A93">
        <w:rPr>
          <w:rFonts w:ascii="Times New Roman" w:hAnsi="Times New Roman" w:cs="Times New Roman"/>
        </w:rPr>
        <w:t>)</w:t>
      </w:r>
      <w:r w:rsidR="00F30211">
        <w:rPr>
          <w:rFonts w:ascii="Times New Roman" w:hAnsi="Times New Roman" w:cs="Times New Roman"/>
        </w:rPr>
        <w:t>. The</w:t>
      </w:r>
      <w:r w:rsidR="00637A93">
        <w:rPr>
          <w:rFonts w:ascii="Times New Roman" w:hAnsi="Times New Roman" w:cs="Times New Roman"/>
        </w:rPr>
        <w:t xml:space="preserve"> judiciary and courts’ role may be relevant when considering RaC for a number of reason</w:t>
      </w:r>
      <w:r w:rsidR="003E5BF7">
        <w:rPr>
          <w:rFonts w:ascii="Times New Roman" w:hAnsi="Times New Roman" w:cs="Times New Roman"/>
        </w:rPr>
        <w:t>s</w:t>
      </w:r>
      <w:r w:rsidR="00637A93">
        <w:rPr>
          <w:rFonts w:ascii="Times New Roman" w:hAnsi="Times New Roman" w:cs="Times New Roman"/>
        </w:rPr>
        <w:t>.</w:t>
      </w:r>
      <w:r w:rsidR="003E5BF7">
        <w:rPr>
          <w:rFonts w:ascii="Times New Roman" w:hAnsi="Times New Roman" w:cs="Times New Roman"/>
        </w:rPr>
        <w:t xml:space="preserve"> The</w:t>
      </w:r>
      <w:r w:rsidR="00F30211">
        <w:rPr>
          <w:rFonts w:ascii="Times New Roman" w:hAnsi="Times New Roman" w:cs="Times New Roman"/>
        </w:rPr>
        <w:t xml:space="preserve"> differences </w:t>
      </w:r>
      <w:r w:rsidR="003E5BF7">
        <w:rPr>
          <w:rFonts w:ascii="Times New Roman" w:hAnsi="Times New Roman" w:cs="Times New Roman"/>
        </w:rPr>
        <w:t xml:space="preserve">can </w:t>
      </w:r>
      <w:r w:rsidR="00F30211">
        <w:rPr>
          <w:rFonts w:ascii="Times New Roman" w:hAnsi="Times New Roman" w:cs="Times New Roman"/>
        </w:rPr>
        <w:t>matter because of their impacts on the nature, effect and operation of rules</w:t>
      </w:r>
      <w:r w:rsidR="000B3976">
        <w:rPr>
          <w:rFonts w:ascii="Times New Roman" w:hAnsi="Times New Roman" w:cs="Times New Roman"/>
        </w:rPr>
        <w:t xml:space="preserve"> made by governments.</w:t>
      </w:r>
      <w:r>
        <w:rPr>
          <w:rFonts w:ascii="Times New Roman" w:hAnsi="Times New Roman" w:cs="Times New Roman"/>
        </w:rPr>
        <w:t xml:space="preserve"> </w:t>
      </w:r>
      <w:r w:rsidR="003E5BF7">
        <w:rPr>
          <w:rFonts w:ascii="Times New Roman" w:hAnsi="Times New Roman" w:cs="Times New Roman"/>
        </w:rPr>
        <w:t>The level of detail in various forms government rules might vary from country to country, as may the extent to which the courts shape the rules after their adoption. Even in cases where</w:t>
      </w:r>
      <w:r w:rsidR="00DF7F7D">
        <w:rPr>
          <w:rFonts w:ascii="Times New Roman" w:hAnsi="Times New Roman" w:cs="Times New Roman"/>
        </w:rPr>
        <w:t xml:space="preserve">  the role of the</w:t>
      </w:r>
      <w:r w:rsidR="003E5BF7">
        <w:rPr>
          <w:rFonts w:ascii="Times New Roman" w:hAnsi="Times New Roman" w:cs="Times New Roman"/>
        </w:rPr>
        <w:t xml:space="preserve"> courts in this regard is more limited or where government rules do not require the exercise of discretion</w:t>
      </w:r>
      <w:r w:rsidR="00DF7F7D">
        <w:rPr>
          <w:rFonts w:ascii="Times New Roman" w:hAnsi="Times New Roman" w:cs="Times New Roman"/>
        </w:rPr>
        <w:t xml:space="preserve"> (</w:t>
      </w:r>
      <w:r w:rsidR="003E5BF7">
        <w:rPr>
          <w:rFonts w:ascii="Times New Roman" w:hAnsi="Times New Roman" w:cs="Times New Roman"/>
        </w:rPr>
        <w:t>for example, in some instances of sentencing</w:t>
      </w:r>
      <w:r w:rsidR="00DF7F7D">
        <w:rPr>
          <w:rFonts w:ascii="Times New Roman" w:hAnsi="Times New Roman" w:cs="Times New Roman"/>
        </w:rPr>
        <w:t>)</w:t>
      </w:r>
      <w:r w:rsidR="003E5BF7">
        <w:rPr>
          <w:rFonts w:ascii="Times New Roman" w:hAnsi="Times New Roman" w:cs="Times New Roman"/>
        </w:rPr>
        <w:t>, courts will still play a crucial role in interpreting how and to which cases the rules apply, thereby shaping how government rules are implemented in practice. It is therefore important to consider the role of courts when determining how and where RaC</w:t>
      </w:r>
      <w:r w:rsidR="002D646C">
        <w:rPr>
          <w:rFonts w:ascii="Times New Roman" w:hAnsi="Times New Roman" w:cs="Times New Roman"/>
        </w:rPr>
        <w:t xml:space="preserve"> could be most effectively employed</w:t>
      </w:r>
      <w:r w:rsidR="003E5BF7">
        <w:rPr>
          <w:rFonts w:ascii="Times New Roman" w:hAnsi="Times New Roman" w:cs="Times New Roman"/>
        </w:rPr>
        <w:t>. In this, rule-makers should also consider the types of rule</w:t>
      </w:r>
      <w:r w:rsidR="002D646C">
        <w:rPr>
          <w:rFonts w:ascii="Times New Roman" w:hAnsi="Times New Roman" w:cs="Times New Roman"/>
        </w:rPr>
        <w:t>s</w:t>
      </w:r>
      <w:r w:rsidR="003E5BF7">
        <w:rPr>
          <w:rFonts w:ascii="Times New Roman" w:hAnsi="Times New Roman" w:cs="Times New Roman"/>
        </w:rPr>
        <w:t xml:space="preserve"> to which RaC </w:t>
      </w:r>
      <w:r w:rsidR="002D646C">
        <w:rPr>
          <w:rFonts w:ascii="Times New Roman" w:hAnsi="Times New Roman" w:cs="Times New Roman"/>
        </w:rPr>
        <w:t>is best suited</w:t>
      </w:r>
      <w:r w:rsidR="003E5BF7">
        <w:rPr>
          <w:rFonts w:ascii="Times New Roman" w:hAnsi="Times New Roman" w:cs="Times New Roman"/>
        </w:rPr>
        <w:t xml:space="preserve"> (see Chapter </w:t>
      </w:r>
      <w:r w:rsidR="002D646C">
        <w:rPr>
          <w:rFonts w:ascii="Times New Roman" w:hAnsi="Times New Roman" w:cs="Times New Roman"/>
        </w:rPr>
        <w:t>8</w:t>
      </w:r>
      <w:r w:rsidR="003E5BF7">
        <w:rPr>
          <w:rFonts w:ascii="Times New Roman" w:hAnsi="Times New Roman" w:cs="Times New Roman"/>
        </w:rPr>
        <w:t xml:space="preserve">). </w:t>
      </w:r>
    </w:p>
    <w:p w14:paraId="4D3F8E81" w14:textId="77777777" w:rsidR="00F77EC1" w:rsidRDefault="00F77EC1"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77EC1">
        <w:rPr>
          <w:rFonts w:ascii="Times New Roman" w:hAnsi="Times New Roman" w:cs="Times New Roman"/>
          <w:b/>
        </w:rPr>
        <w:t>Box</w:t>
      </w:r>
      <w:r w:rsidR="00F30211">
        <w:rPr>
          <w:rFonts w:ascii="Times New Roman" w:hAnsi="Times New Roman" w:cs="Times New Roman"/>
          <w:b/>
        </w:rPr>
        <w:t xml:space="preserve"> </w:t>
      </w:r>
      <w:r w:rsidR="003E5BF7" w:rsidRPr="00DF7F7D">
        <w:rPr>
          <w:rFonts w:ascii="Times New Roman" w:hAnsi="Times New Roman" w:cs="Times New Roman"/>
          <w:b/>
        </w:rPr>
        <w:t>3</w:t>
      </w:r>
      <w:r w:rsidR="00F92C3E" w:rsidRPr="00CD0ADB">
        <w:rPr>
          <w:rFonts w:ascii="Times New Roman" w:hAnsi="Times New Roman" w:cs="Times New Roman"/>
          <w:b/>
        </w:rPr>
        <w:t>.</w:t>
      </w:r>
      <w:r w:rsidR="003E5BF7" w:rsidRPr="00DF7F7D">
        <w:rPr>
          <w:rFonts w:ascii="Times New Roman" w:hAnsi="Times New Roman" w:cs="Times New Roman"/>
          <w:b/>
        </w:rPr>
        <w:t>1</w:t>
      </w:r>
      <w:r w:rsidRPr="00F77EC1">
        <w:rPr>
          <w:rFonts w:ascii="Times New Roman" w:hAnsi="Times New Roman" w:cs="Times New Roman"/>
          <w:b/>
        </w:rPr>
        <w:t xml:space="preserve">: </w:t>
      </w:r>
      <w:r w:rsidR="000B3976">
        <w:rPr>
          <w:rFonts w:ascii="Times New Roman" w:hAnsi="Times New Roman" w:cs="Times New Roman"/>
          <w:b/>
        </w:rPr>
        <w:t>Common</w:t>
      </w:r>
      <w:r w:rsidR="00F30211">
        <w:rPr>
          <w:rFonts w:ascii="Times New Roman" w:hAnsi="Times New Roman" w:cs="Times New Roman"/>
          <w:b/>
        </w:rPr>
        <w:t xml:space="preserve"> Law, C</w:t>
      </w:r>
      <w:r w:rsidR="000B3976">
        <w:rPr>
          <w:rFonts w:ascii="Times New Roman" w:hAnsi="Times New Roman" w:cs="Times New Roman"/>
          <w:b/>
        </w:rPr>
        <w:t>ivil</w:t>
      </w:r>
      <w:r w:rsidR="00F30211">
        <w:rPr>
          <w:rFonts w:ascii="Times New Roman" w:hAnsi="Times New Roman" w:cs="Times New Roman"/>
          <w:b/>
        </w:rPr>
        <w:t xml:space="preserve"> L</w:t>
      </w:r>
      <w:r>
        <w:rPr>
          <w:rFonts w:ascii="Times New Roman" w:hAnsi="Times New Roman" w:cs="Times New Roman"/>
          <w:b/>
        </w:rPr>
        <w:t xml:space="preserve">aw </w:t>
      </w:r>
      <w:r w:rsidR="00F30211">
        <w:rPr>
          <w:rFonts w:ascii="Times New Roman" w:hAnsi="Times New Roman" w:cs="Times New Roman"/>
          <w:b/>
        </w:rPr>
        <w:t>and mixed legal systems</w:t>
      </w:r>
      <w:r>
        <w:rPr>
          <w:rFonts w:ascii="Times New Roman" w:hAnsi="Times New Roman" w:cs="Times New Roman"/>
        </w:rPr>
        <w:t xml:space="preserve"> </w:t>
      </w:r>
      <w:r>
        <w:rPr>
          <w:rFonts w:ascii="Times New Roman" w:hAnsi="Times New Roman" w:cs="Times New Roman"/>
        </w:rPr>
        <w:tab/>
      </w:r>
    </w:p>
    <w:p w14:paraId="1A4ACEF9" w14:textId="77777777" w:rsidR="000B3976" w:rsidRDefault="00B77C2A" w:rsidP="00682D19">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 xml:space="preserve">The </w:t>
      </w:r>
      <w:r w:rsidR="00DD1C93">
        <w:rPr>
          <w:rFonts w:ascii="Times New Roman" w:hAnsi="Times New Roman" w:cs="Times New Roman"/>
        </w:rPr>
        <w:t>nature of a country’s</w:t>
      </w:r>
      <w:r>
        <w:rPr>
          <w:rFonts w:ascii="Times New Roman" w:hAnsi="Times New Roman" w:cs="Times New Roman"/>
        </w:rPr>
        <w:t xml:space="preserve"> legal system </w:t>
      </w:r>
      <w:r w:rsidR="0001702E">
        <w:rPr>
          <w:rFonts w:ascii="Times New Roman" w:hAnsi="Times New Roman" w:cs="Times New Roman"/>
        </w:rPr>
        <w:t>may</w:t>
      </w:r>
      <w:r>
        <w:rPr>
          <w:rFonts w:ascii="Times New Roman" w:hAnsi="Times New Roman" w:cs="Times New Roman"/>
        </w:rPr>
        <w:t xml:space="preserve"> shape the design, operation and, perhaps</w:t>
      </w:r>
      <w:r w:rsidR="00DD1C93">
        <w:rPr>
          <w:rFonts w:ascii="Times New Roman" w:hAnsi="Times New Roman" w:cs="Times New Roman"/>
        </w:rPr>
        <w:t xml:space="preserve"> even</w:t>
      </w:r>
      <w:r>
        <w:rPr>
          <w:rFonts w:ascii="Times New Roman" w:hAnsi="Times New Roman" w:cs="Times New Roman"/>
        </w:rPr>
        <w:t xml:space="preserve">, the effectiveness of RaC initiatives. </w:t>
      </w:r>
      <w:r w:rsidR="006F6935">
        <w:rPr>
          <w:rFonts w:ascii="Times New Roman" w:hAnsi="Times New Roman" w:cs="Times New Roman"/>
        </w:rPr>
        <w:t xml:space="preserve">Typically, legal systems </w:t>
      </w:r>
      <w:r w:rsidR="00DD1C93">
        <w:rPr>
          <w:rFonts w:ascii="Times New Roman" w:hAnsi="Times New Roman" w:cs="Times New Roman"/>
        </w:rPr>
        <w:t>are either based on</w:t>
      </w:r>
      <w:r w:rsidR="006F6935">
        <w:rPr>
          <w:rFonts w:ascii="Times New Roman" w:hAnsi="Times New Roman" w:cs="Times New Roman"/>
        </w:rPr>
        <w:t xml:space="preserve"> common </w:t>
      </w:r>
      <w:r w:rsidR="00DD1C93">
        <w:rPr>
          <w:rFonts w:ascii="Times New Roman" w:hAnsi="Times New Roman" w:cs="Times New Roman"/>
        </w:rPr>
        <w:t xml:space="preserve">or civil </w:t>
      </w:r>
      <w:r w:rsidR="006F6935">
        <w:rPr>
          <w:rFonts w:ascii="Times New Roman" w:hAnsi="Times New Roman" w:cs="Times New Roman"/>
        </w:rPr>
        <w:t>law</w:t>
      </w:r>
      <w:r w:rsidR="00DD1C93">
        <w:rPr>
          <w:rFonts w:ascii="Times New Roman" w:hAnsi="Times New Roman" w:cs="Times New Roman"/>
        </w:rPr>
        <w:t>, with some country systems being a mixture of the two</w:t>
      </w:r>
      <w:r w:rsidR="006F6935">
        <w:rPr>
          <w:rFonts w:ascii="Times New Roman" w:hAnsi="Times New Roman" w:cs="Times New Roman"/>
        </w:rPr>
        <w:t xml:space="preserve">. </w:t>
      </w:r>
      <w:r w:rsidR="003E5BF7">
        <w:rPr>
          <w:rFonts w:ascii="Times New Roman" w:hAnsi="Times New Roman" w:cs="Times New Roman"/>
          <w:i/>
        </w:rPr>
        <w:t>C</w:t>
      </w:r>
      <w:r w:rsidR="006F6935">
        <w:rPr>
          <w:rFonts w:ascii="Times New Roman" w:hAnsi="Times New Roman" w:cs="Times New Roman"/>
          <w:i/>
        </w:rPr>
        <w:t>ommon law system</w:t>
      </w:r>
      <w:r w:rsidR="003E5BF7">
        <w:rPr>
          <w:rFonts w:ascii="Times New Roman" w:hAnsi="Times New Roman" w:cs="Times New Roman"/>
          <w:i/>
        </w:rPr>
        <w:t>s</w:t>
      </w:r>
      <w:r w:rsidR="006F6935">
        <w:rPr>
          <w:rFonts w:ascii="Times New Roman" w:hAnsi="Times New Roman" w:cs="Times New Roman"/>
        </w:rPr>
        <w:t xml:space="preserve"> </w:t>
      </w:r>
      <w:r w:rsidR="003E5BF7">
        <w:rPr>
          <w:rFonts w:ascii="Times New Roman" w:hAnsi="Times New Roman" w:cs="Times New Roman"/>
        </w:rPr>
        <w:t xml:space="preserve">generally </w:t>
      </w:r>
      <w:r w:rsidR="006F6935">
        <w:rPr>
          <w:rFonts w:ascii="Times New Roman" w:hAnsi="Times New Roman" w:cs="Times New Roman"/>
        </w:rPr>
        <w:t>rel</w:t>
      </w:r>
      <w:r w:rsidR="003E5BF7">
        <w:rPr>
          <w:rFonts w:ascii="Times New Roman" w:hAnsi="Times New Roman" w:cs="Times New Roman"/>
        </w:rPr>
        <w:t>y more</w:t>
      </w:r>
      <w:r w:rsidR="006F6935">
        <w:rPr>
          <w:rFonts w:ascii="Times New Roman" w:hAnsi="Times New Roman" w:cs="Times New Roman"/>
        </w:rPr>
        <w:t xml:space="preserve"> on precedent</w:t>
      </w:r>
      <w:r w:rsidR="003E5BF7">
        <w:rPr>
          <w:rFonts w:ascii="Times New Roman" w:hAnsi="Times New Roman" w:cs="Times New Roman"/>
        </w:rPr>
        <w:t xml:space="preserve"> in the creation and development of law</w:t>
      </w:r>
      <w:r w:rsidR="006F6935">
        <w:rPr>
          <w:rFonts w:ascii="Times New Roman" w:hAnsi="Times New Roman" w:cs="Times New Roman"/>
        </w:rPr>
        <w:t xml:space="preserve">.  By contrast, </w:t>
      </w:r>
      <w:r w:rsidR="006F6935">
        <w:rPr>
          <w:rFonts w:ascii="Times New Roman" w:hAnsi="Times New Roman" w:cs="Times New Roman"/>
          <w:i/>
        </w:rPr>
        <w:t>c</w:t>
      </w:r>
      <w:r w:rsidR="00BD7CE3">
        <w:rPr>
          <w:rFonts w:ascii="Times New Roman" w:hAnsi="Times New Roman" w:cs="Times New Roman"/>
          <w:i/>
        </w:rPr>
        <w:t>ivil l</w:t>
      </w:r>
      <w:r w:rsidR="000B3976" w:rsidRPr="00B77C2A">
        <w:rPr>
          <w:rFonts w:ascii="Times New Roman" w:hAnsi="Times New Roman" w:cs="Times New Roman"/>
          <w:i/>
        </w:rPr>
        <w:t>aw</w:t>
      </w:r>
      <w:r w:rsidR="00BD7CE3">
        <w:rPr>
          <w:rFonts w:ascii="Times New Roman" w:hAnsi="Times New Roman" w:cs="Times New Roman"/>
          <w:i/>
        </w:rPr>
        <w:t xml:space="preserve"> system</w:t>
      </w:r>
      <w:r w:rsidR="003E5BF7">
        <w:rPr>
          <w:rFonts w:ascii="Times New Roman" w:hAnsi="Times New Roman" w:cs="Times New Roman"/>
          <w:i/>
        </w:rPr>
        <w:t xml:space="preserve">s </w:t>
      </w:r>
      <w:r w:rsidR="003E5BF7">
        <w:rPr>
          <w:rFonts w:ascii="Times New Roman" w:hAnsi="Times New Roman" w:cs="Times New Roman"/>
        </w:rPr>
        <w:t>generally represent</w:t>
      </w:r>
      <w:r w:rsidR="00BD7CE3">
        <w:rPr>
          <w:rFonts w:ascii="Times New Roman" w:hAnsi="Times New Roman" w:cs="Times New Roman"/>
        </w:rPr>
        <w:t xml:space="preserve"> ‘</w:t>
      </w:r>
      <w:r w:rsidR="003E5BF7">
        <w:rPr>
          <w:rFonts w:ascii="Times New Roman" w:hAnsi="Times New Roman" w:cs="Times New Roman"/>
        </w:rPr>
        <w:t xml:space="preserve">a </w:t>
      </w:r>
      <w:r w:rsidR="00AA665A">
        <w:rPr>
          <w:rFonts w:ascii="Times New Roman" w:hAnsi="Times New Roman" w:cs="Times New Roman"/>
        </w:rPr>
        <w:t>codified system of law’, and prioritise</w:t>
      </w:r>
      <w:r w:rsidR="006F6935">
        <w:rPr>
          <w:rFonts w:ascii="Times New Roman" w:hAnsi="Times New Roman" w:cs="Times New Roman"/>
        </w:rPr>
        <w:t xml:space="preserve"> the </w:t>
      </w:r>
      <w:r w:rsidR="003E5BF7">
        <w:rPr>
          <w:rFonts w:ascii="Times New Roman" w:hAnsi="Times New Roman" w:cs="Times New Roman"/>
        </w:rPr>
        <w:t xml:space="preserve">development of law through </w:t>
      </w:r>
      <w:r w:rsidR="006F6935">
        <w:rPr>
          <w:rFonts w:ascii="Times New Roman" w:hAnsi="Times New Roman" w:cs="Times New Roman"/>
        </w:rPr>
        <w:t xml:space="preserve">legislation. </w:t>
      </w:r>
      <w:r w:rsidR="00BD7CE3">
        <w:rPr>
          <w:rFonts w:ascii="Times New Roman" w:hAnsi="Times New Roman" w:cs="Times New Roman"/>
          <w:i/>
        </w:rPr>
        <w:t>Mixed s</w:t>
      </w:r>
      <w:r w:rsidR="000B3976" w:rsidRPr="00B77C2A">
        <w:rPr>
          <w:rFonts w:ascii="Times New Roman" w:hAnsi="Times New Roman" w:cs="Times New Roman"/>
          <w:i/>
        </w:rPr>
        <w:t>ystems</w:t>
      </w:r>
      <w:r>
        <w:rPr>
          <w:rFonts w:ascii="Times New Roman" w:hAnsi="Times New Roman" w:cs="Times New Roman"/>
        </w:rPr>
        <w:t xml:space="preserve"> </w:t>
      </w:r>
      <w:r w:rsidR="006F6935">
        <w:rPr>
          <w:rFonts w:ascii="Times New Roman" w:hAnsi="Times New Roman" w:cs="Times New Roman"/>
        </w:rPr>
        <w:t>combine aspect</w:t>
      </w:r>
      <w:r w:rsidR="00AE409E">
        <w:rPr>
          <w:rFonts w:ascii="Times New Roman" w:hAnsi="Times New Roman" w:cs="Times New Roman"/>
        </w:rPr>
        <w:t>s</w:t>
      </w:r>
      <w:r w:rsidR="006F6935">
        <w:rPr>
          <w:rFonts w:ascii="Times New Roman" w:hAnsi="Times New Roman" w:cs="Times New Roman"/>
        </w:rPr>
        <w:t xml:space="preserve"> of </w:t>
      </w:r>
      <w:r w:rsidR="00AE409E">
        <w:rPr>
          <w:rFonts w:ascii="Times New Roman" w:hAnsi="Times New Roman" w:cs="Times New Roman"/>
        </w:rPr>
        <w:t>both types of</w:t>
      </w:r>
      <w:r w:rsidR="006F6935">
        <w:rPr>
          <w:rFonts w:ascii="Times New Roman" w:hAnsi="Times New Roman" w:cs="Times New Roman"/>
        </w:rPr>
        <w:t xml:space="preserve"> system (e.g. in </w:t>
      </w:r>
      <w:r>
        <w:rPr>
          <w:rFonts w:ascii="Times New Roman" w:hAnsi="Times New Roman" w:cs="Times New Roman"/>
        </w:rPr>
        <w:t>South Africa and Scotland</w:t>
      </w:r>
      <w:r w:rsidR="006F6935">
        <w:rPr>
          <w:rFonts w:ascii="Times New Roman" w:hAnsi="Times New Roman" w:cs="Times New Roman"/>
        </w:rPr>
        <w:t>)</w:t>
      </w:r>
      <w:r>
        <w:rPr>
          <w:rFonts w:ascii="Times New Roman" w:hAnsi="Times New Roman" w:cs="Times New Roman"/>
        </w:rPr>
        <w:t>.</w:t>
      </w:r>
      <w:r w:rsidR="008328DE">
        <w:rPr>
          <w:rFonts w:ascii="Times New Roman" w:hAnsi="Times New Roman" w:cs="Times New Roman"/>
        </w:rPr>
        <w:t xml:space="preserve"> </w:t>
      </w:r>
      <w:r w:rsidR="006F6935">
        <w:rPr>
          <w:rFonts w:ascii="Times New Roman" w:hAnsi="Times New Roman" w:cs="Times New Roman"/>
        </w:rPr>
        <w:t xml:space="preserve">Table </w:t>
      </w:r>
      <w:r w:rsidR="003E5BF7" w:rsidRPr="00DF7F7D">
        <w:rPr>
          <w:rFonts w:ascii="Times New Roman" w:hAnsi="Times New Roman" w:cs="Times New Roman"/>
        </w:rPr>
        <w:t>3.</w:t>
      </w:r>
      <w:r w:rsidR="002D646C">
        <w:rPr>
          <w:rFonts w:ascii="Times New Roman" w:hAnsi="Times New Roman" w:cs="Times New Roman"/>
        </w:rPr>
        <w:t>1</w:t>
      </w:r>
      <w:r w:rsidR="006F6935">
        <w:rPr>
          <w:rFonts w:ascii="Times New Roman" w:hAnsi="Times New Roman" w:cs="Times New Roman"/>
        </w:rPr>
        <w:t xml:space="preserve"> </w:t>
      </w:r>
      <w:r w:rsidR="00AE409E">
        <w:rPr>
          <w:rFonts w:ascii="Times New Roman" w:hAnsi="Times New Roman" w:cs="Times New Roman"/>
        </w:rPr>
        <w:t>illustrates some of the</w:t>
      </w:r>
      <w:r w:rsidR="006F6935">
        <w:rPr>
          <w:rFonts w:ascii="Times New Roman" w:hAnsi="Times New Roman" w:cs="Times New Roman"/>
        </w:rPr>
        <w:t xml:space="preserve"> primary differences</w:t>
      </w:r>
      <w:r w:rsidR="00AE409E">
        <w:rPr>
          <w:rFonts w:ascii="Times New Roman" w:hAnsi="Times New Roman" w:cs="Times New Roman"/>
        </w:rPr>
        <w:t xml:space="preserve"> that often distinguish</w:t>
      </w:r>
      <w:r w:rsidR="006F6935">
        <w:rPr>
          <w:rFonts w:ascii="Times New Roman" w:hAnsi="Times New Roman" w:cs="Times New Roman"/>
        </w:rPr>
        <w:t xml:space="preserve"> the two systems. </w:t>
      </w:r>
    </w:p>
    <w:p w14:paraId="42F2E459" w14:textId="77777777" w:rsidR="00000073" w:rsidRPr="00DF7F7D" w:rsidRDefault="00000073" w:rsidP="00DF7F7D">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r w:rsidRPr="00DF7F7D">
        <w:rPr>
          <w:rFonts w:ascii="Times New Roman" w:hAnsi="Times New Roman" w:cs="Times New Roman"/>
          <w:b/>
        </w:rPr>
        <w:t>Table 3.1 Differences between Common</w:t>
      </w:r>
      <w:r>
        <w:rPr>
          <w:rFonts w:ascii="Times New Roman" w:hAnsi="Times New Roman" w:cs="Times New Roman"/>
          <w:b/>
        </w:rPr>
        <w:t xml:space="preserve"> Law</w:t>
      </w:r>
      <w:r w:rsidRPr="00DF7F7D">
        <w:rPr>
          <w:rFonts w:ascii="Times New Roman" w:hAnsi="Times New Roman" w:cs="Times New Roman"/>
          <w:b/>
        </w:rPr>
        <w:t xml:space="preserve"> and Civil Law Systems</w:t>
      </w:r>
    </w:p>
    <w:tbl>
      <w:tblPr>
        <w:tblStyle w:val="TableGrid"/>
        <w:tblW w:w="0" w:type="auto"/>
        <w:tblLook w:val="04A0" w:firstRow="1" w:lastRow="0" w:firstColumn="1" w:lastColumn="0" w:noHBand="0" w:noVBand="1"/>
      </w:tblPr>
      <w:tblGrid>
        <w:gridCol w:w="3005"/>
        <w:gridCol w:w="3005"/>
        <w:gridCol w:w="3006"/>
      </w:tblGrid>
      <w:tr w:rsidR="00F92C3E" w14:paraId="34FC541C" w14:textId="77777777" w:rsidTr="00F92C3E">
        <w:tc>
          <w:tcPr>
            <w:tcW w:w="3005" w:type="dxa"/>
          </w:tcPr>
          <w:p w14:paraId="7B2F0584" w14:textId="77777777" w:rsidR="00F92C3E" w:rsidRPr="00682D19" w:rsidRDefault="00F92C3E" w:rsidP="00F92C3E">
            <w:pPr>
              <w:spacing w:line="360" w:lineRule="auto"/>
              <w:jc w:val="both"/>
              <w:rPr>
                <w:rFonts w:ascii="Times New Roman" w:hAnsi="Times New Roman" w:cs="Times New Roman"/>
                <w:b/>
              </w:rPr>
            </w:pPr>
            <w:r>
              <w:rPr>
                <w:rFonts w:ascii="Times New Roman" w:hAnsi="Times New Roman" w:cs="Times New Roman"/>
                <w:b/>
              </w:rPr>
              <w:t>Feature</w:t>
            </w:r>
          </w:p>
        </w:tc>
        <w:tc>
          <w:tcPr>
            <w:tcW w:w="3005" w:type="dxa"/>
          </w:tcPr>
          <w:p w14:paraId="55F39B54" w14:textId="77777777" w:rsidR="00F92C3E" w:rsidRPr="00682D19" w:rsidRDefault="00F92C3E" w:rsidP="00F92C3E">
            <w:pPr>
              <w:spacing w:line="360" w:lineRule="auto"/>
              <w:jc w:val="both"/>
              <w:rPr>
                <w:rFonts w:ascii="Times New Roman" w:hAnsi="Times New Roman" w:cs="Times New Roman"/>
                <w:b/>
              </w:rPr>
            </w:pPr>
            <w:r>
              <w:rPr>
                <w:rFonts w:ascii="Times New Roman" w:hAnsi="Times New Roman" w:cs="Times New Roman"/>
                <w:b/>
              </w:rPr>
              <w:t>Common Law</w:t>
            </w:r>
          </w:p>
        </w:tc>
        <w:tc>
          <w:tcPr>
            <w:tcW w:w="3006" w:type="dxa"/>
          </w:tcPr>
          <w:p w14:paraId="7D9AC173" w14:textId="77777777" w:rsidR="00F92C3E" w:rsidRPr="00682D19" w:rsidRDefault="00F92C3E" w:rsidP="00F92C3E">
            <w:pPr>
              <w:spacing w:line="360" w:lineRule="auto"/>
              <w:jc w:val="both"/>
              <w:rPr>
                <w:rFonts w:ascii="Times New Roman" w:hAnsi="Times New Roman" w:cs="Times New Roman"/>
                <w:b/>
              </w:rPr>
            </w:pPr>
            <w:r>
              <w:rPr>
                <w:rFonts w:ascii="Times New Roman" w:hAnsi="Times New Roman" w:cs="Times New Roman"/>
                <w:b/>
              </w:rPr>
              <w:t>Civil Law</w:t>
            </w:r>
          </w:p>
        </w:tc>
      </w:tr>
      <w:tr w:rsidR="00F92C3E" w14:paraId="66C7E209" w14:textId="77777777" w:rsidTr="00F92C3E">
        <w:tc>
          <w:tcPr>
            <w:tcW w:w="3005" w:type="dxa"/>
          </w:tcPr>
          <w:p w14:paraId="4F338F69"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Written constitution</w:t>
            </w:r>
          </w:p>
        </w:tc>
        <w:tc>
          <w:tcPr>
            <w:tcW w:w="3005" w:type="dxa"/>
          </w:tcPr>
          <w:p w14:paraId="081195CD"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Not always</w:t>
            </w:r>
          </w:p>
        </w:tc>
        <w:tc>
          <w:tcPr>
            <w:tcW w:w="3006" w:type="dxa"/>
          </w:tcPr>
          <w:p w14:paraId="25AC871B"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Always</w:t>
            </w:r>
          </w:p>
        </w:tc>
      </w:tr>
      <w:tr w:rsidR="00F92C3E" w14:paraId="669E8357" w14:textId="77777777" w:rsidTr="00F92C3E">
        <w:tc>
          <w:tcPr>
            <w:tcW w:w="3005" w:type="dxa"/>
          </w:tcPr>
          <w:p w14:paraId="1D375B33"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Judicial decisions</w:t>
            </w:r>
          </w:p>
        </w:tc>
        <w:tc>
          <w:tcPr>
            <w:tcW w:w="3005" w:type="dxa"/>
          </w:tcPr>
          <w:p w14:paraId="6FB26487"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Binding</w:t>
            </w:r>
          </w:p>
        </w:tc>
        <w:tc>
          <w:tcPr>
            <w:tcW w:w="3006" w:type="dxa"/>
          </w:tcPr>
          <w:p w14:paraId="29C7874E"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Not bind</w:t>
            </w:r>
            <w:r w:rsidR="002D646C">
              <w:rPr>
                <w:rFonts w:ascii="Times New Roman" w:hAnsi="Times New Roman" w:cs="Times New Roman"/>
              </w:rPr>
              <w:t>ing</w:t>
            </w:r>
            <w:r>
              <w:rPr>
                <w:rFonts w:ascii="Times New Roman" w:hAnsi="Times New Roman" w:cs="Times New Roman"/>
              </w:rPr>
              <w:t xml:space="preserve"> on 3</w:t>
            </w:r>
            <w:r w:rsidRPr="00682D19">
              <w:rPr>
                <w:rFonts w:ascii="Times New Roman" w:hAnsi="Times New Roman" w:cs="Times New Roman"/>
                <w:vertAlign w:val="superscript"/>
              </w:rPr>
              <w:t>rd</w:t>
            </w:r>
            <w:r>
              <w:rPr>
                <w:rFonts w:ascii="Times New Roman" w:hAnsi="Times New Roman" w:cs="Times New Roman"/>
              </w:rPr>
              <w:t xml:space="preserve"> parties; however, administrative and constitutional court decisions </w:t>
            </w:r>
            <w:r>
              <w:rPr>
                <w:rFonts w:ascii="Times New Roman" w:hAnsi="Times New Roman" w:cs="Times New Roman"/>
              </w:rPr>
              <w:lastRenderedPageBreak/>
              <w:t>on laws and regulations binding on all</w:t>
            </w:r>
          </w:p>
        </w:tc>
      </w:tr>
      <w:tr w:rsidR="00F92C3E" w14:paraId="0068F99F" w14:textId="77777777" w:rsidTr="00F92C3E">
        <w:tc>
          <w:tcPr>
            <w:tcW w:w="3005" w:type="dxa"/>
          </w:tcPr>
          <w:p w14:paraId="6A218FCC"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lastRenderedPageBreak/>
              <w:t>Writings of legal scholars</w:t>
            </w:r>
          </w:p>
        </w:tc>
        <w:tc>
          <w:tcPr>
            <w:tcW w:w="3005" w:type="dxa"/>
          </w:tcPr>
          <w:p w14:paraId="2496743B"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Little influence</w:t>
            </w:r>
          </w:p>
        </w:tc>
        <w:tc>
          <w:tcPr>
            <w:tcW w:w="3006" w:type="dxa"/>
          </w:tcPr>
          <w:p w14:paraId="3AF5BD39"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Significant influence in some civil law jurisdictions</w:t>
            </w:r>
          </w:p>
        </w:tc>
      </w:tr>
      <w:tr w:rsidR="00F92C3E" w14:paraId="7113D129" w14:textId="77777777" w:rsidTr="00F92C3E">
        <w:tc>
          <w:tcPr>
            <w:tcW w:w="3005" w:type="dxa"/>
          </w:tcPr>
          <w:p w14:paraId="563CE7EE"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Freedom of contract</w:t>
            </w:r>
          </w:p>
        </w:tc>
        <w:tc>
          <w:tcPr>
            <w:tcW w:w="3005" w:type="dxa"/>
          </w:tcPr>
          <w:p w14:paraId="799A84E1"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Extensive – only a few provisions implied by law into contractual relationships</w:t>
            </w:r>
          </w:p>
        </w:tc>
        <w:tc>
          <w:tcPr>
            <w:tcW w:w="3006" w:type="dxa"/>
          </w:tcPr>
          <w:p w14:paraId="37E897C9"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More limited – a number of provisions implied by law into contractual relationship</w:t>
            </w:r>
          </w:p>
        </w:tc>
      </w:tr>
      <w:tr w:rsidR="00F92C3E" w14:paraId="633053CE" w14:textId="77777777" w:rsidTr="00F92C3E">
        <w:tc>
          <w:tcPr>
            <w:tcW w:w="3005" w:type="dxa"/>
          </w:tcPr>
          <w:p w14:paraId="204BF540"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Court system applicable to PPP projects</w:t>
            </w:r>
          </w:p>
        </w:tc>
        <w:tc>
          <w:tcPr>
            <w:tcW w:w="3005" w:type="dxa"/>
          </w:tcPr>
          <w:p w14:paraId="1D0C6CB2"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 xml:space="preserve">In most cases contractual relationship is subject to </w:t>
            </w:r>
            <w:r w:rsidRPr="00000073">
              <w:rPr>
                <w:rFonts w:ascii="Times New Roman" w:hAnsi="Times New Roman" w:cs="Times New Roman"/>
              </w:rPr>
              <w:t>private</w:t>
            </w:r>
            <w:r>
              <w:rPr>
                <w:rFonts w:ascii="Times New Roman" w:hAnsi="Times New Roman" w:cs="Times New Roman"/>
              </w:rPr>
              <w:t xml:space="preserve"> law and courts that deal with these issues</w:t>
            </w:r>
          </w:p>
        </w:tc>
        <w:tc>
          <w:tcPr>
            <w:tcW w:w="3006" w:type="dxa"/>
          </w:tcPr>
          <w:p w14:paraId="00B2B758" w14:textId="77777777" w:rsidR="00F92C3E" w:rsidRDefault="00F92C3E" w:rsidP="00F92C3E">
            <w:pPr>
              <w:spacing w:line="360" w:lineRule="auto"/>
              <w:jc w:val="both"/>
              <w:rPr>
                <w:rFonts w:ascii="Times New Roman" w:hAnsi="Times New Roman" w:cs="Times New Roman"/>
              </w:rPr>
            </w:pPr>
            <w:r>
              <w:rPr>
                <w:rFonts w:ascii="Times New Roman" w:hAnsi="Times New Roman" w:cs="Times New Roman"/>
              </w:rPr>
              <w:t>Most PPP arrangements (e.g. concessions) are seen as relating to a public service and subject to public administrative law and administered by administrative courts</w:t>
            </w:r>
          </w:p>
        </w:tc>
      </w:tr>
    </w:tbl>
    <w:p w14:paraId="500BDF73" w14:textId="77777777" w:rsidR="00000073" w:rsidRPr="00DF7F7D" w:rsidRDefault="00000073" w:rsidP="00DF7F7D">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i/>
          <w:sz w:val="20"/>
          <w:szCs w:val="20"/>
        </w:rPr>
      </w:pPr>
      <w:r w:rsidRPr="00DF7F7D">
        <w:rPr>
          <w:rFonts w:ascii="Times New Roman" w:hAnsi="Times New Roman" w:cs="Times New Roman"/>
          <w:i/>
          <w:sz w:val="20"/>
          <w:szCs w:val="20"/>
        </w:rPr>
        <w:t xml:space="preserve">Source: </w:t>
      </w:r>
      <w:r w:rsidRPr="00DF7F7D">
        <w:rPr>
          <w:rFonts w:ascii="Times New Roman" w:hAnsi="Times New Roman" w:cs="Times New Roman"/>
          <w:sz w:val="20"/>
          <w:szCs w:val="20"/>
        </w:rPr>
        <w:t>Public-Private-Partnerships Legal Resource</w:t>
      </w:r>
      <w:r w:rsidR="00365A27">
        <w:rPr>
          <w:rFonts w:ascii="Times New Roman" w:hAnsi="Times New Roman" w:cs="Times New Roman"/>
          <w:sz w:val="20"/>
          <w:szCs w:val="20"/>
        </w:rPr>
        <w:t xml:space="preserve"> Centre</w:t>
      </w:r>
      <w:r w:rsidRPr="00DF7F7D">
        <w:rPr>
          <w:rFonts w:ascii="Times New Roman" w:hAnsi="Times New Roman" w:cs="Times New Roman"/>
          <w:sz w:val="20"/>
          <w:szCs w:val="20"/>
        </w:rPr>
        <w:t xml:space="preserve"> </w:t>
      </w:r>
      <w:r w:rsidR="00365A27">
        <w:rPr>
          <w:rFonts w:ascii="Times New Roman" w:hAnsi="Times New Roman" w:cs="Times New Roman"/>
          <w:sz w:val="20"/>
          <w:szCs w:val="20"/>
        </w:rPr>
        <w:t>(</w:t>
      </w:r>
      <w:r w:rsidRPr="00DF7F7D">
        <w:rPr>
          <w:rFonts w:ascii="Times New Roman" w:hAnsi="Times New Roman" w:cs="Times New Roman"/>
          <w:sz w:val="20"/>
          <w:szCs w:val="20"/>
        </w:rPr>
        <w:t>2016</w:t>
      </w:r>
      <w:r w:rsidR="00365A27">
        <w:rPr>
          <w:rFonts w:ascii="Times New Roman" w:hAnsi="Times New Roman" w:cs="Times New Roman"/>
          <w:sz w:val="20"/>
          <w:szCs w:val="20"/>
        </w:rPr>
        <w:t>)</w:t>
      </w:r>
      <w:r w:rsidRPr="00DF7F7D">
        <w:rPr>
          <w:rFonts w:ascii="Times New Roman" w:hAnsi="Times New Roman" w:cs="Times New Roman"/>
          <w:sz w:val="20"/>
          <w:szCs w:val="20"/>
        </w:rPr>
        <w:t xml:space="preserve">, </w:t>
      </w:r>
      <w:r w:rsidR="00365A27">
        <w:rPr>
          <w:rFonts w:ascii="Times New Roman" w:hAnsi="Times New Roman" w:cs="Times New Roman"/>
          <w:sz w:val="20"/>
          <w:szCs w:val="20"/>
        </w:rPr>
        <w:t xml:space="preserve">“Key features of Common Law or Civil Law systems”, </w:t>
      </w:r>
      <w:hyperlink r:id="rId23" w:history="1">
        <w:r w:rsidRPr="00DF7F7D">
          <w:rPr>
            <w:rStyle w:val="Hyperlink"/>
            <w:rFonts w:ascii="Times New Roman" w:hAnsi="Times New Roman" w:cs="Times New Roman"/>
            <w:sz w:val="20"/>
            <w:szCs w:val="20"/>
          </w:rPr>
          <w:t>https://ppp.worldbank.org/public-private-partnership/legislation-regulation/framework-assessment/legal-systems/common-vs-civil-law</w:t>
        </w:r>
      </w:hyperlink>
      <w:r w:rsidR="00365A27" w:rsidRPr="00365A27">
        <w:rPr>
          <w:rStyle w:val="Hyperlink"/>
          <w:rFonts w:ascii="Times New Roman" w:hAnsi="Times New Roman" w:cs="Times New Roman"/>
          <w:color w:val="auto"/>
          <w:sz w:val="20"/>
          <w:szCs w:val="20"/>
          <w:u w:val="none"/>
        </w:rPr>
        <w:t>.</w:t>
      </w:r>
    </w:p>
    <w:p w14:paraId="72882D5E" w14:textId="77777777" w:rsidR="00B77C2A" w:rsidRDefault="002E5F4B">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Anecdotal evidence</w:t>
      </w:r>
      <w:r w:rsidR="00B77C2A">
        <w:rPr>
          <w:rFonts w:ascii="Times New Roman" w:hAnsi="Times New Roman" w:cs="Times New Roman"/>
        </w:rPr>
        <w:t xml:space="preserve"> suggests that RaC can be applied equally effectively</w:t>
      </w:r>
      <w:r w:rsidR="00DD1C93">
        <w:rPr>
          <w:rFonts w:ascii="Times New Roman" w:hAnsi="Times New Roman" w:cs="Times New Roman"/>
        </w:rPr>
        <w:t xml:space="preserve"> across different legal systems</w:t>
      </w:r>
      <w:r w:rsidR="00B77C2A">
        <w:rPr>
          <w:rFonts w:ascii="Times New Roman" w:hAnsi="Times New Roman" w:cs="Times New Roman"/>
        </w:rPr>
        <w:t>, although the sample</w:t>
      </w:r>
      <w:r w:rsidR="00F92C3E">
        <w:rPr>
          <w:rFonts w:ascii="Times New Roman" w:hAnsi="Times New Roman" w:cs="Times New Roman"/>
        </w:rPr>
        <w:t xml:space="preserve"> of attempts</w:t>
      </w:r>
      <w:r w:rsidR="00B77C2A">
        <w:rPr>
          <w:rFonts w:ascii="Times New Roman" w:hAnsi="Times New Roman" w:cs="Times New Roman"/>
        </w:rPr>
        <w:t xml:space="preserve"> is thus far limited. Discussions on this issue have revealed that some </w:t>
      </w:r>
      <w:r>
        <w:rPr>
          <w:rFonts w:ascii="Times New Roman" w:hAnsi="Times New Roman" w:cs="Times New Roman"/>
        </w:rPr>
        <w:t xml:space="preserve">involved in RaC projects </w:t>
      </w:r>
      <w:r w:rsidR="00B77C2A">
        <w:rPr>
          <w:rFonts w:ascii="Times New Roman" w:hAnsi="Times New Roman" w:cs="Times New Roman"/>
        </w:rPr>
        <w:t>have found relatively minor differences between common or civil law jurisdictions when coding rules.</w:t>
      </w:r>
      <w:r w:rsidR="00000073" w:rsidDel="00000073">
        <w:rPr>
          <w:rStyle w:val="FootnoteReference"/>
          <w:rFonts w:ascii="Times New Roman" w:hAnsi="Times New Roman" w:cs="Times New Roman"/>
        </w:rPr>
        <w:t xml:space="preserve"> </w:t>
      </w:r>
      <w:r w:rsidR="0001702E">
        <w:rPr>
          <w:rFonts w:ascii="Times New Roman" w:hAnsi="Times New Roman" w:cs="Times New Roman"/>
        </w:rPr>
        <w:t>Conversely, it has</w:t>
      </w:r>
      <w:r w:rsidR="002D646C">
        <w:rPr>
          <w:rFonts w:ascii="Times New Roman" w:hAnsi="Times New Roman" w:cs="Times New Roman"/>
        </w:rPr>
        <w:t xml:space="preserve"> also</w:t>
      </w:r>
      <w:r>
        <w:rPr>
          <w:rFonts w:ascii="Times New Roman" w:hAnsi="Times New Roman" w:cs="Times New Roman"/>
        </w:rPr>
        <w:t xml:space="preserve"> been</w:t>
      </w:r>
      <w:r w:rsidR="00B77C2A">
        <w:rPr>
          <w:rFonts w:ascii="Times New Roman" w:hAnsi="Times New Roman" w:cs="Times New Roman"/>
        </w:rPr>
        <w:t xml:space="preserve"> suggested that </w:t>
      </w:r>
      <w:r w:rsidR="00BD7CE3">
        <w:rPr>
          <w:rFonts w:ascii="Times New Roman" w:hAnsi="Times New Roman" w:cs="Times New Roman"/>
        </w:rPr>
        <w:t xml:space="preserve">the degree to which politics intrudes in the </w:t>
      </w:r>
      <w:r w:rsidR="00AE409E">
        <w:rPr>
          <w:rFonts w:ascii="Times New Roman" w:hAnsi="Times New Roman" w:cs="Times New Roman"/>
        </w:rPr>
        <w:t>rule</w:t>
      </w:r>
      <w:r w:rsidR="00BD7CE3">
        <w:rPr>
          <w:rFonts w:ascii="Times New Roman" w:hAnsi="Times New Roman" w:cs="Times New Roman"/>
        </w:rPr>
        <w:t>making process</w:t>
      </w:r>
      <w:r>
        <w:rPr>
          <w:rFonts w:ascii="Times New Roman" w:hAnsi="Times New Roman" w:cs="Times New Roman"/>
        </w:rPr>
        <w:t xml:space="preserve"> </w:t>
      </w:r>
      <w:r w:rsidR="00BD7CE3">
        <w:rPr>
          <w:rFonts w:ascii="Times New Roman" w:hAnsi="Times New Roman" w:cs="Times New Roman"/>
        </w:rPr>
        <w:t xml:space="preserve">may </w:t>
      </w:r>
      <w:r w:rsidR="0001702E">
        <w:rPr>
          <w:rFonts w:ascii="Times New Roman" w:hAnsi="Times New Roman" w:cs="Times New Roman"/>
        </w:rPr>
        <w:t>complicate RaC efforts.</w:t>
      </w:r>
      <w:r>
        <w:rPr>
          <w:rFonts w:ascii="Times New Roman" w:hAnsi="Times New Roman" w:cs="Times New Roman"/>
        </w:rPr>
        <w:t xml:space="preserve"> This is an area which requires </w:t>
      </w:r>
      <w:r w:rsidR="00DF7F7D">
        <w:rPr>
          <w:rFonts w:ascii="Times New Roman" w:hAnsi="Times New Roman" w:cs="Times New Roman"/>
        </w:rPr>
        <w:t xml:space="preserve">and deserves </w:t>
      </w:r>
      <w:r>
        <w:rPr>
          <w:rFonts w:ascii="Times New Roman" w:hAnsi="Times New Roman" w:cs="Times New Roman"/>
        </w:rPr>
        <w:t>further additional investigation.</w:t>
      </w:r>
    </w:p>
    <w:p w14:paraId="6D41733F" w14:textId="77777777" w:rsidR="00000073" w:rsidRPr="00365A27" w:rsidRDefault="0000007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365A27">
        <w:rPr>
          <w:rFonts w:ascii="Times New Roman" w:hAnsi="Times New Roman" w:cs="Times New Roman"/>
          <w:i/>
          <w:sz w:val="20"/>
          <w:szCs w:val="20"/>
        </w:rPr>
        <w:t>Source</w:t>
      </w:r>
      <w:r w:rsidRPr="00365A27">
        <w:rPr>
          <w:rFonts w:ascii="Times New Roman" w:hAnsi="Times New Roman" w:cs="Times New Roman"/>
          <w:sz w:val="20"/>
          <w:szCs w:val="20"/>
        </w:rPr>
        <w:t>: Public-Private-Part</w:t>
      </w:r>
      <w:r w:rsidR="00365A27" w:rsidRPr="00365A27">
        <w:rPr>
          <w:rFonts w:ascii="Times New Roman" w:hAnsi="Times New Roman" w:cs="Times New Roman"/>
          <w:sz w:val="20"/>
          <w:szCs w:val="20"/>
        </w:rPr>
        <w:t>nerships Legal Resource Centre (</w:t>
      </w:r>
      <w:r w:rsidRPr="00365A27">
        <w:rPr>
          <w:rFonts w:ascii="Times New Roman" w:hAnsi="Times New Roman" w:cs="Times New Roman"/>
          <w:sz w:val="20"/>
          <w:szCs w:val="20"/>
        </w:rPr>
        <w:t>2016</w:t>
      </w:r>
      <w:r w:rsidR="00365A27" w:rsidRPr="00365A27">
        <w:rPr>
          <w:rFonts w:ascii="Times New Roman" w:hAnsi="Times New Roman" w:cs="Times New Roman"/>
          <w:sz w:val="20"/>
          <w:szCs w:val="20"/>
        </w:rPr>
        <w:t>), “Key features of Common Law or Civil Law systems”,</w:t>
      </w:r>
      <w:r w:rsidR="00365A27">
        <w:rPr>
          <w:rFonts w:ascii="Times New Roman" w:hAnsi="Times New Roman" w:cs="Times New Roman"/>
          <w:sz w:val="20"/>
          <w:szCs w:val="20"/>
        </w:rPr>
        <w:t xml:space="preserve"> </w:t>
      </w:r>
      <w:hyperlink r:id="rId24" w:history="1">
        <w:r w:rsidR="00365A27" w:rsidRPr="00365A27">
          <w:rPr>
            <w:rStyle w:val="Hyperlink"/>
            <w:rFonts w:ascii="Times New Roman" w:hAnsi="Times New Roman" w:cs="Times New Roman"/>
            <w:sz w:val="20"/>
            <w:szCs w:val="20"/>
          </w:rPr>
          <w:t>https://ppp.worldbank.org/public-private-partnership/legislation-regulation/framework-assessment/legal-systems/common-vs-civil-law</w:t>
        </w:r>
      </w:hyperlink>
      <w:r w:rsidRPr="00365A27">
        <w:rPr>
          <w:rStyle w:val="Hyperlink"/>
          <w:rFonts w:ascii="Times New Roman" w:hAnsi="Times New Roman" w:cs="Times New Roman"/>
          <w:color w:val="auto"/>
          <w:sz w:val="20"/>
          <w:szCs w:val="20"/>
          <w:u w:val="none"/>
        </w:rPr>
        <w:t>; OPSI Research Interviews 2019/2020</w:t>
      </w:r>
      <w:r w:rsidR="004E3AAB" w:rsidRPr="00365A27">
        <w:rPr>
          <w:rStyle w:val="Hyperlink"/>
          <w:rFonts w:ascii="Times New Roman" w:hAnsi="Times New Roman" w:cs="Times New Roman"/>
          <w:color w:val="auto"/>
          <w:sz w:val="20"/>
          <w:szCs w:val="20"/>
          <w:u w:val="none"/>
        </w:rPr>
        <w:t>.</w:t>
      </w:r>
    </w:p>
    <w:p w14:paraId="02EF1AB9" w14:textId="77777777" w:rsidR="004E713C" w:rsidRPr="004E713C" w:rsidRDefault="00A34AA5" w:rsidP="00CD5B60">
      <w:pPr>
        <w:pStyle w:val="Heading4"/>
      </w:pPr>
      <w:r>
        <w:t xml:space="preserve">3.1.2 </w:t>
      </w:r>
      <w:r w:rsidR="00D51C2B">
        <w:t>How rules are made</w:t>
      </w:r>
    </w:p>
    <w:p w14:paraId="29E0CECD" w14:textId="77777777" w:rsidR="00AA665A" w:rsidRPr="00365A27" w:rsidRDefault="004E713C" w:rsidP="00365A27">
      <w:pPr>
        <w:spacing w:line="360" w:lineRule="auto"/>
        <w:jc w:val="both"/>
        <w:rPr>
          <w:rFonts w:ascii="Times New Roman" w:hAnsi="Times New Roman" w:cs="Times New Roman"/>
        </w:rPr>
      </w:pPr>
      <w:r>
        <w:rPr>
          <w:rFonts w:ascii="Times New Roman" w:hAnsi="Times New Roman" w:cs="Times New Roman"/>
        </w:rPr>
        <w:t>Theoretically, rules can be understood as</w:t>
      </w:r>
      <w:r w:rsidR="00DF7F7D">
        <w:rPr>
          <w:rFonts w:ascii="Times New Roman" w:hAnsi="Times New Roman" w:cs="Times New Roman"/>
        </w:rPr>
        <w:t xml:space="preserve"> ultimately</w:t>
      </w:r>
      <w:r>
        <w:rPr>
          <w:rFonts w:ascii="Times New Roman" w:hAnsi="Times New Roman" w:cs="Times New Roman"/>
        </w:rPr>
        <w:t xml:space="preserve"> emerging from the policy process. Policy making is often understood as a linear process which moves from problem identification</w:t>
      </w:r>
      <w:r w:rsidR="00DD3B8D">
        <w:rPr>
          <w:rFonts w:ascii="Times New Roman" w:hAnsi="Times New Roman" w:cs="Times New Roman"/>
        </w:rPr>
        <w:t>,</w:t>
      </w:r>
      <w:r>
        <w:rPr>
          <w:rFonts w:ascii="Times New Roman" w:hAnsi="Times New Roman" w:cs="Times New Roman"/>
        </w:rPr>
        <w:t xml:space="preserve"> to policy implementation</w:t>
      </w:r>
      <w:r w:rsidR="009A3914">
        <w:rPr>
          <w:rFonts w:ascii="Times New Roman" w:hAnsi="Times New Roman" w:cs="Times New Roman"/>
        </w:rPr>
        <w:t xml:space="preserve"> and </w:t>
      </w:r>
      <w:r w:rsidR="00DD3B8D">
        <w:rPr>
          <w:rFonts w:ascii="Times New Roman" w:hAnsi="Times New Roman" w:cs="Times New Roman"/>
        </w:rPr>
        <w:t xml:space="preserve">policy </w:t>
      </w:r>
      <w:r w:rsidR="009A3914">
        <w:rPr>
          <w:rFonts w:ascii="Times New Roman" w:hAnsi="Times New Roman" w:cs="Times New Roman"/>
        </w:rPr>
        <w:t>evaluation</w:t>
      </w:r>
      <w:r>
        <w:rPr>
          <w:rFonts w:ascii="Times New Roman" w:hAnsi="Times New Roman" w:cs="Times New Roman"/>
        </w:rPr>
        <w:t xml:space="preserve"> through a series of sequential stages</w:t>
      </w:r>
      <w:r w:rsidR="00A31EBC">
        <w:rPr>
          <w:rFonts w:ascii="Times New Roman" w:hAnsi="Times New Roman" w:cs="Times New Roman"/>
        </w:rPr>
        <w:t xml:space="preserve"> </w:t>
      </w:r>
      <w:r w:rsidR="00A31EBC" w:rsidRPr="00000073">
        <w:rPr>
          <w:rFonts w:ascii="Times New Roman" w:hAnsi="Times New Roman" w:cs="Times New Roman"/>
        </w:rPr>
        <w:t>(</w:t>
      </w:r>
      <w:r w:rsidR="00000073" w:rsidRPr="00DF7F7D">
        <w:rPr>
          <w:rFonts w:ascii="Times New Roman" w:hAnsi="Times New Roman" w:cs="Times New Roman"/>
        </w:rPr>
        <w:t>Jann and Wegrich, 2007)</w:t>
      </w:r>
      <w:r w:rsidRPr="00000073">
        <w:rPr>
          <w:rFonts w:ascii="Times New Roman" w:hAnsi="Times New Roman" w:cs="Times New Roman"/>
        </w:rPr>
        <w:t>.</w:t>
      </w:r>
      <w:r>
        <w:rPr>
          <w:rFonts w:ascii="Times New Roman" w:hAnsi="Times New Roman" w:cs="Times New Roman"/>
        </w:rPr>
        <w:t xml:space="preserve"> A common rendering is contained</w:t>
      </w:r>
      <w:r w:rsidR="00CA5978">
        <w:rPr>
          <w:rFonts w:ascii="Times New Roman" w:hAnsi="Times New Roman" w:cs="Times New Roman"/>
        </w:rPr>
        <w:t xml:space="preserve"> in the policy cycle (Figure </w:t>
      </w:r>
      <w:r w:rsidR="003E5BF7" w:rsidRPr="00DF7F7D">
        <w:rPr>
          <w:rFonts w:ascii="Times New Roman" w:hAnsi="Times New Roman" w:cs="Times New Roman"/>
        </w:rPr>
        <w:t>3.</w:t>
      </w:r>
      <w:r w:rsidR="000C4C1D" w:rsidRPr="00DF7F7D">
        <w:rPr>
          <w:rFonts w:ascii="Times New Roman" w:hAnsi="Times New Roman" w:cs="Times New Roman"/>
        </w:rPr>
        <w:t>1</w:t>
      </w:r>
      <w:r>
        <w:rPr>
          <w:rFonts w:ascii="Times New Roman" w:hAnsi="Times New Roman" w:cs="Times New Roman"/>
        </w:rPr>
        <w:t xml:space="preserve">), which presents a series of stages from agenda setting to policy evaluation. </w:t>
      </w:r>
      <w:r w:rsidR="00086905">
        <w:rPr>
          <w:rFonts w:ascii="Times New Roman" w:hAnsi="Times New Roman" w:cs="Times New Roman"/>
        </w:rPr>
        <w:t>Here</w:t>
      </w:r>
      <w:r w:rsidR="00ED2074">
        <w:rPr>
          <w:rFonts w:ascii="Times New Roman" w:hAnsi="Times New Roman" w:cs="Times New Roman"/>
        </w:rPr>
        <w:t>, various actors (e.g. politicians,</w:t>
      </w:r>
      <w:r w:rsidR="000421DD">
        <w:rPr>
          <w:rFonts w:ascii="Times New Roman" w:hAnsi="Times New Roman" w:cs="Times New Roman"/>
        </w:rPr>
        <w:t xml:space="preserve"> civil servants, external advocacy groups</w:t>
      </w:r>
      <w:r w:rsidR="00ED2074">
        <w:rPr>
          <w:rFonts w:ascii="Times New Roman" w:hAnsi="Times New Roman" w:cs="Times New Roman"/>
        </w:rPr>
        <w:t>)</w:t>
      </w:r>
      <w:r w:rsidR="00CA5978">
        <w:rPr>
          <w:rFonts w:ascii="Times New Roman" w:hAnsi="Times New Roman" w:cs="Times New Roman"/>
        </w:rPr>
        <w:t xml:space="preserve"> move progressively through the stages</w:t>
      </w:r>
      <w:r w:rsidR="00ED2074">
        <w:rPr>
          <w:rFonts w:ascii="Times New Roman" w:hAnsi="Times New Roman" w:cs="Times New Roman"/>
        </w:rPr>
        <w:t xml:space="preserve">. </w:t>
      </w:r>
      <w:r w:rsidR="00086905">
        <w:rPr>
          <w:rFonts w:ascii="Times New Roman" w:hAnsi="Times New Roman" w:cs="Times New Roman"/>
        </w:rPr>
        <w:t>The policy cycle</w:t>
      </w:r>
      <w:r w:rsidR="00C03031">
        <w:rPr>
          <w:rFonts w:ascii="Times New Roman" w:hAnsi="Times New Roman" w:cs="Times New Roman"/>
        </w:rPr>
        <w:t xml:space="preserve"> model ha</w:t>
      </w:r>
      <w:r w:rsidR="00086905">
        <w:rPr>
          <w:rFonts w:ascii="Times New Roman" w:hAnsi="Times New Roman" w:cs="Times New Roman"/>
        </w:rPr>
        <w:t>s</w:t>
      </w:r>
      <w:r>
        <w:rPr>
          <w:rFonts w:ascii="Times New Roman" w:hAnsi="Times New Roman" w:cs="Times New Roman"/>
        </w:rPr>
        <w:t xml:space="preserve"> been criticised on both theoretical and empirical grounds</w:t>
      </w:r>
      <w:r w:rsidR="00086905">
        <w:rPr>
          <w:rFonts w:ascii="Times New Roman" w:hAnsi="Times New Roman" w:cs="Times New Roman"/>
        </w:rPr>
        <w:t xml:space="preserve"> (</w:t>
      </w:r>
      <w:r w:rsidR="00C91712">
        <w:rPr>
          <w:rFonts w:ascii="Times New Roman" w:hAnsi="Times New Roman" w:cs="Times New Roman"/>
        </w:rPr>
        <w:t>Jann</w:t>
      </w:r>
      <w:r w:rsidR="00086905">
        <w:rPr>
          <w:rFonts w:ascii="Times New Roman" w:hAnsi="Times New Roman" w:cs="Times New Roman"/>
        </w:rPr>
        <w:t xml:space="preserve"> and Wegrich</w:t>
      </w:r>
      <w:r w:rsidR="00000073">
        <w:rPr>
          <w:rFonts w:ascii="Times New Roman" w:hAnsi="Times New Roman" w:cs="Times New Roman"/>
        </w:rPr>
        <w:t>, 2007</w:t>
      </w:r>
      <w:r w:rsidR="00086905">
        <w:rPr>
          <w:rFonts w:ascii="Times New Roman" w:hAnsi="Times New Roman" w:cs="Times New Roman"/>
        </w:rPr>
        <w:t>: 43)</w:t>
      </w:r>
      <w:r>
        <w:rPr>
          <w:rFonts w:ascii="Times New Roman" w:hAnsi="Times New Roman" w:cs="Times New Roman"/>
        </w:rPr>
        <w:t xml:space="preserve">. </w:t>
      </w:r>
      <w:r w:rsidR="00CC5CEF">
        <w:rPr>
          <w:rFonts w:ascii="Times New Roman" w:hAnsi="Times New Roman" w:cs="Times New Roman"/>
        </w:rPr>
        <w:t>Experience</w:t>
      </w:r>
      <w:r>
        <w:rPr>
          <w:rFonts w:ascii="Times New Roman" w:hAnsi="Times New Roman" w:cs="Times New Roman"/>
        </w:rPr>
        <w:t xml:space="preserve"> show</w:t>
      </w:r>
      <w:r w:rsidR="00CC5CEF">
        <w:rPr>
          <w:rFonts w:ascii="Times New Roman" w:hAnsi="Times New Roman" w:cs="Times New Roman"/>
        </w:rPr>
        <w:t>s</w:t>
      </w:r>
      <w:r>
        <w:rPr>
          <w:rFonts w:ascii="Times New Roman" w:hAnsi="Times New Roman" w:cs="Times New Roman"/>
        </w:rPr>
        <w:t xml:space="preserve"> that</w:t>
      </w:r>
      <w:r w:rsidR="0001702E">
        <w:rPr>
          <w:rFonts w:ascii="Times New Roman" w:hAnsi="Times New Roman" w:cs="Times New Roman"/>
        </w:rPr>
        <w:t xml:space="preserve"> </w:t>
      </w:r>
      <w:r>
        <w:rPr>
          <w:rFonts w:ascii="Times New Roman" w:hAnsi="Times New Roman" w:cs="Times New Roman"/>
        </w:rPr>
        <w:t>the policy process is often non-linear</w:t>
      </w:r>
      <w:r w:rsidR="00DC165F">
        <w:rPr>
          <w:rFonts w:ascii="Times New Roman" w:hAnsi="Times New Roman" w:cs="Times New Roman"/>
        </w:rPr>
        <w:t xml:space="preserve"> and can be </w:t>
      </w:r>
      <w:r>
        <w:rPr>
          <w:rFonts w:ascii="Times New Roman" w:hAnsi="Times New Roman" w:cs="Times New Roman"/>
        </w:rPr>
        <w:t>strongly</w:t>
      </w:r>
      <w:r w:rsidR="000421DD">
        <w:rPr>
          <w:rFonts w:ascii="Times New Roman" w:hAnsi="Times New Roman" w:cs="Times New Roman"/>
        </w:rPr>
        <w:t xml:space="preserve"> influenced by</w:t>
      </w:r>
      <w:r>
        <w:rPr>
          <w:rFonts w:ascii="Times New Roman" w:hAnsi="Times New Roman" w:cs="Times New Roman"/>
        </w:rPr>
        <w:t xml:space="preserve"> </w:t>
      </w:r>
      <w:r w:rsidR="00DC165F">
        <w:rPr>
          <w:rFonts w:ascii="Times New Roman" w:hAnsi="Times New Roman" w:cs="Times New Roman"/>
        </w:rPr>
        <w:t>the existing policy context and actors</w:t>
      </w:r>
      <w:r w:rsidR="00AE409E">
        <w:rPr>
          <w:rFonts w:ascii="Times New Roman" w:hAnsi="Times New Roman" w:cs="Times New Roman"/>
        </w:rPr>
        <w:t xml:space="preserve"> </w:t>
      </w:r>
      <w:r w:rsidR="00A31EBC">
        <w:rPr>
          <w:rFonts w:ascii="Times New Roman" w:hAnsi="Times New Roman" w:cs="Times New Roman"/>
        </w:rPr>
        <w:t>(</w:t>
      </w:r>
      <w:r w:rsidR="00DC165F">
        <w:rPr>
          <w:rFonts w:ascii="Times New Roman" w:hAnsi="Times New Roman" w:cs="Times New Roman"/>
        </w:rPr>
        <w:t>Jann and Wegrich</w:t>
      </w:r>
      <w:r w:rsidR="00000073">
        <w:rPr>
          <w:rFonts w:ascii="Times New Roman" w:hAnsi="Times New Roman" w:cs="Times New Roman"/>
        </w:rPr>
        <w:t>, 2007</w:t>
      </w:r>
      <w:r w:rsidR="00DC165F">
        <w:rPr>
          <w:rFonts w:ascii="Times New Roman" w:hAnsi="Times New Roman" w:cs="Times New Roman"/>
        </w:rPr>
        <w:t>: 44-45</w:t>
      </w:r>
      <w:r w:rsidR="00A31EBC">
        <w:rPr>
          <w:rFonts w:ascii="Times New Roman" w:hAnsi="Times New Roman" w:cs="Times New Roman"/>
        </w:rPr>
        <w:t>)</w:t>
      </w:r>
      <w:r>
        <w:rPr>
          <w:rFonts w:ascii="Times New Roman" w:hAnsi="Times New Roman" w:cs="Times New Roman"/>
        </w:rPr>
        <w:t>.</w:t>
      </w:r>
    </w:p>
    <w:p w14:paraId="306A4CAB" w14:textId="77777777" w:rsidR="00000073" w:rsidRPr="00000073" w:rsidRDefault="00000073" w:rsidP="00000073">
      <w:pPr>
        <w:spacing w:line="360" w:lineRule="auto"/>
        <w:jc w:val="center"/>
        <w:rPr>
          <w:rFonts w:ascii="Times New Roman" w:hAnsi="Times New Roman" w:cs="Times New Roman"/>
          <w:b/>
        </w:rPr>
      </w:pPr>
      <w:r w:rsidRPr="00000073">
        <w:rPr>
          <w:rFonts w:ascii="Times New Roman" w:hAnsi="Times New Roman" w:cs="Times New Roman"/>
          <w:b/>
        </w:rPr>
        <w:lastRenderedPageBreak/>
        <w:t>Figure 3.1 The Australian Policy Cycle</w:t>
      </w:r>
    </w:p>
    <w:p w14:paraId="790BFD75" w14:textId="77777777" w:rsidR="0042649C" w:rsidRDefault="00D919BE" w:rsidP="0042649C">
      <w:pPr>
        <w:spacing w:line="360" w:lineRule="auto"/>
        <w:jc w:val="center"/>
        <w:rPr>
          <w:rFonts w:ascii="Times New Roman" w:hAnsi="Times New Roman" w:cs="Times New Roman"/>
        </w:rPr>
      </w:pPr>
      <w:r>
        <w:rPr>
          <w:noProof/>
          <w:lang w:eastAsia="en-GB"/>
        </w:rPr>
        <w:drawing>
          <wp:inline distT="0" distB="0" distL="0" distR="0" wp14:anchorId="2228FA2A" wp14:editId="1911F35B">
            <wp:extent cx="4718902" cy="2999232"/>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29055" cy="3005685"/>
                    </a:xfrm>
                    <a:prstGeom prst="rect">
                      <a:avLst/>
                    </a:prstGeom>
                  </pic:spPr>
                </pic:pic>
              </a:graphicData>
            </a:graphic>
          </wp:inline>
        </w:drawing>
      </w:r>
    </w:p>
    <w:p w14:paraId="5C075A54" w14:textId="77777777" w:rsidR="0042649C" w:rsidRPr="00DF7F7D" w:rsidRDefault="00000073" w:rsidP="00DF7F7D">
      <w:pPr>
        <w:spacing w:line="360" w:lineRule="auto"/>
        <w:jc w:val="center"/>
        <w:rPr>
          <w:rFonts w:ascii="Times New Roman" w:hAnsi="Times New Roman" w:cs="Times New Roman"/>
          <w:i/>
          <w:sz w:val="20"/>
          <w:szCs w:val="20"/>
        </w:rPr>
      </w:pPr>
      <w:r w:rsidRPr="00DF7F7D">
        <w:rPr>
          <w:rFonts w:ascii="Times New Roman" w:hAnsi="Times New Roman" w:cs="Times New Roman"/>
          <w:i/>
          <w:sz w:val="20"/>
          <w:szCs w:val="20"/>
        </w:rPr>
        <w:t>Source</w:t>
      </w:r>
      <w:r w:rsidRPr="00DF7F7D">
        <w:rPr>
          <w:rFonts w:ascii="Times New Roman" w:hAnsi="Times New Roman" w:cs="Times New Roman"/>
          <w:sz w:val="20"/>
          <w:szCs w:val="20"/>
        </w:rPr>
        <w:t xml:space="preserve">: </w:t>
      </w:r>
      <w:r w:rsidR="00D919BE" w:rsidRPr="00DF7F7D">
        <w:rPr>
          <w:rFonts w:ascii="Times New Roman" w:hAnsi="Times New Roman" w:cs="Times New Roman"/>
          <w:sz w:val="20"/>
          <w:szCs w:val="20"/>
        </w:rPr>
        <w:t>Bridgeman and Davis</w:t>
      </w:r>
      <w:r w:rsidR="00DF7F7D">
        <w:rPr>
          <w:rFonts w:ascii="Times New Roman" w:hAnsi="Times New Roman" w:cs="Times New Roman"/>
          <w:sz w:val="20"/>
          <w:szCs w:val="20"/>
        </w:rPr>
        <w:t>,</w:t>
      </w:r>
      <w:r w:rsidR="00D919BE" w:rsidRPr="00DF7F7D">
        <w:rPr>
          <w:rFonts w:ascii="Times New Roman" w:hAnsi="Times New Roman" w:cs="Times New Roman"/>
          <w:sz w:val="20"/>
          <w:szCs w:val="20"/>
        </w:rPr>
        <w:t xml:space="preserve"> 2000: 27</w:t>
      </w:r>
    </w:p>
    <w:p w14:paraId="212126DA" w14:textId="77777777" w:rsidR="00A912A3" w:rsidRDefault="0001702E" w:rsidP="00682D19">
      <w:pPr>
        <w:spacing w:line="360" w:lineRule="auto"/>
        <w:jc w:val="both"/>
        <w:rPr>
          <w:rFonts w:ascii="Times New Roman" w:hAnsi="Times New Roman" w:cs="Times New Roman"/>
        </w:rPr>
      </w:pPr>
      <w:r>
        <w:rPr>
          <w:rFonts w:ascii="Times New Roman" w:hAnsi="Times New Roman" w:cs="Times New Roman"/>
        </w:rPr>
        <w:t>In reality, t</w:t>
      </w:r>
      <w:r w:rsidR="00CA5978">
        <w:rPr>
          <w:rFonts w:ascii="Times New Roman" w:hAnsi="Times New Roman" w:cs="Times New Roman"/>
        </w:rPr>
        <w:t xml:space="preserve">here are a number of additional factors that can contribute to the shaping of rules. </w:t>
      </w:r>
      <w:r w:rsidR="00F67F78">
        <w:rPr>
          <w:rFonts w:ascii="Times New Roman" w:hAnsi="Times New Roman" w:cs="Times New Roman"/>
        </w:rPr>
        <w:t xml:space="preserve">Extra-political </w:t>
      </w:r>
      <w:r w:rsidR="000421DD">
        <w:rPr>
          <w:rFonts w:ascii="Times New Roman" w:hAnsi="Times New Roman" w:cs="Times New Roman"/>
        </w:rPr>
        <w:t>activities</w:t>
      </w:r>
      <w:r w:rsidR="00F67F78">
        <w:rPr>
          <w:rFonts w:ascii="Times New Roman" w:hAnsi="Times New Roman" w:cs="Times New Roman"/>
        </w:rPr>
        <w:t xml:space="preserve">, such as framing or agenda setting, can shape </w:t>
      </w:r>
      <w:r w:rsidR="00114496">
        <w:rPr>
          <w:rFonts w:ascii="Times New Roman" w:hAnsi="Times New Roman" w:cs="Times New Roman"/>
        </w:rPr>
        <w:t xml:space="preserve">the need for and nature of </w:t>
      </w:r>
      <w:r w:rsidR="00F67F78">
        <w:rPr>
          <w:rFonts w:ascii="Times New Roman" w:hAnsi="Times New Roman" w:cs="Times New Roman"/>
        </w:rPr>
        <w:t>rules</w:t>
      </w:r>
      <w:r w:rsidR="00CC5CEF">
        <w:rPr>
          <w:rFonts w:ascii="Times New Roman" w:hAnsi="Times New Roman" w:cs="Times New Roman"/>
        </w:rPr>
        <w:t>, even the extent to which they are enforced or pursued</w:t>
      </w:r>
      <w:r w:rsidR="00114496">
        <w:rPr>
          <w:rFonts w:ascii="Times New Roman" w:hAnsi="Times New Roman" w:cs="Times New Roman"/>
        </w:rPr>
        <w:t>.</w:t>
      </w:r>
      <w:r w:rsidR="00F67F78">
        <w:rPr>
          <w:rFonts w:ascii="Times New Roman" w:hAnsi="Times New Roman" w:cs="Times New Roman"/>
        </w:rPr>
        <w:t xml:space="preserve"> </w:t>
      </w:r>
      <w:r w:rsidR="009A3914">
        <w:rPr>
          <w:rFonts w:ascii="Times New Roman" w:hAnsi="Times New Roman" w:cs="Times New Roman"/>
        </w:rPr>
        <w:t>A contemporary example of this, which is being played out in a number of nations across the world, relates to the enforcement of laws relating to the use of marijuana. In the US and Australia,</w:t>
      </w:r>
      <w:r w:rsidR="00A912A3">
        <w:rPr>
          <w:rFonts w:ascii="Times New Roman" w:hAnsi="Times New Roman" w:cs="Times New Roman"/>
        </w:rPr>
        <w:t xml:space="preserve"> for instance, changes in governments have</w:t>
      </w:r>
      <w:r w:rsidR="00B31CC5">
        <w:rPr>
          <w:rFonts w:ascii="Times New Roman" w:hAnsi="Times New Roman" w:cs="Times New Roman"/>
        </w:rPr>
        <w:t xml:space="preserve"> </w:t>
      </w:r>
      <w:r w:rsidR="00476FDA">
        <w:rPr>
          <w:rFonts w:ascii="Times New Roman" w:hAnsi="Times New Roman" w:cs="Times New Roman"/>
        </w:rPr>
        <w:t>at times influenced the extent to which</w:t>
      </w:r>
      <w:r w:rsidR="00B31CC5">
        <w:rPr>
          <w:rFonts w:ascii="Times New Roman" w:hAnsi="Times New Roman" w:cs="Times New Roman"/>
        </w:rPr>
        <w:t xml:space="preserve"> law enforcement agencies</w:t>
      </w:r>
      <w:r w:rsidR="00476FDA">
        <w:rPr>
          <w:rFonts w:ascii="Times New Roman" w:hAnsi="Times New Roman" w:cs="Times New Roman"/>
        </w:rPr>
        <w:t xml:space="preserve"> are expected</w:t>
      </w:r>
      <w:r w:rsidR="00B31CC5">
        <w:rPr>
          <w:rFonts w:ascii="Times New Roman" w:hAnsi="Times New Roman" w:cs="Times New Roman"/>
        </w:rPr>
        <w:t xml:space="preserve"> to </w:t>
      </w:r>
      <w:r w:rsidR="00476FDA">
        <w:rPr>
          <w:rFonts w:ascii="Times New Roman" w:hAnsi="Times New Roman" w:cs="Times New Roman"/>
        </w:rPr>
        <w:t xml:space="preserve">enforce rules and </w:t>
      </w:r>
      <w:r w:rsidR="00B31CC5">
        <w:rPr>
          <w:rFonts w:ascii="Times New Roman" w:hAnsi="Times New Roman" w:cs="Times New Roman"/>
        </w:rPr>
        <w:t xml:space="preserve">prosecute individuals for </w:t>
      </w:r>
      <w:r w:rsidR="00A912A3">
        <w:rPr>
          <w:rFonts w:ascii="Times New Roman" w:hAnsi="Times New Roman" w:cs="Times New Roman"/>
        </w:rPr>
        <w:t>infringements such as possession and recreational use</w:t>
      </w:r>
      <w:r w:rsidR="004E3AAB">
        <w:rPr>
          <w:rFonts w:ascii="Times New Roman" w:hAnsi="Times New Roman" w:cs="Times New Roman"/>
        </w:rPr>
        <w:t xml:space="preserve"> (see Lynch, 2018</w:t>
      </w:r>
      <w:r w:rsidR="00B91DD7">
        <w:rPr>
          <w:rFonts w:ascii="Times New Roman" w:hAnsi="Times New Roman" w:cs="Times New Roman"/>
        </w:rPr>
        <w:t>; Bright and Bartle, 2020)</w:t>
      </w:r>
      <w:r w:rsidR="00B31CC5" w:rsidRPr="00AA665A">
        <w:rPr>
          <w:rFonts w:ascii="Times New Roman" w:hAnsi="Times New Roman" w:cs="Times New Roman"/>
        </w:rPr>
        <w:t>.</w:t>
      </w:r>
      <w:r w:rsidR="00B91DD7" w:rsidRPr="00AA665A" w:rsidDel="00B91DD7">
        <w:rPr>
          <w:rStyle w:val="FootnoteReference"/>
          <w:rFonts w:ascii="Times New Roman" w:hAnsi="Times New Roman" w:cs="Times New Roman"/>
        </w:rPr>
        <w:t xml:space="preserve"> </w:t>
      </w:r>
      <w:r w:rsidR="00A912A3">
        <w:rPr>
          <w:rFonts w:ascii="Times New Roman" w:hAnsi="Times New Roman" w:cs="Times New Roman"/>
        </w:rPr>
        <w:t xml:space="preserve">At the same time, however, several states have </w:t>
      </w:r>
      <w:r w:rsidR="00B31CC5">
        <w:rPr>
          <w:rFonts w:ascii="Times New Roman" w:hAnsi="Times New Roman" w:cs="Times New Roman"/>
        </w:rPr>
        <w:t>legalised marijuana</w:t>
      </w:r>
      <w:r w:rsidR="0042649C">
        <w:rPr>
          <w:rFonts w:ascii="Times New Roman" w:hAnsi="Times New Roman" w:cs="Times New Roman"/>
        </w:rPr>
        <w:t xml:space="preserve">, </w:t>
      </w:r>
      <w:r w:rsidR="00A912A3">
        <w:rPr>
          <w:rFonts w:ascii="Times New Roman" w:hAnsi="Times New Roman" w:cs="Times New Roman"/>
        </w:rPr>
        <w:t>thereby creating a conflict between</w:t>
      </w:r>
      <w:r w:rsidR="00B75FA6">
        <w:rPr>
          <w:rFonts w:ascii="Times New Roman" w:hAnsi="Times New Roman" w:cs="Times New Roman"/>
        </w:rPr>
        <w:t xml:space="preserve"> federal and s</w:t>
      </w:r>
      <w:r w:rsidR="0042649C">
        <w:rPr>
          <w:rFonts w:ascii="Times New Roman" w:hAnsi="Times New Roman" w:cs="Times New Roman"/>
        </w:rPr>
        <w:t>tate</w:t>
      </w:r>
      <w:r w:rsidR="00C03031">
        <w:rPr>
          <w:rFonts w:ascii="Times New Roman" w:hAnsi="Times New Roman" w:cs="Times New Roman"/>
        </w:rPr>
        <w:t xml:space="preserve"> rule sets</w:t>
      </w:r>
      <w:r w:rsidR="00B31CC5">
        <w:rPr>
          <w:rFonts w:ascii="Times New Roman" w:hAnsi="Times New Roman" w:cs="Times New Roman"/>
        </w:rPr>
        <w:t>.</w:t>
      </w:r>
      <w:r w:rsidR="00A912A3">
        <w:rPr>
          <w:rFonts w:ascii="Times New Roman" w:hAnsi="Times New Roman" w:cs="Times New Roman"/>
        </w:rPr>
        <w:t xml:space="preserve"> </w:t>
      </w:r>
      <w:r w:rsidR="00B31CC5">
        <w:rPr>
          <w:rFonts w:ascii="Times New Roman" w:hAnsi="Times New Roman" w:cs="Times New Roman"/>
        </w:rPr>
        <w:t xml:space="preserve">This not only </w:t>
      </w:r>
      <w:r w:rsidR="00476FDA">
        <w:rPr>
          <w:rFonts w:ascii="Times New Roman" w:hAnsi="Times New Roman" w:cs="Times New Roman"/>
        </w:rPr>
        <w:t>illustrates the contested nature of</w:t>
      </w:r>
      <w:r w:rsidR="00B31CC5">
        <w:rPr>
          <w:rFonts w:ascii="Times New Roman" w:hAnsi="Times New Roman" w:cs="Times New Roman"/>
        </w:rPr>
        <w:t xml:space="preserve"> </w:t>
      </w:r>
      <w:r w:rsidR="00865010">
        <w:rPr>
          <w:rFonts w:ascii="Times New Roman" w:hAnsi="Times New Roman" w:cs="Times New Roman"/>
        </w:rPr>
        <w:t>rulemaking</w:t>
      </w:r>
      <w:r w:rsidR="00B31CC5">
        <w:rPr>
          <w:rFonts w:ascii="Times New Roman" w:hAnsi="Times New Roman" w:cs="Times New Roman"/>
        </w:rPr>
        <w:t xml:space="preserve"> processes, but </w:t>
      </w:r>
      <w:r w:rsidR="009A3914">
        <w:rPr>
          <w:rFonts w:ascii="Times New Roman" w:hAnsi="Times New Roman" w:cs="Times New Roman"/>
        </w:rPr>
        <w:t xml:space="preserve">highlights how several sets of government rules (e.g. </w:t>
      </w:r>
      <w:r w:rsidR="00476FDA">
        <w:rPr>
          <w:rFonts w:ascii="Times New Roman" w:hAnsi="Times New Roman" w:cs="Times New Roman"/>
        </w:rPr>
        <w:t>inter-jurisdictional or intra-jurisdictional</w:t>
      </w:r>
      <w:r w:rsidR="009A3914">
        <w:rPr>
          <w:rFonts w:ascii="Times New Roman" w:hAnsi="Times New Roman" w:cs="Times New Roman"/>
        </w:rPr>
        <w:t>) can interact and</w:t>
      </w:r>
      <w:r w:rsidR="00A912A3">
        <w:rPr>
          <w:rFonts w:ascii="Times New Roman" w:hAnsi="Times New Roman" w:cs="Times New Roman"/>
        </w:rPr>
        <w:t xml:space="preserve"> sometimes</w:t>
      </w:r>
      <w:r w:rsidR="009A3914">
        <w:rPr>
          <w:rFonts w:ascii="Times New Roman" w:hAnsi="Times New Roman" w:cs="Times New Roman"/>
        </w:rPr>
        <w:t xml:space="preserve"> conflict. </w:t>
      </w:r>
      <w:r w:rsidR="00476FDA">
        <w:rPr>
          <w:rFonts w:ascii="Times New Roman" w:hAnsi="Times New Roman" w:cs="Times New Roman"/>
        </w:rPr>
        <w:t>Rules, in this case laws, may be clear, but the implementation of them can be uncertain or variable – will they be implemented, under what conditions and to what extent? Such situations create areas where there is considerable discretion as to whether a rule will be applied, and if it is, when and how that is done.</w:t>
      </w:r>
      <w:r w:rsidR="004C0214">
        <w:rPr>
          <w:rFonts w:ascii="Times New Roman" w:hAnsi="Times New Roman" w:cs="Times New Roman"/>
        </w:rPr>
        <w:t xml:space="preserve"> It should be remembered then, that rulemaking is thus not just a technocratic exercise – rules are a manifestation of power, and so is their interpretation and application.</w:t>
      </w:r>
    </w:p>
    <w:p w14:paraId="0FDC46F9" w14:textId="77777777" w:rsidR="00445760" w:rsidRDefault="00F67F78" w:rsidP="00682D19">
      <w:pPr>
        <w:spacing w:line="360" w:lineRule="auto"/>
        <w:jc w:val="both"/>
        <w:rPr>
          <w:rFonts w:ascii="Times New Roman" w:hAnsi="Times New Roman" w:cs="Times New Roman"/>
        </w:rPr>
      </w:pPr>
      <w:r>
        <w:rPr>
          <w:rFonts w:ascii="Times New Roman" w:hAnsi="Times New Roman" w:cs="Times New Roman"/>
        </w:rPr>
        <w:t>Other</w:t>
      </w:r>
      <w:r w:rsidR="00DD3B8D">
        <w:rPr>
          <w:rFonts w:ascii="Times New Roman" w:hAnsi="Times New Roman" w:cs="Times New Roman"/>
        </w:rPr>
        <w:t xml:space="preserve"> </w:t>
      </w:r>
      <w:r>
        <w:rPr>
          <w:rFonts w:ascii="Times New Roman" w:hAnsi="Times New Roman" w:cs="Times New Roman"/>
        </w:rPr>
        <w:t>actors</w:t>
      </w:r>
      <w:r w:rsidR="00114496">
        <w:rPr>
          <w:rFonts w:ascii="Times New Roman" w:hAnsi="Times New Roman" w:cs="Times New Roman"/>
        </w:rPr>
        <w:t xml:space="preserve"> </w:t>
      </w:r>
      <w:r w:rsidR="00DD3B8D">
        <w:rPr>
          <w:rFonts w:ascii="Times New Roman" w:hAnsi="Times New Roman" w:cs="Times New Roman"/>
        </w:rPr>
        <w:t xml:space="preserve">also </w:t>
      </w:r>
      <w:r>
        <w:rPr>
          <w:rFonts w:ascii="Times New Roman" w:hAnsi="Times New Roman" w:cs="Times New Roman"/>
        </w:rPr>
        <w:t xml:space="preserve">feature strongly </w:t>
      </w:r>
      <w:r w:rsidR="00AE409E">
        <w:rPr>
          <w:rFonts w:ascii="Times New Roman" w:hAnsi="Times New Roman" w:cs="Times New Roman"/>
        </w:rPr>
        <w:t>throughout the rulemaking process,</w:t>
      </w:r>
      <w:r w:rsidR="00B17A68">
        <w:rPr>
          <w:rFonts w:ascii="Times New Roman" w:hAnsi="Times New Roman" w:cs="Times New Roman"/>
        </w:rPr>
        <w:t xml:space="preserve"> as opposed to</w:t>
      </w:r>
      <w:r w:rsidR="00AE409E">
        <w:rPr>
          <w:rFonts w:ascii="Times New Roman" w:hAnsi="Times New Roman" w:cs="Times New Roman"/>
        </w:rPr>
        <w:t xml:space="preserve"> the more limited role </w:t>
      </w:r>
      <w:r w:rsidR="002D646C">
        <w:rPr>
          <w:rFonts w:ascii="Times New Roman" w:hAnsi="Times New Roman" w:cs="Times New Roman"/>
        </w:rPr>
        <w:t xml:space="preserve">often </w:t>
      </w:r>
      <w:r w:rsidR="00AE409E">
        <w:rPr>
          <w:rFonts w:ascii="Times New Roman" w:hAnsi="Times New Roman" w:cs="Times New Roman"/>
        </w:rPr>
        <w:t xml:space="preserve">afforded </w:t>
      </w:r>
      <w:r w:rsidR="002D646C">
        <w:rPr>
          <w:rFonts w:ascii="Times New Roman" w:hAnsi="Times New Roman" w:cs="Times New Roman"/>
        </w:rPr>
        <w:t xml:space="preserve">to </w:t>
      </w:r>
      <w:r w:rsidR="00AE409E">
        <w:rPr>
          <w:rFonts w:ascii="Times New Roman" w:hAnsi="Times New Roman" w:cs="Times New Roman"/>
        </w:rPr>
        <w:t>them in the</w:t>
      </w:r>
      <w:r w:rsidR="00B17A68">
        <w:rPr>
          <w:rFonts w:ascii="Times New Roman" w:hAnsi="Times New Roman" w:cs="Times New Roman"/>
        </w:rPr>
        <w:t xml:space="preserve"> idealised model</w:t>
      </w:r>
      <w:r>
        <w:rPr>
          <w:rFonts w:ascii="Times New Roman" w:hAnsi="Times New Roman" w:cs="Times New Roman"/>
        </w:rPr>
        <w:t>. Stakeholders</w:t>
      </w:r>
      <w:r w:rsidR="000E566B">
        <w:rPr>
          <w:rFonts w:ascii="Times New Roman" w:hAnsi="Times New Roman" w:cs="Times New Roman"/>
        </w:rPr>
        <w:t>,</w:t>
      </w:r>
      <w:r>
        <w:rPr>
          <w:rFonts w:ascii="Times New Roman" w:hAnsi="Times New Roman" w:cs="Times New Roman"/>
        </w:rPr>
        <w:t xml:space="preserve"> including lobby groups and advocacy coalitions</w:t>
      </w:r>
      <w:r w:rsidR="000E566B">
        <w:rPr>
          <w:rFonts w:ascii="Times New Roman" w:hAnsi="Times New Roman" w:cs="Times New Roman"/>
        </w:rPr>
        <w:t>,</w:t>
      </w:r>
      <w:r>
        <w:rPr>
          <w:rFonts w:ascii="Times New Roman" w:hAnsi="Times New Roman" w:cs="Times New Roman"/>
        </w:rPr>
        <w:t xml:space="preserve"> </w:t>
      </w:r>
      <w:r w:rsidR="00486E7A">
        <w:rPr>
          <w:rFonts w:ascii="Times New Roman" w:hAnsi="Times New Roman" w:cs="Times New Roman"/>
        </w:rPr>
        <w:t xml:space="preserve">may </w:t>
      </w:r>
      <w:r>
        <w:rPr>
          <w:rFonts w:ascii="Times New Roman" w:hAnsi="Times New Roman" w:cs="Times New Roman"/>
        </w:rPr>
        <w:t>attempt to shape the rules through official and non-official channels.</w:t>
      </w:r>
      <w:r w:rsidR="000B445F">
        <w:rPr>
          <w:rFonts w:ascii="Times New Roman" w:hAnsi="Times New Roman" w:cs="Times New Roman"/>
        </w:rPr>
        <w:t xml:space="preserve"> </w:t>
      </w:r>
      <w:r w:rsidR="00486E7A">
        <w:rPr>
          <w:rFonts w:ascii="Times New Roman" w:hAnsi="Times New Roman" w:cs="Times New Roman"/>
        </w:rPr>
        <w:t>Theoretically</w:t>
      </w:r>
      <w:r w:rsidR="00B75FA6">
        <w:rPr>
          <w:rFonts w:ascii="Times New Roman" w:hAnsi="Times New Roman" w:cs="Times New Roman"/>
        </w:rPr>
        <w:t>,</w:t>
      </w:r>
      <w:r w:rsidR="00445760">
        <w:rPr>
          <w:rFonts w:ascii="Times New Roman" w:hAnsi="Times New Roman" w:cs="Times New Roman"/>
        </w:rPr>
        <w:t xml:space="preserve"> s</w:t>
      </w:r>
      <w:r w:rsidR="000B445F">
        <w:rPr>
          <w:rFonts w:ascii="Times New Roman" w:hAnsi="Times New Roman" w:cs="Times New Roman"/>
        </w:rPr>
        <w:t>t</w:t>
      </w:r>
      <w:r w:rsidR="00CA5978">
        <w:rPr>
          <w:rFonts w:ascii="Times New Roman" w:hAnsi="Times New Roman" w:cs="Times New Roman"/>
        </w:rPr>
        <w:t>akeho</w:t>
      </w:r>
      <w:r w:rsidR="00445760">
        <w:rPr>
          <w:rFonts w:ascii="Times New Roman" w:hAnsi="Times New Roman" w:cs="Times New Roman"/>
        </w:rPr>
        <w:t xml:space="preserve">lder </w:t>
      </w:r>
      <w:r w:rsidR="00114496">
        <w:rPr>
          <w:rFonts w:ascii="Times New Roman" w:hAnsi="Times New Roman" w:cs="Times New Roman"/>
        </w:rPr>
        <w:t>and</w:t>
      </w:r>
      <w:r w:rsidR="00CA5978">
        <w:rPr>
          <w:rFonts w:ascii="Times New Roman" w:hAnsi="Times New Roman" w:cs="Times New Roman"/>
        </w:rPr>
        <w:t xml:space="preserve"> </w:t>
      </w:r>
      <w:r w:rsidR="00B423A5">
        <w:rPr>
          <w:rFonts w:ascii="Times New Roman" w:hAnsi="Times New Roman" w:cs="Times New Roman"/>
        </w:rPr>
        <w:t>e</w:t>
      </w:r>
      <w:r w:rsidR="00CA5978">
        <w:rPr>
          <w:rFonts w:ascii="Times New Roman" w:hAnsi="Times New Roman" w:cs="Times New Roman"/>
        </w:rPr>
        <w:t>xternal consultation</w:t>
      </w:r>
      <w:r w:rsidR="00445760">
        <w:rPr>
          <w:rFonts w:ascii="Times New Roman" w:hAnsi="Times New Roman" w:cs="Times New Roman"/>
        </w:rPr>
        <w:t xml:space="preserve"> occurs prior to the rules formulation (</w:t>
      </w:r>
      <w:r w:rsidR="002D646C">
        <w:rPr>
          <w:rFonts w:ascii="Times New Roman" w:hAnsi="Times New Roman" w:cs="Times New Roman"/>
        </w:rPr>
        <w:t>e.g.</w:t>
      </w:r>
      <w:r w:rsidR="00445760">
        <w:rPr>
          <w:rFonts w:ascii="Times New Roman" w:hAnsi="Times New Roman" w:cs="Times New Roman"/>
        </w:rPr>
        <w:t xml:space="preserve"> through a public consultation process) and again after implementation (to gauge the effects of the rules). </w:t>
      </w:r>
      <w:r w:rsidR="00114496">
        <w:rPr>
          <w:rFonts w:ascii="Times New Roman" w:hAnsi="Times New Roman" w:cs="Times New Roman"/>
        </w:rPr>
        <w:t xml:space="preserve">In </w:t>
      </w:r>
      <w:r w:rsidR="00DD3B8D">
        <w:rPr>
          <w:rFonts w:ascii="Times New Roman" w:hAnsi="Times New Roman" w:cs="Times New Roman"/>
        </w:rPr>
        <w:t>practice</w:t>
      </w:r>
      <w:r w:rsidR="00114496">
        <w:rPr>
          <w:rFonts w:ascii="Times New Roman" w:hAnsi="Times New Roman" w:cs="Times New Roman"/>
        </w:rPr>
        <w:t xml:space="preserve">, the </w:t>
      </w:r>
      <w:r w:rsidR="00114496">
        <w:rPr>
          <w:rFonts w:ascii="Times New Roman" w:hAnsi="Times New Roman" w:cs="Times New Roman"/>
        </w:rPr>
        <w:lastRenderedPageBreak/>
        <w:t xml:space="preserve">development and form of rules is likely to be subject </w:t>
      </w:r>
      <w:r w:rsidR="00C03031">
        <w:rPr>
          <w:rFonts w:ascii="Times New Roman" w:hAnsi="Times New Roman" w:cs="Times New Roman"/>
        </w:rPr>
        <w:t xml:space="preserve">to </w:t>
      </w:r>
      <w:r w:rsidR="00114496">
        <w:rPr>
          <w:rFonts w:ascii="Times New Roman" w:hAnsi="Times New Roman" w:cs="Times New Roman"/>
        </w:rPr>
        <w:t>additional</w:t>
      </w:r>
      <w:r w:rsidR="00486E7A">
        <w:rPr>
          <w:rFonts w:ascii="Times New Roman" w:hAnsi="Times New Roman" w:cs="Times New Roman"/>
        </w:rPr>
        <w:t xml:space="preserve"> stakeholder</w:t>
      </w:r>
      <w:r w:rsidR="00114496">
        <w:rPr>
          <w:rFonts w:ascii="Times New Roman" w:hAnsi="Times New Roman" w:cs="Times New Roman"/>
        </w:rPr>
        <w:t xml:space="preserve"> influence throughout the entire process. </w:t>
      </w:r>
      <w:r w:rsidR="00486E7A">
        <w:rPr>
          <w:rFonts w:ascii="Times New Roman" w:hAnsi="Times New Roman" w:cs="Times New Roman"/>
        </w:rPr>
        <w:t>For example, t</w:t>
      </w:r>
      <w:r w:rsidR="00A912A3">
        <w:rPr>
          <w:rFonts w:ascii="Times New Roman" w:hAnsi="Times New Roman" w:cs="Times New Roman"/>
        </w:rPr>
        <w:t>his may</w:t>
      </w:r>
      <w:r w:rsidR="00486E7A">
        <w:rPr>
          <w:rFonts w:ascii="Times New Roman" w:hAnsi="Times New Roman" w:cs="Times New Roman"/>
        </w:rPr>
        <w:t xml:space="preserve"> be through</w:t>
      </w:r>
      <w:r w:rsidR="00A912A3">
        <w:rPr>
          <w:rFonts w:ascii="Times New Roman" w:hAnsi="Times New Roman" w:cs="Times New Roman"/>
        </w:rPr>
        <w:t xml:space="preserve"> lobbying or </w:t>
      </w:r>
      <w:r w:rsidR="00486E7A">
        <w:rPr>
          <w:rFonts w:ascii="Times New Roman" w:hAnsi="Times New Roman" w:cs="Times New Roman"/>
        </w:rPr>
        <w:t>f</w:t>
      </w:r>
      <w:r w:rsidR="00A912A3">
        <w:rPr>
          <w:rFonts w:ascii="Times New Roman" w:hAnsi="Times New Roman" w:cs="Times New Roman"/>
        </w:rPr>
        <w:t>ormal representations to Members of Parliament</w:t>
      </w:r>
      <w:r w:rsidR="00DD3B8D">
        <w:rPr>
          <w:rFonts w:ascii="Times New Roman" w:hAnsi="Times New Roman" w:cs="Times New Roman"/>
        </w:rPr>
        <w:t xml:space="preserve"> or </w:t>
      </w:r>
      <w:r w:rsidR="00C03031">
        <w:rPr>
          <w:rFonts w:ascii="Times New Roman" w:hAnsi="Times New Roman" w:cs="Times New Roman"/>
        </w:rPr>
        <w:t>political appointees</w:t>
      </w:r>
      <w:r w:rsidR="00A912A3">
        <w:rPr>
          <w:rFonts w:ascii="Times New Roman" w:hAnsi="Times New Roman" w:cs="Times New Roman"/>
        </w:rPr>
        <w:t>. In some</w:t>
      </w:r>
      <w:r w:rsidR="00114496">
        <w:rPr>
          <w:rFonts w:ascii="Times New Roman" w:hAnsi="Times New Roman" w:cs="Times New Roman"/>
        </w:rPr>
        <w:t xml:space="preserve"> cases, the occurrence or</w:t>
      </w:r>
      <w:r w:rsidR="0042649C">
        <w:rPr>
          <w:rFonts w:ascii="Times New Roman" w:hAnsi="Times New Roman" w:cs="Times New Roman"/>
        </w:rPr>
        <w:t xml:space="preserve"> influence of such activities may</w:t>
      </w:r>
      <w:r w:rsidR="00114496">
        <w:rPr>
          <w:rFonts w:ascii="Times New Roman" w:hAnsi="Times New Roman" w:cs="Times New Roman"/>
        </w:rPr>
        <w:t xml:space="preserve"> not</w:t>
      </w:r>
      <w:r w:rsidR="0042649C">
        <w:rPr>
          <w:rFonts w:ascii="Times New Roman" w:hAnsi="Times New Roman" w:cs="Times New Roman"/>
        </w:rPr>
        <w:t xml:space="preserve"> be</w:t>
      </w:r>
      <w:r w:rsidR="00114496">
        <w:rPr>
          <w:rFonts w:ascii="Times New Roman" w:hAnsi="Times New Roman" w:cs="Times New Roman"/>
        </w:rPr>
        <w:t xml:space="preserve"> transparent to outside observers. </w:t>
      </w:r>
    </w:p>
    <w:p w14:paraId="109B86C4" w14:textId="77777777" w:rsidR="004E713C" w:rsidRDefault="00ED2074" w:rsidP="00682D19">
      <w:pPr>
        <w:spacing w:line="360" w:lineRule="auto"/>
        <w:jc w:val="both"/>
        <w:rPr>
          <w:rFonts w:ascii="Times New Roman" w:hAnsi="Times New Roman" w:cs="Times New Roman"/>
        </w:rPr>
      </w:pPr>
      <w:r>
        <w:rPr>
          <w:rFonts w:ascii="Times New Roman" w:hAnsi="Times New Roman" w:cs="Times New Roman"/>
        </w:rPr>
        <w:t xml:space="preserve">Yet, despite the </w:t>
      </w:r>
      <w:r w:rsidR="00486E7A">
        <w:rPr>
          <w:rFonts w:ascii="Times New Roman" w:hAnsi="Times New Roman" w:cs="Times New Roman"/>
        </w:rPr>
        <w:t xml:space="preserve">apparent </w:t>
      </w:r>
      <w:r>
        <w:rPr>
          <w:rFonts w:ascii="Times New Roman" w:hAnsi="Times New Roman" w:cs="Times New Roman"/>
        </w:rPr>
        <w:t>limitations of the theoretical model</w:t>
      </w:r>
      <w:r w:rsidR="0042649C">
        <w:rPr>
          <w:rFonts w:ascii="Times New Roman" w:hAnsi="Times New Roman" w:cs="Times New Roman"/>
        </w:rPr>
        <w:t>,</w:t>
      </w:r>
      <w:r>
        <w:rPr>
          <w:rFonts w:ascii="Times New Roman" w:hAnsi="Times New Roman" w:cs="Times New Roman"/>
        </w:rPr>
        <w:t xml:space="preserve"> the </w:t>
      </w:r>
      <w:r w:rsidRPr="007A080C">
        <w:rPr>
          <w:rFonts w:ascii="Times New Roman" w:hAnsi="Times New Roman" w:cs="Times New Roman"/>
          <w:i/>
        </w:rPr>
        <w:t>functional process</w:t>
      </w:r>
      <w:r>
        <w:rPr>
          <w:rFonts w:ascii="Times New Roman" w:hAnsi="Times New Roman" w:cs="Times New Roman"/>
        </w:rPr>
        <w:t xml:space="preserve"> required to move policy from development to implementation oft</w:t>
      </w:r>
      <w:r w:rsidR="00171A94">
        <w:rPr>
          <w:rFonts w:ascii="Times New Roman" w:hAnsi="Times New Roman" w:cs="Times New Roman"/>
        </w:rPr>
        <w:t>en accords with its basic tenet</w:t>
      </w:r>
      <w:r>
        <w:rPr>
          <w:rFonts w:ascii="Times New Roman" w:hAnsi="Times New Roman" w:cs="Times New Roman"/>
        </w:rPr>
        <w:t>s.</w:t>
      </w:r>
      <w:r w:rsidR="0042649C">
        <w:rPr>
          <w:rFonts w:ascii="Times New Roman" w:hAnsi="Times New Roman" w:cs="Times New Roman"/>
        </w:rPr>
        <w:t xml:space="preserve"> </w:t>
      </w:r>
      <w:r w:rsidR="004E713C">
        <w:rPr>
          <w:rFonts w:ascii="Times New Roman" w:hAnsi="Times New Roman" w:cs="Times New Roman"/>
        </w:rPr>
        <w:t>Research on the ‘policy intent’ u</w:t>
      </w:r>
      <w:r w:rsidR="009214B4">
        <w:rPr>
          <w:rFonts w:ascii="Times New Roman" w:hAnsi="Times New Roman" w:cs="Times New Roman"/>
        </w:rPr>
        <w:t>ser journey from the NZ</w:t>
      </w:r>
      <w:r w:rsidR="004E713C">
        <w:rPr>
          <w:rFonts w:ascii="Times New Roman" w:hAnsi="Times New Roman" w:cs="Times New Roman"/>
        </w:rPr>
        <w:t xml:space="preserve"> Government reveals that an often linear, sequential and siloed process underpins the movement from policy development to implementation. They write that:</w:t>
      </w:r>
    </w:p>
    <w:p w14:paraId="398DCB8B" w14:textId="77777777" w:rsidR="004E713C" w:rsidRDefault="004E713C" w:rsidP="00682D19">
      <w:pPr>
        <w:pStyle w:val="Quote"/>
        <w:jc w:val="both"/>
        <w:rPr>
          <w:rFonts w:ascii="Times New Roman" w:hAnsi="Times New Roman" w:cs="Times New Roman"/>
        </w:rPr>
      </w:pPr>
      <w:r w:rsidRPr="006B0672">
        <w:t>‘The current approach is relatively linear as Policy Development iterates with Ministerial Decision making and then moves to Legislative Development, before throwing the set</w:t>
      </w:r>
      <w:r w:rsidR="00342125">
        <w:t xml:space="preserve"> of</w:t>
      </w:r>
      <w:r w:rsidRPr="006B0672">
        <w:t xml:space="preserve"> rules over the fence for operational implementation by Service Design and Delivery. If the policy is Operational then it skips the Legislative Development stages and goes straight into implementation.’</w:t>
      </w:r>
      <w:r w:rsidR="009214B4" w:rsidRPr="009214B4">
        <w:rPr>
          <w:rFonts w:ascii="Times New Roman" w:hAnsi="Times New Roman" w:cs="Times New Roman"/>
        </w:rPr>
        <w:t xml:space="preserve"> </w:t>
      </w:r>
      <w:r w:rsidR="009214B4">
        <w:rPr>
          <w:rFonts w:ascii="Times New Roman" w:hAnsi="Times New Roman" w:cs="Times New Roman"/>
        </w:rPr>
        <w:t>(Digital.Govt.NZ, 2018)</w:t>
      </w:r>
    </w:p>
    <w:p w14:paraId="0FC67222" w14:textId="77777777" w:rsidR="008A602B" w:rsidRDefault="00042E75" w:rsidP="003954FF">
      <w:pPr>
        <w:spacing w:line="360" w:lineRule="auto"/>
        <w:jc w:val="both"/>
        <w:rPr>
          <w:rFonts w:ascii="Times New Roman" w:hAnsi="Times New Roman" w:cs="Times New Roman"/>
        </w:rPr>
      </w:pPr>
      <w:r>
        <w:rPr>
          <w:rFonts w:ascii="Times New Roman" w:hAnsi="Times New Roman" w:cs="Times New Roman"/>
        </w:rPr>
        <w:t xml:space="preserve">Elements of the </w:t>
      </w:r>
      <w:r w:rsidR="00127714">
        <w:rPr>
          <w:rFonts w:ascii="Times New Roman" w:hAnsi="Times New Roman" w:cs="Times New Roman"/>
        </w:rPr>
        <w:t>current state</w:t>
      </w:r>
      <w:r>
        <w:rPr>
          <w:rFonts w:ascii="Times New Roman" w:hAnsi="Times New Roman" w:cs="Times New Roman"/>
        </w:rPr>
        <w:t xml:space="preserve"> of rulemaking, those relating to how rules are translated and implemented once created, are</w:t>
      </w:r>
      <w:r w:rsidR="00127714">
        <w:rPr>
          <w:rFonts w:ascii="Times New Roman" w:hAnsi="Times New Roman" w:cs="Times New Roman"/>
        </w:rPr>
        <w:t xml:space="preserve"> shown in Figure </w:t>
      </w:r>
      <w:r w:rsidR="00486E7A" w:rsidRPr="00DF7F7D">
        <w:rPr>
          <w:rFonts w:ascii="Times New Roman" w:hAnsi="Times New Roman" w:cs="Times New Roman"/>
        </w:rPr>
        <w:t>3.</w:t>
      </w:r>
      <w:r w:rsidR="000C4C1D" w:rsidRPr="00DF7F7D">
        <w:rPr>
          <w:rFonts w:ascii="Times New Roman" w:hAnsi="Times New Roman" w:cs="Times New Roman"/>
        </w:rPr>
        <w:t>2</w:t>
      </w:r>
      <w:r w:rsidR="00127714">
        <w:rPr>
          <w:rFonts w:ascii="Times New Roman" w:hAnsi="Times New Roman" w:cs="Times New Roman"/>
        </w:rPr>
        <w:t xml:space="preserve"> </w:t>
      </w:r>
      <w:r w:rsidR="008A602B">
        <w:rPr>
          <w:rFonts w:ascii="Times New Roman" w:hAnsi="Times New Roman" w:cs="Times New Roman"/>
        </w:rPr>
        <w:t xml:space="preserve">The processes and mechanisms governing the way rules are developed continues to reflect the analogue environment in which they were developed. </w:t>
      </w:r>
      <w:r w:rsidR="00127714">
        <w:rPr>
          <w:rFonts w:ascii="Times New Roman" w:hAnsi="Times New Roman" w:cs="Times New Roman"/>
        </w:rPr>
        <w:t>The reliance on a system developed for a paper-based world creates significant inconsistencies, inefficiencies and challenges for contemporary rule-makers</w:t>
      </w:r>
      <w:r w:rsidR="002D646C">
        <w:rPr>
          <w:rFonts w:ascii="Times New Roman" w:hAnsi="Times New Roman" w:cs="Times New Roman"/>
        </w:rPr>
        <w:t xml:space="preserve"> and t</w:t>
      </w:r>
      <w:r w:rsidR="003954FF">
        <w:rPr>
          <w:rFonts w:ascii="Times New Roman" w:hAnsi="Times New Roman" w:cs="Times New Roman"/>
        </w:rPr>
        <w:t xml:space="preserve">his has </w:t>
      </w:r>
      <w:r w:rsidR="000E566B">
        <w:rPr>
          <w:rFonts w:ascii="Times New Roman" w:hAnsi="Times New Roman" w:cs="Times New Roman"/>
        </w:rPr>
        <w:t xml:space="preserve">contributed to </w:t>
      </w:r>
      <w:r w:rsidR="003954FF">
        <w:rPr>
          <w:rFonts w:ascii="Times New Roman" w:hAnsi="Times New Roman" w:cs="Times New Roman"/>
        </w:rPr>
        <w:t xml:space="preserve">a situation where </w:t>
      </w:r>
      <w:r w:rsidR="000E566B">
        <w:rPr>
          <w:rFonts w:ascii="Times New Roman" w:hAnsi="Times New Roman" w:cs="Times New Roman"/>
        </w:rPr>
        <w:t xml:space="preserve">new </w:t>
      </w:r>
      <w:r w:rsidR="009A5A15">
        <w:rPr>
          <w:rFonts w:ascii="Times New Roman" w:hAnsi="Times New Roman" w:cs="Times New Roman"/>
        </w:rPr>
        <w:t>rulemaking</w:t>
      </w:r>
      <w:r w:rsidR="000E566B">
        <w:rPr>
          <w:rFonts w:ascii="Times New Roman" w:hAnsi="Times New Roman" w:cs="Times New Roman"/>
        </w:rPr>
        <w:t xml:space="preserve"> processes</w:t>
      </w:r>
      <w:r w:rsidR="003954FF">
        <w:rPr>
          <w:rFonts w:ascii="Times New Roman" w:hAnsi="Times New Roman" w:cs="Times New Roman"/>
        </w:rPr>
        <w:t xml:space="preserve"> are needed</w:t>
      </w:r>
      <w:r w:rsidR="009214B4">
        <w:rPr>
          <w:rFonts w:ascii="Times New Roman" w:hAnsi="Times New Roman" w:cs="Times New Roman"/>
        </w:rPr>
        <w:t xml:space="preserve"> (OPSI</w:t>
      </w:r>
      <w:r w:rsidR="006450C2">
        <w:rPr>
          <w:rFonts w:ascii="Times New Roman" w:hAnsi="Times New Roman" w:cs="Times New Roman"/>
        </w:rPr>
        <w:t>,</w:t>
      </w:r>
      <w:r w:rsidR="009214B4">
        <w:rPr>
          <w:rFonts w:ascii="Times New Roman" w:hAnsi="Times New Roman" w:cs="Times New Roman"/>
        </w:rPr>
        <w:t xml:space="preserve"> 2019)</w:t>
      </w:r>
      <w:r w:rsidR="003954FF">
        <w:rPr>
          <w:rFonts w:ascii="Times New Roman" w:hAnsi="Times New Roman" w:cs="Times New Roman"/>
        </w:rPr>
        <w:t xml:space="preserve">. </w:t>
      </w:r>
      <w:r w:rsidR="00AE409E">
        <w:rPr>
          <w:rFonts w:ascii="Times New Roman" w:hAnsi="Times New Roman" w:cs="Times New Roman"/>
        </w:rPr>
        <w:t>The following section elaborates on the problems and challenges of the current system.</w:t>
      </w:r>
    </w:p>
    <w:p w14:paraId="4B1545A3" w14:textId="77777777" w:rsidR="004A418A" w:rsidRPr="00DF7F7D" w:rsidRDefault="004A418A" w:rsidP="00DF7F7D">
      <w:pPr>
        <w:spacing w:line="360" w:lineRule="auto"/>
        <w:jc w:val="center"/>
        <w:rPr>
          <w:rFonts w:ascii="Times New Roman" w:hAnsi="Times New Roman" w:cs="Times New Roman"/>
          <w:b/>
        </w:rPr>
      </w:pPr>
      <w:r w:rsidRPr="00DF7F7D">
        <w:rPr>
          <w:rFonts w:ascii="Times New Roman" w:hAnsi="Times New Roman" w:cs="Times New Roman"/>
          <w:b/>
        </w:rPr>
        <w:t>Figure 3.2</w:t>
      </w:r>
      <w:r>
        <w:rPr>
          <w:rFonts w:ascii="Times New Roman" w:hAnsi="Times New Roman" w:cs="Times New Roman"/>
          <w:b/>
        </w:rPr>
        <w:t xml:space="preserve"> The ‘translation gap’ in current rulemaking</w:t>
      </w:r>
    </w:p>
    <w:p w14:paraId="0A1D5C67" w14:textId="77777777" w:rsidR="00B0317A" w:rsidRDefault="00CA4131" w:rsidP="009423D7">
      <w:pPr>
        <w:spacing w:line="360" w:lineRule="auto"/>
        <w:jc w:val="center"/>
        <w:rPr>
          <w:rFonts w:ascii="Times New Roman" w:hAnsi="Times New Roman" w:cs="Times New Roman"/>
        </w:rPr>
      </w:pPr>
      <w:r>
        <w:rPr>
          <w:noProof/>
          <w:lang w:eastAsia="en-GB"/>
        </w:rPr>
        <w:drawing>
          <wp:inline distT="0" distB="0" distL="0" distR="0" wp14:anchorId="60B1A939" wp14:editId="1AB5CE45">
            <wp:extent cx="5339751" cy="30295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73835" cy="3048904"/>
                    </a:xfrm>
                    <a:prstGeom prst="rect">
                      <a:avLst/>
                    </a:prstGeom>
                  </pic:spPr>
                </pic:pic>
              </a:graphicData>
            </a:graphic>
          </wp:inline>
        </w:drawing>
      </w:r>
    </w:p>
    <w:p w14:paraId="236E9B42" w14:textId="77777777" w:rsidR="004A418A" w:rsidRPr="004A418A" w:rsidRDefault="004A418A" w:rsidP="00042E75">
      <w:pPr>
        <w:spacing w:line="360" w:lineRule="auto"/>
        <w:jc w:val="center"/>
        <w:rPr>
          <w:rFonts w:ascii="Times New Roman" w:hAnsi="Times New Roman" w:cs="Times New Roman"/>
        </w:rPr>
      </w:pPr>
      <w:r w:rsidRPr="00DF7F7D">
        <w:rPr>
          <w:rFonts w:ascii="Times New Roman" w:hAnsi="Times New Roman" w:cs="Times New Roman"/>
          <w:i/>
          <w:sz w:val="20"/>
          <w:szCs w:val="20"/>
        </w:rPr>
        <w:t>Source</w:t>
      </w:r>
      <w:r w:rsidRPr="00DF7F7D">
        <w:rPr>
          <w:rFonts w:ascii="Times New Roman" w:hAnsi="Times New Roman" w:cs="Times New Roman"/>
          <w:sz w:val="20"/>
          <w:szCs w:val="20"/>
        </w:rPr>
        <w:t xml:space="preserve">: </w:t>
      </w:r>
      <w:r>
        <w:rPr>
          <w:rFonts w:ascii="Times New Roman" w:hAnsi="Times New Roman" w:cs="Times New Roman"/>
          <w:sz w:val="20"/>
          <w:szCs w:val="20"/>
        </w:rPr>
        <w:t>Digital.Govt.NZ, 2018</w:t>
      </w:r>
    </w:p>
    <w:p w14:paraId="65470386" w14:textId="77777777" w:rsidR="00B423A5" w:rsidRPr="009359FB" w:rsidRDefault="00A34AA5" w:rsidP="00DF7F7D">
      <w:pPr>
        <w:pStyle w:val="Heading3"/>
      </w:pPr>
      <w:bookmarkStart w:id="24" w:name="_Toc41371769"/>
      <w:r>
        <w:lastRenderedPageBreak/>
        <w:t xml:space="preserve">3.2 </w:t>
      </w:r>
      <w:r w:rsidR="00305AC3">
        <w:t>Three related problems</w:t>
      </w:r>
      <w:bookmarkEnd w:id="24"/>
    </w:p>
    <w:p w14:paraId="705F0FA2" w14:textId="77777777" w:rsidR="00A34AA5" w:rsidRDefault="00B2654D" w:rsidP="00682D19">
      <w:pPr>
        <w:spacing w:line="360" w:lineRule="auto"/>
        <w:jc w:val="both"/>
        <w:rPr>
          <w:rFonts w:ascii="Times New Roman" w:hAnsi="Times New Roman" w:cs="Times New Roman"/>
        </w:rPr>
      </w:pPr>
      <w:r w:rsidRPr="00B2654D">
        <w:rPr>
          <w:rFonts w:ascii="Times New Roman" w:hAnsi="Times New Roman" w:cs="Times New Roman"/>
        </w:rPr>
        <w:t>The world is changing at an</w:t>
      </w:r>
      <w:r w:rsidR="009214B4">
        <w:rPr>
          <w:rFonts w:ascii="Times New Roman" w:hAnsi="Times New Roman" w:cs="Times New Roman"/>
        </w:rPr>
        <w:t xml:space="preserve"> unprecedented rate</w:t>
      </w:r>
      <w:r w:rsidR="000A7B6A">
        <w:rPr>
          <w:rFonts w:ascii="Times New Roman" w:hAnsi="Times New Roman" w:cs="Times New Roman"/>
        </w:rPr>
        <w:t>, often in unexpected directions</w:t>
      </w:r>
      <w:r w:rsidR="009214B4">
        <w:rPr>
          <w:rFonts w:ascii="Times New Roman" w:hAnsi="Times New Roman" w:cs="Times New Roman"/>
        </w:rPr>
        <w:t>. The</w:t>
      </w:r>
      <w:r w:rsidRPr="00B2654D">
        <w:rPr>
          <w:rFonts w:ascii="Times New Roman" w:hAnsi="Times New Roman" w:cs="Times New Roman"/>
        </w:rPr>
        <w:t xml:space="preserve"> </w:t>
      </w:r>
      <w:r w:rsidR="000A7B6A">
        <w:rPr>
          <w:rFonts w:ascii="Times New Roman" w:hAnsi="Times New Roman" w:cs="Times New Roman"/>
          <w:i/>
        </w:rPr>
        <w:t xml:space="preserve">Embracing Innovation in Government </w:t>
      </w:r>
      <w:r w:rsidR="000A7B6A">
        <w:rPr>
          <w:rFonts w:ascii="Times New Roman" w:hAnsi="Times New Roman" w:cs="Times New Roman"/>
        </w:rPr>
        <w:t xml:space="preserve">global trends report of 2019 </w:t>
      </w:r>
      <w:r w:rsidRPr="00B2654D">
        <w:rPr>
          <w:rFonts w:ascii="Times New Roman" w:hAnsi="Times New Roman" w:cs="Times New Roman"/>
        </w:rPr>
        <w:t xml:space="preserve"> identified that ‘digitalisation [is] transforming economies, governments and societies in complex, interrelated and often unpredictable ways’</w:t>
      </w:r>
      <w:r w:rsidR="009214B4">
        <w:rPr>
          <w:rFonts w:ascii="Times New Roman" w:hAnsi="Times New Roman" w:cs="Times New Roman"/>
        </w:rPr>
        <w:t xml:space="preserve"> (OPSI</w:t>
      </w:r>
      <w:r w:rsidR="006450C2">
        <w:rPr>
          <w:rFonts w:ascii="Times New Roman" w:hAnsi="Times New Roman" w:cs="Times New Roman"/>
        </w:rPr>
        <w:t>,</w:t>
      </w:r>
      <w:r w:rsidR="009214B4">
        <w:rPr>
          <w:rFonts w:ascii="Times New Roman" w:hAnsi="Times New Roman" w:cs="Times New Roman"/>
        </w:rPr>
        <w:t xml:space="preserve"> 2019: 13)</w:t>
      </w:r>
      <w:r w:rsidRPr="00B2654D">
        <w:rPr>
          <w:rFonts w:ascii="Times New Roman" w:hAnsi="Times New Roman" w:cs="Times New Roman"/>
        </w:rPr>
        <w:t xml:space="preserve">. Digitalisation has </w:t>
      </w:r>
      <w:r w:rsidR="000A7B6A">
        <w:rPr>
          <w:rFonts w:ascii="Times New Roman" w:hAnsi="Times New Roman" w:cs="Times New Roman"/>
        </w:rPr>
        <w:t>‘</w:t>
      </w:r>
      <w:r w:rsidRPr="00B2654D">
        <w:rPr>
          <w:rFonts w:ascii="Times New Roman" w:hAnsi="Times New Roman" w:cs="Times New Roman"/>
        </w:rPr>
        <w:t>sped up</w:t>
      </w:r>
      <w:r w:rsidR="000A7B6A">
        <w:rPr>
          <w:rFonts w:ascii="Times New Roman" w:hAnsi="Times New Roman" w:cs="Times New Roman"/>
        </w:rPr>
        <w:t>’</w:t>
      </w:r>
      <w:r w:rsidRPr="00B2654D">
        <w:rPr>
          <w:rFonts w:ascii="Times New Roman" w:hAnsi="Times New Roman" w:cs="Times New Roman"/>
        </w:rPr>
        <w:t xml:space="preserve"> the world</w:t>
      </w:r>
      <w:r>
        <w:rPr>
          <w:rFonts w:ascii="Times New Roman" w:hAnsi="Times New Roman" w:cs="Times New Roman"/>
        </w:rPr>
        <w:t xml:space="preserve"> </w:t>
      </w:r>
      <w:r w:rsidR="000E566B">
        <w:rPr>
          <w:rFonts w:ascii="Times New Roman" w:hAnsi="Times New Roman" w:cs="Times New Roman"/>
        </w:rPr>
        <w:t xml:space="preserve">and made it </w:t>
      </w:r>
      <w:r w:rsidR="00767CF6">
        <w:rPr>
          <w:rFonts w:ascii="Times New Roman" w:hAnsi="Times New Roman" w:cs="Times New Roman"/>
        </w:rPr>
        <w:t>increasingly</w:t>
      </w:r>
      <w:r w:rsidR="000E566B">
        <w:rPr>
          <w:rFonts w:ascii="Times New Roman" w:hAnsi="Times New Roman" w:cs="Times New Roman"/>
        </w:rPr>
        <w:t xml:space="preserve"> connected</w:t>
      </w:r>
      <w:r w:rsidR="00767CF6">
        <w:rPr>
          <w:rFonts w:ascii="Times New Roman" w:hAnsi="Times New Roman" w:cs="Times New Roman"/>
        </w:rPr>
        <w:t>. This has amplified the complexity of issues, as well as the</w:t>
      </w:r>
      <w:r w:rsidR="00C07FDF">
        <w:rPr>
          <w:rFonts w:ascii="Times New Roman" w:hAnsi="Times New Roman" w:cs="Times New Roman"/>
        </w:rPr>
        <w:t xml:space="preserve"> complexity of</w:t>
      </w:r>
      <w:r w:rsidR="00767CF6">
        <w:rPr>
          <w:rFonts w:ascii="Times New Roman" w:hAnsi="Times New Roman" w:cs="Times New Roman"/>
        </w:rPr>
        <w:t xml:space="preserve"> responses needed to address them</w:t>
      </w:r>
      <w:r>
        <w:rPr>
          <w:rFonts w:ascii="Times New Roman" w:hAnsi="Times New Roman" w:cs="Times New Roman"/>
        </w:rPr>
        <w:t xml:space="preserve">. </w:t>
      </w:r>
      <w:r w:rsidR="00486E7A">
        <w:rPr>
          <w:rFonts w:ascii="Times New Roman" w:hAnsi="Times New Roman" w:cs="Times New Roman"/>
        </w:rPr>
        <w:t>As a result</w:t>
      </w:r>
      <w:r w:rsidRPr="00B2654D">
        <w:rPr>
          <w:rFonts w:ascii="Times New Roman" w:hAnsi="Times New Roman" w:cs="Times New Roman"/>
        </w:rPr>
        <w:t>,</w:t>
      </w:r>
      <w:r w:rsidR="006B0672">
        <w:rPr>
          <w:rFonts w:ascii="Times New Roman" w:hAnsi="Times New Roman" w:cs="Times New Roman"/>
        </w:rPr>
        <w:t xml:space="preserve"> governments have often </w:t>
      </w:r>
      <w:r w:rsidR="00AA6096">
        <w:rPr>
          <w:rFonts w:ascii="Times New Roman" w:hAnsi="Times New Roman" w:cs="Times New Roman"/>
        </w:rPr>
        <w:t>struggled</w:t>
      </w:r>
      <w:r w:rsidR="009359FB">
        <w:rPr>
          <w:rFonts w:ascii="Times New Roman" w:hAnsi="Times New Roman" w:cs="Times New Roman"/>
        </w:rPr>
        <w:t xml:space="preserve"> to prepare for, shape, adapt to and keep pace with this changed context.</w:t>
      </w:r>
      <w:r w:rsidR="009359FB">
        <w:rPr>
          <w:rStyle w:val="CommentReference"/>
        </w:rPr>
        <w:t xml:space="preserve"> </w:t>
      </w:r>
      <w:r w:rsidRPr="00B2654D">
        <w:rPr>
          <w:rFonts w:ascii="Times New Roman" w:hAnsi="Times New Roman" w:cs="Times New Roman"/>
        </w:rPr>
        <w:t xml:space="preserve"> </w:t>
      </w:r>
      <w:r w:rsidR="000E566B">
        <w:rPr>
          <w:rFonts w:ascii="Times New Roman" w:hAnsi="Times New Roman" w:cs="Times New Roman"/>
        </w:rPr>
        <w:t>Likewise</w:t>
      </w:r>
      <w:r>
        <w:rPr>
          <w:rFonts w:ascii="Times New Roman" w:hAnsi="Times New Roman" w:cs="Times New Roman"/>
        </w:rPr>
        <w:t>, t</w:t>
      </w:r>
      <w:r w:rsidR="006718DB">
        <w:rPr>
          <w:rFonts w:ascii="Times New Roman" w:hAnsi="Times New Roman" w:cs="Times New Roman"/>
        </w:rPr>
        <w:t>he way governments create rules</w:t>
      </w:r>
      <w:r>
        <w:rPr>
          <w:rFonts w:ascii="Times New Roman" w:hAnsi="Times New Roman" w:cs="Times New Roman"/>
        </w:rPr>
        <w:t xml:space="preserve"> is under press</w:t>
      </w:r>
      <w:r w:rsidR="008D220F">
        <w:rPr>
          <w:rFonts w:ascii="Times New Roman" w:hAnsi="Times New Roman" w:cs="Times New Roman"/>
        </w:rPr>
        <w:t>ure</w:t>
      </w:r>
      <w:r w:rsidR="000E566B">
        <w:rPr>
          <w:rFonts w:ascii="Times New Roman" w:hAnsi="Times New Roman" w:cs="Times New Roman"/>
        </w:rPr>
        <w:t xml:space="preserve"> and often falling behind what is now needed and expected</w:t>
      </w:r>
      <w:r w:rsidR="008D220F">
        <w:rPr>
          <w:rFonts w:ascii="Times New Roman" w:hAnsi="Times New Roman" w:cs="Times New Roman"/>
        </w:rPr>
        <w:t xml:space="preserve">. This is exacerbating old problems, while also </w:t>
      </w:r>
      <w:r w:rsidR="00E50842">
        <w:rPr>
          <w:rFonts w:ascii="Times New Roman" w:hAnsi="Times New Roman" w:cs="Times New Roman"/>
        </w:rPr>
        <w:t>creating new ones</w:t>
      </w:r>
      <w:r>
        <w:rPr>
          <w:rFonts w:ascii="Times New Roman" w:hAnsi="Times New Roman" w:cs="Times New Roman"/>
        </w:rPr>
        <w:t xml:space="preserve">. </w:t>
      </w:r>
      <w:r w:rsidR="002D646C">
        <w:rPr>
          <w:rFonts w:ascii="Times New Roman" w:hAnsi="Times New Roman" w:cs="Times New Roman"/>
        </w:rPr>
        <w:t>Here, t</w:t>
      </w:r>
      <w:r>
        <w:rPr>
          <w:rFonts w:ascii="Times New Roman" w:hAnsi="Times New Roman" w:cs="Times New Roman"/>
        </w:rPr>
        <w:t xml:space="preserve">hese </w:t>
      </w:r>
      <w:r w:rsidR="008D220F">
        <w:rPr>
          <w:rFonts w:ascii="Times New Roman" w:hAnsi="Times New Roman" w:cs="Times New Roman"/>
        </w:rPr>
        <w:t xml:space="preserve">problems </w:t>
      </w:r>
      <w:r>
        <w:rPr>
          <w:rFonts w:ascii="Times New Roman" w:hAnsi="Times New Roman" w:cs="Times New Roman"/>
        </w:rPr>
        <w:t>can be understood as</w:t>
      </w:r>
      <w:r w:rsidR="00711149">
        <w:rPr>
          <w:rFonts w:ascii="Times New Roman" w:hAnsi="Times New Roman" w:cs="Times New Roman"/>
        </w:rPr>
        <w:t xml:space="preserve"> </w:t>
      </w:r>
      <w:r>
        <w:rPr>
          <w:rFonts w:ascii="Times New Roman" w:hAnsi="Times New Roman" w:cs="Times New Roman"/>
        </w:rPr>
        <w:t xml:space="preserve">relating to </w:t>
      </w:r>
      <w:r w:rsidR="00E50842">
        <w:rPr>
          <w:rFonts w:ascii="Times New Roman" w:hAnsi="Times New Roman" w:cs="Times New Roman"/>
        </w:rPr>
        <w:t xml:space="preserve">three </w:t>
      </w:r>
      <w:r>
        <w:rPr>
          <w:rFonts w:ascii="Times New Roman" w:hAnsi="Times New Roman" w:cs="Times New Roman"/>
        </w:rPr>
        <w:t>main areas</w:t>
      </w:r>
      <w:r w:rsidR="00B04141">
        <w:rPr>
          <w:rFonts w:ascii="Times New Roman" w:hAnsi="Times New Roman" w:cs="Times New Roman"/>
        </w:rPr>
        <w:t>:</w:t>
      </w:r>
    </w:p>
    <w:p w14:paraId="09E79F88" w14:textId="77777777" w:rsidR="009F0D04" w:rsidRPr="007B6A6B" w:rsidRDefault="009F0D04" w:rsidP="009F0D04">
      <w:pPr>
        <w:pStyle w:val="ListParagraph"/>
        <w:numPr>
          <w:ilvl w:val="0"/>
          <w:numId w:val="39"/>
        </w:numPr>
        <w:spacing w:line="360" w:lineRule="auto"/>
        <w:jc w:val="both"/>
        <w:rPr>
          <w:rFonts w:ascii="Times New Roman" w:hAnsi="Times New Roman" w:cs="Times New Roman"/>
          <w:b/>
        </w:rPr>
      </w:pPr>
      <w:r w:rsidRPr="007B6A6B">
        <w:rPr>
          <w:rFonts w:ascii="Times New Roman" w:hAnsi="Times New Roman" w:cs="Times New Roman"/>
          <w:b/>
        </w:rPr>
        <w:t xml:space="preserve">Interpretation and </w:t>
      </w:r>
      <w:r>
        <w:rPr>
          <w:rFonts w:ascii="Times New Roman" w:hAnsi="Times New Roman" w:cs="Times New Roman"/>
          <w:b/>
        </w:rPr>
        <w:t>translation of intent</w:t>
      </w:r>
      <w:r w:rsidRPr="007B6A6B">
        <w:rPr>
          <w:rFonts w:ascii="Times New Roman" w:hAnsi="Times New Roman" w:cs="Times New Roman"/>
        </w:rPr>
        <w:t>: In requiring interpretation</w:t>
      </w:r>
      <w:r>
        <w:rPr>
          <w:rFonts w:ascii="Times New Roman" w:hAnsi="Times New Roman" w:cs="Times New Roman"/>
        </w:rPr>
        <w:t xml:space="preserve"> at multiple stages through rule creation and implementation</w:t>
      </w:r>
      <w:r w:rsidRPr="007B6A6B">
        <w:rPr>
          <w:rFonts w:ascii="Times New Roman" w:hAnsi="Times New Roman" w:cs="Times New Roman"/>
        </w:rPr>
        <w:t xml:space="preserve">, the current process risks misunderstanding. This can result in a gap between policy intent and implementation, as well as </w:t>
      </w:r>
      <w:r>
        <w:rPr>
          <w:rFonts w:ascii="Times New Roman" w:hAnsi="Times New Roman" w:cs="Times New Roman"/>
        </w:rPr>
        <w:t>uncertainty and costs</w:t>
      </w:r>
      <w:r w:rsidRPr="007B6A6B">
        <w:rPr>
          <w:rFonts w:ascii="Times New Roman" w:hAnsi="Times New Roman" w:cs="Times New Roman"/>
        </w:rPr>
        <w:t xml:space="preserve"> for consumers of the rules.</w:t>
      </w:r>
      <w:r w:rsidR="008F0C40">
        <w:rPr>
          <w:rFonts w:ascii="Times New Roman" w:hAnsi="Times New Roman" w:cs="Times New Roman"/>
        </w:rPr>
        <w:t xml:space="preserve"> This is magnified when happening at speed, as the ability of the system</w:t>
      </w:r>
      <w:r w:rsidR="009B33B6">
        <w:rPr>
          <w:rFonts w:ascii="Times New Roman" w:hAnsi="Times New Roman" w:cs="Times New Roman"/>
        </w:rPr>
        <w:t xml:space="preserve"> and its actors</w:t>
      </w:r>
      <w:r w:rsidR="008F0C40">
        <w:rPr>
          <w:rFonts w:ascii="Times New Roman" w:hAnsi="Times New Roman" w:cs="Times New Roman"/>
        </w:rPr>
        <w:t xml:space="preserve"> to build up </w:t>
      </w:r>
      <w:r w:rsidR="009B33B6">
        <w:rPr>
          <w:rFonts w:ascii="Times New Roman" w:hAnsi="Times New Roman" w:cs="Times New Roman"/>
        </w:rPr>
        <w:t>knowledge of the real intent and feedback about implementation in practice is hampered when changes occur on an ongoing, if irregular, basis.</w:t>
      </w:r>
    </w:p>
    <w:p w14:paraId="15DFEA9E" w14:textId="77777777" w:rsidR="009F0D04" w:rsidRPr="007B6A6B" w:rsidRDefault="009F0D04" w:rsidP="009F0D04">
      <w:pPr>
        <w:pStyle w:val="ListParagraph"/>
        <w:numPr>
          <w:ilvl w:val="0"/>
          <w:numId w:val="39"/>
        </w:numPr>
        <w:spacing w:line="360" w:lineRule="auto"/>
        <w:jc w:val="both"/>
        <w:rPr>
          <w:rFonts w:ascii="Times New Roman" w:hAnsi="Times New Roman" w:cs="Times New Roman"/>
          <w:b/>
        </w:rPr>
      </w:pPr>
      <w:r w:rsidRPr="007B6A6B">
        <w:rPr>
          <w:rFonts w:ascii="Times New Roman" w:hAnsi="Times New Roman" w:cs="Times New Roman"/>
          <w:b/>
        </w:rPr>
        <w:t>Complexity</w:t>
      </w:r>
      <w:r w:rsidRPr="007B6A6B">
        <w:rPr>
          <w:rFonts w:ascii="Times New Roman" w:hAnsi="Times New Roman" w:cs="Times New Roman"/>
        </w:rPr>
        <w:t xml:space="preserve">: The current system is not well-equipped to handle the twin-challenge of growing complexity and fast-paced change, which characterises governments’ operating environments. This can reduce the quality and timeliness of government </w:t>
      </w:r>
      <w:r>
        <w:rPr>
          <w:rFonts w:ascii="Times New Roman" w:hAnsi="Times New Roman" w:cs="Times New Roman"/>
        </w:rPr>
        <w:t>rulemaking</w:t>
      </w:r>
      <w:r w:rsidRPr="007B6A6B">
        <w:rPr>
          <w:rFonts w:ascii="Times New Roman" w:hAnsi="Times New Roman" w:cs="Times New Roman"/>
        </w:rPr>
        <w:t>.</w:t>
      </w:r>
      <w:r w:rsidR="009B33B6">
        <w:rPr>
          <w:rFonts w:ascii="Times New Roman" w:hAnsi="Times New Roman" w:cs="Times New Roman"/>
        </w:rPr>
        <w:t xml:space="preserve"> This is amplified by the transboundary interconnectedness that comes with globalisation and digital platforms and systems, as rulemaking has to not only address the immediate context, but </w:t>
      </w:r>
      <w:r w:rsidR="009423D7">
        <w:rPr>
          <w:rFonts w:ascii="Times New Roman" w:hAnsi="Times New Roman" w:cs="Times New Roman"/>
        </w:rPr>
        <w:t xml:space="preserve">also </w:t>
      </w:r>
      <w:r w:rsidR="009B33B6">
        <w:rPr>
          <w:rFonts w:ascii="Times New Roman" w:hAnsi="Times New Roman" w:cs="Times New Roman"/>
        </w:rPr>
        <w:t>give consideration to rule</w:t>
      </w:r>
      <w:r w:rsidR="009423D7">
        <w:rPr>
          <w:rFonts w:ascii="Times New Roman" w:hAnsi="Times New Roman" w:cs="Times New Roman"/>
        </w:rPr>
        <w:t>making in other contexts</w:t>
      </w:r>
      <w:r w:rsidR="009B33B6">
        <w:rPr>
          <w:rFonts w:ascii="Times New Roman" w:hAnsi="Times New Roman" w:cs="Times New Roman"/>
        </w:rPr>
        <w:t xml:space="preserve"> if it is to be effective.</w:t>
      </w:r>
      <w:r w:rsidRPr="007B6A6B">
        <w:rPr>
          <w:rFonts w:ascii="Times New Roman" w:hAnsi="Times New Roman" w:cs="Times New Roman"/>
        </w:rPr>
        <w:t xml:space="preserve">  </w:t>
      </w:r>
    </w:p>
    <w:p w14:paraId="4A386A71" w14:textId="77777777" w:rsidR="009F0D04" w:rsidRPr="00DF7F7D" w:rsidRDefault="009F0D04" w:rsidP="00DF7F7D">
      <w:pPr>
        <w:pStyle w:val="ListParagraph"/>
        <w:numPr>
          <w:ilvl w:val="0"/>
          <w:numId w:val="39"/>
        </w:numPr>
        <w:spacing w:line="360" w:lineRule="auto"/>
        <w:jc w:val="both"/>
        <w:rPr>
          <w:rFonts w:ascii="Times New Roman" w:hAnsi="Times New Roman" w:cs="Times New Roman"/>
        </w:rPr>
      </w:pPr>
      <w:r w:rsidRPr="007B6A6B">
        <w:rPr>
          <w:rFonts w:ascii="Times New Roman" w:hAnsi="Times New Roman" w:cs="Times New Roman"/>
          <w:b/>
        </w:rPr>
        <w:t>Efficiency</w:t>
      </w:r>
      <w:r w:rsidRPr="007B6A6B">
        <w:rPr>
          <w:rFonts w:ascii="Times New Roman" w:hAnsi="Times New Roman" w:cs="Times New Roman"/>
        </w:rPr>
        <w:t>: Inefficiencies accrue in the current rule-creation process, especially in terms of testing and revision of rule changes. By also failing to provide a single, authoritative set of government rules</w:t>
      </w:r>
      <w:r>
        <w:rPr>
          <w:rFonts w:ascii="Times New Roman" w:hAnsi="Times New Roman" w:cs="Times New Roman"/>
        </w:rPr>
        <w:t xml:space="preserve"> in coded form</w:t>
      </w:r>
      <w:r w:rsidRPr="007B6A6B">
        <w:rPr>
          <w:rFonts w:ascii="Times New Roman" w:hAnsi="Times New Roman" w:cs="Times New Roman"/>
        </w:rPr>
        <w:t>, inefficiencies are created as individual consumers of rules</w:t>
      </w:r>
      <w:r>
        <w:rPr>
          <w:rFonts w:ascii="Times New Roman" w:hAnsi="Times New Roman" w:cs="Times New Roman"/>
        </w:rPr>
        <w:t xml:space="preserve"> are required to</w:t>
      </w:r>
      <w:r w:rsidRPr="007B6A6B">
        <w:rPr>
          <w:rFonts w:ascii="Times New Roman" w:hAnsi="Times New Roman" w:cs="Times New Roman"/>
        </w:rPr>
        <w:t xml:space="preserve"> translate and code </w:t>
      </w:r>
      <w:r>
        <w:rPr>
          <w:rFonts w:ascii="Times New Roman" w:hAnsi="Times New Roman" w:cs="Times New Roman"/>
        </w:rPr>
        <w:t>rules for</w:t>
      </w:r>
      <w:r w:rsidRPr="007B6A6B">
        <w:rPr>
          <w:rFonts w:ascii="Times New Roman" w:hAnsi="Times New Roman" w:cs="Times New Roman"/>
        </w:rPr>
        <w:t xml:space="preserve"> individual systems.</w:t>
      </w:r>
      <w:r w:rsidR="00F063FC">
        <w:rPr>
          <w:rFonts w:ascii="Times New Roman" w:hAnsi="Times New Roman" w:cs="Times New Roman"/>
        </w:rPr>
        <w:t xml:space="preserve"> This too is exacerbated by speed and transboundary concerns, as consumers of rules may have to integrate multiple rule sets on an ongoing basis.</w:t>
      </w:r>
    </w:p>
    <w:p w14:paraId="71584FFB" w14:textId="77777777" w:rsidR="00A34AA5" w:rsidRPr="00DF7F7D" w:rsidRDefault="00A34AA5" w:rsidP="00DF7F7D">
      <w:pPr>
        <w:pStyle w:val="Heading4"/>
        <w:rPr>
          <w:i w:val="0"/>
        </w:rPr>
      </w:pPr>
      <w:r w:rsidRPr="00DF7F7D">
        <w:rPr>
          <w:i w:val="0"/>
        </w:rPr>
        <w:t>3.2.1 Interpretation and translation</w:t>
      </w:r>
      <w:r w:rsidR="00284D57">
        <w:rPr>
          <w:i w:val="0"/>
        </w:rPr>
        <w:t xml:space="preserve"> of intent</w:t>
      </w:r>
    </w:p>
    <w:p w14:paraId="640155B4" w14:textId="77777777" w:rsidR="00A56FC8" w:rsidRDefault="00CC084C" w:rsidP="00B422D2">
      <w:pPr>
        <w:spacing w:line="360" w:lineRule="auto"/>
        <w:jc w:val="both"/>
        <w:rPr>
          <w:rFonts w:ascii="Times New Roman" w:hAnsi="Times New Roman" w:cs="Times New Roman"/>
        </w:rPr>
      </w:pPr>
      <w:r>
        <w:rPr>
          <w:rFonts w:ascii="Times New Roman" w:hAnsi="Times New Roman" w:cs="Times New Roman"/>
        </w:rPr>
        <w:t xml:space="preserve">The current way of creating, distributing and consuming rules </w:t>
      </w:r>
      <w:r w:rsidR="00D469D0">
        <w:rPr>
          <w:rFonts w:ascii="Times New Roman" w:hAnsi="Times New Roman" w:cs="Times New Roman"/>
        </w:rPr>
        <w:t>carries an inherent risk of</w:t>
      </w:r>
      <w:r>
        <w:rPr>
          <w:rFonts w:ascii="Times New Roman" w:hAnsi="Times New Roman" w:cs="Times New Roman"/>
        </w:rPr>
        <w:t xml:space="preserve"> discord between the original policy intent and the eventual effects of the policy. </w:t>
      </w:r>
      <w:r w:rsidR="00F87932">
        <w:rPr>
          <w:rFonts w:ascii="Times New Roman" w:hAnsi="Times New Roman" w:cs="Times New Roman"/>
        </w:rPr>
        <w:t>In the</w:t>
      </w:r>
      <w:r w:rsidR="008C5FA9">
        <w:rPr>
          <w:rFonts w:ascii="Times New Roman" w:hAnsi="Times New Roman" w:cs="Times New Roman"/>
        </w:rPr>
        <w:t xml:space="preserve"> model outlined above, each stage of the policy to implementation pro</w:t>
      </w:r>
      <w:r w:rsidR="00F87932">
        <w:rPr>
          <w:rFonts w:ascii="Times New Roman" w:hAnsi="Times New Roman" w:cs="Times New Roman"/>
        </w:rPr>
        <w:t xml:space="preserve">cess can occur almost independently </w:t>
      </w:r>
      <w:r w:rsidR="003203F5">
        <w:rPr>
          <w:rFonts w:ascii="Times New Roman" w:hAnsi="Times New Roman" w:cs="Times New Roman"/>
        </w:rPr>
        <w:t xml:space="preserve">from </w:t>
      </w:r>
      <w:r w:rsidR="00F87932">
        <w:rPr>
          <w:rFonts w:ascii="Times New Roman" w:hAnsi="Times New Roman" w:cs="Times New Roman"/>
        </w:rPr>
        <w:t xml:space="preserve">the others, with </w:t>
      </w:r>
      <w:r w:rsidR="00907ED5">
        <w:rPr>
          <w:rFonts w:ascii="Times New Roman" w:hAnsi="Times New Roman" w:cs="Times New Roman"/>
        </w:rPr>
        <w:t>distinct groups of</w:t>
      </w:r>
      <w:r w:rsidR="00920FF9">
        <w:rPr>
          <w:rFonts w:ascii="Times New Roman" w:hAnsi="Times New Roman" w:cs="Times New Roman"/>
        </w:rPr>
        <w:t xml:space="preserve"> actors responsible for specific</w:t>
      </w:r>
      <w:r w:rsidR="00F87932">
        <w:rPr>
          <w:rFonts w:ascii="Times New Roman" w:hAnsi="Times New Roman" w:cs="Times New Roman"/>
        </w:rPr>
        <w:t xml:space="preserve"> aspects. Policy professionals and subject matter experts, along with elected politicians, may cooperate to create an </w:t>
      </w:r>
      <w:r w:rsidR="00907ED5">
        <w:rPr>
          <w:rFonts w:ascii="Times New Roman" w:hAnsi="Times New Roman" w:cs="Times New Roman"/>
        </w:rPr>
        <w:t>initial policy document. This may be</w:t>
      </w:r>
      <w:r w:rsidR="00F87932">
        <w:rPr>
          <w:rFonts w:ascii="Times New Roman" w:hAnsi="Times New Roman" w:cs="Times New Roman"/>
        </w:rPr>
        <w:t xml:space="preserve"> then </w:t>
      </w:r>
      <w:r w:rsidR="00907ED5">
        <w:rPr>
          <w:rFonts w:ascii="Times New Roman" w:hAnsi="Times New Roman" w:cs="Times New Roman"/>
        </w:rPr>
        <w:t>communicated</w:t>
      </w:r>
      <w:r w:rsidR="00F87932">
        <w:rPr>
          <w:rFonts w:ascii="Times New Roman" w:hAnsi="Times New Roman" w:cs="Times New Roman"/>
        </w:rPr>
        <w:t xml:space="preserve"> to legislative drafters</w:t>
      </w:r>
      <w:r w:rsidR="00995D51">
        <w:rPr>
          <w:rFonts w:ascii="Times New Roman" w:hAnsi="Times New Roman" w:cs="Times New Roman"/>
        </w:rPr>
        <w:t>, for example, via drafting instructions,</w:t>
      </w:r>
      <w:r w:rsidR="00F87932">
        <w:rPr>
          <w:rFonts w:ascii="Times New Roman" w:hAnsi="Times New Roman" w:cs="Times New Roman"/>
        </w:rPr>
        <w:t xml:space="preserve"> who transform the </w:t>
      </w:r>
      <w:r w:rsidR="00F87932">
        <w:rPr>
          <w:rFonts w:ascii="Times New Roman" w:hAnsi="Times New Roman" w:cs="Times New Roman"/>
        </w:rPr>
        <w:lastRenderedPageBreak/>
        <w:t>policy into the form r</w:t>
      </w:r>
      <w:r w:rsidR="00995D51">
        <w:rPr>
          <w:rFonts w:ascii="Times New Roman" w:hAnsi="Times New Roman" w:cs="Times New Roman"/>
        </w:rPr>
        <w:t>equired by the parliament</w:t>
      </w:r>
      <w:r w:rsidR="00F87932">
        <w:rPr>
          <w:rFonts w:ascii="Times New Roman" w:hAnsi="Times New Roman" w:cs="Times New Roman"/>
        </w:rPr>
        <w:t>.</w:t>
      </w:r>
      <w:r w:rsidR="00907ED5">
        <w:rPr>
          <w:rFonts w:ascii="Times New Roman" w:hAnsi="Times New Roman" w:cs="Times New Roman"/>
        </w:rPr>
        <w:t xml:space="preserve"> If there are service delivery implications, the policy will also be passed to the agenc</w:t>
      </w:r>
      <w:r w:rsidR="00D11315">
        <w:rPr>
          <w:rFonts w:ascii="Times New Roman" w:hAnsi="Times New Roman" w:cs="Times New Roman"/>
        </w:rPr>
        <w:t>ies</w:t>
      </w:r>
      <w:r w:rsidR="00907ED5">
        <w:rPr>
          <w:rFonts w:ascii="Times New Roman" w:hAnsi="Times New Roman" w:cs="Times New Roman"/>
        </w:rPr>
        <w:t xml:space="preserve"> respo</w:t>
      </w:r>
      <w:r w:rsidR="00920FF9">
        <w:rPr>
          <w:rFonts w:ascii="Times New Roman" w:hAnsi="Times New Roman" w:cs="Times New Roman"/>
        </w:rPr>
        <w:t>nsible for implementation,</w:t>
      </w:r>
      <w:r w:rsidR="00885DE5">
        <w:rPr>
          <w:rFonts w:ascii="Times New Roman" w:hAnsi="Times New Roman" w:cs="Times New Roman"/>
        </w:rPr>
        <w:t xml:space="preserve"> who will in turn create</w:t>
      </w:r>
      <w:r w:rsidR="00907ED5">
        <w:rPr>
          <w:rFonts w:ascii="Times New Roman" w:hAnsi="Times New Roman" w:cs="Times New Roman"/>
        </w:rPr>
        <w:t xml:space="preserve"> operatio</w:t>
      </w:r>
      <w:r w:rsidR="00920FF9">
        <w:rPr>
          <w:rFonts w:ascii="Times New Roman" w:hAnsi="Times New Roman" w:cs="Times New Roman"/>
        </w:rPr>
        <w:t>nal guide</w:t>
      </w:r>
      <w:r w:rsidR="00885DE5">
        <w:rPr>
          <w:rFonts w:ascii="Times New Roman" w:hAnsi="Times New Roman" w:cs="Times New Roman"/>
        </w:rPr>
        <w:t>s</w:t>
      </w:r>
      <w:r w:rsidR="00920FF9">
        <w:rPr>
          <w:rFonts w:ascii="Times New Roman" w:hAnsi="Times New Roman" w:cs="Times New Roman"/>
        </w:rPr>
        <w:t xml:space="preserve"> and business rules.</w:t>
      </w:r>
    </w:p>
    <w:p w14:paraId="2241CE9B" w14:textId="77777777" w:rsidR="008C5FA9" w:rsidRDefault="00920FF9" w:rsidP="00B422D2">
      <w:pPr>
        <w:spacing w:line="360" w:lineRule="auto"/>
        <w:jc w:val="both"/>
        <w:rPr>
          <w:rFonts w:ascii="Times New Roman" w:hAnsi="Times New Roman" w:cs="Times New Roman"/>
        </w:rPr>
      </w:pPr>
      <w:r>
        <w:rPr>
          <w:rFonts w:ascii="Times New Roman" w:hAnsi="Times New Roman" w:cs="Times New Roman"/>
        </w:rPr>
        <w:t>Even in</w:t>
      </w:r>
      <w:r w:rsidR="00A63381">
        <w:rPr>
          <w:rFonts w:ascii="Times New Roman" w:hAnsi="Times New Roman" w:cs="Times New Roman"/>
        </w:rPr>
        <w:t xml:space="preserve"> this simplified</w:t>
      </w:r>
      <w:r w:rsidR="00907ED5">
        <w:rPr>
          <w:rFonts w:ascii="Times New Roman" w:hAnsi="Times New Roman" w:cs="Times New Roman"/>
        </w:rPr>
        <w:t xml:space="preserve"> example, there are </w:t>
      </w:r>
      <w:r>
        <w:rPr>
          <w:rFonts w:ascii="Times New Roman" w:hAnsi="Times New Roman" w:cs="Times New Roman"/>
        </w:rPr>
        <w:t xml:space="preserve">multiple </w:t>
      </w:r>
      <w:r w:rsidR="00907ED5">
        <w:rPr>
          <w:rFonts w:ascii="Times New Roman" w:hAnsi="Times New Roman" w:cs="Times New Roman"/>
        </w:rPr>
        <w:t>opportunities for</w:t>
      </w:r>
      <w:r>
        <w:rPr>
          <w:rFonts w:ascii="Times New Roman" w:hAnsi="Times New Roman" w:cs="Times New Roman"/>
        </w:rPr>
        <w:t xml:space="preserve"> the</w:t>
      </w:r>
      <w:r w:rsidR="00907ED5">
        <w:rPr>
          <w:rFonts w:ascii="Times New Roman" w:hAnsi="Times New Roman" w:cs="Times New Roman"/>
        </w:rPr>
        <w:t xml:space="preserve"> misinterpretation of the original policy intent. </w:t>
      </w:r>
      <w:r w:rsidR="00B911E1">
        <w:rPr>
          <w:rFonts w:ascii="Times New Roman" w:hAnsi="Times New Roman" w:cs="Times New Roman"/>
        </w:rPr>
        <w:t>This can be</w:t>
      </w:r>
      <w:r w:rsidR="00E66A82">
        <w:rPr>
          <w:rFonts w:ascii="Times New Roman" w:hAnsi="Times New Roman" w:cs="Times New Roman"/>
        </w:rPr>
        <w:t xml:space="preserve"> compounded by the absence of shared </w:t>
      </w:r>
      <w:r w:rsidR="00416847">
        <w:rPr>
          <w:rFonts w:ascii="Times New Roman" w:hAnsi="Times New Roman" w:cs="Times New Roman"/>
        </w:rPr>
        <w:t xml:space="preserve">understanding between parties, who </w:t>
      </w:r>
      <w:r w:rsidR="00B911E1">
        <w:rPr>
          <w:rFonts w:ascii="Times New Roman" w:hAnsi="Times New Roman" w:cs="Times New Roman"/>
        </w:rPr>
        <w:t xml:space="preserve">typically </w:t>
      </w:r>
      <w:r w:rsidR="00416847">
        <w:rPr>
          <w:rFonts w:ascii="Times New Roman" w:hAnsi="Times New Roman" w:cs="Times New Roman"/>
        </w:rPr>
        <w:t xml:space="preserve">each rely on profession-specific </w:t>
      </w:r>
      <w:r w:rsidR="00AA65CE">
        <w:rPr>
          <w:rFonts w:ascii="Times New Roman" w:hAnsi="Times New Roman" w:cs="Times New Roman"/>
        </w:rPr>
        <w:t>knowledge and ways of</w:t>
      </w:r>
      <w:r w:rsidR="00416847">
        <w:rPr>
          <w:rFonts w:ascii="Times New Roman" w:hAnsi="Times New Roman" w:cs="Times New Roman"/>
        </w:rPr>
        <w:t xml:space="preserve"> working. </w:t>
      </w:r>
      <w:r w:rsidR="00BB5E36">
        <w:rPr>
          <w:rFonts w:ascii="Times New Roman" w:hAnsi="Times New Roman" w:cs="Times New Roman"/>
        </w:rPr>
        <w:t>Here, for instance, the vocabulary and lexicon used by lawyers</w:t>
      </w:r>
      <w:r w:rsidR="003944AA">
        <w:rPr>
          <w:rFonts w:ascii="Times New Roman" w:hAnsi="Times New Roman" w:cs="Times New Roman"/>
        </w:rPr>
        <w:t xml:space="preserve"> will</w:t>
      </w:r>
      <w:r w:rsidR="00BB5E36">
        <w:rPr>
          <w:rFonts w:ascii="Times New Roman" w:hAnsi="Times New Roman" w:cs="Times New Roman"/>
        </w:rPr>
        <w:t xml:space="preserve"> differ from that of policy analysts, and even more substantially from that of coders. </w:t>
      </w:r>
      <w:r w:rsidR="00AA65CE">
        <w:rPr>
          <w:rFonts w:ascii="Times New Roman" w:hAnsi="Times New Roman" w:cs="Times New Roman"/>
        </w:rPr>
        <w:t>A</w:t>
      </w:r>
      <w:r w:rsidR="00D11315">
        <w:rPr>
          <w:rFonts w:ascii="Times New Roman" w:hAnsi="Times New Roman" w:cs="Times New Roman"/>
        </w:rPr>
        <w:t xml:space="preserve">dditionally, </w:t>
      </w:r>
      <w:r w:rsidR="00AA65CE">
        <w:rPr>
          <w:rFonts w:ascii="Times New Roman" w:hAnsi="Times New Roman" w:cs="Times New Roman"/>
        </w:rPr>
        <w:t>this process sees</w:t>
      </w:r>
      <w:r w:rsidR="00F87932">
        <w:rPr>
          <w:rFonts w:ascii="Times New Roman" w:hAnsi="Times New Roman" w:cs="Times New Roman"/>
        </w:rPr>
        <w:t xml:space="preserve"> ‘d</w:t>
      </w:r>
      <w:r w:rsidR="00F87932" w:rsidRPr="00F87932">
        <w:rPr>
          <w:rFonts w:ascii="Times New Roman" w:hAnsi="Times New Roman" w:cs="Times New Roman"/>
        </w:rPr>
        <w:t>iscreet, static knowledg</w:t>
      </w:r>
      <w:r w:rsidR="00AA65CE">
        <w:rPr>
          <w:rFonts w:ascii="Times New Roman" w:hAnsi="Times New Roman" w:cs="Times New Roman"/>
        </w:rPr>
        <w:t>e assets produced at each stage…[which are]</w:t>
      </w:r>
      <w:r w:rsidR="00F87932" w:rsidRPr="00F87932">
        <w:rPr>
          <w:rFonts w:ascii="Times New Roman" w:hAnsi="Times New Roman" w:cs="Times New Roman"/>
        </w:rPr>
        <w:t xml:space="preserve"> inconsistently shared between stages, use domain specific language and are created for a paper based world</w:t>
      </w:r>
      <w:r w:rsidR="00F87932">
        <w:rPr>
          <w:rFonts w:ascii="Times New Roman" w:hAnsi="Times New Roman" w:cs="Times New Roman"/>
        </w:rPr>
        <w:t>’</w:t>
      </w:r>
      <w:r w:rsidR="009214B4">
        <w:rPr>
          <w:rFonts w:ascii="Times New Roman" w:hAnsi="Times New Roman" w:cs="Times New Roman"/>
        </w:rPr>
        <w:t xml:space="preserve"> (Digital.Govt.NZ, 2018)</w:t>
      </w:r>
      <w:r w:rsidR="00F87932" w:rsidRPr="00F87932">
        <w:rPr>
          <w:rFonts w:ascii="Times New Roman" w:hAnsi="Times New Roman" w:cs="Times New Roman"/>
        </w:rPr>
        <w:t>.</w:t>
      </w:r>
      <w:r w:rsidR="00242ECB">
        <w:rPr>
          <w:rFonts w:ascii="Times New Roman" w:hAnsi="Times New Roman" w:cs="Times New Roman"/>
        </w:rPr>
        <w:t xml:space="preserve"> </w:t>
      </w:r>
      <w:r w:rsidR="007E34ED">
        <w:rPr>
          <w:rFonts w:ascii="Times New Roman" w:hAnsi="Times New Roman" w:cs="Times New Roman"/>
        </w:rPr>
        <w:t>The disintegrated nature of th</w:t>
      </w:r>
      <w:r w:rsidR="00486E7A">
        <w:rPr>
          <w:rFonts w:ascii="Times New Roman" w:hAnsi="Times New Roman" w:cs="Times New Roman"/>
        </w:rPr>
        <w:t>e</w:t>
      </w:r>
      <w:r w:rsidR="007E34ED">
        <w:rPr>
          <w:rFonts w:ascii="Times New Roman" w:hAnsi="Times New Roman" w:cs="Times New Roman"/>
        </w:rPr>
        <w:t xml:space="preserve"> model </w:t>
      </w:r>
      <w:r w:rsidR="00486E7A">
        <w:rPr>
          <w:rFonts w:ascii="Times New Roman" w:hAnsi="Times New Roman" w:cs="Times New Roman"/>
        </w:rPr>
        <w:t xml:space="preserve">can thus result in </w:t>
      </w:r>
      <w:r w:rsidR="00AA65CE">
        <w:rPr>
          <w:rFonts w:ascii="Times New Roman" w:hAnsi="Times New Roman" w:cs="Times New Roman"/>
        </w:rPr>
        <w:t xml:space="preserve">misunderstanding and </w:t>
      </w:r>
      <w:r w:rsidR="00CC084C">
        <w:rPr>
          <w:rFonts w:ascii="Times New Roman" w:hAnsi="Times New Roman" w:cs="Times New Roman"/>
        </w:rPr>
        <w:t>gap</w:t>
      </w:r>
      <w:r w:rsidR="00486E7A">
        <w:rPr>
          <w:rFonts w:ascii="Times New Roman" w:hAnsi="Times New Roman" w:cs="Times New Roman"/>
        </w:rPr>
        <w:t>s</w:t>
      </w:r>
      <w:r w:rsidR="00CC084C">
        <w:rPr>
          <w:rFonts w:ascii="Times New Roman" w:hAnsi="Times New Roman" w:cs="Times New Roman"/>
        </w:rPr>
        <w:t xml:space="preserve"> </w:t>
      </w:r>
      <w:r w:rsidR="00242ECB">
        <w:rPr>
          <w:rFonts w:ascii="Times New Roman" w:hAnsi="Times New Roman" w:cs="Times New Roman"/>
        </w:rPr>
        <w:t>between policy inte</w:t>
      </w:r>
      <w:r w:rsidR="00C81FC1">
        <w:rPr>
          <w:rFonts w:ascii="Times New Roman" w:hAnsi="Times New Roman" w:cs="Times New Roman"/>
        </w:rPr>
        <w:t>nt and implementation</w:t>
      </w:r>
      <w:r w:rsidR="00242ECB">
        <w:rPr>
          <w:rFonts w:ascii="Times New Roman" w:hAnsi="Times New Roman" w:cs="Times New Roman"/>
        </w:rPr>
        <w:t>.</w:t>
      </w:r>
      <w:r w:rsidR="00CC084C">
        <w:rPr>
          <w:rFonts w:ascii="Times New Roman" w:hAnsi="Times New Roman" w:cs="Times New Roman"/>
        </w:rPr>
        <w:t xml:space="preserve"> This is suboptima</w:t>
      </w:r>
      <w:r w:rsidR="009214B4">
        <w:rPr>
          <w:rFonts w:ascii="Times New Roman" w:hAnsi="Times New Roman" w:cs="Times New Roman"/>
        </w:rPr>
        <w:t>l for the creators of policy, as well as</w:t>
      </w:r>
      <w:r w:rsidR="00CC084C">
        <w:rPr>
          <w:rFonts w:ascii="Times New Roman" w:hAnsi="Times New Roman" w:cs="Times New Roman"/>
        </w:rPr>
        <w:t xml:space="preserve"> </w:t>
      </w:r>
      <w:r w:rsidR="0001081F">
        <w:rPr>
          <w:rFonts w:ascii="Times New Roman" w:hAnsi="Times New Roman" w:cs="Times New Roman"/>
        </w:rPr>
        <w:t xml:space="preserve">for </w:t>
      </w:r>
      <w:r w:rsidR="00CC084C">
        <w:rPr>
          <w:rFonts w:ascii="Times New Roman" w:hAnsi="Times New Roman" w:cs="Times New Roman"/>
        </w:rPr>
        <w:t>those</w:t>
      </w:r>
      <w:r w:rsidR="0001081F">
        <w:rPr>
          <w:rFonts w:ascii="Times New Roman" w:hAnsi="Times New Roman" w:cs="Times New Roman"/>
        </w:rPr>
        <w:t xml:space="preserve"> who are</w:t>
      </w:r>
      <w:r w:rsidR="00CC084C">
        <w:rPr>
          <w:rFonts w:ascii="Times New Roman" w:hAnsi="Times New Roman" w:cs="Times New Roman"/>
        </w:rPr>
        <w:t xml:space="preserve"> subject to </w:t>
      </w:r>
      <w:r w:rsidR="00CA4131">
        <w:rPr>
          <w:rFonts w:ascii="Times New Roman" w:hAnsi="Times New Roman" w:cs="Times New Roman"/>
        </w:rPr>
        <w:t>the policy’s effects</w:t>
      </w:r>
      <w:r w:rsidR="00CC084C">
        <w:rPr>
          <w:rFonts w:ascii="Times New Roman" w:hAnsi="Times New Roman" w:cs="Times New Roman"/>
        </w:rPr>
        <w:t xml:space="preserve">.  </w:t>
      </w:r>
    </w:p>
    <w:p w14:paraId="519FDF95" w14:textId="77777777" w:rsidR="00F30068" w:rsidRDefault="006F2593" w:rsidP="00B422D2">
      <w:pPr>
        <w:spacing w:line="360" w:lineRule="auto"/>
        <w:jc w:val="both"/>
        <w:rPr>
          <w:rFonts w:ascii="Times New Roman" w:hAnsi="Times New Roman" w:cs="Times New Roman"/>
        </w:rPr>
      </w:pPr>
      <w:r>
        <w:rPr>
          <w:rFonts w:ascii="Times New Roman" w:hAnsi="Times New Roman" w:cs="Times New Roman"/>
        </w:rPr>
        <w:t>Th</w:t>
      </w:r>
      <w:r w:rsidR="000C4C1D">
        <w:rPr>
          <w:rFonts w:ascii="Times New Roman" w:hAnsi="Times New Roman" w:cs="Times New Roman"/>
        </w:rPr>
        <w:t>e current</w:t>
      </w:r>
      <w:r>
        <w:rPr>
          <w:rFonts w:ascii="Times New Roman" w:hAnsi="Times New Roman" w:cs="Times New Roman"/>
        </w:rPr>
        <w:t xml:space="preserve"> process </w:t>
      </w:r>
      <w:r w:rsidR="00D11315">
        <w:rPr>
          <w:rFonts w:ascii="Times New Roman" w:hAnsi="Times New Roman" w:cs="Times New Roman"/>
        </w:rPr>
        <w:t>also</w:t>
      </w:r>
      <w:r w:rsidR="00CC084C">
        <w:rPr>
          <w:rFonts w:ascii="Times New Roman" w:hAnsi="Times New Roman" w:cs="Times New Roman"/>
        </w:rPr>
        <w:t xml:space="preserve"> necessitates </w:t>
      </w:r>
      <w:r w:rsidR="00D11315">
        <w:rPr>
          <w:rFonts w:ascii="Times New Roman" w:hAnsi="Times New Roman" w:cs="Times New Roman"/>
        </w:rPr>
        <w:t xml:space="preserve">translation and </w:t>
      </w:r>
      <w:r w:rsidR="00EB6EC3">
        <w:rPr>
          <w:rFonts w:ascii="Times New Roman" w:hAnsi="Times New Roman" w:cs="Times New Roman"/>
        </w:rPr>
        <w:t>makes certain actors</w:t>
      </w:r>
      <w:r>
        <w:rPr>
          <w:rFonts w:ascii="Times New Roman" w:hAnsi="Times New Roman" w:cs="Times New Roman"/>
        </w:rPr>
        <w:t xml:space="preserve"> crucial </w:t>
      </w:r>
      <w:r w:rsidR="00F30068">
        <w:rPr>
          <w:rFonts w:ascii="Times New Roman" w:hAnsi="Times New Roman" w:cs="Times New Roman"/>
        </w:rPr>
        <w:t>in the processes of rule-creation, implementation and use.</w:t>
      </w:r>
      <w:r>
        <w:rPr>
          <w:rFonts w:ascii="Times New Roman" w:hAnsi="Times New Roman" w:cs="Times New Roman"/>
        </w:rPr>
        <w:t xml:space="preserve"> </w:t>
      </w:r>
      <w:r w:rsidR="00F30068">
        <w:rPr>
          <w:rFonts w:ascii="Times New Roman" w:hAnsi="Times New Roman" w:cs="Times New Roman"/>
        </w:rPr>
        <w:t>As NZ’s</w:t>
      </w:r>
      <w:r w:rsidRPr="006F2593">
        <w:rPr>
          <w:rFonts w:ascii="Times New Roman" w:hAnsi="Times New Roman" w:cs="Times New Roman"/>
        </w:rPr>
        <w:t xml:space="preserve"> Better Rules team</w:t>
      </w:r>
      <w:r w:rsidR="00F30068">
        <w:rPr>
          <w:rFonts w:ascii="Times New Roman" w:hAnsi="Times New Roman" w:cs="Times New Roman"/>
        </w:rPr>
        <w:t xml:space="preserve"> note</w:t>
      </w:r>
      <w:r w:rsidRPr="006F2593">
        <w:rPr>
          <w:rFonts w:ascii="Times New Roman" w:hAnsi="Times New Roman" w:cs="Times New Roman"/>
        </w:rPr>
        <w:t xml:space="preserve">, once a law is enacted, the current model </w:t>
      </w:r>
      <w:r w:rsidR="00EB6EC3">
        <w:rPr>
          <w:rFonts w:ascii="Times New Roman" w:hAnsi="Times New Roman" w:cs="Times New Roman"/>
        </w:rPr>
        <w:t>positions</w:t>
      </w:r>
      <w:r w:rsidR="00F63692">
        <w:rPr>
          <w:rFonts w:ascii="Times New Roman" w:hAnsi="Times New Roman" w:cs="Times New Roman"/>
        </w:rPr>
        <w:t xml:space="preserve"> ‘lawyers as modems’</w:t>
      </w:r>
      <w:r w:rsidRPr="006F2593">
        <w:rPr>
          <w:rFonts w:ascii="Times New Roman" w:hAnsi="Times New Roman" w:cs="Times New Roman"/>
        </w:rPr>
        <w:t xml:space="preserve"> who, along with other types of advisors and analysts, are necessary to interpret and translate the law into operatio</w:t>
      </w:r>
      <w:r w:rsidR="00EB6EC3">
        <w:rPr>
          <w:rFonts w:ascii="Times New Roman" w:hAnsi="Times New Roman" w:cs="Times New Roman"/>
        </w:rPr>
        <w:t>nal policies and business rules</w:t>
      </w:r>
      <w:r w:rsidR="009214B4">
        <w:rPr>
          <w:rFonts w:ascii="Times New Roman" w:hAnsi="Times New Roman" w:cs="Times New Roman"/>
        </w:rPr>
        <w:t xml:space="preserve"> (Andrews in OPSI</w:t>
      </w:r>
      <w:r w:rsidR="006450C2">
        <w:rPr>
          <w:rFonts w:ascii="Times New Roman" w:hAnsi="Times New Roman" w:cs="Times New Roman"/>
        </w:rPr>
        <w:t>,</w:t>
      </w:r>
      <w:r w:rsidR="009214B4">
        <w:rPr>
          <w:rFonts w:ascii="Times New Roman" w:hAnsi="Times New Roman" w:cs="Times New Roman"/>
        </w:rPr>
        <w:t xml:space="preserve"> 2019: 106)</w:t>
      </w:r>
      <w:r w:rsidR="00EB6EC3">
        <w:rPr>
          <w:rFonts w:ascii="Times New Roman" w:hAnsi="Times New Roman" w:cs="Times New Roman"/>
        </w:rPr>
        <w:t xml:space="preserve">. </w:t>
      </w:r>
      <w:r w:rsidR="002D6490">
        <w:rPr>
          <w:rFonts w:ascii="Times New Roman" w:hAnsi="Times New Roman" w:cs="Times New Roman"/>
        </w:rPr>
        <w:t>Subsequently, t</w:t>
      </w:r>
      <w:r w:rsidR="00EB6EC3">
        <w:rPr>
          <w:rFonts w:ascii="Times New Roman" w:hAnsi="Times New Roman" w:cs="Times New Roman"/>
        </w:rPr>
        <w:t>hese</w:t>
      </w:r>
      <w:r w:rsidR="00D11315">
        <w:rPr>
          <w:rFonts w:ascii="Times New Roman" w:hAnsi="Times New Roman" w:cs="Times New Roman"/>
        </w:rPr>
        <w:t xml:space="preserve"> outputs</w:t>
      </w:r>
      <w:r w:rsidR="00EB6EC3">
        <w:rPr>
          <w:rFonts w:ascii="Times New Roman" w:hAnsi="Times New Roman" w:cs="Times New Roman"/>
        </w:rPr>
        <w:t xml:space="preserve"> are </w:t>
      </w:r>
      <w:r w:rsidR="002D6490">
        <w:rPr>
          <w:rFonts w:ascii="Times New Roman" w:hAnsi="Times New Roman" w:cs="Times New Roman"/>
        </w:rPr>
        <w:t xml:space="preserve">again </w:t>
      </w:r>
      <w:r w:rsidR="00EB6EC3">
        <w:rPr>
          <w:rFonts w:ascii="Times New Roman" w:hAnsi="Times New Roman" w:cs="Times New Roman"/>
        </w:rPr>
        <w:t>t</w:t>
      </w:r>
      <w:r w:rsidRPr="006F2593">
        <w:rPr>
          <w:rFonts w:ascii="Times New Roman" w:hAnsi="Times New Roman" w:cs="Times New Roman"/>
        </w:rPr>
        <w:t>ranslated by others</w:t>
      </w:r>
      <w:r w:rsidR="00EB6EC3">
        <w:rPr>
          <w:rFonts w:ascii="Times New Roman" w:hAnsi="Times New Roman" w:cs="Times New Roman"/>
        </w:rPr>
        <w:t>, including coders,</w:t>
      </w:r>
      <w:r w:rsidRPr="006F2593">
        <w:rPr>
          <w:rFonts w:ascii="Times New Roman" w:hAnsi="Times New Roman" w:cs="Times New Roman"/>
        </w:rPr>
        <w:t xml:space="preserve"> into a variety of information systems. Th</w:t>
      </w:r>
      <w:r w:rsidR="002D6490">
        <w:rPr>
          <w:rFonts w:ascii="Times New Roman" w:hAnsi="Times New Roman" w:cs="Times New Roman"/>
        </w:rPr>
        <w:t>is requires</w:t>
      </w:r>
      <w:r w:rsidRPr="006F2593">
        <w:rPr>
          <w:rFonts w:ascii="Times New Roman" w:hAnsi="Times New Roman" w:cs="Times New Roman"/>
        </w:rPr>
        <w:t xml:space="preserve"> interpretation</w:t>
      </w:r>
      <w:r w:rsidR="002D6490">
        <w:rPr>
          <w:rFonts w:ascii="Times New Roman" w:hAnsi="Times New Roman" w:cs="Times New Roman"/>
        </w:rPr>
        <w:t xml:space="preserve"> that, in turn,</w:t>
      </w:r>
      <w:r w:rsidRPr="006F2593">
        <w:rPr>
          <w:rFonts w:ascii="Times New Roman" w:hAnsi="Times New Roman" w:cs="Times New Roman"/>
        </w:rPr>
        <w:t xml:space="preserve"> require</w:t>
      </w:r>
      <w:r w:rsidR="002D6490">
        <w:rPr>
          <w:rFonts w:ascii="Times New Roman" w:hAnsi="Times New Roman" w:cs="Times New Roman"/>
        </w:rPr>
        <w:t>s</w:t>
      </w:r>
      <w:r w:rsidRPr="006F2593">
        <w:rPr>
          <w:rFonts w:ascii="Times New Roman" w:hAnsi="Times New Roman" w:cs="Times New Roman"/>
        </w:rPr>
        <w:t xml:space="preserve"> human judgment a</w:t>
      </w:r>
      <w:r>
        <w:rPr>
          <w:rFonts w:ascii="Times New Roman" w:hAnsi="Times New Roman" w:cs="Times New Roman"/>
        </w:rPr>
        <w:t xml:space="preserve">nd </w:t>
      </w:r>
      <w:r w:rsidR="002D6490">
        <w:rPr>
          <w:rFonts w:ascii="Times New Roman" w:hAnsi="Times New Roman" w:cs="Times New Roman"/>
        </w:rPr>
        <w:t xml:space="preserve">therefore </w:t>
      </w:r>
      <w:r>
        <w:rPr>
          <w:rFonts w:ascii="Times New Roman" w:hAnsi="Times New Roman" w:cs="Times New Roman"/>
        </w:rPr>
        <w:t>ha</w:t>
      </w:r>
      <w:r w:rsidR="002D6490">
        <w:rPr>
          <w:rFonts w:ascii="Times New Roman" w:hAnsi="Times New Roman" w:cs="Times New Roman"/>
        </w:rPr>
        <w:t>s</w:t>
      </w:r>
      <w:r>
        <w:rPr>
          <w:rFonts w:ascii="Times New Roman" w:hAnsi="Times New Roman" w:cs="Times New Roman"/>
        </w:rPr>
        <w:t xml:space="preserve"> the potential to </w:t>
      </w:r>
      <w:r w:rsidRPr="006F2593">
        <w:rPr>
          <w:rFonts w:ascii="Times New Roman" w:hAnsi="Times New Roman" w:cs="Times New Roman"/>
        </w:rPr>
        <w:t xml:space="preserve">skew the original intent of the </w:t>
      </w:r>
      <w:r w:rsidR="002D6490">
        <w:rPr>
          <w:rFonts w:ascii="Times New Roman" w:hAnsi="Times New Roman" w:cs="Times New Roman"/>
        </w:rPr>
        <w:t>rule</w:t>
      </w:r>
      <w:r w:rsidRPr="006F2593">
        <w:rPr>
          <w:rFonts w:ascii="Times New Roman" w:hAnsi="Times New Roman" w:cs="Times New Roman"/>
        </w:rPr>
        <w:t xml:space="preserve"> through misinterpretation and</w:t>
      </w:r>
      <w:r w:rsidR="00D11315">
        <w:rPr>
          <w:rFonts w:ascii="Times New Roman" w:hAnsi="Times New Roman" w:cs="Times New Roman"/>
        </w:rPr>
        <w:t xml:space="preserve"> translation</w:t>
      </w:r>
      <w:r w:rsidRPr="006F2593">
        <w:rPr>
          <w:rFonts w:ascii="Times New Roman" w:hAnsi="Times New Roman" w:cs="Times New Roman"/>
        </w:rPr>
        <w:t xml:space="preserve"> </w:t>
      </w:r>
      <w:r w:rsidR="00CC084C">
        <w:rPr>
          <w:rFonts w:ascii="Times New Roman" w:hAnsi="Times New Roman" w:cs="Times New Roman"/>
        </w:rPr>
        <w:t xml:space="preserve">errors. Such </w:t>
      </w:r>
      <w:r w:rsidR="00D11315">
        <w:rPr>
          <w:rFonts w:ascii="Times New Roman" w:hAnsi="Times New Roman" w:cs="Times New Roman"/>
        </w:rPr>
        <w:t>(mis)</w:t>
      </w:r>
      <w:r w:rsidR="00CC084C">
        <w:rPr>
          <w:rFonts w:ascii="Times New Roman" w:hAnsi="Times New Roman" w:cs="Times New Roman"/>
        </w:rPr>
        <w:t>interpretations may</w:t>
      </w:r>
      <w:r w:rsidRPr="006F2593">
        <w:rPr>
          <w:rFonts w:ascii="Times New Roman" w:hAnsi="Times New Roman" w:cs="Times New Roman"/>
        </w:rPr>
        <w:t xml:space="preserve"> </w:t>
      </w:r>
      <w:r w:rsidR="00D11315">
        <w:rPr>
          <w:rFonts w:ascii="Times New Roman" w:hAnsi="Times New Roman" w:cs="Times New Roman"/>
        </w:rPr>
        <w:t>then</w:t>
      </w:r>
      <w:r w:rsidR="00CC084C">
        <w:rPr>
          <w:rFonts w:ascii="Times New Roman" w:hAnsi="Times New Roman" w:cs="Times New Roman"/>
        </w:rPr>
        <w:t xml:space="preserve"> be </w:t>
      </w:r>
      <w:r w:rsidRPr="006F2593">
        <w:rPr>
          <w:rFonts w:ascii="Times New Roman" w:hAnsi="Times New Roman" w:cs="Times New Roman"/>
        </w:rPr>
        <w:t>operationalised,</w:t>
      </w:r>
      <w:r w:rsidR="002D6490">
        <w:rPr>
          <w:rFonts w:ascii="Times New Roman" w:hAnsi="Times New Roman" w:cs="Times New Roman"/>
        </w:rPr>
        <w:t xml:space="preserve"> for example,</w:t>
      </w:r>
      <w:r w:rsidRPr="006F2593">
        <w:rPr>
          <w:rFonts w:ascii="Times New Roman" w:hAnsi="Times New Roman" w:cs="Times New Roman"/>
        </w:rPr>
        <w:t xml:space="preserve"> by coding workflows, decision models and calculati</w:t>
      </w:r>
      <w:r w:rsidR="00F30068">
        <w:rPr>
          <w:rFonts w:ascii="Times New Roman" w:hAnsi="Times New Roman" w:cs="Times New Roman"/>
        </w:rPr>
        <w:t>ons into software</w:t>
      </w:r>
      <w:r w:rsidR="005E4EDA">
        <w:rPr>
          <w:rFonts w:ascii="Times New Roman" w:hAnsi="Times New Roman" w:cs="Times New Roman"/>
        </w:rPr>
        <w:t xml:space="preserve">. As </w:t>
      </w:r>
      <w:r w:rsidR="00BA4796">
        <w:rPr>
          <w:rFonts w:ascii="Times New Roman" w:hAnsi="Times New Roman" w:cs="Times New Roman"/>
        </w:rPr>
        <w:t xml:space="preserve">Box </w:t>
      </w:r>
      <w:r w:rsidR="00BA4796" w:rsidRPr="00CA4131">
        <w:rPr>
          <w:rFonts w:ascii="Times New Roman" w:hAnsi="Times New Roman" w:cs="Times New Roman"/>
        </w:rPr>
        <w:t>3.2</w:t>
      </w:r>
      <w:r w:rsidR="005E4EDA">
        <w:rPr>
          <w:rFonts w:ascii="Times New Roman" w:hAnsi="Times New Roman" w:cs="Times New Roman"/>
        </w:rPr>
        <w:t xml:space="preserve"> illustrates, this interpretation can be about very fundamental things, such as what is meant by half a year</w:t>
      </w:r>
      <w:r w:rsidRPr="006F2593">
        <w:rPr>
          <w:rFonts w:ascii="Times New Roman" w:hAnsi="Times New Roman" w:cs="Times New Roman"/>
        </w:rPr>
        <w:t xml:space="preserve">. </w:t>
      </w:r>
    </w:p>
    <w:p w14:paraId="7D5137B5" w14:textId="77777777" w:rsidR="00BA4796" w:rsidRDefault="00BA4796" w:rsidP="00BA4796">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DF7F7D">
        <w:rPr>
          <w:rFonts w:ascii="Times New Roman" w:hAnsi="Times New Roman" w:cs="Times New Roman"/>
          <w:b/>
        </w:rPr>
        <w:t>Box 3.2 From Legislation to Code</w:t>
      </w:r>
    </w:p>
    <w:p w14:paraId="2FD32021" w14:textId="77777777" w:rsidR="00BA4796" w:rsidRDefault="00BA4796" w:rsidP="00BA4796">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Waddington</w:t>
      </w:r>
      <w:r w:rsidR="00B91DD7">
        <w:rPr>
          <w:rFonts w:ascii="Times New Roman" w:hAnsi="Times New Roman" w:cs="Times New Roman"/>
        </w:rPr>
        <w:t xml:space="preserve"> (2019: 46)</w:t>
      </w:r>
      <w:r w:rsidR="00F249A4">
        <w:rPr>
          <w:rFonts w:ascii="Times New Roman" w:hAnsi="Times New Roman" w:cs="Times New Roman"/>
        </w:rPr>
        <w:t>, Senior Legislative Drafter in the States of Jersey,</w:t>
      </w:r>
      <w:r w:rsidR="00B91DD7">
        <w:rPr>
          <w:rFonts w:ascii="Times New Roman" w:hAnsi="Times New Roman" w:cs="Times New Roman"/>
        </w:rPr>
        <w:t xml:space="preserve"> </w:t>
      </w:r>
      <w:r>
        <w:rPr>
          <w:rFonts w:ascii="Times New Roman" w:hAnsi="Times New Roman" w:cs="Times New Roman"/>
        </w:rPr>
        <w:t xml:space="preserve">illustrates how the act of interpretation, from </w:t>
      </w:r>
      <w:r w:rsidR="002D6490">
        <w:rPr>
          <w:rFonts w:ascii="Times New Roman" w:hAnsi="Times New Roman" w:cs="Times New Roman"/>
        </w:rPr>
        <w:t>rules</w:t>
      </w:r>
      <w:r>
        <w:rPr>
          <w:rFonts w:ascii="Times New Roman" w:hAnsi="Times New Roman" w:cs="Times New Roman"/>
        </w:rPr>
        <w:t xml:space="preserve"> to code, can have significant impacts on how a policy is implemented. Examining the role of ‘silences’ in legislative draft</w:t>
      </w:r>
      <w:r w:rsidR="002D6490">
        <w:rPr>
          <w:rFonts w:ascii="Times New Roman" w:hAnsi="Times New Roman" w:cs="Times New Roman"/>
        </w:rPr>
        <w:t>ing</w:t>
      </w:r>
      <w:r>
        <w:rPr>
          <w:rFonts w:ascii="Times New Roman" w:hAnsi="Times New Roman" w:cs="Times New Roman"/>
        </w:rPr>
        <w:t xml:space="preserve">, he writes: </w:t>
      </w:r>
    </w:p>
    <w:p w14:paraId="7D294D0C" w14:textId="77777777" w:rsidR="003E570B" w:rsidRDefault="00BA4796" w:rsidP="00DF7F7D">
      <w:pPr>
        <w:pBdr>
          <w:top w:val="single" w:sz="4" w:space="1" w:color="auto"/>
          <w:left w:val="single" w:sz="4" w:space="4" w:color="auto"/>
          <w:bottom w:val="single" w:sz="4" w:space="1" w:color="auto"/>
          <w:right w:val="single" w:sz="4" w:space="4" w:color="auto"/>
        </w:pBdr>
        <w:spacing w:line="360" w:lineRule="auto"/>
        <w:jc w:val="both"/>
        <w:rPr>
          <w:rStyle w:val="QuoteChar"/>
        </w:rPr>
      </w:pPr>
      <w:r w:rsidRPr="00A300DE">
        <w:rPr>
          <w:rStyle w:val="QuoteChar"/>
        </w:rPr>
        <w:t>An example is work done in New South Wales on encoding a provision that said a grant was payable to parents of children aged four and a half to eighteen. A human knows, with reasonable confidence, what we mean by a child being aged four and a half. But a computer needs to be told exactly what to do…The first point is that this does not mean when exactly 4.5 years have passed since the moment the child was born (and regardless of international time differences). Half of a year is 182.5 days (unless a leap year). So half of a year, measured from the child’s actual hour, minute and second of birth, would expire at a point 12 hours later in the relevant day (a child born at 07:00 on a given day, will have lived for exactly half a year at 19:00 on whatever is the day that is 182 days later).</w:t>
      </w:r>
      <w:r w:rsidR="00B91DD7">
        <w:rPr>
          <w:rStyle w:val="QuoteChar"/>
        </w:rPr>
        <w:t xml:space="preserve"> </w:t>
      </w:r>
    </w:p>
    <w:p w14:paraId="518451C0" w14:textId="688F4E1B" w:rsidR="00BA4796" w:rsidRDefault="00F249A4" w:rsidP="00DF7F7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lastRenderedPageBreak/>
        <w:t xml:space="preserve">Waddington notes that while the expression </w:t>
      </w:r>
      <w:r w:rsidR="00BA4796">
        <w:rPr>
          <w:rFonts w:ascii="Times New Roman" w:hAnsi="Times New Roman" w:cs="Times New Roman"/>
        </w:rPr>
        <w:t>‘4 and a half’</w:t>
      </w:r>
      <w:r>
        <w:rPr>
          <w:rFonts w:ascii="Times New Roman" w:hAnsi="Times New Roman" w:cs="Times New Roman"/>
        </w:rPr>
        <w:t xml:space="preserve"> is quite clear to humans, conveying this seemingly simple concept to machines is more difficult. Hypothetically, how it</w:t>
      </w:r>
      <w:r w:rsidR="00333DBE">
        <w:rPr>
          <w:rFonts w:ascii="Times New Roman" w:hAnsi="Times New Roman" w:cs="Times New Roman"/>
        </w:rPr>
        <w:t xml:space="preserve"> is interpreted by those implementing the software </w:t>
      </w:r>
      <w:r>
        <w:rPr>
          <w:rFonts w:ascii="Times New Roman" w:hAnsi="Times New Roman" w:cs="Times New Roman"/>
        </w:rPr>
        <w:t xml:space="preserve">could </w:t>
      </w:r>
      <w:r w:rsidR="00333DBE">
        <w:rPr>
          <w:rFonts w:ascii="Times New Roman" w:hAnsi="Times New Roman" w:cs="Times New Roman"/>
        </w:rPr>
        <w:t>reasonably be expected to have material consequences. If age were to be measured to the minute, for example, this may exclude individuals who should have reasonably qualified for the grant.</w:t>
      </w:r>
      <w:r w:rsidR="00BA4796">
        <w:rPr>
          <w:rFonts w:ascii="Times New Roman" w:hAnsi="Times New Roman" w:cs="Times New Roman"/>
        </w:rPr>
        <w:t xml:space="preserve"> </w:t>
      </w:r>
      <w:r>
        <w:rPr>
          <w:rFonts w:ascii="Times New Roman" w:hAnsi="Times New Roman" w:cs="Times New Roman"/>
        </w:rPr>
        <w:t xml:space="preserve">This is not to say that coding such expressions is </w:t>
      </w:r>
      <w:r w:rsidR="00E40A10">
        <w:rPr>
          <w:rFonts w:ascii="Times New Roman" w:hAnsi="Times New Roman" w:cs="Times New Roman"/>
        </w:rPr>
        <w:t>im</w:t>
      </w:r>
      <w:r>
        <w:rPr>
          <w:rFonts w:ascii="Times New Roman" w:hAnsi="Times New Roman" w:cs="Times New Roman"/>
        </w:rPr>
        <w:t xml:space="preserve">possible. </w:t>
      </w:r>
      <w:r w:rsidR="00E40A10">
        <w:rPr>
          <w:rFonts w:ascii="Times New Roman" w:hAnsi="Times New Roman" w:cs="Times New Roman"/>
        </w:rPr>
        <w:t>Instead, it is to highlight the challenge</w:t>
      </w:r>
      <w:r w:rsidR="003E570B">
        <w:rPr>
          <w:rFonts w:ascii="Times New Roman" w:hAnsi="Times New Roman" w:cs="Times New Roman"/>
        </w:rPr>
        <w:t xml:space="preserve"> </w:t>
      </w:r>
      <w:r w:rsidR="00E40A10">
        <w:rPr>
          <w:rFonts w:ascii="Times New Roman" w:hAnsi="Times New Roman" w:cs="Times New Roman"/>
        </w:rPr>
        <w:t xml:space="preserve">posed by the interpretation and translation of rules. </w:t>
      </w:r>
      <w:r w:rsidR="00333DBE">
        <w:rPr>
          <w:rFonts w:ascii="Times New Roman" w:hAnsi="Times New Roman" w:cs="Times New Roman"/>
        </w:rPr>
        <w:t>The point of RaC</w:t>
      </w:r>
      <w:r w:rsidR="00BA4796" w:rsidRPr="00542D6E">
        <w:rPr>
          <w:rFonts w:ascii="Times New Roman" w:hAnsi="Times New Roman" w:cs="Times New Roman"/>
        </w:rPr>
        <w:t xml:space="preserve"> is not</w:t>
      </w:r>
      <w:r w:rsidR="00333DBE">
        <w:rPr>
          <w:rFonts w:ascii="Times New Roman" w:hAnsi="Times New Roman" w:cs="Times New Roman"/>
        </w:rPr>
        <w:t xml:space="preserve"> necessarily</w:t>
      </w:r>
      <w:r w:rsidR="00BA4796" w:rsidRPr="00542D6E">
        <w:rPr>
          <w:rFonts w:ascii="Times New Roman" w:hAnsi="Times New Roman" w:cs="Times New Roman"/>
        </w:rPr>
        <w:t xml:space="preserve"> </w:t>
      </w:r>
      <w:r w:rsidR="002E618D">
        <w:rPr>
          <w:rFonts w:ascii="Times New Roman" w:hAnsi="Times New Roman" w:cs="Times New Roman"/>
        </w:rPr>
        <w:t xml:space="preserve">to </w:t>
      </w:r>
      <w:r w:rsidR="00BA4796" w:rsidRPr="00542D6E">
        <w:rPr>
          <w:rFonts w:ascii="Times New Roman" w:hAnsi="Times New Roman" w:cs="Times New Roman"/>
        </w:rPr>
        <w:t>el</w:t>
      </w:r>
      <w:r w:rsidR="00333DBE">
        <w:rPr>
          <w:rFonts w:ascii="Times New Roman" w:hAnsi="Times New Roman" w:cs="Times New Roman"/>
        </w:rPr>
        <w:t xml:space="preserve">iminate this </w:t>
      </w:r>
      <w:r w:rsidR="00E40A10">
        <w:rPr>
          <w:rFonts w:ascii="Times New Roman" w:hAnsi="Times New Roman" w:cs="Times New Roman"/>
        </w:rPr>
        <w:t xml:space="preserve">challenge or </w:t>
      </w:r>
      <w:r w:rsidR="003E570B">
        <w:rPr>
          <w:rFonts w:ascii="Times New Roman" w:hAnsi="Times New Roman" w:cs="Times New Roman"/>
        </w:rPr>
        <w:t xml:space="preserve">all </w:t>
      </w:r>
      <w:r w:rsidR="00333DBE">
        <w:rPr>
          <w:rFonts w:ascii="Times New Roman" w:hAnsi="Times New Roman" w:cs="Times New Roman"/>
        </w:rPr>
        <w:t xml:space="preserve">ambiguity, but instead to make </w:t>
      </w:r>
      <w:r w:rsidR="00E40A10">
        <w:rPr>
          <w:rFonts w:ascii="Times New Roman" w:hAnsi="Times New Roman" w:cs="Times New Roman"/>
        </w:rPr>
        <w:t>it</w:t>
      </w:r>
      <w:r w:rsidR="00BA4796" w:rsidRPr="00542D6E">
        <w:rPr>
          <w:rFonts w:ascii="Times New Roman" w:hAnsi="Times New Roman" w:cs="Times New Roman"/>
        </w:rPr>
        <w:t xml:space="preserve"> visible to both</w:t>
      </w:r>
      <w:r w:rsidR="00333DBE">
        <w:rPr>
          <w:rFonts w:ascii="Times New Roman" w:hAnsi="Times New Roman" w:cs="Times New Roman"/>
        </w:rPr>
        <w:t xml:space="preserve"> implementers and policy makers (</w:t>
      </w:r>
      <w:r w:rsidR="00BA4796" w:rsidRPr="00542D6E">
        <w:rPr>
          <w:rFonts w:ascii="Times New Roman" w:hAnsi="Times New Roman" w:cs="Times New Roman"/>
        </w:rPr>
        <w:t>who can</w:t>
      </w:r>
      <w:r w:rsidR="00333DBE">
        <w:rPr>
          <w:rFonts w:ascii="Times New Roman" w:hAnsi="Times New Roman" w:cs="Times New Roman"/>
        </w:rPr>
        <w:t xml:space="preserve"> then</w:t>
      </w:r>
      <w:r w:rsidR="00BA4796" w:rsidRPr="00542D6E">
        <w:rPr>
          <w:rFonts w:ascii="Times New Roman" w:hAnsi="Times New Roman" w:cs="Times New Roman"/>
        </w:rPr>
        <w:t xml:space="preserve"> decide if it is </w:t>
      </w:r>
      <w:r w:rsidR="00333DBE">
        <w:rPr>
          <w:rFonts w:ascii="Times New Roman" w:hAnsi="Times New Roman" w:cs="Times New Roman"/>
        </w:rPr>
        <w:t>warranted or desirable). T</w:t>
      </w:r>
      <w:r w:rsidR="00BA4796" w:rsidRPr="00542D6E">
        <w:rPr>
          <w:rFonts w:ascii="Times New Roman" w:hAnsi="Times New Roman" w:cs="Times New Roman"/>
        </w:rPr>
        <w:t>he</w:t>
      </w:r>
      <w:r w:rsidR="00333DBE">
        <w:rPr>
          <w:rFonts w:ascii="Times New Roman" w:hAnsi="Times New Roman" w:cs="Times New Roman"/>
        </w:rPr>
        <w:t xml:space="preserve"> current, linear sequence of rulemaking does not currently facilitate this and, as a result, issues such as these are</w:t>
      </w:r>
      <w:r w:rsidR="00BA4796" w:rsidRPr="00542D6E">
        <w:rPr>
          <w:rFonts w:ascii="Times New Roman" w:hAnsi="Times New Roman" w:cs="Times New Roman"/>
        </w:rPr>
        <w:t xml:space="preserve"> not evident nor</w:t>
      </w:r>
      <w:r w:rsidR="00333DBE">
        <w:rPr>
          <w:rFonts w:ascii="Times New Roman" w:hAnsi="Times New Roman" w:cs="Times New Roman"/>
        </w:rPr>
        <w:t xml:space="preserve"> easily</w:t>
      </w:r>
      <w:r w:rsidR="00BA4796" w:rsidRPr="00542D6E">
        <w:rPr>
          <w:rFonts w:ascii="Times New Roman" w:hAnsi="Times New Roman" w:cs="Times New Roman"/>
        </w:rPr>
        <w:t xml:space="preserve"> correctable u</w:t>
      </w:r>
      <w:r w:rsidR="00333DBE">
        <w:rPr>
          <w:rFonts w:ascii="Times New Roman" w:hAnsi="Times New Roman" w:cs="Times New Roman"/>
        </w:rPr>
        <w:t>ntil after the policy is implemented. Revealing these discrepancies, through RaC, may therefore help to realise outcomes that are close</w:t>
      </w:r>
      <w:r w:rsidR="002E618D">
        <w:rPr>
          <w:rFonts w:ascii="Times New Roman" w:hAnsi="Times New Roman" w:cs="Times New Roman"/>
        </w:rPr>
        <w:t>r</w:t>
      </w:r>
      <w:r w:rsidR="00333DBE">
        <w:rPr>
          <w:rFonts w:ascii="Times New Roman" w:hAnsi="Times New Roman" w:cs="Times New Roman"/>
        </w:rPr>
        <w:t xml:space="preserve"> to the original policy intent. </w:t>
      </w:r>
    </w:p>
    <w:p w14:paraId="5C4122B1" w14:textId="77777777" w:rsidR="00B91DD7" w:rsidRPr="00DF7F7D" w:rsidRDefault="00B91DD7" w:rsidP="00DF7F7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DF7F7D">
        <w:rPr>
          <w:rFonts w:ascii="Times New Roman" w:hAnsi="Times New Roman" w:cs="Times New Roman"/>
          <w:i/>
          <w:sz w:val="20"/>
          <w:szCs w:val="20"/>
        </w:rPr>
        <w:t>Source</w:t>
      </w:r>
      <w:r w:rsidRPr="00DF7F7D">
        <w:rPr>
          <w:rFonts w:ascii="Times New Roman" w:hAnsi="Times New Roman" w:cs="Times New Roman"/>
          <w:sz w:val="20"/>
          <w:szCs w:val="20"/>
        </w:rPr>
        <w:t xml:space="preserve">: </w:t>
      </w:r>
      <w:r w:rsidR="007E6BF1">
        <w:rPr>
          <w:rFonts w:ascii="Times New Roman" w:hAnsi="Times New Roman" w:cs="Times New Roman"/>
          <w:sz w:val="20"/>
          <w:szCs w:val="20"/>
        </w:rPr>
        <w:t xml:space="preserve">Waddington (2019), </w:t>
      </w:r>
      <w:r w:rsidR="007E6BF1" w:rsidRPr="007E6BF1">
        <w:rPr>
          <w:rFonts w:ascii="Times New Roman" w:hAnsi="Times New Roman" w:cs="Times New Roman"/>
          <w:sz w:val="20"/>
          <w:szCs w:val="20"/>
        </w:rPr>
        <w:t>“Machine-consumable legislation: A leg</w:t>
      </w:r>
      <w:r w:rsidR="007E6BF1">
        <w:rPr>
          <w:rFonts w:ascii="Times New Roman" w:hAnsi="Times New Roman" w:cs="Times New Roman"/>
          <w:sz w:val="20"/>
          <w:szCs w:val="20"/>
        </w:rPr>
        <w:t xml:space="preserve">islative drafter’s perspective </w:t>
      </w:r>
      <w:r w:rsidR="007E6BF1" w:rsidRPr="007E6BF1">
        <w:rPr>
          <w:rFonts w:ascii="Times New Roman" w:hAnsi="Times New Roman" w:cs="Times New Roman"/>
          <w:sz w:val="20"/>
          <w:szCs w:val="20"/>
        </w:rPr>
        <w:t>– human v artificial intelli</w:t>
      </w:r>
      <w:r w:rsidR="007E6BF1">
        <w:rPr>
          <w:rFonts w:ascii="Times New Roman" w:hAnsi="Times New Roman" w:cs="Times New Roman"/>
          <w:sz w:val="20"/>
          <w:szCs w:val="20"/>
        </w:rPr>
        <w:t xml:space="preserve">gence”, The Loophole, no. 2, </w:t>
      </w:r>
      <w:r w:rsidR="007E6BF1">
        <w:rPr>
          <w:rFonts w:ascii="Times New Roman" w:hAnsi="Times New Roman" w:cs="Times New Roman"/>
          <w:sz w:val="20"/>
          <w:szCs w:val="20"/>
        </w:rPr>
        <w:tab/>
      </w:r>
      <w:hyperlink r:id="rId27" w:anchor="page26" w:history="1">
        <w:r w:rsidR="007E6BF1" w:rsidRPr="00367D04">
          <w:rPr>
            <w:rStyle w:val="Hyperlink"/>
            <w:rFonts w:ascii="Times New Roman" w:hAnsi="Times New Roman" w:cs="Times New Roman"/>
            <w:sz w:val="20"/>
            <w:szCs w:val="20"/>
          </w:rPr>
          <w:t>http://www.calc.ngo/sites/default/files/loophole/Loophole%20-%202019-02%20%282019-06-24%29.pdf#page26</w:t>
        </w:r>
      </w:hyperlink>
      <w:r w:rsidR="007E6BF1">
        <w:rPr>
          <w:rFonts w:ascii="Times New Roman" w:hAnsi="Times New Roman" w:cs="Times New Roman"/>
          <w:sz w:val="20"/>
          <w:szCs w:val="20"/>
        </w:rPr>
        <w:t>.</w:t>
      </w:r>
    </w:p>
    <w:p w14:paraId="49DCC860" w14:textId="77777777" w:rsidR="005E4EDA" w:rsidRDefault="005E4EDA" w:rsidP="00682D19">
      <w:pPr>
        <w:spacing w:line="360" w:lineRule="auto"/>
        <w:jc w:val="both"/>
        <w:rPr>
          <w:rFonts w:ascii="Times New Roman" w:hAnsi="Times New Roman" w:cs="Times New Roman"/>
        </w:rPr>
      </w:pPr>
      <w:r w:rsidRPr="006F2593">
        <w:rPr>
          <w:rFonts w:ascii="Times New Roman" w:hAnsi="Times New Roman" w:cs="Times New Roman"/>
        </w:rPr>
        <w:t xml:space="preserve">The decisions rendered by such systems have the potential to impact </w:t>
      </w:r>
      <w:r>
        <w:rPr>
          <w:rFonts w:ascii="Times New Roman" w:hAnsi="Times New Roman" w:cs="Times New Roman"/>
        </w:rPr>
        <w:t>people’s lives and there is often little visibility about how the code was developed or how it can be traced back to the initial rule. Ultimately, the creation and enforcement of rules is always likely to rely on certain actors with specialised expertise. Yet, to the extent possible, the law should be made more open, understandable and accessible to improve policy and democratic outcomes.</w:t>
      </w:r>
    </w:p>
    <w:p w14:paraId="35FFF02E" w14:textId="77777777" w:rsidR="00E66A82" w:rsidRDefault="004A66E2" w:rsidP="00682D19">
      <w:pPr>
        <w:spacing w:line="360" w:lineRule="auto"/>
        <w:jc w:val="both"/>
        <w:rPr>
          <w:rFonts w:ascii="Times New Roman" w:hAnsi="Times New Roman" w:cs="Times New Roman"/>
        </w:rPr>
      </w:pPr>
      <w:r>
        <w:rPr>
          <w:rFonts w:ascii="Times New Roman" w:hAnsi="Times New Roman" w:cs="Times New Roman"/>
        </w:rPr>
        <w:t>Complicating these issues is that</w:t>
      </w:r>
      <w:r w:rsidR="00EB6EC3">
        <w:rPr>
          <w:rFonts w:ascii="Times New Roman" w:hAnsi="Times New Roman" w:cs="Times New Roman"/>
        </w:rPr>
        <w:t xml:space="preserve"> </w:t>
      </w:r>
      <w:r w:rsidR="006F2593" w:rsidRPr="006F2593">
        <w:rPr>
          <w:rFonts w:ascii="Times New Roman" w:hAnsi="Times New Roman" w:cs="Times New Roman"/>
        </w:rPr>
        <w:t>the assumptions underlying the implementation of laws and policies can be lost</w:t>
      </w:r>
      <w:r w:rsidR="00EB6EC3">
        <w:rPr>
          <w:rFonts w:ascii="Times New Roman" w:hAnsi="Times New Roman" w:cs="Times New Roman"/>
        </w:rPr>
        <w:t xml:space="preserve"> over time</w:t>
      </w:r>
      <w:r w:rsidR="006F2593" w:rsidRPr="006F2593">
        <w:rPr>
          <w:rFonts w:ascii="Times New Roman" w:hAnsi="Times New Roman" w:cs="Times New Roman"/>
        </w:rPr>
        <w:t>, rendering it impossible to trace the formative decisions and thinking</w:t>
      </w:r>
      <w:r w:rsidR="00E70E35">
        <w:rPr>
          <w:rFonts w:ascii="Times New Roman" w:hAnsi="Times New Roman" w:cs="Times New Roman"/>
        </w:rPr>
        <w:t xml:space="preserve"> </w:t>
      </w:r>
      <w:r w:rsidR="00E70E35" w:rsidRPr="00BF6898">
        <w:rPr>
          <w:rFonts w:ascii="Times New Roman" w:hAnsi="Times New Roman" w:cs="Times New Roman"/>
        </w:rPr>
        <w:t>(OPSI</w:t>
      </w:r>
      <w:r w:rsidR="005E4EDA" w:rsidRPr="00BF6898">
        <w:rPr>
          <w:rFonts w:ascii="Times New Roman" w:hAnsi="Times New Roman" w:cs="Times New Roman"/>
        </w:rPr>
        <w:t>,</w:t>
      </w:r>
      <w:r w:rsidR="00E70E35" w:rsidRPr="00BF6898">
        <w:rPr>
          <w:rFonts w:ascii="Times New Roman" w:hAnsi="Times New Roman" w:cs="Times New Roman"/>
        </w:rPr>
        <w:t xml:space="preserve"> 2019</w:t>
      </w:r>
      <w:r w:rsidR="00BF6898" w:rsidRPr="00BF6898">
        <w:rPr>
          <w:rFonts w:ascii="Times New Roman" w:hAnsi="Times New Roman" w:cs="Times New Roman"/>
        </w:rPr>
        <w:t>:</w:t>
      </w:r>
      <w:r w:rsidR="00BF6898">
        <w:rPr>
          <w:rFonts w:ascii="Times New Roman" w:hAnsi="Times New Roman" w:cs="Times New Roman"/>
        </w:rPr>
        <w:t xml:space="preserve"> 106</w:t>
      </w:r>
      <w:r w:rsidR="00E70E35">
        <w:rPr>
          <w:rFonts w:ascii="Times New Roman" w:hAnsi="Times New Roman" w:cs="Times New Roman"/>
        </w:rPr>
        <w:t>)</w:t>
      </w:r>
      <w:r w:rsidR="006F2593" w:rsidRPr="006F2593">
        <w:rPr>
          <w:rFonts w:ascii="Times New Roman" w:hAnsi="Times New Roman" w:cs="Times New Roman"/>
        </w:rPr>
        <w:t>. For example, many governments use decades-old legacy information systems to process critical services, such as social benefits payments. These systems can be opaque, and the individuals who understand why and how the systems conduct calculations and reach decisions on who receives benefits may no longer be available</w:t>
      </w:r>
      <w:r>
        <w:rPr>
          <w:rFonts w:ascii="Times New Roman" w:hAnsi="Times New Roman" w:cs="Times New Roman"/>
        </w:rPr>
        <w:t xml:space="preserve"> to offer advice or insight</w:t>
      </w:r>
      <w:r w:rsidR="006F2593" w:rsidRPr="006F2593">
        <w:rPr>
          <w:rFonts w:ascii="Times New Roman" w:hAnsi="Times New Roman" w:cs="Times New Roman"/>
        </w:rPr>
        <w:t>. In addition, every time a law or major policy changes, the software needs to be manually updated by replacing the hard-coded values with new values. In such situations, it is unclear who should interpret any grey areas and make decisions regarding how the information systems and software should implement the law.</w:t>
      </w:r>
      <w:r w:rsidR="00EB6EC3">
        <w:rPr>
          <w:rFonts w:ascii="Times New Roman" w:hAnsi="Times New Roman" w:cs="Times New Roman"/>
        </w:rPr>
        <w:t xml:space="preserve"> This is also highly inefficient, especially for the largest con</w:t>
      </w:r>
      <w:r w:rsidR="00CE0519">
        <w:rPr>
          <w:rFonts w:ascii="Times New Roman" w:hAnsi="Times New Roman" w:cs="Times New Roman"/>
        </w:rPr>
        <w:t>sumers of government rules (such as</w:t>
      </w:r>
      <w:r w:rsidR="00EB6EC3">
        <w:rPr>
          <w:rFonts w:ascii="Times New Roman" w:hAnsi="Times New Roman" w:cs="Times New Roman"/>
        </w:rPr>
        <w:t xml:space="preserve"> regulated entities).</w:t>
      </w:r>
    </w:p>
    <w:p w14:paraId="36ADDE5E" w14:textId="77777777" w:rsidR="002314CD" w:rsidRDefault="00D11315" w:rsidP="00B422D2">
      <w:pPr>
        <w:spacing w:line="360" w:lineRule="auto"/>
        <w:jc w:val="both"/>
        <w:rPr>
          <w:rFonts w:ascii="Times New Roman" w:hAnsi="Times New Roman" w:cs="Times New Roman"/>
        </w:rPr>
      </w:pPr>
      <w:r>
        <w:rPr>
          <w:rFonts w:ascii="Times New Roman" w:hAnsi="Times New Roman" w:cs="Times New Roman"/>
        </w:rPr>
        <w:t>Further,</w:t>
      </w:r>
      <w:r w:rsidR="002314CD">
        <w:rPr>
          <w:rFonts w:ascii="Times New Roman" w:hAnsi="Times New Roman" w:cs="Times New Roman"/>
        </w:rPr>
        <w:t xml:space="preserve"> t</w:t>
      </w:r>
      <w:r w:rsidR="002314CD" w:rsidRPr="002314CD">
        <w:rPr>
          <w:rFonts w:ascii="Times New Roman" w:hAnsi="Times New Roman" w:cs="Times New Roman"/>
        </w:rPr>
        <w:t xml:space="preserve">he process </w:t>
      </w:r>
      <w:r>
        <w:rPr>
          <w:rFonts w:ascii="Times New Roman" w:hAnsi="Times New Roman" w:cs="Times New Roman"/>
        </w:rPr>
        <w:t>underpinning the design and implementation of</w:t>
      </w:r>
      <w:r w:rsidR="002314CD" w:rsidRPr="002314CD">
        <w:rPr>
          <w:rFonts w:ascii="Times New Roman" w:hAnsi="Times New Roman" w:cs="Times New Roman"/>
        </w:rPr>
        <w:t xml:space="preserve"> rules </w:t>
      </w:r>
      <w:r w:rsidR="00AA65CE">
        <w:rPr>
          <w:rFonts w:ascii="Times New Roman" w:hAnsi="Times New Roman" w:cs="Times New Roman"/>
        </w:rPr>
        <w:t xml:space="preserve">can be difficult </w:t>
      </w:r>
      <w:r w:rsidR="002314CD" w:rsidRPr="002314CD">
        <w:rPr>
          <w:rFonts w:ascii="Times New Roman" w:hAnsi="Times New Roman" w:cs="Times New Roman"/>
        </w:rPr>
        <w:t>to understand</w:t>
      </w:r>
      <w:r>
        <w:rPr>
          <w:rFonts w:ascii="Times New Roman" w:hAnsi="Times New Roman" w:cs="Times New Roman"/>
        </w:rPr>
        <w:t xml:space="preserve"> for citizens</w:t>
      </w:r>
      <w:r w:rsidR="002314CD" w:rsidRPr="002314CD">
        <w:rPr>
          <w:rFonts w:ascii="Times New Roman" w:hAnsi="Times New Roman" w:cs="Times New Roman"/>
        </w:rPr>
        <w:t>. Many government rules</w:t>
      </w:r>
      <w:r w:rsidR="004978BD">
        <w:rPr>
          <w:rFonts w:ascii="Times New Roman" w:hAnsi="Times New Roman" w:cs="Times New Roman"/>
        </w:rPr>
        <w:t xml:space="preserve"> are complex and intertwined with other pieces of legislation and policy. This can make navigation of the rules </w:t>
      </w:r>
      <w:r w:rsidR="000C4C1D">
        <w:rPr>
          <w:rFonts w:ascii="Times New Roman" w:hAnsi="Times New Roman" w:cs="Times New Roman"/>
        </w:rPr>
        <w:t>complex and attempts</w:t>
      </w:r>
      <w:r>
        <w:rPr>
          <w:rFonts w:ascii="Times New Roman" w:hAnsi="Times New Roman" w:cs="Times New Roman"/>
        </w:rPr>
        <w:t xml:space="preserve"> to interpret one’s standing in relation to them difficult</w:t>
      </w:r>
      <w:r w:rsidR="004978BD">
        <w:rPr>
          <w:rFonts w:ascii="Times New Roman" w:hAnsi="Times New Roman" w:cs="Times New Roman"/>
        </w:rPr>
        <w:t>.</w:t>
      </w:r>
      <w:r>
        <w:rPr>
          <w:rFonts w:ascii="Times New Roman" w:hAnsi="Times New Roman" w:cs="Times New Roman"/>
        </w:rPr>
        <w:t xml:space="preserve"> T</w:t>
      </w:r>
      <w:r w:rsidR="004978BD">
        <w:rPr>
          <w:rFonts w:ascii="Times New Roman" w:hAnsi="Times New Roman" w:cs="Times New Roman"/>
        </w:rPr>
        <w:t>his</w:t>
      </w:r>
      <w:r>
        <w:rPr>
          <w:rFonts w:ascii="Times New Roman" w:hAnsi="Times New Roman" w:cs="Times New Roman"/>
        </w:rPr>
        <w:t xml:space="preserve"> also</w:t>
      </w:r>
      <w:r w:rsidR="004978BD">
        <w:rPr>
          <w:rFonts w:ascii="Times New Roman" w:hAnsi="Times New Roman" w:cs="Times New Roman"/>
        </w:rPr>
        <w:t xml:space="preserve"> assumes that </w:t>
      </w:r>
      <w:r w:rsidR="002314CD" w:rsidRPr="002314CD">
        <w:rPr>
          <w:rFonts w:ascii="Times New Roman" w:hAnsi="Times New Roman" w:cs="Times New Roman"/>
        </w:rPr>
        <w:t>rules are easily accessible</w:t>
      </w:r>
      <w:r w:rsidR="004978BD">
        <w:rPr>
          <w:rFonts w:ascii="Times New Roman" w:hAnsi="Times New Roman" w:cs="Times New Roman"/>
        </w:rPr>
        <w:t>. Some are not publicly available and the extent to which a government publishes rules online varies significant</w:t>
      </w:r>
      <w:r w:rsidR="00CE0519">
        <w:rPr>
          <w:rFonts w:ascii="Times New Roman" w:hAnsi="Times New Roman" w:cs="Times New Roman"/>
        </w:rPr>
        <w:t>ly</w:t>
      </w:r>
      <w:r w:rsidR="004978BD">
        <w:rPr>
          <w:rFonts w:ascii="Times New Roman" w:hAnsi="Times New Roman" w:cs="Times New Roman"/>
        </w:rPr>
        <w:t>.</w:t>
      </w:r>
      <w:r w:rsidR="002314CD" w:rsidRPr="002314CD">
        <w:rPr>
          <w:rFonts w:ascii="Times New Roman" w:hAnsi="Times New Roman" w:cs="Times New Roman"/>
        </w:rPr>
        <w:t xml:space="preserve"> </w:t>
      </w:r>
      <w:r w:rsidR="004978BD">
        <w:rPr>
          <w:rFonts w:ascii="Times New Roman" w:hAnsi="Times New Roman" w:cs="Times New Roman"/>
        </w:rPr>
        <w:t xml:space="preserve">In combination, these issues can hinder </w:t>
      </w:r>
      <w:r w:rsidR="002314CD" w:rsidRPr="002314CD">
        <w:rPr>
          <w:rFonts w:ascii="Times New Roman" w:hAnsi="Times New Roman" w:cs="Times New Roman"/>
        </w:rPr>
        <w:t xml:space="preserve">people from understanding their rights, obligations and </w:t>
      </w:r>
      <w:r w:rsidR="002314CD" w:rsidRPr="002314CD">
        <w:rPr>
          <w:rFonts w:ascii="Times New Roman" w:hAnsi="Times New Roman" w:cs="Times New Roman"/>
        </w:rPr>
        <w:lastRenderedPageBreak/>
        <w:t xml:space="preserve">entitlements, and how government decision-making affects them. </w:t>
      </w:r>
      <w:r w:rsidR="004978BD" w:rsidRPr="002314CD">
        <w:rPr>
          <w:rFonts w:ascii="Times New Roman" w:hAnsi="Times New Roman" w:cs="Times New Roman"/>
        </w:rPr>
        <w:t>On occasion,</w:t>
      </w:r>
      <w:r w:rsidR="004978BD">
        <w:rPr>
          <w:rFonts w:ascii="Times New Roman" w:hAnsi="Times New Roman" w:cs="Times New Roman"/>
        </w:rPr>
        <w:t xml:space="preserve"> it ma</w:t>
      </w:r>
      <w:r w:rsidR="002F3071">
        <w:rPr>
          <w:rFonts w:ascii="Times New Roman" w:hAnsi="Times New Roman" w:cs="Times New Roman"/>
        </w:rPr>
        <w:t>y</w:t>
      </w:r>
      <w:r w:rsidR="004978BD">
        <w:rPr>
          <w:rFonts w:ascii="Times New Roman" w:hAnsi="Times New Roman" w:cs="Times New Roman"/>
        </w:rPr>
        <w:t xml:space="preserve"> also be the case that</w:t>
      </w:r>
      <w:r w:rsidR="004978BD" w:rsidRPr="002314CD">
        <w:rPr>
          <w:rFonts w:ascii="Times New Roman" w:hAnsi="Times New Roman" w:cs="Times New Roman"/>
        </w:rPr>
        <w:t xml:space="preserve"> the effort required to understand and follow rules is disproportionat</w:t>
      </w:r>
      <w:r w:rsidR="004978BD">
        <w:rPr>
          <w:rFonts w:ascii="Times New Roman" w:hAnsi="Times New Roman" w:cs="Times New Roman"/>
        </w:rPr>
        <w:t>e to the benefit of compliance. The c</w:t>
      </w:r>
      <w:r w:rsidR="004978BD" w:rsidRPr="002314CD">
        <w:rPr>
          <w:rFonts w:ascii="Times New Roman" w:hAnsi="Times New Roman" w:cs="Times New Roman"/>
        </w:rPr>
        <w:t>omplexity</w:t>
      </w:r>
      <w:r w:rsidR="004978BD">
        <w:rPr>
          <w:rFonts w:ascii="Times New Roman" w:hAnsi="Times New Roman" w:cs="Times New Roman"/>
        </w:rPr>
        <w:t xml:space="preserve"> and ambiguity around rules thus</w:t>
      </w:r>
      <w:r w:rsidR="004978BD" w:rsidRPr="002314CD">
        <w:rPr>
          <w:rFonts w:ascii="Times New Roman" w:hAnsi="Times New Roman" w:cs="Times New Roman"/>
        </w:rPr>
        <w:t xml:space="preserve"> tends to restrict understanding to people with a high level of </w:t>
      </w:r>
      <w:r w:rsidR="006C7AE9">
        <w:rPr>
          <w:rFonts w:ascii="Times New Roman" w:hAnsi="Times New Roman" w:cs="Times New Roman"/>
        </w:rPr>
        <w:t xml:space="preserve">relevant </w:t>
      </w:r>
      <w:r w:rsidR="004978BD" w:rsidRPr="002314CD">
        <w:rPr>
          <w:rFonts w:ascii="Times New Roman" w:hAnsi="Times New Roman" w:cs="Times New Roman"/>
        </w:rPr>
        <w:t>education and training</w:t>
      </w:r>
      <w:r w:rsidR="002D6490">
        <w:rPr>
          <w:rFonts w:ascii="Times New Roman" w:hAnsi="Times New Roman" w:cs="Times New Roman"/>
        </w:rPr>
        <w:t>, which</w:t>
      </w:r>
      <w:r w:rsidR="004978BD">
        <w:rPr>
          <w:rFonts w:ascii="Times New Roman" w:hAnsi="Times New Roman" w:cs="Times New Roman"/>
        </w:rPr>
        <w:t xml:space="preserve"> has its own implications for equality </w:t>
      </w:r>
      <w:r w:rsidR="00CE0519">
        <w:rPr>
          <w:rFonts w:ascii="Times New Roman" w:hAnsi="Times New Roman" w:cs="Times New Roman"/>
        </w:rPr>
        <w:t>of access</w:t>
      </w:r>
      <w:r w:rsidR="002D6490">
        <w:rPr>
          <w:rFonts w:ascii="Times New Roman" w:hAnsi="Times New Roman" w:cs="Times New Roman"/>
        </w:rPr>
        <w:t xml:space="preserve"> (OPSI</w:t>
      </w:r>
      <w:r w:rsidR="00311484">
        <w:rPr>
          <w:rFonts w:ascii="Times New Roman" w:hAnsi="Times New Roman" w:cs="Times New Roman"/>
        </w:rPr>
        <w:t>,</w:t>
      </w:r>
      <w:r w:rsidR="002D6490">
        <w:rPr>
          <w:rFonts w:ascii="Times New Roman" w:hAnsi="Times New Roman" w:cs="Times New Roman"/>
        </w:rPr>
        <w:t xml:space="preserve"> 2019: 106)</w:t>
      </w:r>
      <w:r w:rsidR="004978BD">
        <w:rPr>
          <w:rFonts w:ascii="Times New Roman" w:hAnsi="Times New Roman" w:cs="Times New Roman"/>
        </w:rPr>
        <w:t xml:space="preserve">. </w:t>
      </w:r>
    </w:p>
    <w:p w14:paraId="473884D4" w14:textId="77777777" w:rsidR="006D2518" w:rsidRDefault="00AA65CE" w:rsidP="00B422D2">
      <w:pPr>
        <w:spacing w:line="360" w:lineRule="auto"/>
        <w:jc w:val="both"/>
        <w:rPr>
          <w:rFonts w:ascii="Times New Roman" w:hAnsi="Times New Roman" w:cs="Times New Roman"/>
        </w:rPr>
      </w:pPr>
      <w:r>
        <w:rPr>
          <w:rFonts w:ascii="Times New Roman" w:hAnsi="Times New Roman" w:cs="Times New Roman"/>
        </w:rPr>
        <w:t xml:space="preserve">Lack of understanding about government rules and the absence of tools to </w:t>
      </w:r>
      <w:r w:rsidR="00D11315">
        <w:rPr>
          <w:rFonts w:ascii="Times New Roman" w:hAnsi="Times New Roman" w:cs="Times New Roman"/>
        </w:rPr>
        <w:t>navigate and interpret them</w:t>
      </w:r>
      <w:r>
        <w:rPr>
          <w:rFonts w:ascii="Times New Roman" w:hAnsi="Times New Roman" w:cs="Times New Roman"/>
        </w:rPr>
        <w:t xml:space="preserve"> is a problem that can directly affect the health of government. </w:t>
      </w:r>
      <w:r w:rsidR="006C7AE9">
        <w:rPr>
          <w:rFonts w:ascii="Times New Roman" w:hAnsi="Times New Roman" w:cs="Times New Roman"/>
        </w:rPr>
        <w:t xml:space="preserve">If laws and rules are not applied or upheld equally, or if different groups experience laws and rules differently – because of access to legal </w:t>
      </w:r>
      <w:r w:rsidR="000C4C1D">
        <w:rPr>
          <w:rFonts w:ascii="Times New Roman" w:hAnsi="Times New Roman" w:cs="Times New Roman"/>
        </w:rPr>
        <w:t xml:space="preserve">expertise </w:t>
      </w:r>
      <w:r w:rsidR="006C7AE9">
        <w:rPr>
          <w:rFonts w:ascii="Times New Roman" w:hAnsi="Times New Roman" w:cs="Times New Roman"/>
        </w:rPr>
        <w:t xml:space="preserve">or because of other characteristics irrelevant to the law (such as race, sex, or </w:t>
      </w:r>
      <w:r w:rsidR="00A56FC8">
        <w:rPr>
          <w:rFonts w:ascii="Times New Roman" w:hAnsi="Times New Roman" w:cs="Times New Roman"/>
        </w:rPr>
        <w:t>wealth</w:t>
      </w:r>
      <w:r w:rsidR="006C7AE9">
        <w:rPr>
          <w:rFonts w:ascii="Times New Roman" w:hAnsi="Times New Roman" w:cs="Times New Roman"/>
        </w:rPr>
        <w:t xml:space="preserve">) – then the actions of government </w:t>
      </w:r>
      <w:r w:rsidR="0001081F">
        <w:rPr>
          <w:rFonts w:ascii="Times New Roman" w:hAnsi="Times New Roman" w:cs="Times New Roman"/>
        </w:rPr>
        <w:t>risk</w:t>
      </w:r>
      <w:r w:rsidR="006C7AE9">
        <w:rPr>
          <w:rFonts w:ascii="Times New Roman" w:hAnsi="Times New Roman" w:cs="Times New Roman"/>
        </w:rPr>
        <w:t xml:space="preserve"> b</w:t>
      </w:r>
      <w:r w:rsidR="0001081F">
        <w:rPr>
          <w:rFonts w:ascii="Times New Roman" w:hAnsi="Times New Roman" w:cs="Times New Roman"/>
        </w:rPr>
        <w:t>eing</w:t>
      </w:r>
      <w:r w:rsidR="006C7AE9">
        <w:rPr>
          <w:rFonts w:ascii="Times New Roman" w:hAnsi="Times New Roman" w:cs="Times New Roman"/>
        </w:rPr>
        <w:t xml:space="preserve"> seen as arbitrary rather than based on democratic principles. </w:t>
      </w:r>
      <w:r>
        <w:rPr>
          <w:rFonts w:ascii="Times New Roman" w:hAnsi="Times New Roman" w:cs="Times New Roman"/>
        </w:rPr>
        <w:t xml:space="preserve">This is especially true in a context of declining trust in government. Salient in the Edelman </w:t>
      </w:r>
      <w:r w:rsidR="00E70E35">
        <w:rPr>
          <w:rFonts w:ascii="Times New Roman" w:hAnsi="Times New Roman" w:cs="Times New Roman"/>
        </w:rPr>
        <w:t xml:space="preserve">research </w:t>
      </w:r>
      <w:r>
        <w:rPr>
          <w:rFonts w:ascii="Times New Roman" w:hAnsi="Times New Roman" w:cs="Times New Roman"/>
        </w:rPr>
        <w:t>was the finding of record ‘trust in</w:t>
      </w:r>
      <w:r w:rsidR="00EB2D38">
        <w:rPr>
          <w:rFonts w:ascii="Times New Roman" w:hAnsi="Times New Roman" w:cs="Times New Roman"/>
        </w:rPr>
        <w:t>equality’, which reflects g</w:t>
      </w:r>
      <w:r w:rsidR="00E70E35">
        <w:rPr>
          <w:rFonts w:ascii="Times New Roman" w:hAnsi="Times New Roman" w:cs="Times New Roman"/>
        </w:rPr>
        <w:t>rowing concerns about inequity</w:t>
      </w:r>
      <w:r w:rsidR="00EB2D38">
        <w:rPr>
          <w:rFonts w:ascii="Times New Roman" w:hAnsi="Times New Roman" w:cs="Times New Roman"/>
        </w:rPr>
        <w:t xml:space="preserve"> and unfairness in incumbent systems</w:t>
      </w:r>
      <w:r w:rsidR="00E70E35">
        <w:rPr>
          <w:rFonts w:ascii="Times New Roman" w:hAnsi="Times New Roman" w:cs="Times New Roman"/>
        </w:rPr>
        <w:t xml:space="preserve"> (Edelman</w:t>
      </w:r>
      <w:r w:rsidR="00311484">
        <w:rPr>
          <w:rFonts w:ascii="Times New Roman" w:hAnsi="Times New Roman" w:cs="Times New Roman"/>
        </w:rPr>
        <w:t>,</w:t>
      </w:r>
      <w:r w:rsidR="00E70E35">
        <w:rPr>
          <w:rFonts w:ascii="Times New Roman" w:hAnsi="Times New Roman" w:cs="Times New Roman"/>
        </w:rPr>
        <w:t xml:space="preserve"> 2020: 8)</w:t>
      </w:r>
      <w:r w:rsidR="00EB2D38">
        <w:rPr>
          <w:rFonts w:ascii="Times New Roman" w:hAnsi="Times New Roman" w:cs="Times New Roman"/>
        </w:rPr>
        <w:t xml:space="preserve">. They find that </w:t>
      </w:r>
      <w:r w:rsidR="006C7AE9">
        <w:rPr>
          <w:rFonts w:ascii="Times New Roman" w:hAnsi="Times New Roman" w:cs="Times New Roman"/>
        </w:rPr>
        <w:t xml:space="preserve">a significant </w:t>
      </w:r>
      <w:r w:rsidR="00EB2D38">
        <w:rPr>
          <w:rFonts w:ascii="Times New Roman" w:hAnsi="Times New Roman" w:cs="Times New Roman"/>
        </w:rPr>
        <w:t>‘57 percent of the general population say that government serves the interests of only the few, while 30 percent say that government serves the interests of everyone’</w:t>
      </w:r>
      <w:r w:rsidR="00E70E35">
        <w:rPr>
          <w:rFonts w:ascii="Times New Roman" w:hAnsi="Times New Roman" w:cs="Times New Roman"/>
        </w:rPr>
        <w:t xml:space="preserve"> (Edelman</w:t>
      </w:r>
      <w:r w:rsidR="00311484">
        <w:rPr>
          <w:rFonts w:ascii="Times New Roman" w:hAnsi="Times New Roman" w:cs="Times New Roman"/>
        </w:rPr>
        <w:t>,</w:t>
      </w:r>
      <w:r w:rsidR="00E70E35">
        <w:rPr>
          <w:rFonts w:ascii="Times New Roman" w:hAnsi="Times New Roman" w:cs="Times New Roman"/>
        </w:rPr>
        <w:t xml:space="preserve"> 2020:</w:t>
      </w:r>
      <w:r w:rsidR="0017141F">
        <w:rPr>
          <w:rFonts w:ascii="Times New Roman" w:hAnsi="Times New Roman" w:cs="Times New Roman"/>
        </w:rPr>
        <w:t xml:space="preserve"> 23)</w:t>
      </w:r>
      <w:r w:rsidR="00CC07A9">
        <w:rPr>
          <w:rFonts w:ascii="Times New Roman" w:hAnsi="Times New Roman" w:cs="Times New Roman"/>
        </w:rPr>
        <w:t xml:space="preserve"> (see Figure </w:t>
      </w:r>
      <w:r w:rsidR="0001081F" w:rsidRPr="00DF7F7D">
        <w:rPr>
          <w:rFonts w:ascii="Times New Roman" w:hAnsi="Times New Roman" w:cs="Times New Roman"/>
        </w:rPr>
        <w:t>3.</w:t>
      </w:r>
      <w:r w:rsidR="000C4C1D" w:rsidRPr="00DF7F7D">
        <w:rPr>
          <w:rFonts w:ascii="Times New Roman" w:hAnsi="Times New Roman" w:cs="Times New Roman"/>
        </w:rPr>
        <w:t>3</w:t>
      </w:r>
      <w:r w:rsidR="00CC07A9">
        <w:rPr>
          <w:rFonts w:ascii="Times New Roman" w:hAnsi="Times New Roman" w:cs="Times New Roman"/>
        </w:rPr>
        <w:t>)</w:t>
      </w:r>
      <w:r w:rsidR="00EB2D38">
        <w:rPr>
          <w:rFonts w:ascii="Times New Roman" w:hAnsi="Times New Roman" w:cs="Times New Roman"/>
        </w:rPr>
        <w:t xml:space="preserve">. </w:t>
      </w:r>
      <w:r w:rsidR="006D2518">
        <w:rPr>
          <w:rFonts w:ascii="Times New Roman" w:hAnsi="Times New Roman" w:cs="Times New Roman"/>
        </w:rPr>
        <w:t xml:space="preserve">Even </w:t>
      </w:r>
      <w:r w:rsidR="00D11315">
        <w:rPr>
          <w:rFonts w:ascii="Times New Roman" w:hAnsi="Times New Roman" w:cs="Times New Roman"/>
        </w:rPr>
        <w:t xml:space="preserve">if the </w:t>
      </w:r>
      <w:r w:rsidR="006D2518">
        <w:rPr>
          <w:rFonts w:ascii="Times New Roman" w:hAnsi="Times New Roman" w:cs="Times New Roman"/>
        </w:rPr>
        <w:t>Edelman</w:t>
      </w:r>
      <w:r w:rsidR="00D11315">
        <w:rPr>
          <w:rFonts w:ascii="Times New Roman" w:hAnsi="Times New Roman" w:cs="Times New Roman"/>
        </w:rPr>
        <w:t xml:space="preserve"> </w:t>
      </w:r>
      <w:r w:rsidR="006D2518">
        <w:rPr>
          <w:rFonts w:ascii="Times New Roman" w:hAnsi="Times New Roman" w:cs="Times New Roman"/>
        </w:rPr>
        <w:t>finding</w:t>
      </w:r>
      <w:r w:rsidR="00D11315">
        <w:rPr>
          <w:rFonts w:ascii="Times New Roman" w:hAnsi="Times New Roman" w:cs="Times New Roman"/>
        </w:rPr>
        <w:t>s</w:t>
      </w:r>
      <w:r w:rsidR="006D2518">
        <w:rPr>
          <w:rFonts w:ascii="Times New Roman" w:hAnsi="Times New Roman" w:cs="Times New Roman"/>
        </w:rPr>
        <w:t xml:space="preserve"> reflect perception more than reality, </w:t>
      </w:r>
      <w:r w:rsidR="002D6490">
        <w:rPr>
          <w:rFonts w:ascii="Times New Roman" w:hAnsi="Times New Roman" w:cs="Times New Roman"/>
        </w:rPr>
        <w:t xml:space="preserve">such beliefs </w:t>
      </w:r>
      <w:r w:rsidR="006D2518">
        <w:rPr>
          <w:rFonts w:ascii="Times New Roman" w:hAnsi="Times New Roman" w:cs="Times New Roman"/>
        </w:rPr>
        <w:t xml:space="preserve">can be immensely damaging to the social belief and confidence that necessarily underpins political systems. </w:t>
      </w:r>
    </w:p>
    <w:p w14:paraId="5E4C9A32" w14:textId="77777777" w:rsidR="001233C5" w:rsidRPr="00DF7F7D" w:rsidRDefault="001233C5" w:rsidP="00DF7F7D">
      <w:pPr>
        <w:spacing w:line="360" w:lineRule="auto"/>
        <w:jc w:val="center"/>
        <w:rPr>
          <w:rFonts w:ascii="Times New Roman" w:hAnsi="Times New Roman" w:cs="Times New Roman"/>
          <w:b/>
        </w:rPr>
      </w:pPr>
      <w:r w:rsidRPr="00DF7F7D">
        <w:rPr>
          <w:rFonts w:ascii="Times New Roman" w:hAnsi="Times New Roman" w:cs="Times New Roman"/>
          <w:b/>
        </w:rPr>
        <w:t>Figure 3.3</w:t>
      </w:r>
      <w:r>
        <w:rPr>
          <w:rFonts w:ascii="Times New Roman" w:hAnsi="Times New Roman" w:cs="Times New Roman"/>
          <w:b/>
        </w:rPr>
        <w:t xml:space="preserve"> Fairness perceptions of institutions including government</w:t>
      </w:r>
    </w:p>
    <w:p w14:paraId="3BC4608F" w14:textId="77777777" w:rsidR="00CC07A9" w:rsidRDefault="00CC07A9" w:rsidP="00682D19">
      <w:pPr>
        <w:spacing w:line="360" w:lineRule="auto"/>
        <w:jc w:val="both"/>
        <w:rPr>
          <w:rFonts w:ascii="Times New Roman" w:hAnsi="Times New Roman" w:cs="Times New Roman"/>
        </w:rPr>
      </w:pPr>
      <w:r>
        <w:rPr>
          <w:noProof/>
          <w:lang w:eastAsia="en-GB"/>
        </w:rPr>
        <w:drawing>
          <wp:inline distT="0" distB="0" distL="0" distR="0" wp14:anchorId="4BB6E962" wp14:editId="432436E8">
            <wp:extent cx="5731510" cy="303657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036570"/>
                    </a:xfrm>
                    <a:prstGeom prst="rect">
                      <a:avLst/>
                    </a:prstGeom>
                  </pic:spPr>
                </pic:pic>
              </a:graphicData>
            </a:graphic>
          </wp:inline>
        </w:drawing>
      </w:r>
    </w:p>
    <w:p w14:paraId="77B9131B" w14:textId="77777777" w:rsidR="00CC07A9" w:rsidRPr="001233C5" w:rsidRDefault="001233C5" w:rsidP="00DF7F7D">
      <w:pPr>
        <w:spacing w:line="360" w:lineRule="auto"/>
        <w:jc w:val="center"/>
        <w:rPr>
          <w:rFonts w:ascii="Times New Roman" w:hAnsi="Times New Roman" w:cs="Times New Roman"/>
        </w:rPr>
      </w:pPr>
      <w:r w:rsidRPr="00DF7F7D">
        <w:rPr>
          <w:rFonts w:ascii="Times New Roman" w:hAnsi="Times New Roman" w:cs="Times New Roman"/>
          <w:i/>
          <w:sz w:val="20"/>
          <w:szCs w:val="20"/>
        </w:rPr>
        <w:t>Source</w:t>
      </w:r>
      <w:r w:rsidRPr="00DF7F7D">
        <w:rPr>
          <w:rFonts w:ascii="Times New Roman" w:hAnsi="Times New Roman" w:cs="Times New Roman"/>
          <w:sz w:val="20"/>
          <w:szCs w:val="20"/>
        </w:rPr>
        <w:t xml:space="preserve">: </w:t>
      </w:r>
      <w:r w:rsidR="00CC07A9" w:rsidRPr="00DF7F7D">
        <w:rPr>
          <w:rFonts w:ascii="Times New Roman" w:hAnsi="Times New Roman" w:cs="Times New Roman"/>
          <w:sz w:val="20"/>
          <w:szCs w:val="20"/>
        </w:rPr>
        <w:t>Edelman 2020: 2</w:t>
      </w:r>
      <w:r>
        <w:rPr>
          <w:rFonts w:ascii="Times New Roman" w:hAnsi="Times New Roman" w:cs="Times New Roman"/>
          <w:sz w:val="20"/>
          <w:szCs w:val="20"/>
        </w:rPr>
        <w:t>3</w:t>
      </w:r>
    </w:p>
    <w:p w14:paraId="121EE5C0" w14:textId="77777777" w:rsidR="006C7AE9" w:rsidRDefault="006C7AE9" w:rsidP="00682D19">
      <w:pPr>
        <w:spacing w:line="360" w:lineRule="auto"/>
        <w:jc w:val="both"/>
        <w:rPr>
          <w:rFonts w:ascii="Times New Roman" w:hAnsi="Times New Roman" w:cs="Times New Roman"/>
        </w:rPr>
      </w:pPr>
      <w:r>
        <w:rPr>
          <w:rFonts w:ascii="Times New Roman" w:hAnsi="Times New Roman" w:cs="Times New Roman"/>
        </w:rPr>
        <w:t>Trust in government, and faith in the collective good, will be undermined if citizens are unable to understand the rules by which</w:t>
      </w:r>
      <w:r w:rsidR="0001081F">
        <w:rPr>
          <w:rFonts w:ascii="Times New Roman" w:hAnsi="Times New Roman" w:cs="Times New Roman"/>
        </w:rPr>
        <w:t xml:space="preserve"> their</w:t>
      </w:r>
      <w:r>
        <w:rPr>
          <w:rFonts w:ascii="Times New Roman" w:hAnsi="Times New Roman" w:cs="Times New Roman"/>
        </w:rPr>
        <w:t xml:space="preserve"> behaviour is judged or regulated. If citizens cannot </w:t>
      </w:r>
      <w:r w:rsidR="00CC07A9">
        <w:rPr>
          <w:rFonts w:ascii="Times New Roman" w:hAnsi="Times New Roman" w:cs="Times New Roman"/>
        </w:rPr>
        <w:t xml:space="preserve">know </w:t>
      </w:r>
      <w:r>
        <w:rPr>
          <w:rFonts w:ascii="Times New Roman" w:hAnsi="Times New Roman" w:cs="Times New Roman"/>
        </w:rPr>
        <w:t xml:space="preserve">the rules of the game, they are unlikely to think </w:t>
      </w:r>
      <w:r w:rsidR="00A56FC8">
        <w:rPr>
          <w:rFonts w:ascii="Times New Roman" w:hAnsi="Times New Roman" w:cs="Times New Roman"/>
        </w:rPr>
        <w:t xml:space="preserve">of </w:t>
      </w:r>
      <w:r>
        <w:rPr>
          <w:rFonts w:ascii="Times New Roman" w:hAnsi="Times New Roman" w:cs="Times New Roman"/>
        </w:rPr>
        <w:t>them</w:t>
      </w:r>
      <w:r w:rsidR="00C42339">
        <w:rPr>
          <w:rFonts w:ascii="Times New Roman" w:hAnsi="Times New Roman" w:cs="Times New Roman"/>
        </w:rPr>
        <w:t xml:space="preserve"> as</w:t>
      </w:r>
      <w:r>
        <w:rPr>
          <w:rFonts w:ascii="Times New Roman" w:hAnsi="Times New Roman" w:cs="Times New Roman"/>
        </w:rPr>
        <w:t xml:space="preserve"> fair. Additionally, rules that remain opaque or </w:t>
      </w:r>
      <w:r>
        <w:rPr>
          <w:rFonts w:ascii="Times New Roman" w:hAnsi="Times New Roman" w:cs="Times New Roman"/>
        </w:rPr>
        <w:lastRenderedPageBreak/>
        <w:t>inaccessible to the general public may create inequalities between individuals, for example, in terms of relative access to government benefits or grants by different population segments. Finally, the absence of mechanisms to democratise understanding of government rules may therefore reinforce a view of government as technocratic, elitist and self-serving. RaC is an opportunity to demonstrate that the rules are not arbitrary</w:t>
      </w:r>
      <w:r w:rsidR="00A56FC8">
        <w:rPr>
          <w:rFonts w:ascii="Times New Roman" w:hAnsi="Times New Roman" w:cs="Times New Roman"/>
        </w:rPr>
        <w:t xml:space="preserve"> (or potentially to reveal the fact that they are in some instances)</w:t>
      </w:r>
      <w:r>
        <w:rPr>
          <w:rFonts w:ascii="Times New Roman" w:hAnsi="Times New Roman" w:cs="Times New Roman"/>
        </w:rPr>
        <w:t xml:space="preserve">, to expose the processes informing their creation and use, as well as making them more accessible and understandable. RaC could therefore be a part of </w:t>
      </w:r>
      <w:r w:rsidR="00CC07A9">
        <w:rPr>
          <w:rFonts w:ascii="Times New Roman" w:hAnsi="Times New Roman" w:cs="Times New Roman"/>
        </w:rPr>
        <w:t>responses looking to arrest the fall of</w:t>
      </w:r>
      <w:r>
        <w:rPr>
          <w:rFonts w:ascii="Times New Roman" w:hAnsi="Times New Roman" w:cs="Times New Roman"/>
        </w:rPr>
        <w:t xml:space="preserve"> trust in government.</w:t>
      </w:r>
    </w:p>
    <w:p w14:paraId="4660C2CD" w14:textId="77777777" w:rsidR="00A34AA5" w:rsidRPr="00DF7F7D" w:rsidRDefault="00A34AA5" w:rsidP="00DF7F7D">
      <w:pPr>
        <w:pStyle w:val="Heading4"/>
        <w:rPr>
          <w:i w:val="0"/>
        </w:rPr>
      </w:pPr>
      <w:r w:rsidRPr="00DF7F7D">
        <w:rPr>
          <w:i w:val="0"/>
        </w:rPr>
        <w:t>3.2.2 Complexity</w:t>
      </w:r>
    </w:p>
    <w:p w14:paraId="091E1A54" w14:textId="77777777" w:rsidR="00404C55" w:rsidRDefault="00F15C3C" w:rsidP="00B422D2">
      <w:pPr>
        <w:spacing w:line="360" w:lineRule="auto"/>
        <w:jc w:val="both"/>
        <w:rPr>
          <w:rFonts w:ascii="Times New Roman" w:hAnsi="Times New Roman" w:cs="Times New Roman"/>
        </w:rPr>
      </w:pPr>
      <w:r w:rsidRPr="00BA7A03">
        <w:rPr>
          <w:rFonts w:ascii="Times New Roman" w:hAnsi="Times New Roman" w:cs="Times New Roman"/>
        </w:rPr>
        <w:t>External forces, such as</w:t>
      </w:r>
      <w:r>
        <w:rPr>
          <w:rFonts w:ascii="Times New Roman" w:hAnsi="Times New Roman" w:cs="Times New Roman"/>
        </w:rPr>
        <w:t xml:space="preserve"> heightened interconnectivity and an accelerating pace of change, mean that g</w:t>
      </w:r>
      <w:r w:rsidR="00A912A3">
        <w:rPr>
          <w:rFonts w:ascii="Times New Roman" w:hAnsi="Times New Roman" w:cs="Times New Roman"/>
        </w:rPr>
        <w:t>overnments are</w:t>
      </w:r>
      <w:r>
        <w:rPr>
          <w:rFonts w:ascii="Times New Roman" w:hAnsi="Times New Roman" w:cs="Times New Roman"/>
        </w:rPr>
        <w:t xml:space="preserve"> </w:t>
      </w:r>
      <w:r w:rsidR="006F6935">
        <w:rPr>
          <w:rFonts w:ascii="Times New Roman" w:hAnsi="Times New Roman" w:cs="Times New Roman"/>
        </w:rPr>
        <w:t>facing</w:t>
      </w:r>
      <w:r>
        <w:rPr>
          <w:rFonts w:ascii="Times New Roman" w:hAnsi="Times New Roman" w:cs="Times New Roman"/>
        </w:rPr>
        <w:t xml:space="preserve"> problems of</w:t>
      </w:r>
      <w:r w:rsidR="006F6935">
        <w:rPr>
          <w:rFonts w:ascii="Times New Roman" w:hAnsi="Times New Roman" w:cs="Times New Roman"/>
        </w:rPr>
        <w:t xml:space="preserve"> increasing</w:t>
      </w:r>
      <w:r>
        <w:rPr>
          <w:rFonts w:ascii="Times New Roman" w:hAnsi="Times New Roman" w:cs="Times New Roman"/>
        </w:rPr>
        <w:t xml:space="preserve"> complexity. </w:t>
      </w:r>
      <w:r w:rsidR="00854258">
        <w:rPr>
          <w:rFonts w:ascii="Times New Roman" w:hAnsi="Times New Roman" w:cs="Times New Roman"/>
        </w:rPr>
        <w:t>In fact, it seems clear that ‘complexity is a core feature of most policy issues today’</w:t>
      </w:r>
      <w:r w:rsidR="005A7EDF">
        <w:rPr>
          <w:rFonts w:ascii="Times New Roman" w:hAnsi="Times New Roman" w:cs="Times New Roman"/>
        </w:rPr>
        <w:t xml:space="preserve"> (OPSI 2017: 3)</w:t>
      </w:r>
      <w:r w:rsidR="00854258">
        <w:rPr>
          <w:rFonts w:ascii="Times New Roman" w:hAnsi="Times New Roman" w:cs="Times New Roman"/>
        </w:rPr>
        <w:t>.</w:t>
      </w:r>
      <w:r w:rsidR="004B4487">
        <w:rPr>
          <w:rFonts w:ascii="Times New Roman" w:hAnsi="Times New Roman" w:cs="Times New Roman"/>
        </w:rPr>
        <w:t xml:space="preserve"> </w:t>
      </w:r>
      <w:r w:rsidR="00EE716B">
        <w:rPr>
          <w:rFonts w:ascii="Times New Roman" w:hAnsi="Times New Roman" w:cs="Times New Roman"/>
        </w:rPr>
        <w:t>Exemplifying</w:t>
      </w:r>
      <w:r>
        <w:rPr>
          <w:rFonts w:ascii="Times New Roman" w:hAnsi="Times New Roman" w:cs="Times New Roman"/>
        </w:rPr>
        <w:t xml:space="preserve"> such </w:t>
      </w:r>
      <w:r w:rsidR="00EE716B">
        <w:rPr>
          <w:rFonts w:ascii="Times New Roman" w:hAnsi="Times New Roman" w:cs="Times New Roman"/>
        </w:rPr>
        <w:t>challenges are</w:t>
      </w:r>
      <w:r>
        <w:rPr>
          <w:rFonts w:ascii="Times New Roman" w:hAnsi="Times New Roman" w:cs="Times New Roman"/>
        </w:rPr>
        <w:t xml:space="preserve"> </w:t>
      </w:r>
      <w:r w:rsidR="002D6490">
        <w:rPr>
          <w:rFonts w:ascii="Times New Roman" w:hAnsi="Times New Roman" w:cs="Times New Roman"/>
        </w:rPr>
        <w:t xml:space="preserve">the </w:t>
      </w:r>
      <w:r>
        <w:rPr>
          <w:rFonts w:ascii="Times New Roman" w:hAnsi="Times New Roman" w:cs="Times New Roman"/>
        </w:rPr>
        <w:t>so-called ‘wicked problems’</w:t>
      </w:r>
      <w:r w:rsidR="00EE716B">
        <w:rPr>
          <w:rFonts w:ascii="Times New Roman" w:hAnsi="Times New Roman" w:cs="Times New Roman"/>
        </w:rPr>
        <w:t xml:space="preserve">, which Stockdale-Otarola (2016) suggests are ‘dynamic, poorly structured, persistent…difficult to define, highly intertwined with other social issues, and involving many actors’. </w:t>
      </w:r>
      <w:r w:rsidR="00854258">
        <w:rPr>
          <w:rFonts w:ascii="Times New Roman" w:hAnsi="Times New Roman" w:cs="Times New Roman"/>
        </w:rPr>
        <w:t xml:space="preserve">These problems, </w:t>
      </w:r>
      <w:r w:rsidR="006F6935">
        <w:rPr>
          <w:rFonts w:ascii="Times New Roman" w:hAnsi="Times New Roman" w:cs="Times New Roman"/>
        </w:rPr>
        <w:t>typified by examples</w:t>
      </w:r>
      <w:r w:rsidR="00854258">
        <w:rPr>
          <w:rFonts w:ascii="Times New Roman" w:hAnsi="Times New Roman" w:cs="Times New Roman"/>
        </w:rPr>
        <w:t xml:space="preserve"> such as the Covid-19 pandemic, climate change and regulating</w:t>
      </w:r>
      <w:r w:rsidR="006F6935">
        <w:rPr>
          <w:rFonts w:ascii="Times New Roman" w:hAnsi="Times New Roman" w:cs="Times New Roman"/>
        </w:rPr>
        <w:t xml:space="preserve"> online misinformation</w:t>
      </w:r>
      <w:r w:rsidR="00854258">
        <w:rPr>
          <w:rFonts w:ascii="Times New Roman" w:hAnsi="Times New Roman" w:cs="Times New Roman"/>
        </w:rPr>
        <w:t xml:space="preserve">, cannot be solved with simple solutions. </w:t>
      </w:r>
      <w:r w:rsidR="00EE716B">
        <w:rPr>
          <w:rFonts w:ascii="Times New Roman" w:hAnsi="Times New Roman" w:cs="Times New Roman"/>
        </w:rPr>
        <w:t xml:space="preserve">As OPSI’s report </w:t>
      </w:r>
      <w:r w:rsidR="00EE716B">
        <w:rPr>
          <w:rFonts w:ascii="Times New Roman" w:hAnsi="Times New Roman" w:cs="Times New Roman"/>
          <w:i/>
        </w:rPr>
        <w:t>Systems Approaches to Public Sector Change</w:t>
      </w:r>
      <w:r w:rsidR="004B4487">
        <w:rPr>
          <w:rFonts w:ascii="Times New Roman" w:hAnsi="Times New Roman" w:cs="Times New Roman"/>
          <w:i/>
        </w:rPr>
        <w:t xml:space="preserve"> </w:t>
      </w:r>
      <w:r w:rsidR="004B4487">
        <w:rPr>
          <w:rFonts w:ascii="Times New Roman" w:hAnsi="Times New Roman" w:cs="Times New Roman"/>
        </w:rPr>
        <w:t>noted</w:t>
      </w:r>
      <w:r w:rsidR="00404C55">
        <w:rPr>
          <w:rFonts w:ascii="Times New Roman" w:hAnsi="Times New Roman" w:cs="Times New Roman"/>
        </w:rPr>
        <w:t>:</w:t>
      </w:r>
    </w:p>
    <w:p w14:paraId="62E4B28C" w14:textId="77777777" w:rsidR="00404C55" w:rsidRPr="00404C55" w:rsidRDefault="00404C55" w:rsidP="00682D19">
      <w:pPr>
        <w:pStyle w:val="Quote"/>
        <w:jc w:val="both"/>
      </w:pPr>
      <w:r>
        <w:rPr>
          <w:rFonts w:ascii="Times New Roman" w:hAnsi="Times New Roman" w:cs="Times New Roman"/>
        </w:rPr>
        <w:t>‘</w:t>
      </w:r>
      <w:r>
        <w:t xml:space="preserve">Governments are struggling with adapting their policy-making approaches to account for complex system dynamics when tackling public challenges. </w:t>
      </w:r>
      <w:r>
        <w:rPr>
          <w:rFonts w:ascii="Times New Roman" w:hAnsi="Times New Roman" w:cs="Times New Roman"/>
        </w:rPr>
        <w:t>T</w:t>
      </w:r>
      <w:r w:rsidR="00854258">
        <w:t>raditionally, public policy makers have addressed social problems through discrete interventions layered on top of one the other, building on a “cause and effect” relationship. However, these interventions may shift consequences from one part of the system to another, or simply address symptoms while ignoring causes’</w:t>
      </w:r>
      <w:r w:rsidR="005A7EDF">
        <w:t xml:space="preserve"> (OPSI 2017: 3).</w:t>
      </w:r>
    </w:p>
    <w:p w14:paraId="7AA2A13D" w14:textId="77777777" w:rsidR="008C333B" w:rsidRDefault="008C333B" w:rsidP="00682D19">
      <w:pPr>
        <w:spacing w:line="360" w:lineRule="auto"/>
        <w:jc w:val="both"/>
        <w:rPr>
          <w:rFonts w:ascii="Times New Roman" w:hAnsi="Times New Roman" w:cs="Times New Roman"/>
        </w:rPr>
      </w:pPr>
      <w:r>
        <w:rPr>
          <w:rFonts w:ascii="Times New Roman" w:hAnsi="Times New Roman" w:cs="Times New Roman"/>
        </w:rPr>
        <w:t>This problem is clearly evident in the legislative and regulatory spheres.</w:t>
      </w:r>
      <w:r w:rsidRPr="008C333B">
        <w:rPr>
          <w:rFonts w:ascii="Times New Roman" w:hAnsi="Times New Roman" w:cs="Times New Roman"/>
        </w:rPr>
        <w:t xml:space="preserve"> </w:t>
      </w:r>
      <w:r>
        <w:rPr>
          <w:rFonts w:ascii="Times New Roman" w:hAnsi="Times New Roman" w:cs="Times New Roman"/>
        </w:rPr>
        <w:t>The European Systemic Risk Board’s Advis</w:t>
      </w:r>
      <w:r w:rsidR="00612B22">
        <w:rPr>
          <w:rFonts w:ascii="Times New Roman" w:hAnsi="Times New Roman" w:cs="Times New Roman"/>
        </w:rPr>
        <w:t xml:space="preserve">ory Scientific Committee </w:t>
      </w:r>
      <w:r>
        <w:rPr>
          <w:rFonts w:ascii="Times New Roman" w:hAnsi="Times New Roman" w:cs="Times New Roman"/>
        </w:rPr>
        <w:t>nominates the world’s growing interconnectedness as a primary driver of increased regulatory growth and complexity</w:t>
      </w:r>
      <w:r w:rsidR="00612B22">
        <w:rPr>
          <w:rFonts w:ascii="Times New Roman" w:hAnsi="Times New Roman" w:cs="Times New Roman"/>
        </w:rPr>
        <w:t xml:space="preserve"> (Gai et al., 2019)</w:t>
      </w:r>
      <w:r>
        <w:rPr>
          <w:rFonts w:ascii="Times New Roman" w:hAnsi="Times New Roman" w:cs="Times New Roman"/>
        </w:rPr>
        <w:t>. Illustrating this point in relation to the financial services industry, they write that ‘</w:t>
      </w:r>
      <w:r w:rsidRPr="00AC74DF">
        <w:rPr>
          <w:rFonts w:ascii="Times New Roman" w:hAnsi="Times New Roman" w:cs="Times New Roman"/>
        </w:rPr>
        <w:t>traditional financial markets have been</w:t>
      </w:r>
      <w:r>
        <w:rPr>
          <w:rFonts w:ascii="Times New Roman" w:hAnsi="Times New Roman" w:cs="Times New Roman"/>
        </w:rPr>
        <w:t xml:space="preserve"> </w:t>
      </w:r>
      <w:r w:rsidRPr="00AC74DF">
        <w:rPr>
          <w:rFonts w:ascii="Times New Roman" w:hAnsi="Times New Roman" w:cs="Times New Roman"/>
        </w:rPr>
        <w:t>transformed into a global and highly interconnected network of institutions and markets, with long</w:t>
      </w:r>
      <w:r>
        <w:rPr>
          <w:rFonts w:ascii="Times New Roman" w:hAnsi="Times New Roman" w:cs="Times New Roman"/>
        </w:rPr>
        <w:t xml:space="preserve"> </w:t>
      </w:r>
      <w:r w:rsidRPr="00AC74DF">
        <w:rPr>
          <w:rFonts w:ascii="Times New Roman" w:hAnsi="Times New Roman" w:cs="Times New Roman"/>
        </w:rPr>
        <w:t>intermediation chains, substantial specialisation of activities, new entrants and high-speed financial</w:t>
      </w:r>
      <w:r>
        <w:rPr>
          <w:rFonts w:ascii="Times New Roman" w:hAnsi="Times New Roman" w:cs="Times New Roman"/>
        </w:rPr>
        <w:t xml:space="preserve"> transactions’</w:t>
      </w:r>
      <w:r w:rsidR="00763914">
        <w:rPr>
          <w:rFonts w:ascii="Times New Roman" w:hAnsi="Times New Roman" w:cs="Times New Roman"/>
        </w:rPr>
        <w:t xml:space="preserve"> (Gai et al., 2019: 9)</w:t>
      </w:r>
      <w:r>
        <w:rPr>
          <w:rFonts w:ascii="Times New Roman" w:hAnsi="Times New Roman" w:cs="Times New Roman"/>
        </w:rPr>
        <w:t xml:space="preserve">. But similar forces are also evident in other policy domains, including everything from taxation to environmental regulation, and this has created additional difficulty and risk for individuals, businesses and governments needing to comply. </w:t>
      </w:r>
    </w:p>
    <w:p w14:paraId="4C108F14" w14:textId="77777777" w:rsidR="00BA7A03" w:rsidRDefault="00827844" w:rsidP="00682D19">
      <w:pPr>
        <w:spacing w:line="360" w:lineRule="auto"/>
        <w:jc w:val="both"/>
        <w:rPr>
          <w:rFonts w:ascii="Times New Roman" w:hAnsi="Times New Roman" w:cs="Times New Roman"/>
        </w:rPr>
      </w:pPr>
      <w:r>
        <w:rPr>
          <w:rFonts w:ascii="Times New Roman" w:hAnsi="Times New Roman" w:cs="Times New Roman"/>
        </w:rPr>
        <w:t>T</w:t>
      </w:r>
      <w:r w:rsidR="00BA7A03">
        <w:rPr>
          <w:rFonts w:ascii="Times New Roman" w:hAnsi="Times New Roman" w:cs="Times New Roman"/>
        </w:rPr>
        <w:t xml:space="preserve">he challenge of effectively responding to heightened complexity is being </w:t>
      </w:r>
      <w:r>
        <w:rPr>
          <w:rFonts w:ascii="Times New Roman" w:hAnsi="Times New Roman" w:cs="Times New Roman"/>
        </w:rPr>
        <w:t>made even</w:t>
      </w:r>
      <w:r w:rsidR="00BA7A03">
        <w:rPr>
          <w:rFonts w:ascii="Times New Roman" w:hAnsi="Times New Roman" w:cs="Times New Roman"/>
        </w:rPr>
        <w:t xml:space="preserve"> more difficult by the increasing pace of change. The challenges of contemporary phenomena, such as the sharing economy, social media or cryptocurrencies, highlight the current difficulties associated with government’s efforts to effectively regulate such fast moving and cross-cutting areas. The ongoing and high profile challenge of designing a consistent and effective regulatory response to Uber, for example, </w:t>
      </w:r>
      <w:r w:rsidR="00BA7A03">
        <w:rPr>
          <w:rFonts w:ascii="Times New Roman" w:hAnsi="Times New Roman" w:cs="Times New Roman"/>
        </w:rPr>
        <w:lastRenderedPageBreak/>
        <w:t>has been thoroughly explored. Many countries have struggled in this regard, with many cities and jurisdictions failing to create new regulatory structures which adequately addressed the new dimensions of the emergent sharing economy</w:t>
      </w:r>
      <w:r w:rsidR="005E6F6D">
        <w:rPr>
          <w:rFonts w:ascii="Times New Roman" w:hAnsi="Times New Roman" w:cs="Times New Roman"/>
        </w:rPr>
        <w:t xml:space="preserve"> (Henly, 2017)</w:t>
      </w:r>
      <w:r w:rsidR="00BA7A03">
        <w:rPr>
          <w:rFonts w:ascii="Times New Roman" w:hAnsi="Times New Roman" w:cs="Times New Roman"/>
        </w:rPr>
        <w:t xml:space="preserve">. </w:t>
      </w:r>
      <w:r w:rsidR="005E6F6D">
        <w:rPr>
          <w:rFonts w:ascii="Times New Roman" w:hAnsi="Times New Roman" w:cs="Times New Roman"/>
        </w:rPr>
        <w:t>T</w:t>
      </w:r>
      <w:r w:rsidR="00BA7A03">
        <w:rPr>
          <w:rFonts w:ascii="Times New Roman" w:hAnsi="Times New Roman" w:cs="Times New Roman"/>
        </w:rPr>
        <w:t xml:space="preserve">he World Economic Forum </w:t>
      </w:r>
      <w:r w:rsidR="005E6F6D">
        <w:rPr>
          <w:rFonts w:ascii="Times New Roman" w:hAnsi="Times New Roman" w:cs="Times New Roman"/>
        </w:rPr>
        <w:t xml:space="preserve">(2016: 6) has also </w:t>
      </w:r>
      <w:r w:rsidR="00BA7A03">
        <w:rPr>
          <w:rFonts w:ascii="Times New Roman" w:hAnsi="Times New Roman" w:cs="Times New Roman"/>
        </w:rPr>
        <w:t>noted that ‘g</w:t>
      </w:r>
      <w:r w:rsidR="00BA7A03" w:rsidRPr="007D788E">
        <w:rPr>
          <w:rFonts w:ascii="Times New Roman" w:hAnsi="Times New Roman" w:cs="Times New Roman"/>
        </w:rPr>
        <w:t>iven the Fourth Industrial Revolution’s extraordinarily</w:t>
      </w:r>
      <w:r w:rsidR="00BA7A03">
        <w:rPr>
          <w:rFonts w:ascii="Times New Roman" w:hAnsi="Times New Roman" w:cs="Times New Roman"/>
        </w:rPr>
        <w:t xml:space="preserve"> </w:t>
      </w:r>
      <w:r w:rsidR="00BA7A03" w:rsidRPr="007D788E">
        <w:rPr>
          <w:rFonts w:ascii="Times New Roman" w:hAnsi="Times New Roman" w:cs="Times New Roman"/>
        </w:rPr>
        <w:t>fast technological and social change, relying only on</w:t>
      </w:r>
      <w:r w:rsidR="00BA7A03">
        <w:rPr>
          <w:rFonts w:ascii="Times New Roman" w:hAnsi="Times New Roman" w:cs="Times New Roman"/>
        </w:rPr>
        <w:t xml:space="preserve"> </w:t>
      </w:r>
      <w:r w:rsidR="00BA7A03" w:rsidRPr="007D788E">
        <w:rPr>
          <w:rFonts w:ascii="Times New Roman" w:hAnsi="Times New Roman" w:cs="Times New Roman"/>
        </w:rPr>
        <w:t>government legislation and incentives to ensure the right</w:t>
      </w:r>
      <w:r w:rsidR="00BA7A03">
        <w:rPr>
          <w:rFonts w:ascii="Times New Roman" w:hAnsi="Times New Roman" w:cs="Times New Roman"/>
        </w:rPr>
        <w:t xml:space="preserve"> outcomes is ill</w:t>
      </w:r>
      <w:r w:rsidR="00BA7A03" w:rsidRPr="007D788E">
        <w:rPr>
          <w:rFonts w:ascii="Times New Roman" w:hAnsi="Times New Roman" w:cs="Times New Roman"/>
        </w:rPr>
        <w:t>-advised. These are likely to be out of date</w:t>
      </w:r>
      <w:r w:rsidR="00BA7A03">
        <w:rPr>
          <w:rFonts w:ascii="Times New Roman" w:hAnsi="Times New Roman" w:cs="Times New Roman"/>
        </w:rPr>
        <w:t xml:space="preserve"> </w:t>
      </w:r>
      <w:r w:rsidR="00BA7A03" w:rsidRPr="007D788E">
        <w:rPr>
          <w:rFonts w:ascii="Times New Roman" w:hAnsi="Times New Roman" w:cs="Times New Roman"/>
        </w:rPr>
        <w:t>or redundant b</w:t>
      </w:r>
      <w:r w:rsidR="00BA7A03">
        <w:rPr>
          <w:rFonts w:ascii="Times New Roman" w:hAnsi="Times New Roman" w:cs="Times New Roman"/>
        </w:rPr>
        <w:t xml:space="preserve">y the time they are implemented’. Indeed, this is a legitimate challenge. </w:t>
      </w:r>
    </w:p>
    <w:p w14:paraId="324DDE17" w14:textId="77777777" w:rsidR="003B5B58" w:rsidRDefault="00827844" w:rsidP="00682D19">
      <w:pPr>
        <w:spacing w:line="360" w:lineRule="auto"/>
        <w:jc w:val="both"/>
        <w:rPr>
          <w:rFonts w:ascii="Times New Roman" w:hAnsi="Times New Roman" w:cs="Times New Roman"/>
        </w:rPr>
      </w:pPr>
      <w:r>
        <w:rPr>
          <w:rFonts w:ascii="Times New Roman" w:hAnsi="Times New Roman" w:cs="Times New Roman"/>
        </w:rPr>
        <w:t>G</w:t>
      </w:r>
      <w:r w:rsidR="00BA7A03">
        <w:rPr>
          <w:rFonts w:ascii="Times New Roman" w:hAnsi="Times New Roman" w:cs="Times New Roman"/>
        </w:rPr>
        <w:t xml:space="preserve">overnments have responded to </w:t>
      </w:r>
      <w:r>
        <w:rPr>
          <w:rFonts w:ascii="Times New Roman" w:hAnsi="Times New Roman" w:cs="Times New Roman"/>
        </w:rPr>
        <w:t>this in different ways</w:t>
      </w:r>
      <w:r w:rsidR="00B45496">
        <w:rPr>
          <w:rFonts w:ascii="Times New Roman" w:hAnsi="Times New Roman" w:cs="Times New Roman"/>
        </w:rPr>
        <w:t>,</w:t>
      </w:r>
      <w:r>
        <w:rPr>
          <w:rFonts w:ascii="Times New Roman" w:hAnsi="Times New Roman" w:cs="Times New Roman"/>
        </w:rPr>
        <w:t xml:space="preserve"> some </w:t>
      </w:r>
      <w:r w:rsidR="00B45496">
        <w:rPr>
          <w:rFonts w:ascii="Times New Roman" w:hAnsi="Times New Roman" w:cs="Times New Roman"/>
        </w:rPr>
        <w:t>with more</w:t>
      </w:r>
      <w:r>
        <w:rPr>
          <w:rFonts w:ascii="Times New Roman" w:hAnsi="Times New Roman" w:cs="Times New Roman"/>
        </w:rPr>
        <w:t xml:space="preserve"> success than others.</w:t>
      </w:r>
      <w:r w:rsidR="00BA7A03">
        <w:rPr>
          <w:rFonts w:ascii="Times New Roman" w:hAnsi="Times New Roman" w:cs="Times New Roman"/>
        </w:rPr>
        <w:t xml:space="preserve"> Continuing with the example of Uber, the Government of Toronto used a systems-led, multi-stakeholder approach to design a ‘user-centric vision and a sharing economy city strategy for Toronto’</w:t>
      </w:r>
      <w:r w:rsidR="005E6F6D">
        <w:rPr>
          <w:rFonts w:ascii="Times New Roman" w:hAnsi="Times New Roman" w:cs="Times New Roman"/>
        </w:rPr>
        <w:t xml:space="preserve"> (OPSI, 2017: 108)</w:t>
      </w:r>
      <w:r w:rsidR="00BA7A03">
        <w:rPr>
          <w:rFonts w:ascii="Times New Roman" w:hAnsi="Times New Roman" w:cs="Times New Roman"/>
        </w:rPr>
        <w:t>. While there remained ‘winners and losers’ from the process, it at least revealed some of the benefits of moving away from a ‘“black box” approach to policy making’ and to one that is more systemic, cross-cutting and based on the consensus of multiple parties</w:t>
      </w:r>
      <w:r w:rsidR="005E6F6D">
        <w:rPr>
          <w:rFonts w:ascii="Times New Roman" w:hAnsi="Times New Roman" w:cs="Times New Roman"/>
        </w:rPr>
        <w:t xml:space="preserve"> (OPSI, 2017: 117)</w:t>
      </w:r>
      <w:r w:rsidR="00BA7A03">
        <w:rPr>
          <w:rFonts w:ascii="Times New Roman" w:hAnsi="Times New Roman" w:cs="Times New Roman"/>
        </w:rPr>
        <w:t>. This is an example of a</w:t>
      </w:r>
      <w:r w:rsidR="002F6F2F">
        <w:rPr>
          <w:rFonts w:ascii="Times New Roman" w:hAnsi="Times New Roman" w:cs="Times New Roman"/>
        </w:rPr>
        <w:t xml:space="preserve"> </w:t>
      </w:r>
      <w:r w:rsidR="008C333B">
        <w:rPr>
          <w:rFonts w:ascii="Times New Roman" w:hAnsi="Times New Roman" w:cs="Times New Roman"/>
        </w:rPr>
        <w:t>‘</w:t>
      </w:r>
      <w:r w:rsidR="002F6F2F">
        <w:rPr>
          <w:rFonts w:ascii="Times New Roman" w:hAnsi="Times New Roman" w:cs="Times New Roman"/>
        </w:rPr>
        <w:t>systems approaches</w:t>
      </w:r>
      <w:r w:rsidR="008C333B">
        <w:rPr>
          <w:rFonts w:ascii="Times New Roman" w:hAnsi="Times New Roman" w:cs="Times New Roman"/>
        </w:rPr>
        <w:t>’</w:t>
      </w:r>
      <w:r w:rsidR="002F6F2F">
        <w:rPr>
          <w:rFonts w:ascii="Times New Roman" w:hAnsi="Times New Roman" w:cs="Times New Roman"/>
        </w:rPr>
        <w:t>, which are ‘a set of processes, methods and practices that aim to effect systems change’</w:t>
      </w:r>
      <w:r w:rsidR="00BA7A03">
        <w:rPr>
          <w:rFonts w:ascii="Times New Roman" w:hAnsi="Times New Roman" w:cs="Times New Roman"/>
        </w:rPr>
        <w:t>, and which have been nominated as one way of better solving the issue of policy complexity</w:t>
      </w:r>
      <w:r w:rsidR="005E6F6D">
        <w:rPr>
          <w:rFonts w:ascii="Times New Roman" w:hAnsi="Times New Roman" w:cs="Times New Roman"/>
        </w:rPr>
        <w:t xml:space="preserve"> (OPSI, 2017: 9)</w:t>
      </w:r>
      <w:r w:rsidR="002F6F2F">
        <w:rPr>
          <w:rFonts w:ascii="Times New Roman" w:hAnsi="Times New Roman" w:cs="Times New Roman"/>
        </w:rPr>
        <w:t>. Indeed, it is increasingly clear that governments have begun to realise the need for such thinking</w:t>
      </w:r>
      <w:r w:rsidR="00A56FC8">
        <w:rPr>
          <w:rFonts w:ascii="Times New Roman" w:hAnsi="Times New Roman" w:cs="Times New Roman"/>
        </w:rPr>
        <w:t xml:space="preserve"> </w:t>
      </w:r>
      <w:r w:rsidR="002F6F2F">
        <w:rPr>
          <w:rFonts w:ascii="Times New Roman" w:hAnsi="Times New Roman" w:cs="Times New Roman"/>
        </w:rPr>
        <w:t>–</w:t>
      </w:r>
      <w:r w:rsidR="00A56FC8">
        <w:rPr>
          <w:rFonts w:ascii="Times New Roman" w:hAnsi="Times New Roman" w:cs="Times New Roman"/>
        </w:rPr>
        <w:t xml:space="preserve"> </w:t>
      </w:r>
      <w:r w:rsidR="002F6F2F">
        <w:rPr>
          <w:rFonts w:ascii="Times New Roman" w:hAnsi="Times New Roman" w:cs="Times New Roman"/>
        </w:rPr>
        <w:t>the move to create more seamless, conn</w:t>
      </w:r>
      <w:r w:rsidR="008C333B">
        <w:rPr>
          <w:rFonts w:ascii="Times New Roman" w:hAnsi="Times New Roman" w:cs="Times New Roman"/>
        </w:rPr>
        <w:t>ected government services and emphasis on the delivery of</w:t>
      </w:r>
      <w:r w:rsidR="002F6F2F">
        <w:rPr>
          <w:rFonts w:ascii="Times New Roman" w:hAnsi="Times New Roman" w:cs="Times New Roman"/>
        </w:rPr>
        <w:t xml:space="preserve"> i</w:t>
      </w:r>
      <w:r w:rsidR="008C333B">
        <w:rPr>
          <w:rFonts w:ascii="Times New Roman" w:hAnsi="Times New Roman" w:cs="Times New Roman"/>
        </w:rPr>
        <w:t>ntegrated policy advice suggest</w:t>
      </w:r>
      <w:r w:rsidR="00A56FC8">
        <w:rPr>
          <w:rFonts w:ascii="Times New Roman" w:hAnsi="Times New Roman" w:cs="Times New Roman"/>
        </w:rPr>
        <w:t>s</w:t>
      </w:r>
      <w:r w:rsidR="002F6F2F">
        <w:rPr>
          <w:rFonts w:ascii="Times New Roman" w:hAnsi="Times New Roman" w:cs="Times New Roman"/>
        </w:rPr>
        <w:t xml:space="preserve"> this. </w:t>
      </w:r>
      <w:r w:rsidR="008C333B">
        <w:rPr>
          <w:rFonts w:ascii="Times New Roman" w:hAnsi="Times New Roman" w:cs="Times New Roman"/>
        </w:rPr>
        <w:t>It has also</w:t>
      </w:r>
      <w:r>
        <w:rPr>
          <w:rFonts w:ascii="Times New Roman" w:hAnsi="Times New Roman" w:cs="Times New Roman"/>
        </w:rPr>
        <w:t xml:space="preserve"> created a demand for solutions, tools and techniques which can</w:t>
      </w:r>
      <w:r w:rsidR="008C333B">
        <w:rPr>
          <w:rFonts w:ascii="Times New Roman" w:hAnsi="Times New Roman" w:cs="Times New Roman"/>
        </w:rPr>
        <w:t xml:space="preserve"> not only help m</w:t>
      </w:r>
      <w:r>
        <w:rPr>
          <w:rFonts w:ascii="Times New Roman" w:hAnsi="Times New Roman" w:cs="Times New Roman"/>
        </w:rPr>
        <w:t>itigate this growing complexity</w:t>
      </w:r>
      <w:r w:rsidR="008C333B">
        <w:rPr>
          <w:rFonts w:ascii="Times New Roman" w:hAnsi="Times New Roman" w:cs="Times New Roman"/>
        </w:rPr>
        <w:t xml:space="preserve"> but also enable its navigation.</w:t>
      </w:r>
    </w:p>
    <w:p w14:paraId="704DDA71" w14:textId="77777777" w:rsidR="00321F93" w:rsidRDefault="00C10D92" w:rsidP="00682D19">
      <w:pPr>
        <w:spacing w:line="360" w:lineRule="auto"/>
        <w:jc w:val="both"/>
        <w:rPr>
          <w:rFonts w:ascii="Times New Roman" w:hAnsi="Times New Roman" w:cs="Times New Roman"/>
        </w:rPr>
      </w:pPr>
      <w:r>
        <w:rPr>
          <w:rFonts w:ascii="Times New Roman" w:hAnsi="Times New Roman" w:cs="Times New Roman"/>
        </w:rPr>
        <w:t>For governments to respond to the dual challenges of complexity and rapid change,</w:t>
      </w:r>
      <w:r w:rsidR="00827844">
        <w:rPr>
          <w:rFonts w:ascii="Times New Roman" w:hAnsi="Times New Roman" w:cs="Times New Roman"/>
        </w:rPr>
        <w:t xml:space="preserve"> then,</w:t>
      </w:r>
      <w:r w:rsidR="0099614F">
        <w:rPr>
          <w:rFonts w:ascii="Times New Roman" w:hAnsi="Times New Roman" w:cs="Times New Roman"/>
        </w:rPr>
        <w:t xml:space="preserve"> </w:t>
      </w:r>
      <w:r>
        <w:rPr>
          <w:rFonts w:ascii="Times New Roman" w:hAnsi="Times New Roman" w:cs="Times New Roman"/>
        </w:rPr>
        <w:t xml:space="preserve">traditional policy processes and tools </w:t>
      </w:r>
      <w:r w:rsidR="00827844">
        <w:rPr>
          <w:rFonts w:ascii="Times New Roman" w:hAnsi="Times New Roman" w:cs="Times New Roman"/>
        </w:rPr>
        <w:t xml:space="preserve">may </w:t>
      </w:r>
      <w:r>
        <w:rPr>
          <w:rFonts w:ascii="Times New Roman" w:hAnsi="Times New Roman" w:cs="Times New Roman"/>
        </w:rPr>
        <w:t>need to be updated for the digital age.</w:t>
      </w:r>
      <w:r w:rsidR="003E3338">
        <w:rPr>
          <w:rFonts w:ascii="Times New Roman" w:hAnsi="Times New Roman" w:cs="Times New Roman"/>
        </w:rPr>
        <w:t xml:space="preserve"> </w:t>
      </w:r>
      <w:r w:rsidR="00827844">
        <w:rPr>
          <w:rFonts w:ascii="Times New Roman" w:hAnsi="Times New Roman" w:cs="Times New Roman"/>
        </w:rPr>
        <w:t xml:space="preserve">The highly interdependent and interconnected nature of issues </w:t>
      </w:r>
      <w:r w:rsidR="004D41D9">
        <w:rPr>
          <w:rFonts w:ascii="Times New Roman" w:hAnsi="Times New Roman" w:cs="Times New Roman"/>
        </w:rPr>
        <w:t>mea</w:t>
      </w:r>
      <w:r w:rsidR="00CC7F6A">
        <w:rPr>
          <w:rFonts w:ascii="Times New Roman" w:hAnsi="Times New Roman" w:cs="Times New Roman"/>
        </w:rPr>
        <w:t xml:space="preserve">ns that it is no longer sufficient to maintain siloed, linear and unidimensional approaches to complex policy problems. Further, the presumption of a structural separation </w:t>
      </w:r>
      <w:r w:rsidR="00B75FA6">
        <w:rPr>
          <w:rFonts w:ascii="Times New Roman" w:hAnsi="Times New Roman" w:cs="Times New Roman"/>
        </w:rPr>
        <w:t>of</w:t>
      </w:r>
      <w:r w:rsidR="00CC7F6A">
        <w:rPr>
          <w:rFonts w:ascii="Times New Roman" w:hAnsi="Times New Roman" w:cs="Times New Roman"/>
        </w:rPr>
        <w:t xml:space="preserve"> laws between different portfolios, policy domains or even single issues simply reduces the effectiveness of rules in that they fail to deal adequately with the complexity inherently generated by now ubiquitous interdependencies. </w:t>
      </w:r>
      <w:r>
        <w:rPr>
          <w:rFonts w:ascii="Times New Roman" w:hAnsi="Times New Roman" w:cs="Times New Roman"/>
        </w:rPr>
        <w:t xml:space="preserve">Policy makers need better ways to effectively model potential policy changes and view their impacts across other, connected policy domains. </w:t>
      </w:r>
      <w:r w:rsidR="00CC7F6A">
        <w:rPr>
          <w:rFonts w:ascii="Times New Roman" w:hAnsi="Times New Roman" w:cs="Times New Roman"/>
        </w:rPr>
        <w:t>As the NZ team note</w:t>
      </w:r>
      <w:r w:rsidR="00171A94">
        <w:rPr>
          <w:rFonts w:ascii="Times New Roman" w:hAnsi="Times New Roman" w:cs="Times New Roman"/>
        </w:rPr>
        <w:t>s</w:t>
      </w:r>
      <w:r w:rsidR="00CC7F6A">
        <w:rPr>
          <w:rFonts w:ascii="Times New Roman" w:hAnsi="Times New Roman" w:cs="Times New Roman"/>
        </w:rPr>
        <w:t xml:space="preserve"> of the current policy process, ‘it takes a long time to deliver impact or achieve the desired policy outcomes, and there is limited flexibility to change direction given new evidence or insights’</w:t>
      </w:r>
      <w:r w:rsidR="005E6F6D">
        <w:rPr>
          <w:rFonts w:ascii="Times New Roman" w:hAnsi="Times New Roman" w:cs="Times New Roman"/>
        </w:rPr>
        <w:t xml:space="preserve"> (Digital.Govt.NZ, 2018)</w:t>
      </w:r>
      <w:r w:rsidR="00CC7F6A">
        <w:rPr>
          <w:rFonts w:ascii="Times New Roman" w:hAnsi="Times New Roman" w:cs="Times New Roman"/>
        </w:rPr>
        <w:t xml:space="preserve">. </w:t>
      </w:r>
      <w:r w:rsidR="00394285">
        <w:rPr>
          <w:rFonts w:ascii="Times New Roman" w:hAnsi="Times New Roman" w:cs="Times New Roman"/>
        </w:rPr>
        <w:t xml:space="preserve">Improved modelability and </w:t>
      </w:r>
      <w:r w:rsidR="00B2654D">
        <w:rPr>
          <w:rFonts w:ascii="Times New Roman" w:hAnsi="Times New Roman" w:cs="Times New Roman"/>
        </w:rPr>
        <w:t>simulatability</w:t>
      </w:r>
      <w:r w:rsidR="00394285">
        <w:rPr>
          <w:rFonts w:ascii="Times New Roman" w:hAnsi="Times New Roman" w:cs="Times New Roman"/>
        </w:rPr>
        <w:t xml:space="preserve"> is not only a potential means of increasing responsiveness, but a </w:t>
      </w:r>
      <w:r w:rsidR="00B2654D">
        <w:rPr>
          <w:rFonts w:ascii="Times New Roman" w:hAnsi="Times New Roman" w:cs="Times New Roman"/>
        </w:rPr>
        <w:t>necessary</w:t>
      </w:r>
      <w:r w:rsidR="0099614F">
        <w:rPr>
          <w:rFonts w:ascii="Times New Roman" w:hAnsi="Times New Roman" w:cs="Times New Roman"/>
        </w:rPr>
        <w:t xml:space="preserve"> one</w:t>
      </w:r>
      <w:r w:rsidR="00B2654D">
        <w:rPr>
          <w:rFonts w:ascii="Times New Roman" w:hAnsi="Times New Roman" w:cs="Times New Roman"/>
        </w:rPr>
        <w:t xml:space="preserve">. </w:t>
      </w:r>
      <w:r w:rsidR="0099614F">
        <w:rPr>
          <w:rFonts w:ascii="Times New Roman" w:hAnsi="Times New Roman" w:cs="Times New Roman"/>
        </w:rPr>
        <w:t xml:space="preserve">Giving policy makers the capacity and opportunity to better assess the potential implications of policy changes in other domains </w:t>
      </w:r>
      <w:r w:rsidR="00CE0519">
        <w:rPr>
          <w:rFonts w:ascii="Times New Roman" w:hAnsi="Times New Roman" w:cs="Times New Roman"/>
        </w:rPr>
        <w:t>could result</w:t>
      </w:r>
      <w:r w:rsidR="0099614F">
        <w:rPr>
          <w:rFonts w:ascii="Times New Roman" w:hAnsi="Times New Roman" w:cs="Times New Roman"/>
        </w:rPr>
        <w:t xml:space="preserve"> in more effective rules, with less unexpected </w:t>
      </w:r>
      <w:r w:rsidR="006C7AE9">
        <w:rPr>
          <w:rFonts w:ascii="Times New Roman" w:hAnsi="Times New Roman" w:cs="Times New Roman"/>
        </w:rPr>
        <w:t xml:space="preserve">or unintended </w:t>
      </w:r>
      <w:r w:rsidR="0099614F">
        <w:rPr>
          <w:rFonts w:ascii="Times New Roman" w:hAnsi="Times New Roman" w:cs="Times New Roman"/>
        </w:rPr>
        <w:t>consequences</w:t>
      </w:r>
      <w:r w:rsidR="00274241">
        <w:rPr>
          <w:rFonts w:ascii="Times New Roman" w:hAnsi="Times New Roman" w:cs="Times New Roman"/>
        </w:rPr>
        <w:t xml:space="preserve"> (see Box 4.4)</w:t>
      </w:r>
      <w:r w:rsidR="00CC7F6A">
        <w:rPr>
          <w:rFonts w:ascii="Times New Roman" w:hAnsi="Times New Roman" w:cs="Times New Roman"/>
        </w:rPr>
        <w:t>.</w:t>
      </w:r>
    </w:p>
    <w:p w14:paraId="75C202D4" w14:textId="77777777" w:rsidR="00C81FC1" w:rsidRPr="00531F13" w:rsidRDefault="006C7AE9" w:rsidP="00DF7F7D">
      <w:pPr>
        <w:pStyle w:val="Heading4"/>
      </w:pPr>
      <w:r w:rsidRPr="00DF7F7D">
        <w:rPr>
          <w:i w:val="0"/>
        </w:rPr>
        <w:t>3.</w:t>
      </w:r>
      <w:r w:rsidR="00A34AA5" w:rsidRPr="00DF7F7D">
        <w:rPr>
          <w:i w:val="0"/>
        </w:rPr>
        <w:t>2.3</w:t>
      </w:r>
      <w:r w:rsidRPr="00DF7F7D">
        <w:rPr>
          <w:i w:val="0"/>
        </w:rPr>
        <w:t xml:space="preserve"> </w:t>
      </w:r>
      <w:r w:rsidR="00C81FC1" w:rsidRPr="00DF7F7D">
        <w:rPr>
          <w:i w:val="0"/>
        </w:rPr>
        <w:t>Efficiency</w:t>
      </w:r>
    </w:p>
    <w:p w14:paraId="2EF380DE" w14:textId="77777777" w:rsidR="00E5460C" w:rsidRDefault="00FE7B64" w:rsidP="00682D19">
      <w:pPr>
        <w:spacing w:line="360" w:lineRule="auto"/>
        <w:jc w:val="both"/>
        <w:rPr>
          <w:rFonts w:ascii="Times New Roman" w:hAnsi="Times New Roman" w:cs="Times New Roman"/>
        </w:rPr>
      </w:pPr>
      <w:r>
        <w:rPr>
          <w:rFonts w:ascii="Times New Roman" w:hAnsi="Times New Roman" w:cs="Times New Roman"/>
        </w:rPr>
        <w:t>The current system of rule</w:t>
      </w:r>
      <w:r w:rsidR="00E5460C">
        <w:rPr>
          <w:rFonts w:ascii="Times New Roman" w:hAnsi="Times New Roman" w:cs="Times New Roman"/>
        </w:rPr>
        <w:t xml:space="preserve"> generation </w:t>
      </w:r>
      <w:r w:rsidR="00235293">
        <w:rPr>
          <w:rFonts w:ascii="Times New Roman" w:hAnsi="Times New Roman" w:cs="Times New Roman"/>
        </w:rPr>
        <w:t xml:space="preserve">results in a number of inefficiencies </w:t>
      </w:r>
      <w:r w:rsidR="002A5299">
        <w:rPr>
          <w:rFonts w:ascii="Times New Roman" w:hAnsi="Times New Roman" w:cs="Times New Roman"/>
        </w:rPr>
        <w:t>in the production of rules by governments, but also in the consumption of rules by end-users and third parties.</w:t>
      </w:r>
      <w:r w:rsidR="00235293">
        <w:rPr>
          <w:rFonts w:ascii="Times New Roman" w:hAnsi="Times New Roman" w:cs="Times New Roman"/>
        </w:rPr>
        <w:t xml:space="preserve"> </w:t>
      </w:r>
      <w:r w:rsidR="00355F9E">
        <w:rPr>
          <w:rFonts w:ascii="Times New Roman" w:hAnsi="Times New Roman" w:cs="Times New Roman"/>
        </w:rPr>
        <w:t>T</w:t>
      </w:r>
      <w:r w:rsidR="00235293">
        <w:rPr>
          <w:rFonts w:ascii="Times New Roman" w:hAnsi="Times New Roman" w:cs="Times New Roman"/>
        </w:rPr>
        <w:t xml:space="preserve">he linear, siloed </w:t>
      </w:r>
      <w:r w:rsidR="00235293">
        <w:rPr>
          <w:rFonts w:ascii="Times New Roman" w:hAnsi="Times New Roman" w:cs="Times New Roman"/>
        </w:rPr>
        <w:lastRenderedPageBreak/>
        <w:t>nature of the incumbent process can create</w:t>
      </w:r>
      <w:r w:rsidR="00E5460C">
        <w:rPr>
          <w:rFonts w:ascii="Times New Roman" w:hAnsi="Times New Roman" w:cs="Times New Roman"/>
        </w:rPr>
        <w:t xml:space="preserve"> significant transaction costs</w:t>
      </w:r>
      <w:r w:rsidR="00235293">
        <w:rPr>
          <w:rFonts w:ascii="Times New Roman" w:hAnsi="Times New Roman" w:cs="Times New Roman"/>
        </w:rPr>
        <w:t xml:space="preserve"> as rules are created</w:t>
      </w:r>
      <w:r w:rsidR="00E5460C">
        <w:rPr>
          <w:rFonts w:ascii="Times New Roman" w:hAnsi="Times New Roman" w:cs="Times New Roman"/>
        </w:rPr>
        <w:t>.</w:t>
      </w:r>
      <w:r w:rsidR="00247D00">
        <w:rPr>
          <w:rFonts w:ascii="Times New Roman" w:hAnsi="Times New Roman" w:cs="Times New Roman"/>
        </w:rPr>
        <w:t xml:space="preserve"> Firstly, individual knowledge assets are </w:t>
      </w:r>
      <w:r w:rsidR="00235293">
        <w:rPr>
          <w:rFonts w:ascii="Times New Roman" w:hAnsi="Times New Roman" w:cs="Times New Roman"/>
        </w:rPr>
        <w:t>individually generated</w:t>
      </w:r>
      <w:r w:rsidR="00247D00">
        <w:rPr>
          <w:rFonts w:ascii="Times New Roman" w:hAnsi="Times New Roman" w:cs="Times New Roman"/>
        </w:rPr>
        <w:t xml:space="preserve"> by each group of actors. Policy experts create a policy document and drafting instructions, while legislative drafters create the legislation, and those in service delivery agencies create implementation guides. </w:t>
      </w:r>
      <w:r w:rsidR="009B556D">
        <w:rPr>
          <w:rFonts w:ascii="Times New Roman" w:hAnsi="Times New Roman" w:cs="Times New Roman"/>
        </w:rPr>
        <w:t xml:space="preserve">This </w:t>
      </w:r>
      <w:r w:rsidR="009F0D04">
        <w:rPr>
          <w:rFonts w:ascii="Times New Roman" w:hAnsi="Times New Roman" w:cs="Times New Roman"/>
        </w:rPr>
        <w:t>often occurs</w:t>
      </w:r>
      <w:r w:rsidR="009B556D">
        <w:rPr>
          <w:rFonts w:ascii="Times New Roman" w:hAnsi="Times New Roman" w:cs="Times New Roman"/>
        </w:rPr>
        <w:t xml:space="preserve"> using domain</w:t>
      </w:r>
      <w:r w:rsidR="00ED20DC">
        <w:rPr>
          <w:rFonts w:ascii="Times New Roman" w:hAnsi="Times New Roman" w:cs="Times New Roman"/>
        </w:rPr>
        <w:t>-</w:t>
      </w:r>
      <w:r w:rsidR="009B556D">
        <w:rPr>
          <w:rFonts w:ascii="Times New Roman" w:hAnsi="Times New Roman" w:cs="Times New Roman"/>
        </w:rPr>
        <w:t xml:space="preserve">specific </w:t>
      </w:r>
      <w:r w:rsidR="00ED20DC">
        <w:rPr>
          <w:rFonts w:ascii="Times New Roman" w:hAnsi="Times New Roman" w:cs="Times New Roman"/>
        </w:rPr>
        <w:t xml:space="preserve">expertise, </w:t>
      </w:r>
      <w:r w:rsidR="009B556D">
        <w:rPr>
          <w:rFonts w:ascii="Times New Roman" w:hAnsi="Times New Roman" w:cs="Times New Roman"/>
        </w:rPr>
        <w:t xml:space="preserve">lexicons and definitions, which can result in inconsistencies across </w:t>
      </w:r>
      <w:r w:rsidR="009F0D04">
        <w:rPr>
          <w:rFonts w:ascii="Times New Roman" w:hAnsi="Times New Roman" w:cs="Times New Roman"/>
        </w:rPr>
        <w:t>artefacts</w:t>
      </w:r>
      <w:r w:rsidR="009B556D">
        <w:rPr>
          <w:rFonts w:ascii="Times New Roman" w:hAnsi="Times New Roman" w:cs="Times New Roman"/>
        </w:rPr>
        <w:t xml:space="preserve">. </w:t>
      </w:r>
      <w:r w:rsidR="00247D00">
        <w:rPr>
          <w:rFonts w:ascii="Times New Roman" w:hAnsi="Times New Roman" w:cs="Times New Roman"/>
        </w:rPr>
        <w:t xml:space="preserve">If feedback </w:t>
      </w:r>
      <w:r>
        <w:rPr>
          <w:rFonts w:ascii="Times New Roman" w:hAnsi="Times New Roman" w:cs="Times New Roman"/>
        </w:rPr>
        <w:t>is sought from</w:t>
      </w:r>
      <w:r w:rsidR="000C4C1D">
        <w:rPr>
          <w:rFonts w:ascii="Times New Roman" w:hAnsi="Times New Roman" w:cs="Times New Roman"/>
        </w:rPr>
        <w:t xml:space="preserve"> </w:t>
      </w:r>
      <w:r w:rsidR="00602C67">
        <w:rPr>
          <w:rFonts w:ascii="Times New Roman" w:hAnsi="Times New Roman" w:cs="Times New Roman"/>
        </w:rPr>
        <w:t>stakeholder</w:t>
      </w:r>
      <w:r w:rsidR="00885DE5">
        <w:rPr>
          <w:rFonts w:ascii="Times New Roman" w:hAnsi="Times New Roman" w:cs="Times New Roman"/>
        </w:rPr>
        <w:t>, this</w:t>
      </w:r>
      <w:r w:rsidR="00711149">
        <w:rPr>
          <w:rFonts w:ascii="Times New Roman" w:hAnsi="Times New Roman" w:cs="Times New Roman"/>
        </w:rPr>
        <w:t xml:space="preserve"> </w:t>
      </w:r>
      <w:r w:rsidR="00602C67">
        <w:rPr>
          <w:rFonts w:ascii="Times New Roman" w:hAnsi="Times New Roman" w:cs="Times New Roman"/>
        </w:rPr>
        <w:t>can</w:t>
      </w:r>
      <w:r w:rsidR="00711149">
        <w:rPr>
          <w:rFonts w:ascii="Times New Roman" w:hAnsi="Times New Roman" w:cs="Times New Roman"/>
        </w:rPr>
        <w:t xml:space="preserve"> </w:t>
      </w:r>
      <w:r>
        <w:rPr>
          <w:rFonts w:ascii="Times New Roman" w:hAnsi="Times New Roman" w:cs="Times New Roman"/>
        </w:rPr>
        <w:t xml:space="preserve">occurs </w:t>
      </w:r>
      <w:r w:rsidR="001B0BA8">
        <w:rPr>
          <w:rFonts w:ascii="Times New Roman" w:hAnsi="Times New Roman" w:cs="Times New Roman"/>
        </w:rPr>
        <w:t>sporadically</w:t>
      </w:r>
      <w:r>
        <w:rPr>
          <w:rFonts w:ascii="Times New Roman" w:hAnsi="Times New Roman" w:cs="Times New Roman"/>
        </w:rPr>
        <w:t xml:space="preserve"> across</w:t>
      </w:r>
      <w:r w:rsidR="00247D00">
        <w:rPr>
          <w:rFonts w:ascii="Times New Roman" w:hAnsi="Times New Roman" w:cs="Times New Roman"/>
        </w:rPr>
        <w:t xml:space="preserve"> ag</w:t>
      </w:r>
      <w:r>
        <w:rPr>
          <w:rFonts w:ascii="Times New Roman" w:hAnsi="Times New Roman" w:cs="Times New Roman"/>
        </w:rPr>
        <w:t>encies (or at least divisions)</w:t>
      </w:r>
      <w:r w:rsidR="00247D00">
        <w:rPr>
          <w:rFonts w:ascii="Times New Roman" w:hAnsi="Times New Roman" w:cs="Times New Roman"/>
        </w:rPr>
        <w:t xml:space="preserve"> and </w:t>
      </w:r>
      <w:r>
        <w:rPr>
          <w:rFonts w:ascii="Times New Roman" w:hAnsi="Times New Roman" w:cs="Times New Roman"/>
        </w:rPr>
        <w:t>often requires</w:t>
      </w:r>
      <w:r w:rsidR="00247D00">
        <w:rPr>
          <w:rFonts w:ascii="Times New Roman" w:hAnsi="Times New Roman" w:cs="Times New Roman"/>
        </w:rPr>
        <w:t xml:space="preserve"> additional clarification or follow up.</w:t>
      </w:r>
      <w:r w:rsidR="009B556D">
        <w:rPr>
          <w:rFonts w:ascii="Times New Roman" w:hAnsi="Times New Roman" w:cs="Times New Roman"/>
        </w:rPr>
        <w:t xml:space="preserve"> This not only causes</w:t>
      </w:r>
      <w:r w:rsidR="00D97761">
        <w:rPr>
          <w:rFonts w:ascii="Times New Roman" w:hAnsi="Times New Roman" w:cs="Times New Roman"/>
        </w:rPr>
        <w:t xml:space="preserve"> issue</w:t>
      </w:r>
      <w:r w:rsidR="009B556D">
        <w:rPr>
          <w:rFonts w:ascii="Times New Roman" w:hAnsi="Times New Roman" w:cs="Times New Roman"/>
        </w:rPr>
        <w:t>s of interpretation</w:t>
      </w:r>
      <w:r w:rsidR="00D97761">
        <w:rPr>
          <w:rFonts w:ascii="Times New Roman" w:hAnsi="Times New Roman" w:cs="Times New Roman"/>
        </w:rPr>
        <w:t xml:space="preserve">, but also </w:t>
      </w:r>
      <w:r w:rsidR="00247D00">
        <w:rPr>
          <w:rFonts w:ascii="Times New Roman" w:hAnsi="Times New Roman" w:cs="Times New Roman"/>
        </w:rPr>
        <w:t xml:space="preserve">contributes to </w:t>
      </w:r>
      <w:r w:rsidR="00D97761">
        <w:rPr>
          <w:rFonts w:ascii="Times New Roman" w:hAnsi="Times New Roman" w:cs="Times New Roman"/>
        </w:rPr>
        <w:t xml:space="preserve">slowing </w:t>
      </w:r>
      <w:r w:rsidR="00885DE5">
        <w:rPr>
          <w:rFonts w:ascii="Times New Roman" w:hAnsi="Times New Roman" w:cs="Times New Roman"/>
        </w:rPr>
        <w:t>overall</w:t>
      </w:r>
      <w:r w:rsidR="00D97761">
        <w:rPr>
          <w:rFonts w:ascii="Times New Roman" w:hAnsi="Times New Roman" w:cs="Times New Roman"/>
        </w:rPr>
        <w:t xml:space="preserve"> responsiveness. </w:t>
      </w:r>
      <w:r w:rsidR="00E50FFA">
        <w:rPr>
          <w:rFonts w:ascii="Times New Roman" w:hAnsi="Times New Roman" w:cs="Times New Roman"/>
        </w:rPr>
        <w:t xml:space="preserve">As issues demand increasingly quick policy solutions and implementation, </w:t>
      </w:r>
      <w:r w:rsidR="00ED20DC">
        <w:rPr>
          <w:rFonts w:ascii="Times New Roman" w:hAnsi="Times New Roman" w:cs="Times New Roman"/>
        </w:rPr>
        <w:t>efforts to reduce</w:t>
      </w:r>
      <w:r w:rsidR="00E50FFA">
        <w:rPr>
          <w:rFonts w:ascii="Times New Roman" w:hAnsi="Times New Roman" w:cs="Times New Roman"/>
        </w:rPr>
        <w:t xml:space="preserve"> duplication</w:t>
      </w:r>
      <w:r w:rsidR="003E78DB">
        <w:rPr>
          <w:rFonts w:ascii="Times New Roman" w:hAnsi="Times New Roman" w:cs="Times New Roman"/>
        </w:rPr>
        <w:t xml:space="preserve"> of work</w:t>
      </w:r>
      <w:r w:rsidR="00E50FFA">
        <w:rPr>
          <w:rFonts w:ascii="Times New Roman" w:hAnsi="Times New Roman" w:cs="Times New Roman"/>
        </w:rPr>
        <w:t xml:space="preserve"> and confusion</w:t>
      </w:r>
      <w:r w:rsidR="001B0BA8">
        <w:rPr>
          <w:rFonts w:ascii="Times New Roman" w:hAnsi="Times New Roman" w:cs="Times New Roman"/>
        </w:rPr>
        <w:t xml:space="preserve"> </w:t>
      </w:r>
      <w:r w:rsidR="00E50FFA">
        <w:rPr>
          <w:rFonts w:ascii="Times New Roman" w:hAnsi="Times New Roman" w:cs="Times New Roman"/>
        </w:rPr>
        <w:t xml:space="preserve">have </w:t>
      </w:r>
      <w:r w:rsidR="001B0BA8">
        <w:rPr>
          <w:rFonts w:ascii="Times New Roman" w:hAnsi="Times New Roman" w:cs="Times New Roman"/>
        </w:rPr>
        <w:t xml:space="preserve">strong </w:t>
      </w:r>
      <w:r w:rsidR="00E50FFA">
        <w:rPr>
          <w:rFonts w:ascii="Times New Roman" w:hAnsi="Times New Roman" w:cs="Times New Roman"/>
        </w:rPr>
        <w:t>utility.</w:t>
      </w:r>
    </w:p>
    <w:p w14:paraId="4EA3963F" w14:textId="77777777" w:rsidR="00ED20DC" w:rsidRDefault="00D97761" w:rsidP="00ED20DC">
      <w:pPr>
        <w:spacing w:line="360" w:lineRule="auto"/>
        <w:jc w:val="both"/>
        <w:rPr>
          <w:rFonts w:ascii="Times New Roman" w:hAnsi="Times New Roman" w:cs="Times New Roman"/>
        </w:rPr>
      </w:pPr>
      <w:r>
        <w:rPr>
          <w:rFonts w:ascii="Times New Roman" w:hAnsi="Times New Roman" w:cs="Times New Roman"/>
        </w:rPr>
        <w:t xml:space="preserve">Inefficiencies also accrue for businesses following </w:t>
      </w:r>
      <w:r w:rsidR="00B64E88">
        <w:rPr>
          <w:rFonts w:ascii="Times New Roman" w:hAnsi="Times New Roman" w:cs="Times New Roman"/>
        </w:rPr>
        <w:t xml:space="preserve">the </w:t>
      </w:r>
      <w:r w:rsidR="000C4C1D">
        <w:rPr>
          <w:rFonts w:ascii="Times New Roman" w:hAnsi="Times New Roman" w:cs="Times New Roman"/>
        </w:rPr>
        <w:t xml:space="preserve">creation </w:t>
      </w:r>
      <w:r w:rsidR="00B64E88">
        <w:rPr>
          <w:rFonts w:ascii="Times New Roman" w:hAnsi="Times New Roman" w:cs="Times New Roman"/>
        </w:rPr>
        <w:t xml:space="preserve">of new </w:t>
      </w:r>
      <w:r w:rsidR="000C4C1D">
        <w:rPr>
          <w:rFonts w:ascii="Times New Roman" w:hAnsi="Times New Roman" w:cs="Times New Roman"/>
        </w:rPr>
        <w:t>government rules</w:t>
      </w:r>
      <w:r w:rsidR="009B556D">
        <w:rPr>
          <w:rFonts w:ascii="Times New Roman" w:hAnsi="Times New Roman" w:cs="Times New Roman"/>
        </w:rPr>
        <w:t>. E</w:t>
      </w:r>
      <w:r w:rsidR="003E78DB">
        <w:rPr>
          <w:rFonts w:ascii="Times New Roman" w:hAnsi="Times New Roman" w:cs="Times New Roman"/>
        </w:rPr>
        <w:t xml:space="preserve">very </w:t>
      </w:r>
      <w:r w:rsidR="0067116C">
        <w:rPr>
          <w:rFonts w:ascii="Times New Roman" w:hAnsi="Times New Roman" w:cs="Times New Roman"/>
        </w:rPr>
        <w:t>entity</w:t>
      </w:r>
      <w:r w:rsidR="00B64E88">
        <w:rPr>
          <w:rFonts w:ascii="Times New Roman" w:hAnsi="Times New Roman" w:cs="Times New Roman"/>
        </w:rPr>
        <w:t xml:space="preserve"> must dedicate resources to kn</w:t>
      </w:r>
      <w:r w:rsidR="009B556D">
        <w:rPr>
          <w:rFonts w:ascii="Times New Roman" w:hAnsi="Times New Roman" w:cs="Times New Roman"/>
        </w:rPr>
        <w:t>owing</w:t>
      </w:r>
      <w:r w:rsidR="006C7AE9">
        <w:rPr>
          <w:rFonts w:ascii="Times New Roman" w:hAnsi="Times New Roman" w:cs="Times New Roman"/>
        </w:rPr>
        <w:t xml:space="preserve"> how or if</w:t>
      </w:r>
      <w:r w:rsidR="009B556D">
        <w:rPr>
          <w:rFonts w:ascii="Times New Roman" w:hAnsi="Times New Roman" w:cs="Times New Roman"/>
        </w:rPr>
        <w:t xml:space="preserve"> a</w:t>
      </w:r>
      <w:r w:rsidR="00B64E88">
        <w:rPr>
          <w:rFonts w:ascii="Times New Roman" w:hAnsi="Times New Roman" w:cs="Times New Roman"/>
        </w:rPr>
        <w:t xml:space="preserve"> new law will impact them, understanding those impacts in its b</w:t>
      </w:r>
      <w:r w:rsidR="009B556D">
        <w:rPr>
          <w:rFonts w:ascii="Times New Roman" w:hAnsi="Times New Roman" w:cs="Times New Roman"/>
        </w:rPr>
        <w:t>usiness context and manually updating its</w:t>
      </w:r>
      <w:r w:rsidR="00B64E88">
        <w:rPr>
          <w:rFonts w:ascii="Times New Roman" w:hAnsi="Times New Roman" w:cs="Times New Roman"/>
        </w:rPr>
        <w:t xml:space="preserve"> business rules and processes</w:t>
      </w:r>
      <w:r w:rsidR="006C7AE9">
        <w:rPr>
          <w:rFonts w:ascii="Times New Roman" w:hAnsi="Times New Roman" w:cs="Times New Roman"/>
        </w:rPr>
        <w:t xml:space="preserve"> (which can involve significant IT changes)</w:t>
      </w:r>
      <w:r w:rsidR="00B64E88">
        <w:rPr>
          <w:rFonts w:ascii="Times New Roman" w:hAnsi="Times New Roman" w:cs="Times New Roman"/>
        </w:rPr>
        <w:t xml:space="preserve"> to </w:t>
      </w:r>
      <w:r w:rsidR="00D07411">
        <w:rPr>
          <w:rFonts w:ascii="Times New Roman" w:hAnsi="Times New Roman" w:cs="Times New Roman"/>
        </w:rPr>
        <w:t>ensure compliance</w:t>
      </w:r>
      <w:r w:rsidR="009B556D">
        <w:rPr>
          <w:rFonts w:ascii="Times New Roman" w:hAnsi="Times New Roman" w:cs="Times New Roman"/>
        </w:rPr>
        <w:t>. All of this must also be</w:t>
      </w:r>
      <w:r w:rsidR="00D07411">
        <w:rPr>
          <w:rFonts w:ascii="Times New Roman" w:hAnsi="Times New Roman" w:cs="Times New Roman"/>
        </w:rPr>
        <w:t xml:space="preserve"> communicate</w:t>
      </w:r>
      <w:r w:rsidR="009B556D">
        <w:rPr>
          <w:rFonts w:ascii="Times New Roman" w:hAnsi="Times New Roman" w:cs="Times New Roman"/>
        </w:rPr>
        <w:t>d</w:t>
      </w:r>
      <w:r w:rsidR="00D07411">
        <w:rPr>
          <w:rFonts w:ascii="Times New Roman" w:hAnsi="Times New Roman" w:cs="Times New Roman"/>
        </w:rPr>
        <w:t xml:space="preserve"> internally. </w:t>
      </w:r>
      <w:r w:rsidR="00ED20DC">
        <w:rPr>
          <w:rFonts w:ascii="Times New Roman" w:hAnsi="Times New Roman" w:cs="Times New Roman"/>
        </w:rPr>
        <w:t>There is, for example, a significant part of the typical modern entity dedicated to the development, monitoring and maintenance of business rules. This is now a developed business capability and one that is correctly seen as vital in the current system. Large teams of individuals are required to constantly scan for changes to rules impacting their businesses, understand what these mean in terms of operational requirements and update them accordingly in their individual systems. An enhanced capacity to automate or at least speed up the consumption and use of appropriate business rules, may then free up some business capacity for other, high-value activities. This may represent potential productivity and efficiency gains for businesses.</w:t>
      </w:r>
    </w:p>
    <w:p w14:paraId="74C7C14E" w14:textId="77777777" w:rsidR="00ED20DC" w:rsidRDefault="00366ABA" w:rsidP="00682D19">
      <w:pPr>
        <w:spacing w:line="360" w:lineRule="auto"/>
        <w:jc w:val="both"/>
        <w:rPr>
          <w:rFonts w:ascii="Times New Roman" w:hAnsi="Times New Roman" w:cs="Times New Roman"/>
        </w:rPr>
      </w:pPr>
      <w:r>
        <w:rPr>
          <w:rFonts w:ascii="Times New Roman" w:hAnsi="Times New Roman" w:cs="Times New Roman"/>
        </w:rPr>
        <w:t>This typically also requires the intervention of those in the legal profession, who are required to interpret and advise on responsibilities for compliance.</w:t>
      </w:r>
      <w:r w:rsidR="009B556D">
        <w:rPr>
          <w:rFonts w:ascii="Times New Roman" w:hAnsi="Times New Roman" w:cs="Times New Roman"/>
        </w:rPr>
        <w:t xml:space="preserve"> </w:t>
      </w:r>
      <w:r w:rsidR="00885DE5">
        <w:rPr>
          <w:rFonts w:ascii="Times New Roman" w:hAnsi="Times New Roman" w:cs="Times New Roman"/>
        </w:rPr>
        <w:t>Pr</w:t>
      </w:r>
      <w:r w:rsidR="00711149">
        <w:rPr>
          <w:rFonts w:ascii="Times New Roman" w:hAnsi="Times New Roman" w:cs="Times New Roman"/>
        </w:rPr>
        <w:t>ecisely because</w:t>
      </w:r>
      <w:r w:rsidR="000C4C1D">
        <w:rPr>
          <w:rFonts w:ascii="Times New Roman" w:hAnsi="Times New Roman" w:cs="Times New Roman"/>
        </w:rPr>
        <w:t xml:space="preserve"> government rules require interpretation before they can be applied in any specific circumstance, as well as because governments do not provide authoritative coded versions of the rules they create, </w:t>
      </w:r>
      <w:r w:rsidR="00711149">
        <w:rPr>
          <w:rFonts w:ascii="Times New Roman" w:hAnsi="Times New Roman" w:cs="Times New Roman"/>
        </w:rPr>
        <w:t>lawyers are required to perform this role in order to reduce the legal exposure of business for non-compliance. These costs are significant</w:t>
      </w:r>
      <w:r w:rsidR="003203F5">
        <w:rPr>
          <w:rFonts w:ascii="Times New Roman" w:hAnsi="Times New Roman" w:cs="Times New Roman"/>
        </w:rPr>
        <w:t xml:space="preserve"> and </w:t>
      </w:r>
      <w:r w:rsidR="00711149">
        <w:rPr>
          <w:rFonts w:ascii="Times New Roman" w:hAnsi="Times New Roman" w:cs="Times New Roman"/>
        </w:rPr>
        <w:t xml:space="preserve">quantifiable. In Australia alone, </w:t>
      </w:r>
      <w:r w:rsidR="00E95CDA" w:rsidRPr="00E95CDA">
        <w:rPr>
          <w:rFonts w:ascii="Times New Roman" w:hAnsi="Times New Roman" w:cs="Times New Roman"/>
        </w:rPr>
        <w:t>Deloitte Access Economics estimates that</w:t>
      </w:r>
      <w:r w:rsidR="005E6F6D">
        <w:rPr>
          <w:rFonts w:ascii="Times New Roman" w:hAnsi="Times New Roman" w:cs="Times New Roman"/>
        </w:rPr>
        <w:t xml:space="preserve"> it costs $94 billion to administer and comply with</w:t>
      </w:r>
      <w:r w:rsidR="00E95CDA">
        <w:rPr>
          <w:rFonts w:ascii="Times New Roman" w:hAnsi="Times New Roman" w:cs="Times New Roman"/>
        </w:rPr>
        <w:t xml:space="preserve"> </w:t>
      </w:r>
      <w:r w:rsidR="00E95CDA" w:rsidRPr="00E95CDA">
        <w:rPr>
          <w:rFonts w:ascii="Times New Roman" w:hAnsi="Times New Roman" w:cs="Times New Roman"/>
        </w:rPr>
        <w:t>Australian federal, state and local government</w:t>
      </w:r>
      <w:r w:rsidR="005E6F6D">
        <w:rPr>
          <w:rFonts w:ascii="Times New Roman" w:hAnsi="Times New Roman" w:cs="Times New Roman"/>
        </w:rPr>
        <w:t xml:space="preserve"> rules (Deloitte,</w:t>
      </w:r>
      <w:r w:rsidR="00AC4D91">
        <w:rPr>
          <w:rFonts w:ascii="Times New Roman" w:hAnsi="Times New Roman" w:cs="Times New Roman"/>
        </w:rPr>
        <w:t xml:space="preserve"> 2014: 4)</w:t>
      </w:r>
      <w:r w:rsidR="00885DE5">
        <w:rPr>
          <w:rFonts w:ascii="Times New Roman" w:hAnsi="Times New Roman" w:cs="Times New Roman"/>
        </w:rPr>
        <w:t>.</w:t>
      </w:r>
      <w:r w:rsidR="00AC4D91">
        <w:rPr>
          <w:rFonts w:ascii="Times New Roman" w:hAnsi="Times New Roman" w:cs="Times New Roman"/>
        </w:rPr>
        <w:t xml:space="preserve"> I</w:t>
      </w:r>
      <w:r w:rsidR="003E78DB">
        <w:rPr>
          <w:rFonts w:ascii="Times New Roman" w:hAnsi="Times New Roman" w:cs="Times New Roman"/>
        </w:rPr>
        <w:t>n the UK, it</w:t>
      </w:r>
      <w:r w:rsidR="00AC4D91">
        <w:rPr>
          <w:rFonts w:ascii="Times New Roman" w:hAnsi="Times New Roman" w:cs="Times New Roman"/>
        </w:rPr>
        <w:t xml:space="preserve"> has been estimated </w:t>
      </w:r>
      <w:r w:rsidR="00275596">
        <w:rPr>
          <w:rFonts w:ascii="Times New Roman" w:hAnsi="Times New Roman" w:cs="Times New Roman"/>
        </w:rPr>
        <w:t>that the cost of regulation for firms in th</w:t>
      </w:r>
      <w:r w:rsidR="003E78DB">
        <w:rPr>
          <w:rFonts w:ascii="Times New Roman" w:hAnsi="Times New Roman" w:cs="Times New Roman"/>
        </w:rPr>
        <w:t>e</w:t>
      </w:r>
      <w:r w:rsidR="00275596">
        <w:rPr>
          <w:rFonts w:ascii="Times New Roman" w:hAnsi="Times New Roman" w:cs="Times New Roman"/>
        </w:rPr>
        <w:t xml:space="preserve"> financial industry </w:t>
      </w:r>
      <w:r w:rsidR="00AC4D91">
        <w:rPr>
          <w:rFonts w:ascii="Times New Roman" w:hAnsi="Times New Roman" w:cs="Times New Roman"/>
        </w:rPr>
        <w:t>is around</w:t>
      </w:r>
      <w:r w:rsidR="00275596">
        <w:rPr>
          <w:rFonts w:ascii="Times New Roman" w:hAnsi="Times New Roman" w:cs="Times New Roman"/>
        </w:rPr>
        <w:t xml:space="preserve"> 1% of total operating costs</w:t>
      </w:r>
      <w:r w:rsidR="00AC4D91">
        <w:rPr>
          <w:rFonts w:ascii="Times New Roman" w:hAnsi="Times New Roman" w:cs="Times New Roman"/>
        </w:rPr>
        <w:t xml:space="preserve"> (Financial Conduct Authority et al., 2018: 5)</w:t>
      </w:r>
      <w:r w:rsidR="00275596">
        <w:rPr>
          <w:rFonts w:ascii="Times New Roman" w:hAnsi="Times New Roman" w:cs="Times New Roman"/>
        </w:rPr>
        <w:t>.</w:t>
      </w:r>
      <w:r w:rsidR="00E50FFA">
        <w:rPr>
          <w:rFonts w:ascii="Times New Roman" w:hAnsi="Times New Roman" w:cs="Times New Roman"/>
        </w:rPr>
        <w:t xml:space="preserve"> </w:t>
      </w:r>
      <w:r w:rsidR="00ED20DC">
        <w:rPr>
          <w:rFonts w:ascii="Times New Roman" w:hAnsi="Times New Roman" w:cs="Times New Roman"/>
        </w:rPr>
        <w:t xml:space="preserve">Reducing these costs could thus reliably </w:t>
      </w:r>
      <w:r w:rsidR="003E78DB">
        <w:rPr>
          <w:rFonts w:ascii="Times New Roman" w:hAnsi="Times New Roman" w:cs="Times New Roman"/>
        </w:rPr>
        <w:t xml:space="preserve">be </w:t>
      </w:r>
      <w:r w:rsidR="00ED20DC">
        <w:rPr>
          <w:rFonts w:ascii="Times New Roman" w:hAnsi="Times New Roman" w:cs="Times New Roman"/>
        </w:rPr>
        <w:t xml:space="preserve">expected to have benefits for </w:t>
      </w:r>
      <w:r w:rsidR="003E78DB">
        <w:rPr>
          <w:rFonts w:ascii="Times New Roman" w:hAnsi="Times New Roman" w:cs="Times New Roman"/>
        </w:rPr>
        <w:t xml:space="preserve">the </w:t>
      </w:r>
      <w:r w:rsidR="00311484">
        <w:rPr>
          <w:rFonts w:ascii="Times New Roman" w:hAnsi="Times New Roman" w:cs="Times New Roman"/>
        </w:rPr>
        <w:t xml:space="preserve">wider </w:t>
      </w:r>
      <w:r w:rsidR="00ED20DC">
        <w:rPr>
          <w:rFonts w:ascii="Times New Roman" w:hAnsi="Times New Roman" w:cs="Times New Roman"/>
        </w:rPr>
        <w:t xml:space="preserve">economy. </w:t>
      </w:r>
    </w:p>
    <w:p w14:paraId="2E4FC60C" w14:textId="77777777" w:rsidR="007121BF" w:rsidRDefault="007121BF" w:rsidP="00682D19">
      <w:pPr>
        <w:spacing w:line="360" w:lineRule="auto"/>
        <w:jc w:val="both"/>
        <w:rPr>
          <w:rFonts w:ascii="Times New Roman" w:hAnsi="Times New Roman" w:cs="Times New Roman"/>
        </w:rPr>
      </w:pPr>
      <w:r>
        <w:rPr>
          <w:rFonts w:ascii="Times New Roman" w:hAnsi="Times New Roman" w:cs="Times New Roman"/>
        </w:rPr>
        <w:t>Of course, there can be no industry or commercial activity without rules. Returning to North</w:t>
      </w:r>
      <w:r w:rsidR="00305AC3">
        <w:rPr>
          <w:rFonts w:ascii="Times New Roman" w:hAnsi="Times New Roman" w:cs="Times New Roman"/>
        </w:rPr>
        <w:t xml:space="preserve"> (1991</w:t>
      </w:r>
      <w:r>
        <w:rPr>
          <w:rFonts w:ascii="Times New Roman" w:hAnsi="Times New Roman" w:cs="Times New Roman"/>
        </w:rPr>
        <w:t xml:space="preserve">), </w:t>
      </w:r>
      <w:r w:rsidR="00CB29D5">
        <w:rPr>
          <w:rFonts w:ascii="Times New Roman" w:hAnsi="Times New Roman" w:cs="Times New Roman"/>
        </w:rPr>
        <w:t>rules</w:t>
      </w:r>
      <w:r>
        <w:rPr>
          <w:rFonts w:ascii="Times New Roman" w:hAnsi="Times New Roman" w:cs="Times New Roman"/>
        </w:rPr>
        <w:t xml:space="preserve"> enable economies and markets to function. </w:t>
      </w:r>
      <w:r w:rsidR="00CB29D5">
        <w:rPr>
          <w:rFonts w:ascii="Times New Roman" w:hAnsi="Times New Roman" w:cs="Times New Roman"/>
        </w:rPr>
        <w:t>They</w:t>
      </w:r>
      <w:r>
        <w:rPr>
          <w:rFonts w:ascii="Times New Roman" w:hAnsi="Times New Roman" w:cs="Times New Roman"/>
        </w:rPr>
        <w:t xml:space="preserve"> are an essential part of ensuring trust, confidence and consumer and social good across commercial activities. What RaC </w:t>
      </w:r>
      <w:r w:rsidR="00CB29D5">
        <w:rPr>
          <w:rFonts w:ascii="Times New Roman" w:hAnsi="Times New Roman" w:cs="Times New Roman"/>
        </w:rPr>
        <w:t>has the potential to</w:t>
      </w:r>
      <w:r>
        <w:rPr>
          <w:rFonts w:ascii="Times New Roman" w:hAnsi="Times New Roman" w:cs="Times New Roman"/>
        </w:rPr>
        <w:t xml:space="preserve"> offer is </w:t>
      </w:r>
      <w:r w:rsidR="00CB29D5">
        <w:rPr>
          <w:rFonts w:ascii="Times New Roman" w:hAnsi="Times New Roman" w:cs="Times New Roman"/>
        </w:rPr>
        <w:t>the</w:t>
      </w:r>
      <w:r>
        <w:rPr>
          <w:rFonts w:ascii="Times New Roman" w:hAnsi="Times New Roman" w:cs="Times New Roman"/>
        </w:rPr>
        <w:t xml:space="preserve"> </w:t>
      </w:r>
      <w:r>
        <w:rPr>
          <w:rFonts w:ascii="Times New Roman" w:hAnsi="Times New Roman" w:cs="Times New Roman"/>
        </w:rPr>
        <w:lastRenderedPageBreak/>
        <w:t>ability to reduce the transaction costs of administering and complying with rules by reducing uncertainty</w:t>
      </w:r>
      <w:r w:rsidR="00CB29D5">
        <w:rPr>
          <w:rFonts w:ascii="Times New Roman" w:hAnsi="Times New Roman" w:cs="Times New Roman"/>
        </w:rPr>
        <w:t xml:space="preserve"> and the need for costly analysis and interpretation, as well as </w:t>
      </w:r>
      <w:r w:rsidR="003E78DB">
        <w:rPr>
          <w:rFonts w:ascii="Times New Roman" w:hAnsi="Times New Roman" w:cs="Times New Roman"/>
        </w:rPr>
        <w:t xml:space="preserve">potential </w:t>
      </w:r>
      <w:r w:rsidR="00A56FC8">
        <w:rPr>
          <w:rFonts w:ascii="Times New Roman" w:hAnsi="Times New Roman" w:cs="Times New Roman"/>
        </w:rPr>
        <w:t>contradictions between rulesets</w:t>
      </w:r>
      <w:r>
        <w:rPr>
          <w:rFonts w:ascii="Times New Roman" w:hAnsi="Times New Roman" w:cs="Times New Roman"/>
        </w:rPr>
        <w:t>.</w:t>
      </w:r>
    </w:p>
    <w:p w14:paraId="456D85D0" w14:textId="77777777" w:rsidR="00305AC3" w:rsidRPr="00305AC3" w:rsidRDefault="00314E4A" w:rsidP="00B97D61">
      <w:pPr>
        <w:pStyle w:val="Heading3"/>
      </w:pPr>
      <w:bookmarkStart w:id="25" w:name="_Toc41371770"/>
      <w:r>
        <w:t>3.3</w:t>
      </w:r>
      <w:r w:rsidR="00A34AA5">
        <w:t xml:space="preserve"> </w:t>
      </w:r>
      <w:r w:rsidR="00305AC3" w:rsidRPr="00AA02C8">
        <w:t xml:space="preserve">New </w:t>
      </w:r>
      <w:r w:rsidR="009A5A15">
        <w:t>rulemaking</w:t>
      </w:r>
      <w:r w:rsidR="00305AC3">
        <w:t xml:space="preserve"> needed</w:t>
      </w:r>
      <w:bookmarkEnd w:id="25"/>
    </w:p>
    <w:p w14:paraId="15B35308" w14:textId="77777777" w:rsidR="00230705" w:rsidRDefault="00A64D15" w:rsidP="007B6A6B">
      <w:pPr>
        <w:spacing w:line="360" w:lineRule="auto"/>
        <w:jc w:val="both"/>
        <w:rPr>
          <w:rFonts w:ascii="Times New Roman" w:hAnsi="Times New Roman" w:cs="Times New Roman"/>
        </w:rPr>
      </w:pPr>
      <w:r>
        <w:rPr>
          <w:rFonts w:ascii="Times New Roman" w:hAnsi="Times New Roman" w:cs="Times New Roman"/>
        </w:rPr>
        <w:t xml:space="preserve">The problems outlined above are </w:t>
      </w:r>
      <w:r w:rsidR="00AA02C8">
        <w:rPr>
          <w:rFonts w:ascii="Times New Roman" w:hAnsi="Times New Roman" w:cs="Times New Roman"/>
        </w:rPr>
        <w:t>occurring now</w:t>
      </w:r>
      <w:r>
        <w:rPr>
          <w:rFonts w:ascii="Times New Roman" w:hAnsi="Times New Roman" w:cs="Times New Roman"/>
        </w:rPr>
        <w:t xml:space="preserve">. </w:t>
      </w:r>
      <w:r w:rsidR="00A72B63">
        <w:rPr>
          <w:rFonts w:ascii="Times New Roman" w:hAnsi="Times New Roman" w:cs="Times New Roman"/>
        </w:rPr>
        <w:t xml:space="preserve">These issues </w:t>
      </w:r>
      <w:r w:rsidR="00AA02C8">
        <w:rPr>
          <w:rFonts w:ascii="Times New Roman" w:hAnsi="Times New Roman" w:cs="Times New Roman"/>
        </w:rPr>
        <w:t xml:space="preserve">already </w:t>
      </w:r>
      <w:r w:rsidR="00A72B63">
        <w:rPr>
          <w:rFonts w:ascii="Times New Roman" w:hAnsi="Times New Roman" w:cs="Times New Roman"/>
        </w:rPr>
        <w:t xml:space="preserve">have discernible and sometimes negative impacts for people, businesses and governments. </w:t>
      </w:r>
      <w:r w:rsidR="00AA02C8">
        <w:rPr>
          <w:rFonts w:ascii="Times New Roman" w:hAnsi="Times New Roman" w:cs="Times New Roman"/>
        </w:rPr>
        <w:t xml:space="preserve">Existing </w:t>
      </w:r>
      <w:r>
        <w:rPr>
          <w:rFonts w:ascii="Times New Roman" w:hAnsi="Times New Roman" w:cs="Times New Roman"/>
        </w:rPr>
        <w:t>RaC initiatives</w:t>
      </w:r>
      <w:r w:rsidR="00AA02C8">
        <w:rPr>
          <w:rFonts w:ascii="Times New Roman" w:hAnsi="Times New Roman" w:cs="Times New Roman"/>
        </w:rPr>
        <w:t xml:space="preserve">, for example, </w:t>
      </w:r>
      <w:r>
        <w:rPr>
          <w:rFonts w:ascii="Times New Roman" w:hAnsi="Times New Roman" w:cs="Times New Roman"/>
        </w:rPr>
        <w:t xml:space="preserve">have revealed inconsistencies between the intent of certain rules and the version of those rules implemented in software. This </w:t>
      </w:r>
      <w:r w:rsidR="005F4164">
        <w:rPr>
          <w:rFonts w:ascii="Times New Roman" w:hAnsi="Times New Roman" w:cs="Times New Roman"/>
        </w:rPr>
        <w:t>can</w:t>
      </w:r>
      <w:r w:rsidR="00BF6898">
        <w:rPr>
          <w:rFonts w:ascii="Times New Roman" w:hAnsi="Times New Roman" w:cs="Times New Roman"/>
        </w:rPr>
        <w:t xml:space="preserve"> result </w:t>
      </w:r>
      <w:r>
        <w:rPr>
          <w:rFonts w:ascii="Times New Roman" w:hAnsi="Times New Roman" w:cs="Times New Roman"/>
        </w:rPr>
        <w:t xml:space="preserve">in material and negative implications for </w:t>
      </w:r>
      <w:r w:rsidR="00AA02C8">
        <w:rPr>
          <w:rFonts w:ascii="Times New Roman" w:hAnsi="Times New Roman" w:cs="Times New Roman"/>
        </w:rPr>
        <w:t>those individuals subject to the rules</w:t>
      </w:r>
      <w:r w:rsidR="00230705">
        <w:rPr>
          <w:rFonts w:ascii="Times New Roman" w:hAnsi="Times New Roman" w:cs="Times New Roman"/>
        </w:rPr>
        <w:t xml:space="preserve"> (see Box 3.3)</w:t>
      </w:r>
      <w:r>
        <w:rPr>
          <w:rFonts w:ascii="Times New Roman" w:hAnsi="Times New Roman" w:cs="Times New Roman"/>
        </w:rPr>
        <w:t>.</w:t>
      </w:r>
      <w:r w:rsidR="008A1C7A">
        <w:rPr>
          <w:rFonts w:ascii="Times New Roman" w:hAnsi="Times New Roman" w:cs="Times New Roman"/>
        </w:rPr>
        <w:t xml:space="preserve"> </w:t>
      </w:r>
    </w:p>
    <w:p w14:paraId="1B8524E9" w14:textId="77777777" w:rsidR="00230705" w:rsidRPr="00AE11A4" w:rsidRDefault="00230705" w:rsidP="00230705">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Pr>
          <w:rFonts w:ascii="Times New Roman" w:hAnsi="Times New Roman" w:cs="Times New Roman"/>
          <w:b/>
        </w:rPr>
        <w:t>Box 3.3 From intent to implementation: the real impacts</w:t>
      </w:r>
    </w:p>
    <w:p w14:paraId="5DE5D1AA" w14:textId="77777777" w:rsidR="00230705" w:rsidRDefault="00230705" w:rsidP="00230705">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implementation of a given policy will strongly influence its effectiveness, especially in terms of its realised outcomes</w:t>
      </w:r>
      <w:r w:rsidR="008016E2">
        <w:rPr>
          <w:rFonts w:ascii="Times New Roman" w:hAnsi="Times New Roman" w:cs="Times New Roman"/>
        </w:rPr>
        <w:t>.</w:t>
      </w:r>
      <w:r>
        <w:rPr>
          <w:rFonts w:ascii="Times New Roman" w:hAnsi="Times New Roman" w:cs="Times New Roman"/>
        </w:rPr>
        <w:t xml:space="preserve"> As Cerna</w:t>
      </w:r>
      <w:r w:rsidR="008016E2">
        <w:rPr>
          <w:rFonts w:ascii="Times New Roman" w:hAnsi="Times New Roman" w:cs="Times New Roman"/>
        </w:rPr>
        <w:t xml:space="preserve"> (</w:t>
      </w:r>
      <w:r w:rsidR="008016E2" w:rsidRPr="008016E2">
        <w:rPr>
          <w:rFonts w:ascii="Times New Roman" w:hAnsi="Times New Roman" w:cs="Times New Roman"/>
        </w:rPr>
        <w:t>2013: 17</w:t>
      </w:r>
      <w:r w:rsidR="008016E2">
        <w:rPr>
          <w:rFonts w:ascii="Times New Roman" w:hAnsi="Times New Roman" w:cs="Times New Roman"/>
        </w:rPr>
        <w:t>)</w:t>
      </w:r>
      <w:r>
        <w:rPr>
          <w:rFonts w:ascii="Times New Roman" w:hAnsi="Times New Roman" w:cs="Times New Roman"/>
        </w:rPr>
        <w:t xml:space="preserve"> notes, ‘passing policies does not guarantee success on the ground if policies are not implemented well</w:t>
      </w:r>
      <w:r w:rsidR="008016E2">
        <w:rPr>
          <w:rFonts w:ascii="Times New Roman" w:hAnsi="Times New Roman" w:cs="Times New Roman"/>
        </w:rPr>
        <w:t>.</w:t>
      </w:r>
      <w:r>
        <w:rPr>
          <w:rFonts w:ascii="Times New Roman" w:hAnsi="Times New Roman" w:cs="Times New Roman"/>
        </w:rPr>
        <w:t>’ Under the current system of government rulemaking, little attention is directed towards if and how policies can be realised within given service delivery capabilities. If attention is given, it typically occurs late in the rulemaking process when it may be costly or time consuming to change or alter the rules. Further, because individual end-users must translate and interpret rules, in order to code them into their own systems for service delivery – mistakes can occur. This can have significant impacts on the lives of the people affected, as well as for the commercial or government entities involved. In 2020, for example, it has been reported that the New Zealand Government Ministry of Social Development’s Work and Income are facing a potentially ‘costly class action lawsuit after it appears to have spent decades wrongly advising some benefit applicants that they cannot get support until their redundancy runs out’ (Scanlon, 2020). This appears to have occurred because of a misinterpretation, by the government, of New Zealand’s Social Security Act and its impact on the calculation of redundancy benefits. Similarly, in France, it was reported that approximately 300 000 ‘autoentrepreneurs’ may have had their retirement entitlements incorrectly reduced as a part of the state’s pension reforms. As the court system upheld a challenge on the decision, the government may therefore be liable for the significant compensation demanded by those affected. In combination, these examples suggest that inconsistencies between rule intent and implementation can be costly, for both rule makers and rule takers alike.</w:t>
      </w:r>
    </w:p>
    <w:p w14:paraId="54A94A7D" w14:textId="5650E1B7" w:rsidR="00230705" w:rsidRPr="00407F1C" w:rsidRDefault="00230705" w:rsidP="00BF689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lang w:val="fr-FR"/>
        </w:rPr>
      </w:pPr>
      <w:r w:rsidRPr="00407F1C">
        <w:rPr>
          <w:rFonts w:ascii="Times New Roman" w:hAnsi="Times New Roman" w:cs="Times New Roman"/>
          <w:i/>
          <w:sz w:val="20"/>
          <w:szCs w:val="20"/>
          <w:lang w:val="fr-FR"/>
        </w:rPr>
        <w:t>Source</w:t>
      </w:r>
      <w:r w:rsidRPr="00407F1C">
        <w:rPr>
          <w:rFonts w:ascii="Times New Roman" w:hAnsi="Times New Roman" w:cs="Times New Roman"/>
          <w:sz w:val="20"/>
          <w:szCs w:val="20"/>
          <w:lang w:val="fr-FR"/>
        </w:rPr>
        <w:t xml:space="preserve">: </w:t>
      </w:r>
      <w:r w:rsidR="007E6BF1" w:rsidRPr="00407F1C">
        <w:rPr>
          <w:rFonts w:ascii="Times New Roman" w:hAnsi="Times New Roman" w:cs="Times New Roman"/>
          <w:sz w:val="20"/>
          <w:szCs w:val="20"/>
          <w:lang w:val="fr-FR"/>
        </w:rPr>
        <w:t xml:space="preserve">Cerna, (2013), </w:t>
      </w:r>
      <w:r w:rsidR="007E6BF1" w:rsidRPr="00407F1C">
        <w:rPr>
          <w:rFonts w:ascii="Times New Roman" w:hAnsi="Times New Roman" w:cs="Times New Roman"/>
          <w:i/>
          <w:sz w:val="20"/>
          <w:szCs w:val="20"/>
          <w:lang w:val="fr-FR"/>
        </w:rPr>
        <w:t>The Nature of Policy Change and Impleme</w:t>
      </w:r>
      <w:r w:rsidR="00407F1C" w:rsidRPr="00407F1C">
        <w:rPr>
          <w:rFonts w:ascii="Times New Roman" w:hAnsi="Times New Roman" w:cs="Times New Roman"/>
          <w:i/>
          <w:sz w:val="20"/>
          <w:szCs w:val="20"/>
          <w:lang w:val="fr-FR"/>
        </w:rPr>
        <w:t xml:space="preserve">ntation: A Review of Different </w:t>
      </w:r>
      <w:r w:rsidR="007E6BF1" w:rsidRPr="00407F1C">
        <w:rPr>
          <w:rFonts w:ascii="Times New Roman" w:hAnsi="Times New Roman" w:cs="Times New Roman"/>
          <w:i/>
          <w:sz w:val="20"/>
          <w:szCs w:val="20"/>
          <w:lang w:val="fr-FR"/>
        </w:rPr>
        <w:t>Theoretical Approaches</w:t>
      </w:r>
      <w:r w:rsidR="007E6BF1" w:rsidRPr="00407F1C">
        <w:rPr>
          <w:rFonts w:ascii="Times New Roman" w:hAnsi="Times New Roman" w:cs="Times New Roman"/>
          <w:sz w:val="20"/>
          <w:szCs w:val="20"/>
          <w:lang w:val="fr-FR"/>
        </w:rPr>
        <w:t xml:space="preserve">, </w:t>
      </w:r>
      <w:hyperlink r:id="rId29" w:history="1">
        <w:r w:rsidR="007E6BF1" w:rsidRPr="00407F1C">
          <w:rPr>
            <w:rStyle w:val="Hyperlink"/>
            <w:rFonts w:ascii="Times New Roman" w:hAnsi="Times New Roman" w:cs="Times New Roman"/>
            <w:sz w:val="20"/>
            <w:szCs w:val="20"/>
            <w:lang w:val="fr-FR"/>
          </w:rPr>
          <w:t>https://www.oecd.org/education/ceri/The%20Nature%20of%20Policy%20Change%20and%20Implementation.pdf</w:t>
        </w:r>
      </w:hyperlink>
      <w:r w:rsidR="008016E2" w:rsidRPr="00407F1C">
        <w:rPr>
          <w:rFonts w:ascii="Times New Roman" w:hAnsi="Times New Roman" w:cs="Times New Roman"/>
          <w:sz w:val="20"/>
          <w:szCs w:val="20"/>
          <w:lang w:val="fr-FR"/>
        </w:rPr>
        <w:t xml:space="preserve">; Fédération Nationale des Autoentrepreneurs &amp; Microentrepreneurs, </w:t>
      </w:r>
      <w:r w:rsidR="00407F1C" w:rsidRPr="00407F1C">
        <w:rPr>
          <w:rFonts w:ascii="Times New Roman" w:hAnsi="Times New Roman" w:cs="Times New Roman"/>
          <w:sz w:val="20"/>
          <w:szCs w:val="20"/>
          <w:lang w:val="fr-FR"/>
        </w:rPr>
        <w:t>(2</w:t>
      </w:r>
      <w:r w:rsidR="008016E2" w:rsidRPr="00407F1C">
        <w:rPr>
          <w:rFonts w:ascii="Times New Roman" w:hAnsi="Times New Roman" w:cs="Times New Roman"/>
          <w:sz w:val="20"/>
          <w:szCs w:val="20"/>
          <w:lang w:val="fr-FR"/>
        </w:rPr>
        <w:t>020</w:t>
      </w:r>
      <w:r w:rsidR="00407F1C" w:rsidRPr="00407F1C">
        <w:rPr>
          <w:rFonts w:ascii="Times New Roman" w:hAnsi="Times New Roman" w:cs="Times New Roman"/>
          <w:sz w:val="20"/>
          <w:szCs w:val="20"/>
          <w:lang w:val="fr-FR"/>
        </w:rPr>
        <w:t xml:space="preserve">), ‘LA CIPAV CONDAMNÉE PAR LA COUR DE CASSATION : LES AUTOENTREPRENEURS SATISFAITS’, </w:t>
      </w:r>
      <w:hyperlink r:id="rId30" w:history="1">
        <w:r w:rsidR="000272FA" w:rsidRPr="00AF19BF">
          <w:rPr>
            <w:rStyle w:val="Hyperlink"/>
            <w:rFonts w:ascii="Times New Roman" w:hAnsi="Times New Roman" w:cs="Times New Roman"/>
            <w:sz w:val="20"/>
            <w:szCs w:val="20"/>
            <w:lang w:val="fr-FR"/>
          </w:rPr>
          <w:t>https://www.federation-auto-entrepreneur.fr/actualites/cipav-condamnee-cour-cassation-autoentrepreneurs-satisfaits</w:t>
        </w:r>
      </w:hyperlink>
      <w:r w:rsidR="000272FA">
        <w:rPr>
          <w:rFonts w:ascii="Times New Roman" w:hAnsi="Times New Roman" w:cs="Times New Roman"/>
          <w:sz w:val="20"/>
          <w:szCs w:val="20"/>
          <w:lang w:val="fr-FR"/>
        </w:rPr>
        <w:t xml:space="preserve">. </w:t>
      </w:r>
    </w:p>
    <w:p w14:paraId="7D9B6E2E" w14:textId="77777777" w:rsidR="00B97D61" w:rsidRPr="007E1E08" w:rsidRDefault="00AA02C8" w:rsidP="007E1E08">
      <w:pPr>
        <w:spacing w:line="360" w:lineRule="auto"/>
        <w:jc w:val="both"/>
        <w:rPr>
          <w:rFonts w:ascii="Times New Roman" w:hAnsi="Times New Roman" w:cs="Times New Roman"/>
        </w:rPr>
      </w:pPr>
      <w:r>
        <w:rPr>
          <w:rFonts w:ascii="Times New Roman" w:hAnsi="Times New Roman" w:cs="Times New Roman"/>
        </w:rPr>
        <w:lastRenderedPageBreak/>
        <w:t>Thus, w</w:t>
      </w:r>
      <w:r w:rsidR="00171A94">
        <w:rPr>
          <w:rFonts w:ascii="Times New Roman" w:hAnsi="Times New Roman" w:cs="Times New Roman"/>
        </w:rPr>
        <w:t>hile it is</w:t>
      </w:r>
      <w:r w:rsidR="008A1C7A">
        <w:rPr>
          <w:rFonts w:ascii="Times New Roman" w:hAnsi="Times New Roman" w:cs="Times New Roman"/>
        </w:rPr>
        <w:t xml:space="preserve"> true that government </w:t>
      </w:r>
      <w:r w:rsidR="009A5A15">
        <w:rPr>
          <w:rFonts w:ascii="Times New Roman" w:hAnsi="Times New Roman" w:cs="Times New Roman"/>
        </w:rPr>
        <w:t>rulemaking</w:t>
      </w:r>
      <w:r w:rsidR="008A1C7A">
        <w:rPr>
          <w:rFonts w:ascii="Times New Roman" w:hAnsi="Times New Roman" w:cs="Times New Roman"/>
        </w:rPr>
        <w:t xml:space="preserve"> processes have endured over time and, at present, they remain capable of creating rules, there are clear and obvious extern</w:t>
      </w:r>
      <w:r>
        <w:rPr>
          <w:rFonts w:ascii="Times New Roman" w:hAnsi="Times New Roman" w:cs="Times New Roman"/>
        </w:rPr>
        <w:t>al pressures being placed on</w:t>
      </w:r>
      <w:r w:rsidR="008A1C7A">
        <w:rPr>
          <w:rFonts w:ascii="Times New Roman" w:hAnsi="Times New Roman" w:cs="Times New Roman"/>
        </w:rPr>
        <w:t xml:space="preserve"> incumbent system</w:t>
      </w:r>
      <w:r>
        <w:rPr>
          <w:rFonts w:ascii="Times New Roman" w:hAnsi="Times New Roman" w:cs="Times New Roman"/>
        </w:rPr>
        <w:t>s</w:t>
      </w:r>
      <w:r w:rsidR="008A1C7A">
        <w:rPr>
          <w:rFonts w:ascii="Times New Roman" w:hAnsi="Times New Roman" w:cs="Times New Roman"/>
        </w:rPr>
        <w:t xml:space="preserve">. </w:t>
      </w:r>
      <w:r w:rsidR="00A72B63">
        <w:rPr>
          <w:rFonts w:ascii="Times New Roman" w:hAnsi="Times New Roman" w:cs="Times New Roman"/>
        </w:rPr>
        <w:t xml:space="preserve">As has been detailed, these </w:t>
      </w:r>
      <w:r>
        <w:rPr>
          <w:rFonts w:ascii="Times New Roman" w:hAnsi="Times New Roman" w:cs="Times New Roman"/>
        </w:rPr>
        <w:t>can be summarised as relating to three</w:t>
      </w:r>
      <w:r w:rsidR="00A72B63">
        <w:rPr>
          <w:rFonts w:ascii="Times New Roman" w:hAnsi="Times New Roman" w:cs="Times New Roman"/>
        </w:rPr>
        <w:t xml:space="preserve"> primary areas</w:t>
      </w:r>
      <w:r w:rsidR="003E78DB">
        <w:rPr>
          <w:rFonts w:ascii="Times New Roman" w:hAnsi="Times New Roman" w:cs="Times New Roman"/>
        </w:rPr>
        <w:t>:</w:t>
      </w:r>
      <w:r w:rsidR="009F0D04">
        <w:rPr>
          <w:rFonts w:ascii="Times New Roman" w:hAnsi="Times New Roman" w:cs="Times New Roman"/>
        </w:rPr>
        <w:t xml:space="preserve"> interpretation and translation of intent, complexity and efficiency. </w:t>
      </w:r>
      <w:r w:rsidR="00A72B63">
        <w:rPr>
          <w:rFonts w:ascii="Times New Roman" w:hAnsi="Times New Roman" w:cs="Times New Roman"/>
        </w:rPr>
        <w:t>These problems are interrelated and self-reinforcing. Furthermore, there is little to suggest t</w:t>
      </w:r>
      <w:r>
        <w:rPr>
          <w:rFonts w:ascii="Times New Roman" w:hAnsi="Times New Roman" w:cs="Times New Roman"/>
        </w:rPr>
        <w:t>hat these challenges will abate. I</w:t>
      </w:r>
      <w:r w:rsidR="00A72B63">
        <w:rPr>
          <w:rFonts w:ascii="Times New Roman" w:hAnsi="Times New Roman" w:cs="Times New Roman"/>
        </w:rPr>
        <w:t xml:space="preserve">n fact, it seems more likely that they will continue to intensify. This poses significant challenges for the processes currently employed in government </w:t>
      </w:r>
      <w:r w:rsidR="009A5A15">
        <w:rPr>
          <w:rFonts w:ascii="Times New Roman" w:hAnsi="Times New Roman" w:cs="Times New Roman"/>
        </w:rPr>
        <w:t>rulemaking</w:t>
      </w:r>
      <w:r w:rsidR="003E78DB">
        <w:rPr>
          <w:rFonts w:ascii="Times New Roman" w:hAnsi="Times New Roman" w:cs="Times New Roman"/>
        </w:rPr>
        <w:t xml:space="preserve"> and,</w:t>
      </w:r>
      <w:r w:rsidR="00A72B63">
        <w:rPr>
          <w:rFonts w:ascii="Times New Roman" w:hAnsi="Times New Roman" w:cs="Times New Roman"/>
        </w:rPr>
        <w:t xml:space="preserve"> </w:t>
      </w:r>
      <w:r w:rsidR="003E78DB">
        <w:rPr>
          <w:rFonts w:ascii="Times New Roman" w:hAnsi="Times New Roman" w:cs="Times New Roman"/>
        </w:rPr>
        <w:t>i</w:t>
      </w:r>
      <w:r w:rsidR="00FE397A">
        <w:rPr>
          <w:rFonts w:ascii="Times New Roman" w:hAnsi="Times New Roman" w:cs="Times New Roman"/>
        </w:rPr>
        <w:t>n combination, this means that new rules</w:t>
      </w:r>
      <w:r w:rsidR="00723160">
        <w:rPr>
          <w:rFonts w:ascii="Times New Roman" w:hAnsi="Times New Roman" w:cs="Times New Roman"/>
        </w:rPr>
        <w:t xml:space="preserve"> and </w:t>
      </w:r>
      <w:r w:rsidR="009A5A15">
        <w:rPr>
          <w:rFonts w:ascii="Times New Roman" w:hAnsi="Times New Roman" w:cs="Times New Roman"/>
        </w:rPr>
        <w:t>rulemaking</w:t>
      </w:r>
      <w:r w:rsidR="00723160">
        <w:rPr>
          <w:rFonts w:ascii="Times New Roman" w:hAnsi="Times New Roman" w:cs="Times New Roman"/>
        </w:rPr>
        <w:t xml:space="preserve"> processes</w:t>
      </w:r>
      <w:r w:rsidR="00FE397A">
        <w:rPr>
          <w:rFonts w:ascii="Times New Roman" w:hAnsi="Times New Roman" w:cs="Times New Roman"/>
        </w:rPr>
        <w:t xml:space="preserve"> are needed.</w:t>
      </w:r>
      <w:r w:rsidR="00B97D61">
        <w:br w:type="page"/>
      </w:r>
    </w:p>
    <w:p w14:paraId="4EDED392" w14:textId="77777777" w:rsidR="006520E1" w:rsidRPr="006520E1" w:rsidRDefault="00314E4A" w:rsidP="00B97D61">
      <w:pPr>
        <w:pStyle w:val="Heading2"/>
      </w:pPr>
      <w:bookmarkStart w:id="26" w:name="_Toc41371771"/>
      <w:r>
        <w:lastRenderedPageBreak/>
        <w:t>Chapter 4:</w:t>
      </w:r>
      <w:r w:rsidR="006520E1">
        <w:t xml:space="preserve"> </w:t>
      </w:r>
      <w:r>
        <w:t>The case for RaC</w:t>
      </w:r>
      <w:bookmarkEnd w:id="26"/>
    </w:p>
    <w:p w14:paraId="5567616D" w14:textId="77777777" w:rsidR="00783C4A" w:rsidRDefault="00C07257" w:rsidP="00783C4A">
      <w:pPr>
        <w:spacing w:line="360" w:lineRule="auto"/>
        <w:jc w:val="both"/>
        <w:rPr>
          <w:rFonts w:ascii="Times New Roman" w:hAnsi="Times New Roman" w:cs="Times New Roman"/>
        </w:rPr>
      </w:pPr>
      <w:r>
        <w:rPr>
          <w:rFonts w:ascii="Times New Roman" w:hAnsi="Times New Roman" w:cs="Times New Roman"/>
        </w:rPr>
        <w:t>A</w:t>
      </w:r>
      <w:r w:rsidR="00333DBE">
        <w:rPr>
          <w:rFonts w:ascii="Times New Roman" w:hAnsi="Times New Roman" w:cs="Times New Roman"/>
        </w:rPr>
        <w:t>s</w:t>
      </w:r>
      <w:r w:rsidR="00FD7B19">
        <w:rPr>
          <w:rFonts w:ascii="Times New Roman" w:hAnsi="Times New Roman" w:cs="Times New Roman"/>
        </w:rPr>
        <w:t xml:space="preserve"> discussed in the previous chapter, a new approach is required for rulemaking. This does not automatically mean that RaC is the answer however. RaC is a signifi</w:t>
      </w:r>
      <w:r w:rsidR="007E1E08">
        <w:rPr>
          <w:rFonts w:ascii="Times New Roman" w:hAnsi="Times New Roman" w:cs="Times New Roman"/>
        </w:rPr>
        <w:t>cant shift in thinking and thus</w:t>
      </w:r>
      <w:r w:rsidR="00FD7B19">
        <w:rPr>
          <w:rFonts w:ascii="Times New Roman" w:hAnsi="Times New Roman" w:cs="Times New Roman"/>
        </w:rPr>
        <w:t xml:space="preserve"> will</w:t>
      </w:r>
      <w:r>
        <w:rPr>
          <w:rFonts w:ascii="Times New Roman" w:hAnsi="Times New Roman" w:cs="Times New Roman"/>
        </w:rPr>
        <w:t xml:space="preserve"> </w:t>
      </w:r>
      <w:r w:rsidR="00333DBE">
        <w:rPr>
          <w:rFonts w:ascii="Times New Roman" w:hAnsi="Times New Roman" w:cs="Times New Roman"/>
        </w:rPr>
        <w:t xml:space="preserve">challenge the existing structures and processes of </w:t>
      </w:r>
      <w:r>
        <w:rPr>
          <w:rFonts w:ascii="Times New Roman" w:hAnsi="Times New Roman" w:cs="Times New Roman"/>
        </w:rPr>
        <w:t xml:space="preserve">government </w:t>
      </w:r>
      <w:r w:rsidR="00333DBE">
        <w:rPr>
          <w:rFonts w:ascii="Times New Roman" w:hAnsi="Times New Roman" w:cs="Times New Roman"/>
        </w:rPr>
        <w:t>rulemaking</w:t>
      </w:r>
      <w:r w:rsidR="00783C4A">
        <w:rPr>
          <w:rFonts w:ascii="Times New Roman" w:hAnsi="Times New Roman" w:cs="Times New Roman"/>
        </w:rPr>
        <w:t xml:space="preserve">. </w:t>
      </w:r>
      <w:r w:rsidR="00333DBE">
        <w:rPr>
          <w:rFonts w:ascii="Times New Roman" w:hAnsi="Times New Roman" w:cs="Times New Roman"/>
        </w:rPr>
        <w:t>I</w:t>
      </w:r>
      <w:r w:rsidR="00FD7B19">
        <w:rPr>
          <w:rFonts w:ascii="Times New Roman" w:hAnsi="Times New Roman" w:cs="Times New Roman"/>
        </w:rPr>
        <w:t>n addition, RaC i</w:t>
      </w:r>
      <w:r w:rsidR="00333DBE">
        <w:rPr>
          <w:rFonts w:ascii="Times New Roman" w:hAnsi="Times New Roman" w:cs="Times New Roman"/>
        </w:rPr>
        <w:t xml:space="preserve">nitiatives to date have been </w:t>
      </w:r>
      <w:r w:rsidR="00783C4A">
        <w:rPr>
          <w:rFonts w:ascii="Times New Roman" w:hAnsi="Times New Roman" w:cs="Times New Roman"/>
        </w:rPr>
        <w:t>largely experimental and remain</w:t>
      </w:r>
      <w:r w:rsidR="00333DBE">
        <w:rPr>
          <w:rFonts w:ascii="Times New Roman" w:hAnsi="Times New Roman" w:cs="Times New Roman"/>
        </w:rPr>
        <w:t xml:space="preserve"> somewhat</w:t>
      </w:r>
      <w:r w:rsidR="00783C4A">
        <w:rPr>
          <w:rFonts w:ascii="Times New Roman" w:hAnsi="Times New Roman" w:cs="Times New Roman"/>
        </w:rPr>
        <w:t xml:space="preserve"> unproven at scale. It is therefore likely that innovators within public sectors seeking to test or implement</w:t>
      </w:r>
      <w:r>
        <w:rPr>
          <w:rFonts w:ascii="Times New Roman" w:hAnsi="Times New Roman" w:cs="Times New Roman"/>
        </w:rPr>
        <w:t xml:space="preserve"> such an approach</w:t>
      </w:r>
      <w:r w:rsidR="00783C4A">
        <w:rPr>
          <w:rFonts w:ascii="Times New Roman" w:hAnsi="Times New Roman" w:cs="Times New Roman"/>
        </w:rPr>
        <w:t xml:space="preserve"> will need to understand and make a case for RaC, rather than expecting it to happen by default</w:t>
      </w:r>
      <w:r w:rsidR="009060F6">
        <w:rPr>
          <w:rFonts w:ascii="Times New Roman" w:hAnsi="Times New Roman" w:cs="Times New Roman"/>
        </w:rPr>
        <w:t>.</w:t>
      </w:r>
      <w:r w:rsidR="00783C4A">
        <w:rPr>
          <w:rFonts w:ascii="Times New Roman" w:hAnsi="Times New Roman" w:cs="Times New Roman"/>
        </w:rPr>
        <w:t xml:space="preserve"> To this end, the following describes:</w:t>
      </w:r>
    </w:p>
    <w:p w14:paraId="7A11872F" w14:textId="77777777" w:rsidR="00783C4A" w:rsidRDefault="00783C4A" w:rsidP="00B97D61">
      <w:pPr>
        <w:pStyle w:val="ListParagraph"/>
        <w:numPr>
          <w:ilvl w:val="0"/>
          <w:numId w:val="48"/>
        </w:numPr>
        <w:spacing w:line="360" w:lineRule="auto"/>
        <w:jc w:val="both"/>
        <w:rPr>
          <w:rFonts w:ascii="Times New Roman" w:hAnsi="Times New Roman" w:cs="Times New Roman"/>
        </w:rPr>
      </w:pPr>
      <w:r w:rsidRPr="00B97D61">
        <w:rPr>
          <w:rFonts w:ascii="Times New Roman" w:hAnsi="Times New Roman" w:cs="Times New Roman"/>
        </w:rPr>
        <w:t>the potential benefits that could be derived from the adoption of a RaC approach</w:t>
      </w:r>
    </w:p>
    <w:p w14:paraId="0D7C0832" w14:textId="77777777" w:rsidR="003B2FCE" w:rsidRDefault="003B2FCE" w:rsidP="00B97D61">
      <w:pPr>
        <w:pStyle w:val="ListParagraph"/>
        <w:numPr>
          <w:ilvl w:val="0"/>
          <w:numId w:val="48"/>
        </w:numPr>
        <w:spacing w:line="360" w:lineRule="auto"/>
        <w:jc w:val="both"/>
        <w:rPr>
          <w:rFonts w:ascii="Times New Roman" w:hAnsi="Times New Roman" w:cs="Times New Roman"/>
        </w:rPr>
      </w:pPr>
      <w:r>
        <w:rPr>
          <w:rFonts w:ascii="Times New Roman" w:hAnsi="Times New Roman" w:cs="Times New Roman"/>
        </w:rPr>
        <w:t xml:space="preserve">a number of use-cases which help demonstrate how RaC could improve government </w:t>
      </w:r>
      <w:r w:rsidR="00CB29D5">
        <w:rPr>
          <w:rFonts w:ascii="Times New Roman" w:hAnsi="Times New Roman" w:cs="Times New Roman"/>
        </w:rPr>
        <w:t>rulemaking and service delivery.</w:t>
      </w:r>
    </w:p>
    <w:p w14:paraId="6A530BDA" w14:textId="77777777" w:rsidR="00AE3C24" w:rsidRPr="00D22A9D" w:rsidRDefault="00CB29D5" w:rsidP="00AE3C24">
      <w:pPr>
        <w:pStyle w:val="Heading3"/>
      </w:pPr>
      <w:bookmarkStart w:id="27" w:name="_Toc41371772"/>
      <w:r>
        <w:t>4.1</w:t>
      </w:r>
      <w:r w:rsidR="00AE3C24">
        <w:t xml:space="preserve"> Benefits and advantages</w:t>
      </w:r>
      <w:bookmarkEnd w:id="27"/>
    </w:p>
    <w:p w14:paraId="0EFA920D"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What might the benefits and advantages be of accepting and integrating RaC as an approach? As described, governments are being challenged to respond to a number of interconnected and interdependent policy issues in an increasingly fluid and fast-paced environment. </w:t>
      </w:r>
      <w:r w:rsidR="009060F6">
        <w:rPr>
          <w:rFonts w:ascii="Times New Roman" w:hAnsi="Times New Roman" w:cs="Times New Roman"/>
        </w:rPr>
        <w:t xml:space="preserve">While not a panacea, </w:t>
      </w:r>
      <w:r w:rsidR="00CB0F6E">
        <w:rPr>
          <w:rFonts w:ascii="Times New Roman" w:hAnsi="Times New Roman" w:cs="Times New Roman"/>
        </w:rPr>
        <w:t>t</w:t>
      </w:r>
      <w:r>
        <w:rPr>
          <w:rFonts w:ascii="Times New Roman" w:hAnsi="Times New Roman" w:cs="Times New Roman"/>
        </w:rPr>
        <w:t xml:space="preserve">he use and widespread uptake of RaC in a public sector context could improve governments’ capacity to deal with these challenges. Table </w:t>
      </w:r>
      <w:r w:rsidR="00333DBE" w:rsidRPr="00B97D61">
        <w:rPr>
          <w:rFonts w:ascii="Times New Roman" w:hAnsi="Times New Roman" w:cs="Times New Roman"/>
        </w:rPr>
        <w:t>4.</w:t>
      </w:r>
      <w:r w:rsidR="00333DBE" w:rsidRPr="00CB0F6E">
        <w:rPr>
          <w:rFonts w:ascii="Times New Roman" w:hAnsi="Times New Roman" w:cs="Times New Roman"/>
        </w:rPr>
        <w:t>1</w:t>
      </w:r>
      <w:r>
        <w:rPr>
          <w:rFonts w:ascii="Times New Roman" w:hAnsi="Times New Roman" w:cs="Times New Roman"/>
        </w:rPr>
        <w:t xml:space="preserve"> summarises these advantages</w:t>
      </w:r>
      <w:r w:rsidR="00FD7B19">
        <w:rPr>
          <w:rFonts w:ascii="Times New Roman" w:hAnsi="Times New Roman" w:cs="Times New Roman"/>
        </w:rPr>
        <w:t>, with</w:t>
      </w:r>
      <w:r w:rsidR="005C657C" w:rsidRPr="005C657C">
        <w:rPr>
          <w:rFonts w:ascii="Times New Roman" w:hAnsi="Times New Roman" w:cs="Times New Roman"/>
        </w:rPr>
        <w:t xml:space="preserve"> </w:t>
      </w:r>
      <w:r w:rsidR="005C657C">
        <w:rPr>
          <w:rFonts w:ascii="Times New Roman" w:hAnsi="Times New Roman" w:cs="Times New Roman"/>
        </w:rPr>
        <w:t>the following section</w:t>
      </w:r>
      <w:r w:rsidR="00FD7B19">
        <w:rPr>
          <w:rFonts w:ascii="Times New Roman" w:hAnsi="Times New Roman" w:cs="Times New Roman"/>
        </w:rPr>
        <w:t>s</w:t>
      </w:r>
      <w:r w:rsidR="005C657C" w:rsidRPr="005C657C">
        <w:rPr>
          <w:rFonts w:ascii="Times New Roman" w:hAnsi="Times New Roman" w:cs="Times New Roman"/>
        </w:rPr>
        <w:t xml:space="preserve"> examin</w:t>
      </w:r>
      <w:r w:rsidR="00FD7B19">
        <w:rPr>
          <w:rFonts w:ascii="Times New Roman" w:hAnsi="Times New Roman" w:cs="Times New Roman"/>
        </w:rPr>
        <w:t>ing</w:t>
      </w:r>
      <w:r w:rsidR="005C657C" w:rsidRPr="005C657C">
        <w:rPr>
          <w:rFonts w:ascii="Times New Roman" w:hAnsi="Times New Roman" w:cs="Times New Roman"/>
        </w:rPr>
        <w:t xml:space="preserve"> each </w:t>
      </w:r>
      <w:r w:rsidR="005C657C">
        <w:rPr>
          <w:rFonts w:ascii="Times New Roman" w:hAnsi="Times New Roman" w:cs="Times New Roman"/>
        </w:rPr>
        <w:t>in greater detail</w:t>
      </w:r>
      <w:r>
        <w:rPr>
          <w:rFonts w:ascii="Times New Roman" w:hAnsi="Times New Roman" w:cs="Times New Roman"/>
        </w:rPr>
        <w:t xml:space="preserve">. </w:t>
      </w:r>
    </w:p>
    <w:p w14:paraId="3DC1A6C2" w14:textId="77777777" w:rsidR="005C657C" w:rsidRPr="00B97D61" w:rsidRDefault="005C657C" w:rsidP="00B97D61">
      <w:pPr>
        <w:jc w:val="center"/>
        <w:rPr>
          <w:rFonts w:ascii="Times New Roman" w:hAnsi="Times New Roman" w:cs="Times New Roman"/>
          <w:b/>
        </w:rPr>
      </w:pPr>
      <w:r>
        <w:rPr>
          <w:rFonts w:ascii="Times New Roman" w:hAnsi="Times New Roman" w:cs="Times New Roman"/>
          <w:b/>
        </w:rPr>
        <w:t xml:space="preserve">Table 4.1 </w:t>
      </w:r>
      <w:r w:rsidR="00FF5CD6">
        <w:rPr>
          <w:rFonts w:ascii="Times New Roman" w:hAnsi="Times New Roman" w:cs="Times New Roman"/>
          <w:b/>
        </w:rPr>
        <w:t>Main potential benefits of RaC</w:t>
      </w:r>
    </w:p>
    <w:tbl>
      <w:tblPr>
        <w:tblStyle w:val="TableGrid"/>
        <w:tblW w:w="0" w:type="auto"/>
        <w:tblLook w:val="04A0" w:firstRow="1" w:lastRow="0" w:firstColumn="1" w:lastColumn="0" w:noHBand="0" w:noVBand="1"/>
      </w:tblPr>
      <w:tblGrid>
        <w:gridCol w:w="2405"/>
        <w:gridCol w:w="6611"/>
      </w:tblGrid>
      <w:tr w:rsidR="00AE3C24" w14:paraId="5B170B0C" w14:textId="77777777" w:rsidTr="00AE3C24">
        <w:tc>
          <w:tcPr>
            <w:tcW w:w="2405" w:type="dxa"/>
            <w:shd w:val="clear" w:color="auto" w:fill="171717" w:themeFill="background2" w:themeFillShade="1A"/>
          </w:tcPr>
          <w:p w14:paraId="4927367E"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Benefit</w:t>
            </w:r>
          </w:p>
        </w:tc>
        <w:tc>
          <w:tcPr>
            <w:tcW w:w="6611" w:type="dxa"/>
            <w:shd w:val="clear" w:color="auto" w:fill="171717" w:themeFill="background2" w:themeFillShade="1A"/>
          </w:tcPr>
          <w:p w14:paraId="00626DB3"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Description</w:t>
            </w:r>
          </w:p>
        </w:tc>
      </w:tr>
      <w:tr w:rsidR="00AE3C24" w14:paraId="2F5700EF" w14:textId="77777777" w:rsidTr="00AE3C24">
        <w:tc>
          <w:tcPr>
            <w:tcW w:w="2405" w:type="dxa"/>
          </w:tcPr>
          <w:p w14:paraId="1E0FACD8"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 xml:space="preserve">Better </w:t>
            </w:r>
            <w:r w:rsidR="00C07257">
              <w:rPr>
                <w:rFonts w:ascii="Times New Roman" w:hAnsi="Times New Roman" w:cs="Times New Roman"/>
              </w:rPr>
              <w:t>p</w:t>
            </w:r>
            <w:r>
              <w:rPr>
                <w:rFonts w:ascii="Times New Roman" w:hAnsi="Times New Roman" w:cs="Times New Roman"/>
              </w:rPr>
              <w:t xml:space="preserve">olicy </w:t>
            </w:r>
            <w:r w:rsidR="00C07257">
              <w:rPr>
                <w:rFonts w:ascii="Times New Roman" w:hAnsi="Times New Roman" w:cs="Times New Roman"/>
              </w:rPr>
              <w:t>o</w:t>
            </w:r>
            <w:r>
              <w:rPr>
                <w:rFonts w:ascii="Times New Roman" w:hAnsi="Times New Roman" w:cs="Times New Roman"/>
              </w:rPr>
              <w:t xml:space="preserve">utcomes and </w:t>
            </w:r>
            <w:r w:rsidR="00C07257">
              <w:rPr>
                <w:rFonts w:ascii="Times New Roman" w:hAnsi="Times New Roman" w:cs="Times New Roman"/>
              </w:rPr>
              <w:t>e</w:t>
            </w:r>
            <w:r>
              <w:rPr>
                <w:rFonts w:ascii="Times New Roman" w:hAnsi="Times New Roman" w:cs="Times New Roman"/>
              </w:rPr>
              <w:t xml:space="preserve">nhanced </w:t>
            </w:r>
            <w:r w:rsidR="00C07257">
              <w:rPr>
                <w:rFonts w:ascii="Times New Roman" w:hAnsi="Times New Roman" w:cs="Times New Roman"/>
              </w:rPr>
              <w:t>s</w:t>
            </w:r>
            <w:r>
              <w:rPr>
                <w:rFonts w:ascii="Times New Roman" w:hAnsi="Times New Roman" w:cs="Times New Roman"/>
              </w:rPr>
              <w:t xml:space="preserve">ervice </w:t>
            </w:r>
            <w:r w:rsidR="00C07257">
              <w:rPr>
                <w:rFonts w:ascii="Times New Roman" w:hAnsi="Times New Roman" w:cs="Times New Roman"/>
              </w:rPr>
              <w:t>d</w:t>
            </w:r>
            <w:r>
              <w:rPr>
                <w:rFonts w:ascii="Times New Roman" w:hAnsi="Times New Roman" w:cs="Times New Roman"/>
              </w:rPr>
              <w:t>elivery</w:t>
            </w:r>
          </w:p>
        </w:tc>
        <w:tc>
          <w:tcPr>
            <w:tcW w:w="6611" w:type="dxa"/>
          </w:tcPr>
          <w:p w14:paraId="5A66A865" w14:textId="77777777" w:rsidR="00AE3C24" w:rsidRDefault="00AE3C24">
            <w:pPr>
              <w:spacing w:line="360" w:lineRule="auto"/>
              <w:jc w:val="both"/>
              <w:rPr>
                <w:rFonts w:ascii="Times New Roman" w:hAnsi="Times New Roman" w:cs="Times New Roman"/>
              </w:rPr>
            </w:pPr>
            <w:r>
              <w:rPr>
                <w:rFonts w:ascii="Times New Roman" w:hAnsi="Times New Roman" w:cs="Times New Roman"/>
              </w:rPr>
              <w:t>By reducing or removing the need for interpretation and translation of</w:t>
            </w:r>
            <w:r w:rsidR="00C07257">
              <w:rPr>
                <w:rFonts w:ascii="Times New Roman" w:hAnsi="Times New Roman" w:cs="Times New Roman"/>
              </w:rPr>
              <w:t xml:space="preserve"> rules between their</w:t>
            </w:r>
            <w:r>
              <w:rPr>
                <w:rFonts w:ascii="Times New Roman" w:hAnsi="Times New Roman" w:cs="Times New Roman"/>
              </w:rPr>
              <w:t xml:space="preserve"> human-readable </w:t>
            </w:r>
            <w:r w:rsidR="00C07257">
              <w:rPr>
                <w:rFonts w:ascii="Times New Roman" w:hAnsi="Times New Roman" w:cs="Times New Roman"/>
              </w:rPr>
              <w:t>and</w:t>
            </w:r>
            <w:r>
              <w:rPr>
                <w:rFonts w:ascii="Times New Roman" w:hAnsi="Times New Roman" w:cs="Times New Roman"/>
              </w:rPr>
              <w:t xml:space="preserve"> machine-consumable </w:t>
            </w:r>
            <w:r w:rsidR="00C07257">
              <w:rPr>
                <w:rFonts w:ascii="Times New Roman" w:hAnsi="Times New Roman" w:cs="Times New Roman"/>
              </w:rPr>
              <w:t>forms</w:t>
            </w:r>
            <w:r>
              <w:rPr>
                <w:rFonts w:ascii="Times New Roman" w:hAnsi="Times New Roman" w:cs="Times New Roman"/>
              </w:rPr>
              <w:t>, RaC could minimise the gap between policy intent and implementation. This could deliver better policy outcomes and enhance service delivery.</w:t>
            </w:r>
          </w:p>
        </w:tc>
      </w:tr>
      <w:tr w:rsidR="00AE3C24" w14:paraId="3C338886" w14:textId="77777777" w:rsidTr="00AE3C24">
        <w:tc>
          <w:tcPr>
            <w:tcW w:w="2405" w:type="dxa"/>
          </w:tcPr>
          <w:p w14:paraId="37CBAD49"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 xml:space="preserve">Greater </w:t>
            </w:r>
            <w:r w:rsidR="00C07257">
              <w:rPr>
                <w:rFonts w:ascii="Times New Roman" w:hAnsi="Times New Roman" w:cs="Times New Roman"/>
              </w:rPr>
              <w:t>t</w:t>
            </w:r>
            <w:r>
              <w:rPr>
                <w:rFonts w:ascii="Times New Roman" w:hAnsi="Times New Roman" w:cs="Times New Roman"/>
              </w:rPr>
              <w:t>ransparency</w:t>
            </w:r>
          </w:p>
        </w:tc>
        <w:tc>
          <w:tcPr>
            <w:tcW w:w="6611" w:type="dxa"/>
          </w:tcPr>
          <w:p w14:paraId="1BC3A8E8"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By making the process of rule creation more transparent, for example, by exposing the coded rules</w:t>
            </w:r>
            <w:r w:rsidR="00C07257">
              <w:rPr>
                <w:rFonts w:ascii="Times New Roman" w:hAnsi="Times New Roman" w:cs="Times New Roman"/>
              </w:rPr>
              <w:t>,</w:t>
            </w:r>
            <w:r>
              <w:rPr>
                <w:rFonts w:ascii="Times New Roman" w:hAnsi="Times New Roman" w:cs="Times New Roman"/>
              </w:rPr>
              <w:t xml:space="preserve"> </w:t>
            </w:r>
            <w:r w:rsidR="00C07257">
              <w:rPr>
                <w:rFonts w:ascii="Times New Roman" w:hAnsi="Times New Roman" w:cs="Times New Roman"/>
              </w:rPr>
              <w:t>as well as any</w:t>
            </w:r>
            <w:r>
              <w:rPr>
                <w:rFonts w:ascii="Times New Roman" w:hAnsi="Times New Roman" w:cs="Times New Roman"/>
              </w:rPr>
              <w:t xml:space="preserve"> changes to these, citizens and lawmakers would have greater visibility over how rules are made.</w:t>
            </w:r>
          </w:p>
        </w:tc>
      </w:tr>
      <w:tr w:rsidR="00AE3C24" w14:paraId="25C4F21D" w14:textId="77777777" w:rsidTr="00AE3C24">
        <w:tc>
          <w:tcPr>
            <w:tcW w:w="2405" w:type="dxa"/>
          </w:tcPr>
          <w:p w14:paraId="20095805"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Disintermediation</w:t>
            </w:r>
            <w:r w:rsidR="00CA71DD">
              <w:rPr>
                <w:rFonts w:ascii="Times New Roman" w:hAnsi="Times New Roman" w:cs="Times New Roman"/>
              </w:rPr>
              <w:t xml:space="preserve"> and increased accessibility</w:t>
            </w:r>
          </w:p>
        </w:tc>
        <w:tc>
          <w:tcPr>
            <w:tcW w:w="6611" w:type="dxa"/>
          </w:tcPr>
          <w:p w14:paraId="21827B67" w14:textId="77777777" w:rsidR="00AE3C24" w:rsidRDefault="00AE3C24" w:rsidP="00CA71DD">
            <w:pPr>
              <w:spacing w:line="360" w:lineRule="auto"/>
              <w:jc w:val="both"/>
              <w:rPr>
                <w:rFonts w:ascii="Times New Roman" w:hAnsi="Times New Roman" w:cs="Times New Roman"/>
              </w:rPr>
            </w:pPr>
            <w:r>
              <w:rPr>
                <w:rFonts w:ascii="Times New Roman" w:hAnsi="Times New Roman" w:cs="Times New Roman"/>
              </w:rPr>
              <w:t>RaC extends the trend</w:t>
            </w:r>
            <w:r w:rsidR="00CA71DD">
              <w:rPr>
                <w:rFonts w:ascii="Times New Roman" w:hAnsi="Times New Roman" w:cs="Times New Roman"/>
              </w:rPr>
              <w:t xml:space="preserve"> </w:t>
            </w:r>
            <w:r>
              <w:rPr>
                <w:rFonts w:ascii="Times New Roman" w:hAnsi="Times New Roman" w:cs="Times New Roman"/>
              </w:rPr>
              <w:t xml:space="preserve">towards disintermediation </w:t>
            </w:r>
            <w:r w:rsidR="00CA71DD">
              <w:rPr>
                <w:rFonts w:ascii="Times New Roman" w:hAnsi="Times New Roman" w:cs="Times New Roman"/>
              </w:rPr>
              <w:t xml:space="preserve">enabled by digital technologies </w:t>
            </w:r>
            <w:r>
              <w:rPr>
                <w:rFonts w:ascii="Times New Roman" w:hAnsi="Times New Roman" w:cs="Times New Roman"/>
              </w:rPr>
              <w:t xml:space="preserve">into the domain of </w:t>
            </w:r>
            <w:r w:rsidR="00C07257">
              <w:rPr>
                <w:rFonts w:ascii="Times New Roman" w:hAnsi="Times New Roman" w:cs="Times New Roman"/>
              </w:rPr>
              <w:t xml:space="preserve">the </w:t>
            </w:r>
            <w:r>
              <w:rPr>
                <w:rFonts w:ascii="Times New Roman" w:hAnsi="Times New Roman" w:cs="Times New Roman"/>
              </w:rPr>
              <w:t>law and, by extension, public administration</w:t>
            </w:r>
            <w:r w:rsidR="00C07257">
              <w:rPr>
                <w:rFonts w:ascii="Times New Roman" w:hAnsi="Times New Roman" w:cs="Times New Roman"/>
              </w:rPr>
              <w:t>.</w:t>
            </w:r>
            <w:r>
              <w:rPr>
                <w:rFonts w:ascii="Times New Roman" w:hAnsi="Times New Roman" w:cs="Times New Roman"/>
              </w:rPr>
              <w:t xml:space="preserve"> </w:t>
            </w:r>
            <w:r w:rsidR="00C07257">
              <w:rPr>
                <w:rFonts w:ascii="Times New Roman" w:hAnsi="Times New Roman" w:cs="Times New Roman"/>
              </w:rPr>
              <w:t>B</w:t>
            </w:r>
            <w:r>
              <w:rPr>
                <w:rFonts w:ascii="Times New Roman" w:hAnsi="Times New Roman" w:cs="Times New Roman"/>
              </w:rPr>
              <w:t xml:space="preserve">y making </w:t>
            </w:r>
            <w:r w:rsidR="00C07257">
              <w:rPr>
                <w:rFonts w:ascii="Times New Roman" w:hAnsi="Times New Roman" w:cs="Times New Roman"/>
              </w:rPr>
              <w:t>rules</w:t>
            </w:r>
            <w:r>
              <w:rPr>
                <w:rFonts w:ascii="Times New Roman" w:hAnsi="Times New Roman" w:cs="Times New Roman"/>
              </w:rPr>
              <w:t xml:space="preserve"> more accessible and comprehensible</w:t>
            </w:r>
            <w:r w:rsidR="00CA71DD">
              <w:rPr>
                <w:rFonts w:ascii="Times New Roman" w:hAnsi="Times New Roman" w:cs="Times New Roman"/>
              </w:rPr>
              <w:t xml:space="preserve"> (likely both for machines and humans)</w:t>
            </w:r>
            <w:r>
              <w:rPr>
                <w:rFonts w:ascii="Times New Roman" w:hAnsi="Times New Roman" w:cs="Times New Roman"/>
              </w:rPr>
              <w:t>, users of rules will have less need to rely on (costly) experts (such as lawyers)</w:t>
            </w:r>
            <w:r w:rsidR="00C07257">
              <w:rPr>
                <w:rFonts w:ascii="Times New Roman" w:hAnsi="Times New Roman" w:cs="Times New Roman"/>
              </w:rPr>
              <w:t xml:space="preserve"> to understand their rights and responsibilities.</w:t>
            </w:r>
          </w:p>
        </w:tc>
      </w:tr>
      <w:tr w:rsidR="00AE3C24" w14:paraId="1CEDF444" w14:textId="77777777" w:rsidTr="00AE3C24">
        <w:tc>
          <w:tcPr>
            <w:tcW w:w="2405" w:type="dxa"/>
          </w:tcPr>
          <w:p w14:paraId="0F891842"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lastRenderedPageBreak/>
              <w:t>Improved consistency and fairness</w:t>
            </w:r>
          </w:p>
        </w:tc>
        <w:tc>
          <w:tcPr>
            <w:tcW w:w="6611" w:type="dxa"/>
          </w:tcPr>
          <w:p w14:paraId="197447AA" w14:textId="77777777" w:rsidR="00AE3C24" w:rsidRDefault="00AE3C24">
            <w:pPr>
              <w:spacing w:line="360" w:lineRule="auto"/>
              <w:jc w:val="both"/>
              <w:rPr>
                <w:rFonts w:ascii="Times New Roman" w:hAnsi="Times New Roman" w:cs="Times New Roman"/>
              </w:rPr>
            </w:pPr>
            <w:r>
              <w:rPr>
                <w:rFonts w:ascii="Times New Roman" w:hAnsi="Times New Roman" w:cs="Times New Roman"/>
              </w:rPr>
              <w:t xml:space="preserve">An authoritative set of coded rules, made available to be consumed by </w:t>
            </w:r>
            <w:r w:rsidR="00C07257">
              <w:rPr>
                <w:rFonts w:ascii="Times New Roman" w:hAnsi="Times New Roman" w:cs="Times New Roman"/>
              </w:rPr>
              <w:t>third</w:t>
            </w:r>
            <w:r>
              <w:rPr>
                <w:rFonts w:ascii="Times New Roman" w:hAnsi="Times New Roman" w:cs="Times New Roman"/>
              </w:rPr>
              <w:t xml:space="preserve"> parties, is likely to increase the consistency</w:t>
            </w:r>
            <w:r w:rsidR="00C07257">
              <w:rPr>
                <w:rFonts w:ascii="Times New Roman" w:hAnsi="Times New Roman" w:cs="Times New Roman"/>
              </w:rPr>
              <w:t xml:space="preserve"> of their application</w:t>
            </w:r>
            <w:r>
              <w:rPr>
                <w:rFonts w:ascii="Times New Roman" w:hAnsi="Times New Roman" w:cs="Times New Roman"/>
              </w:rPr>
              <w:t>.</w:t>
            </w:r>
            <w:r w:rsidR="00C07257">
              <w:rPr>
                <w:rFonts w:ascii="Times New Roman" w:hAnsi="Times New Roman" w:cs="Times New Roman"/>
              </w:rPr>
              <w:t xml:space="preserve"> This could improve fairness and confidence in the rules.</w:t>
            </w:r>
          </w:p>
        </w:tc>
      </w:tr>
      <w:tr w:rsidR="00AE3C24" w14:paraId="0B695A07" w14:textId="77777777" w:rsidTr="00AE3C24">
        <w:tc>
          <w:tcPr>
            <w:tcW w:w="2405" w:type="dxa"/>
          </w:tcPr>
          <w:p w14:paraId="6FC08E52"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De-risking</w:t>
            </w:r>
          </w:p>
        </w:tc>
        <w:tc>
          <w:tcPr>
            <w:tcW w:w="6611" w:type="dxa"/>
          </w:tcPr>
          <w:p w14:paraId="4920D3C7"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The current system of rulemaking creates risk by having individuals hard code rules into</w:t>
            </w:r>
            <w:r w:rsidR="000E1EA0">
              <w:rPr>
                <w:rFonts w:ascii="Times New Roman" w:hAnsi="Times New Roman" w:cs="Times New Roman"/>
              </w:rPr>
              <w:t xml:space="preserve"> multiple</w:t>
            </w:r>
            <w:r>
              <w:rPr>
                <w:rFonts w:ascii="Times New Roman" w:hAnsi="Times New Roman" w:cs="Times New Roman"/>
              </w:rPr>
              <w:t xml:space="preserve"> systems. Over time, this knowledge can be lost and the reasoning behind the original coding decisions can become opaque. In turn, this can create system risk</w:t>
            </w:r>
            <w:r w:rsidR="000E1EA0">
              <w:rPr>
                <w:rFonts w:ascii="Times New Roman" w:hAnsi="Times New Roman" w:cs="Times New Roman"/>
              </w:rPr>
              <w:t xml:space="preserve"> for the entities, as well as for governments (i.e. as a result of widespread noncompliance)</w:t>
            </w:r>
            <w:r>
              <w:rPr>
                <w:rFonts w:ascii="Times New Roman" w:hAnsi="Times New Roman" w:cs="Times New Roman"/>
              </w:rPr>
              <w:t xml:space="preserve">. </w:t>
            </w:r>
          </w:p>
        </w:tc>
      </w:tr>
      <w:tr w:rsidR="00AE3C24" w14:paraId="24A13DEC" w14:textId="77777777" w:rsidTr="00AE3C24">
        <w:tc>
          <w:tcPr>
            <w:tcW w:w="2405" w:type="dxa"/>
          </w:tcPr>
          <w:p w14:paraId="63AF8520"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Interoperability and efficiency</w:t>
            </w:r>
          </w:p>
        </w:tc>
        <w:tc>
          <w:tcPr>
            <w:tcW w:w="6611" w:type="dxa"/>
          </w:tcPr>
          <w:p w14:paraId="5F92FA82" w14:textId="77777777" w:rsidR="00AE3C24" w:rsidRDefault="00AE3C24">
            <w:pPr>
              <w:spacing w:line="360" w:lineRule="auto"/>
              <w:jc w:val="both"/>
              <w:rPr>
                <w:rFonts w:ascii="Times New Roman" w:hAnsi="Times New Roman" w:cs="Times New Roman"/>
              </w:rPr>
            </w:pPr>
            <w:r>
              <w:rPr>
                <w:rFonts w:ascii="Times New Roman" w:hAnsi="Times New Roman" w:cs="Times New Roman"/>
              </w:rPr>
              <w:t>Creating a set of shared and consumable rules could driver greater interoperability between all levels of government</w:t>
            </w:r>
            <w:r w:rsidR="003500DC">
              <w:rPr>
                <w:rFonts w:ascii="Times New Roman" w:hAnsi="Times New Roman" w:cs="Times New Roman"/>
              </w:rPr>
              <w:t xml:space="preserve"> (and potentially even between nation states)</w:t>
            </w:r>
            <w:r>
              <w:rPr>
                <w:rFonts w:ascii="Times New Roman" w:hAnsi="Times New Roman" w:cs="Times New Roman"/>
              </w:rPr>
              <w:t>. Additionally, the reduced need for manual translation of government rules by individual actors, manual updating of rules following changes and time between policy development/ratification and service delivery could also deliver efficiency gains for governments and third parties alike.</w:t>
            </w:r>
          </w:p>
        </w:tc>
      </w:tr>
      <w:tr w:rsidR="00AE3C24" w14:paraId="60C6D4C6" w14:textId="77777777" w:rsidTr="00AE3C24">
        <w:tc>
          <w:tcPr>
            <w:tcW w:w="2405" w:type="dxa"/>
          </w:tcPr>
          <w:p w14:paraId="58D14167" w14:textId="77777777" w:rsidR="00AE3C24" w:rsidRDefault="00AE3C24" w:rsidP="00AE3C24">
            <w:pPr>
              <w:spacing w:line="360" w:lineRule="auto"/>
              <w:jc w:val="center"/>
              <w:rPr>
                <w:rFonts w:ascii="Times New Roman" w:hAnsi="Times New Roman" w:cs="Times New Roman"/>
              </w:rPr>
            </w:pPr>
            <w:r>
              <w:rPr>
                <w:rFonts w:ascii="Times New Roman" w:hAnsi="Times New Roman" w:cs="Times New Roman"/>
              </w:rPr>
              <w:t>Innovation</w:t>
            </w:r>
          </w:p>
        </w:tc>
        <w:tc>
          <w:tcPr>
            <w:tcW w:w="6611" w:type="dxa"/>
          </w:tcPr>
          <w:p w14:paraId="6EC6EEDF" w14:textId="77777777" w:rsidR="00AE3C24" w:rsidRDefault="00AE3C24">
            <w:pPr>
              <w:spacing w:line="360" w:lineRule="auto"/>
              <w:jc w:val="both"/>
              <w:rPr>
                <w:rFonts w:ascii="Times New Roman" w:hAnsi="Times New Roman" w:cs="Times New Roman"/>
              </w:rPr>
            </w:pPr>
            <w:r>
              <w:rPr>
                <w:rFonts w:ascii="Times New Roman" w:hAnsi="Times New Roman" w:cs="Times New Roman"/>
              </w:rPr>
              <w:t>Opening up the rules of government for third party use and consumption could help encourage public innovation, not least in terms of supporting</w:t>
            </w:r>
            <w:r w:rsidR="000E1EA0">
              <w:rPr>
                <w:rFonts w:ascii="Times New Roman" w:hAnsi="Times New Roman" w:cs="Times New Roman"/>
              </w:rPr>
              <w:t xml:space="preserve"> innovation in terms of</w:t>
            </w:r>
            <w:r>
              <w:rPr>
                <w:rFonts w:ascii="Times New Roman" w:hAnsi="Times New Roman" w:cs="Times New Roman"/>
              </w:rPr>
              <w:t xml:space="preserve"> public service delivery.</w:t>
            </w:r>
          </w:p>
        </w:tc>
      </w:tr>
    </w:tbl>
    <w:p w14:paraId="46DDA232" w14:textId="77777777" w:rsidR="00AE3C24" w:rsidRPr="00804964" w:rsidRDefault="00CB29D5" w:rsidP="00AE3C24">
      <w:pPr>
        <w:pStyle w:val="Heading4"/>
      </w:pPr>
      <w:r>
        <w:t>4.1</w:t>
      </w:r>
      <w:r w:rsidR="00AE3C24">
        <w:t>.1 Better policy outcomes</w:t>
      </w:r>
    </w:p>
    <w:p w14:paraId="3FA43214"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The best policy is not </w:t>
      </w:r>
      <w:r w:rsidR="00DD2CC9">
        <w:rPr>
          <w:rFonts w:ascii="Times New Roman" w:hAnsi="Times New Roman" w:cs="Times New Roman"/>
        </w:rPr>
        <w:t xml:space="preserve">a </w:t>
      </w:r>
      <w:r>
        <w:rPr>
          <w:rFonts w:ascii="Times New Roman" w:hAnsi="Times New Roman" w:cs="Times New Roman"/>
        </w:rPr>
        <w:t xml:space="preserve">good policy at all if it fails to realise its stated objectives in practice. As the European Commission has written: </w:t>
      </w:r>
    </w:p>
    <w:p w14:paraId="192201E9" w14:textId="77777777" w:rsidR="00AE3C24" w:rsidRPr="0031072C" w:rsidRDefault="00AE3C24" w:rsidP="00AE3C24">
      <w:pPr>
        <w:pStyle w:val="Quote"/>
        <w:jc w:val="both"/>
      </w:pPr>
      <w:r w:rsidRPr="0031072C">
        <w:t>‘Public policy-making presents a dilemma to public administration. On the one hand, governments should strive for “good policy” that satisfies societal needs and expectations, which suggests a rigorous process that involves planning and resources. On the other hand, the environment for policy is continually evolving, which forces decision-makers to be responsive to changing conditions and nimble in reacting to events’</w:t>
      </w:r>
      <w:r>
        <w:t xml:space="preserve"> (European Commission, 2017: 6)</w:t>
      </w:r>
      <w:r w:rsidRPr="0031072C">
        <w:t xml:space="preserve">. </w:t>
      </w:r>
    </w:p>
    <w:p w14:paraId="48AFF68D"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In order to balance these tensions, it is incumbent upon policy makers to adopt reforms that improve the </w:t>
      </w:r>
      <w:r w:rsidR="000E1EA0">
        <w:rPr>
          <w:rFonts w:ascii="Times New Roman" w:hAnsi="Times New Roman" w:cs="Times New Roman"/>
        </w:rPr>
        <w:t>government</w:t>
      </w:r>
      <w:r>
        <w:rPr>
          <w:rFonts w:ascii="Times New Roman" w:hAnsi="Times New Roman" w:cs="Times New Roman"/>
        </w:rPr>
        <w:t xml:space="preserve">’s ability to respond to rapidly changing demands. The gap between identification of rapidly emerging events and issues and an appropriate set of responses must be reduced. A vital component of this will be ensuring that the actions taken – the policy implementation – accurately meet the needs and requirements of the citizens concerned. In turn, this depends upon reducing the interpretation </w:t>
      </w:r>
      <w:r w:rsidR="000E1EA0">
        <w:rPr>
          <w:rFonts w:ascii="Times New Roman" w:hAnsi="Times New Roman" w:cs="Times New Roman"/>
        </w:rPr>
        <w:t xml:space="preserve">and translation </w:t>
      </w:r>
      <w:r>
        <w:rPr>
          <w:rFonts w:ascii="Times New Roman" w:hAnsi="Times New Roman" w:cs="Times New Roman"/>
        </w:rPr>
        <w:t>gap</w:t>
      </w:r>
      <w:r w:rsidR="000E1EA0">
        <w:rPr>
          <w:rFonts w:ascii="Times New Roman" w:hAnsi="Times New Roman" w:cs="Times New Roman"/>
        </w:rPr>
        <w:t xml:space="preserve"> that can emerge</w:t>
      </w:r>
      <w:r>
        <w:rPr>
          <w:rFonts w:ascii="Times New Roman" w:hAnsi="Times New Roman" w:cs="Times New Roman"/>
        </w:rPr>
        <w:t xml:space="preserve"> between policy intent and outcomes.</w:t>
      </w:r>
    </w:p>
    <w:p w14:paraId="21924DD3" w14:textId="270BBC3E"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By reducing the number of opportunities for misinterpretation between the designers and implementers of policy, RaC can deliver policy outcomes more true to their original intent. This should mean better outcomes for citizens, businesses and governments themselves. An ability to ‘push’ updates to machine-consumable rules via API is just one example of how RaC could help achieve this. By minimising the </w:t>
      </w:r>
      <w:r>
        <w:rPr>
          <w:rFonts w:ascii="Times New Roman" w:hAnsi="Times New Roman" w:cs="Times New Roman"/>
        </w:rPr>
        <w:lastRenderedPageBreak/>
        <w:t>opportunity for misinterpretation, it will not only be easier to see if the rules are having the desired effect, but also if or where any implementation issues with those rules may lie.</w:t>
      </w:r>
      <w:r w:rsidR="007E1E08">
        <w:rPr>
          <w:rFonts w:ascii="Times New Roman" w:hAnsi="Times New Roman" w:cs="Times New Roman"/>
        </w:rPr>
        <w:t xml:space="preserve"> These are several of the objectives underpinning France’s OpenFisca, see Box 4.1.</w:t>
      </w:r>
    </w:p>
    <w:p w14:paraId="04C05FE3" w14:textId="77777777" w:rsidR="007E1E08" w:rsidRDefault="007E1E08" w:rsidP="007E1E0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b/>
        </w:rPr>
        <w:t xml:space="preserve">Box 4.1: OpenFisca </w:t>
      </w:r>
    </w:p>
    <w:p w14:paraId="632B3ED6" w14:textId="77777777" w:rsidR="007E1E08" w:rsidRPr="00A82B4B" w:rsidRDefault="007E1E08" w:rsidP="007E1E0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71445D">
        <w:rPr>
          <w:rFonts w:ascii="Times New Roman" w:hAnsi="Times New Roman" w:cs="Times New Roman"/>
        </w:rPr>
        <w:t>Is a ‘free, reusable, modular open source project… [which] allows modelling of legislation in code to improve the transparency of, and access to, the law’. Originally an initiative of the French Government’s France Strategie, OpenFisca was developed in 2</w:t>
      </w:r>
      <w:r>
        <w:rPr>
          <w:rFonts w:ascii="Times New Roman" w:hAnsi="Times New Roman" w:cs="Times New Roman"/>
        </w:rPr>
        <w:t xml:space="preserve">011 in order to allow better </w:t>
      </w:r>
      <w:r w:rsidRPr="00A82B4B">
        <w:rPr>
          <w:rFonts w:ascii="Times New Roman" w:hAnsi="Times New Roman" w:cs="Times New Roman"/>
          <w:i/>
        </w:rPr>
        <w:t>ex ante</w:t>
      </w:r>
      <w:r w:rsidRPr="0071445D">
        <w:rPr>
          <w:rFonts w:ascii="Times New Roman" w:hAnsi="Times New Roman" w:cs="Times New Roman"/>
        </w:rPr>
        <w:t xml:space="preserve"> evaluation of </w:t>
      </w:r>
      <w:r>
        <w:rPr>
          <w:rFonts w:ascii="Times New Roman" w:hAnsi="Times New Roman" w:cs="Times New Roman"/>
        </w:rPr>
        <w:t xml:space="preserve">tax and benefit </w:t>
      </w:r>
      <w:r w:rsidRPr="0071445D">
        <w:rPr>
          <w:rFonts w:ascii="Times New Roman" w:hAnsi="Times New Roman" w:cs="Times New Roman"/>
        </w:rPr>
        <w:t>reforms and public policy initiatives. Currently, OpenFisca is maintained through a collaboration between beta.gouv.fr, Etalab and the Agence Nationale de la Cohésion des Territoires (ANCT). Primarily focused on the domain</w:t>
      </w:r>
      <w:r>
        <w:rPr>
          <w:rFonts w:ascii="Times New Roman" w:hAnsi="Times New Roman" w:cs="Times New Roman"/>
        </w:rPr>
        <w:t>s</w:t>
      </w:r>
      <w:r w:rsidRPr="0071445D">
        <w:rPr>
          <w:rFonts w:ascii="Times New Roman" w:hAnsi="Times New Roman" w:cs="Times New Roman"/>
        </w:rPr>
        <w:t xml:space="preserve"> of tax and social benefits, it allows for the development o</w:t>
      </w:r>
      <w:r w:rsidR="00E51242">
        <w:rPr>
          <w:rFonts w:ascii="Times New Roman" w:hAnsi="Times New Roman" w:cs="Times New Roman"/>
        </w:rPr>
        <w:t xml:space="preserve">f applications that consume </w:t>
      </w:r>
      <w:r w:rsidRPr="0071445D">
        <w:rPr>
          <w:rFonts w:ascii="Times New Roman" w:hAnsi="Times New Roman" w:cs="Times New Roman"/>
        </w:rPr>
        <w:t>coded rules</w:t>
      </w:r>
      <w:r>
        <w:rPr>
          <w:rFonts w:ascii="Times New Roman" w:hAnsi="Times New Roman" w:cs="Times New Roman"/>
        </w:rPr>
        <w:t xml:space="preserve"> via a web API</w:t>
      </w:r>
      <w:r w:rsidRPr="0071445D">
        <w:rPr>
          <w:rFonts w:ascii="Times New Roman" w:hAnsi="Times New Roman" w:cs="Times New Roman"/>
        </w:rPr>
        <w:t xml:space="preserve"> and the micro-simulation of potential public po</w:t>
      </w:r>
      <w:r w:rsidR="00E51242">
        <w:rPr>
          <w:rFonts w:ascii="Times New Roman" w:hAnsi="Times New Roman" w:cs="Times New Roman"/>
        </w:rPr>
        <w:t>licy changes</w:t>
      </w:r>
      <w:r w:rsidRPr="0071445D">
        <w:rPr>
          <w:rFonts w:ascii="Times New Roman" w:hAnsi="Times New Roman" w:cs="Times New Roman"/>
        </w:rPr>
        <w:t xml:space="preserve">. </w:t>
      </w:r>
      <w:r>
        <w:rPr>
          <w:rFonts w:ascii="Times New Roman" w:hAnsi="Times New Roman" w:cs="Times New Roman"/>
        </w:rPr>
        <w:t>In 2019, OpenFisca was the winner of the Joinup, a collaborative platform of European Commission’s Interoperability solutions for public administrators, businesses and citizens (ISA</w:t>
      </w:r>
      <w:r>
        <w:rPr>
          <w:rFonts w:ascii="Times New Roman" w:hAnsi="Times New Roman" w:cs="Times New Roman"/>
          <w:vertAlign w:val="superscript"/>
        </w:rPr>
        <w:t>2</w:t>
      </w:r>
      <w:r>
        <w:rPr>
          <w:rFonts w:ascii="Times New Roman" w:hAnsi="Times New Roman" w:cs="Times New Roman"/>
        </w:rPr>
        <w:t>) programme,</w:t>
      </w:r>
      <w:r>
        <w:rPr>
          <w:rFonts w:ascii="Times New Roman" w:hAnsi="Times New Roman" w:cs="Times New Roman"/>
          <w:vertAlign w:val="superscript"/>
        </w:rPr>
        <w:t xml:space="preserve"> </w:t>
      </w:r>
      <w:r>
        <w:rPr>
          <w:rFonts w:ascii="Times New Roman" w:hAnsi="Times New Roman" w:cs="Times New Roman"/>
        </w:rPr>
        <w:t>Sharing and Reuse award for ‘most innovative open source software’.</w:t>
      </w:r>
    </w:p>
    <w:p w14:paraId="0D167A80" w14:textId="77777777" w:rsidR="007E1E08" w:rsidRPr="0071445D" w:rsidRDefault="007E1E08" w:rsidP="007E1E0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71445D">
        <w:rPr>
          <w:rFonts w:ascii="Times New Roman" w:hAnsi="Times New Roman" w:cs="Times New Roman"/>
        </w:rPr>
        <w:t>Being open source, any individual can contribute to the development of the coded rules within OpenFisca. This is what is described as a ‘shared rules infrastructure’, which makes it highly contributive and therefore accessible to coders, but also to policy makers, legislators and even interested individuals. This aligns with a number of the platform’s key objectives, which include working to ensure that the complexity of the law is not a source of privilege and that the creation of the law is driven by an understanding of its</w:t>
      </w:r>
      <w:r w:rsidR="00E51242">
        <w:rPr>
          <w:rFonts w:ascii="Times New Roman" w:hAnsi="Times New Roman" w:cs="Times New Roman"/>
        </w:rPr>
        <w:t xml:space="preserve"> (potential or realised)</w:t>
      </w:r>
      <w:r w:rsidRPr="0071445D">
        <w:rPr>
          <w:rFonts w:ascii="Times New Roman" w:hAnsi="Times New Roman" w:cs="Times New Roman"/>
        </w:rPr>
        <w:t xml:space="preserve"> </w:t>
      </w:r>
      <w:r w:rsidR="00E51242">
        <w:rPr>
          <w:rFonts w:ascii="Times New Roman" w:hAnsi="Times New Roman" w:cs="Times New Roman"/>
        </w:rPr>
        <w:t>impact. Since its inception,</w:t>
      </w:r>
      <w:r w:rsidRPr="0071445D">
        <w:rPr>
          <w:rFonts w:ascii="Times New Roman" w:hAnsi="Times New Roman" w:cs="Times New Roman"/>
        </w:rPr>
        <w:t xml:space="preserve"> </w:t>
      </w:r>
      <w:r w:rsidR="00E51242">
        <w:rPr>
          <w:rFonts w:ascii="Times New Roman" w:hAnsi="Times New Roman" w:cs="Times New Roman"/>
        </w:rPr>
        <w:t>the programme</w:t>
      </w:r>
      <w:r w:rsidRPr="0071445D">
        <w:rPr>
          <w:rFonts w:ascii="Times New Roman" w:hAnsi="Times New Roman" w:cs="Times New Roman"/>
        </w:rPr>
        <w:t xml:space="preserve"> has continued to grow; in 2018, OpenFisca contained 3 963 coded French legislative elements and 730 contributions to the French legislation model were made.</w:t>
      </w:r>
      <w:r>
        <w:rPr>
          <w:rFonts w:ascii="Times New Roman" w:hAnsi="Times New Roman" w:cs="Times New Roman"/>
        </w:rPr>
        <w:t xml:space="preserve"> This highlights the important role that the collective intelligence of the community plays in OpenFisca’s open source model, in that the platform’s value grows in line with the efforts made by its community members. It also reflects its connection to the Government as a Platform concept, which relies on the support of a ‘contributive digital commons’ to function effectively. </w:t>
      </w:r>
    </w:p>
    <w:p w14:paraId="3266436A" w14:textId="77777777" w:rsidR="007E1E08" w:rsidRPr="0071445D" w:rsidRDefault="007E1E08" w:rsidP="007E1E0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71445D">
        <w:rPr>
          <w:rFonts w:ascii="Times New Roman" w:hAnsi="Times New Roman" w:cs="Times New Roman"/>
        </w:rPr>
        <w:t>From an architectural standpoint, OpenFisca builds on two main components: the programming language Python and Numpy, an add-on to Python which allows high-performance numerical computing. Additionally, OpenFisca uses an embedded domain-specific language (EDSL) which augments the Python programming language with features specifically designed for RaC. These components are geared to representing the computational aspects of legislative texts, i.e. modelling in precise ways how one quantity (e.g. income tax due) depends on o</w:t>
      </w:r>
      <w:r>
        <w:rPr>
          <w:rFonts w:ascii="Times New Roman" w:hAnsi="Times New Roman" w:cs="Times New Roman"/>
        </w:rPr>
        <w:t>thers (e.g. income</w:t>
      </w:r>
      <w:r w:rsidRPr="0071445D">
        <w:rPr>
          <w:rFonts w:ascii="Times New Roman" w:hAnsi="Times New Roman" w:cs="Times New Roman"/>
        </w:rPr>
        <w:t xml:space="preserve"> or salaries). Once a particular set of legislative elements has been modelled, OpenFisca allows numerical outcomes for any set of variables to be computed with a given set of inputs. Externally, this computation interface is exposed as a </w:t>
      </w:r>
      <w:r>
        <w:rPr>
          <w:rFonts w:ascii="Times New Roman" w:hAnsi="Times New Roman" w:cs="Times New Roman"/>
        </w:rPr>
        <w:t xml:space="preserve">standard </w:t>
      </w:r>
      <w:r w:rsidRPr="0071445D">
        <w:rPr>
          <w:rFonts w:ascii="Times New Roman" w:hAnsi="Times New Roman" w:cs="Times New Roman"/>
        </w:rPr>
        <w:t>Web API (using JSON for query and response payloads</w:t>
      </w:r>
      <w:r>
        <w:rPr>
          <w:rFonts w:ascii="Times New Roman" w:hAnsi="Times New Roman" w:cs="Times New Roman"/>
        </w:rPr>
        <w:t xml:space="preserve">, following the OpenAPI </w:t>
      </w:r>
      <w:r>
        <w:rPr>
          <w:rFonts w:ascii="Times New Roman" w:hAnsi="Times New Roman" w:cs="Times New Roman"/>
        </w:rPr>
        <w:lastRenderedPageBreak/>
        <w:t>specification</w:t>
      </w:r>
      <w:r w:rsidRPr="0071445D">
        <w:rPr>
          <w:rFonts w:ascii="Times New Roman" w:hAnsi="Times New Roman" w:cs="Times New Roman"/>
        </w:rPr>
        <w:t xml:space="preserve">) or as a set of Python APIs that allows the use of Jupyter notebooks or other visualization layers. </w:t>
      </w:r>
    </w:p>
    <w:p w14:paraId="1834F4DB" w14:textId="77777777" w:rsidR="007E1E08" w:rsidRDefault="007E1E08" w:rsidP="007E1E0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B34F8F">
        <w:rPr>
          <w:rFonts w:ascii="Times New Roman" w:hAnsi="Times New Roman" w:cs="Times New Roman"/>
          <w:lang w:val="fr-FR"/>
        </w:rPr>
        <w:t xml:space="preserve">In France, OpenFisca is used by the French Government’s beta.gouv.fr, Etalab, the Direction de la  </w:t>
      </w:r>
      <w:r w:rsidRPr="00B34F8F">
        <w:rPr>
          <w:rFonts w:ascii="Times New Roman" w:hAnsi="Times New Roman" w:cs="Times New Roman"/>
          <w:lang w:val="fr-FR"/>
        </w:rPr>
        <w:br/>
        <w:t>Sécurité Sociale, the Sécurité sociale agricole, the Ministère de la Transition écologique et solidaire, the ANCT and the Assemblé</w:t>
      </w:r>
      <w:r>
        <w:rPr>
          <w:rFonts w:ascii="Times New Roman" w:hAnsi="Times New Roman" w:cs="Times New Roman"/>
          <w:lang w:val="fr-FR"/>
        </w:rPr>
        <w:t>e n</w:t>
      </w:r>
      <w:r w:rsidRPr="00B34F8F">
        <w:rPr>
          <w:rFonts w:ascii="Times New Roman" w:hAnsi="Times New Roman" w:cs="Times New Roman"/>
          <w:lang w:val="fr-FR"/>
        </w:rPr>
        <w:t xml:space="preserve">ationale. </w:t>
      </w:r>
      <w:r w:rsidRPr="0071445D">
        <w:rPr>
          <w:rFonts w:ascii="Times New Roman" w:hAnsi="Times New Roman" w:cs="Times New Roman"/>
        </w:rPr>
        <w:t>It is also used by the cities of Paris, Rennes and Brest. The platform also has ‘systems’ for</w:t>
      </w:r>
      <w:r>
        <w:rPr>
          <w:rFonts w:ascii="Times New Roman" w:hAnsi="Times New Roman" w:cs="Times New Roman"/>
        </w:rPr>
        <w:t xml:space="preserve"> countries and cities including, but not limited to, </w:t>
      </w:r>
      <w:r w:rsidRPr="0071445D">
        <w:rPr>
          <w:rFonts w:ascii="Times New Roman" w:hAnsi="Times New Roman" w:cs="Times New Roman"/>
        </w:rPr>
        <w:t>NZ, Barcelona, Canada, Tunisia, Italy, Senegal, and N</w:t>
      </w:r>
      <w:r w:rsidR="00E51242">
        <w:rPr>
          <w:rFonts w:ascii="Times New Roman" w:hAnsi="Times New Roman" w:cs="Times New Roman"/>
        </w:rPr>
        <w:t xml:space="preserve">ew </w:t>
      </w:r>
      <w:r w:rsidRPr="0071445D">
        <w:rPr>
          <w:rFonts w:ascii="Times New Roman" w:hAnsi="Times New Roman" w:cs="Times New Roman"/>
        </w:rPr>
        <w:t>S</w:t>
      </w:r>
      <w:r w:rsidR="00E51242">
        <w:rPr>
          <w:rFonts w:ascii="Times New Roman" w:hAnsi="Times New Roman" w:cs="Times New Roman"/>
        </w:rPr>
        <w:t xml:space="preserve">outh </w:t>
      </w:r>
      <w:r w:rsidRPr="0071445D">
        <w:rPr>
          <w:rFonts w:ascii="Times New Roman" w:hAnsi="Times New Roman" w:cs="Times New Roman"/>
        </w:rPr>
        <w:t>W</w:t>
      </w:r>
      <w:r w:rsidR="00E51242">
        <w:rPr>
          <w:rFonts w:ascii="Times New Roman" w:hAnsi="Times New Roman" w:cs="Times New Roman"/>
        </w:rPr>
        <w:t>ales, Australia</w:t>
      </w:r>
      <w:r w:rsidRPr="0071445D">
        <w:rPr>
          <w:rFonts w:ascii="Times New Roman" w:hAnsi="Times New Roman" w:cs="Times New Roman"/>
        </w:rPr>
        <w:t xml:space="preserve">. It has a number of varied use cases, </w:t>
      </w:r>
      <w:r w:rsidR="00AC5D5C">
        <w:rPr>
          <w:rFonts w:ascii="Times New Roman" w:hAnsi="Times New Roman" w:cs="Times New Roman"/>
        </w:rPr>
        <w:t>including LexImpact (see Box 4.6</w:t>
      </w:r>
      <w:r w:rsidRPr="0071445D">
        <w:rPr>
          <w:rFonts w:ascii="Times New Roman" w:hAnsi="Times New Roman" w:cs="Times New Roman"/>
        </w:rPr>
        <w:t>), Mes Aides</w:t>
      </w:r>
      <w:r w:rsidR="00AC5D5C">
        <w:rPr>
          <w:rFonts w:ascii="Times New Roman" w:hAnsi="Times New Roman" w:cs="Times New Roman"/>
        </w:rPr>
        <w:t xml:space="preserve"> and Mon Entreprise (see Box 4.2</w:t>
      </w:r>
      <w:r w:rsidRPr="0071445D">
        <w:rPr>
          <w:rFonts w:ascii="Times New Roman" w:hAnsi="Times New Roman" w:cs="Times New Roman"/>
        </w:rPr>
        <w:t xml:space="preserve">). OpenFisca has also been used by Klesia, a joint social protection group, who, under the leadership of La Federation Agirc-Arrco, has developed Ma Boussole </w:t>
      </w:r>
      <w:r>
        <w:rPr>
          <w:rFonts w:ascii="Times New Roman" w:hAnsi="Times New Roman" w:cs="Times New Roman"/>
        </w:rPr>
        <w:t xml:space="preserve">Aidants </w:t>
      </w:r>
      <w:r w:rsidRPr="0071445D">
        <w:rPr>
          <w:rFonts w:ascii="Times New Roman" w:hAnsi="Times New Roman" w:cs="Times New Roman"/>
        </w:rPr>
        <w:t xml:space="preserve">which seeks to aid those individuals who are caring for a family member in France. Ma Boussole </w:t>
      </w:r>
      <w:r>
        <w:rPr>
          <w:rFonts w:ascii="Times New Roman" w:hAnsi="Times New Roman" w:cs="Times New Roman"/>
        </w:rPr>
        <w:t xml:space="preserve">Aidants </w:t>
      </w:r>
      <w:r w:rsidRPr="0071445D">
        <w:rPr>
          <w:rFonts w:ascii="Times New Roman" w:hAnsi="Times New Roman" w:cs="Times New Roman"/>
        </w:rPr>
        <w:t>is designed to connect carers with relevant supports and entitlements, which aid them to care for their loved ones. In combination, these examples suggest the relevance and utility of OpenFisca, but also the broader utility of the RaC concept, across both public, private and not-for-profit sectors.</w:t>
      </w:r>
      <w:r w:rsidRPr="0071445D">
        <w:rPr>
          <w:rFonts w:ascii="Times New Roman" w:hAnsi="Times New Roman" w:cs="Times New Roman"/>
          <w:b/>
        </w:rPr>
        <w:t xml:space="preserve"> </w:t>
      </w:r>
    </w:p>
    <w:p w14:paraId="42A223A4" w14:textId="77777777" w:rsidR="00E51242" w:rsidRPr="000272FA" w:rsidRDefault="00E51242" w:rsidP="007E1E08">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0272FA">
        <w:rPr>
          <w:rFonts w:ascii="Times New Roman" w:hAnsi="Times New Roman" w:cs="Times New Roman"/>
          <w:i/>
          <w:sz w:val="20"/>
          <w:szCs w:val="20"/>
        </w:rPr>
        <w:t>Source</w:t>
      </w:r>
      <w:r w:rsidRPr="000272FA">
        <w:rPr>
          <w:rFonts w:ascii="Times New Roman" w:hAnsi="Times New Roman" w:cs="Times New Roman"/>
          <w:b/>
          <w:sz w:val="20"/>
          <w:szCs w:val="20"/>
        </w:rPr>
        <w:t>:</w:t>
      </w:r>
      <w:r w:rsidR="00AA3E79" w:rsidRPr="000272FA">
        <w:rPr>
          <w:rFonts w:ascii="Times New Roman" w:hAnsi="Times New Roman" w:cs="Times New Roman"/>
          <w:b/>
          <w:sz w:val="20"/>
          <w:szCs w:val="20"/>
        </w:rPr>
        <w:t xml:space="preserve"> </w:t>
      </w:r>
      <w:r w:rsidR="00AA3E79" w:rsidRPr="000272FA">
        <w:rPr>
          <w:rFonts w:ascii="Times New Roman" w:hAnsi="Times New Roman" w:cs="Times New Roman"/>
          <w:sz w:val="20"/>
          <w:szCs w:val="20"/>
        </w:rPr>
        <w:t>OpenFisca (n.d.</w:t>
      </w:r>
      <w:r w:rsidR="003D6A1F" w:rsidRPr="000272FA">
        <w:rPr>
          <w:rFonts w:ascii="Times New Roman" w:hAnsi="Times New Roman" w:cs="Times New Roman"/>
          <w:sz w:val="20"/>
          <w:szCs w:val="20"/>
        </w:rPr>
        <w:t xml:space="preserve"> a</w:t>
      </w:r>
      <w:r w:rsidR="00AA3E79" w:rsidRPr="000272FA">
        <w:rPr>
          <w:rFonts w:ascii="Times New Roman" w:hAnsi="Times New Roman" w:cs="Times New Roman"/>
          <w:sz w:val="20"/>
          <w:szCs w:val="20"/>
        </w:rPr>
        <w:t xml:space="preserve">), “Home”, OpenFisca, </w:t>
      </w:r>
      <w:hyperlink r:id="rId31" w:history="1">
        <w:r w:rsidR="00AA3E79" w:rsidRPr="000272FA">
          <w:rPr>
            <w:rStyle w:val="Hyperlink"/>
            <w:rFonts w:ascii="Times New Roman" w:hAnsi="Times New Roman" w:cs="Times New Roman"/>
            <w:sz w:val="20"/>
            <w:szCs w:val="20"/>
          </w:rPr>
          <w:t>https://fr.openfisca.org/</w:t>
        </w:r>
      </w:hyperlink>
      <w:r w:rsidR="00AA3E79" w:rsidRPr="000272FA">
        <w:rPr>
          <w:rFonts w:ascii="Times New Roman" w:hAnsi="Times New Roman" w:cs="Times New Roman"/>
          <w:sz w:val="20"/>
          <w:szCs w:val="20"/>
        </w:rPr>
        <w:t xml:space="preserve">; Joinup (n.d.), “Sharing and Reuse of IT solutions”, </w:t>
      </w:r>
      <w:hyperlink r:id="rId32" w:anchor="oss-inno" w:history="1">
        <w:r w:rsidR="00AA3E79" w:rsidRPr="000272FA">
          <w:rPr>
            <w:rStyle w:val="Hyperlink"/>
            <w:rFonts w:ascii="Times New Roman" w:hAnsi="Times New Roman" w:cs="Times New Roman"/>
            <w:sz w:val="20"/>
            <w:szCs w:val="20"/>
          </w:rPr>
          <w:t>https://joinup.ec.europa.eu/collection/sharing-and-reuse-it-solutions/sharing-reuse-awards-2019-results#oss-inno</w:t>
        </w:r>
      </w:hyperlink>
      <w:r w:rsidR="00AA3E79" w:rsidRPr="000272FA">
        <w:rPr>
          <w:rFonts w:ascii="Times New Roman" w:hAnsi="Times New Roman" w:cs="Times New Roman"/>
          <w:sz w:val="20"/>
          <w:szCs w:val="20"/>
        </w:rPr>
        <w:t>;</w:t>
      </w:r>
      <w:r w:rsidR="0029755E" w:rsidRPr="000272FA">
        <w:rPr>
          <w:rFonts w:ascii="Times New Roman" w:hAnsi="Times New Roman" w:cs="Times New Roman"/>
          <w:sz w:val="20"/>
          <w:szCs w:val="20"/>
        </w:rPr>
        <w:t xml:space="preserve"> OpenFisca (2018), </w:t>
      </w:r>
      <w:r w:rsidR="0029755E" w:rsidRPr="000272FA">
        <w:rPr>
          <w:rFonts w:ascii="Times New Roman" w:hAnsi="Times New Roman" w:cs="Times New Roman"/>
          <w:i/>
          <w:sz w:val="20"/>
          <w:szCs w:val="20"/>
        </w:rPr>
        <w:t>Rapport d’activité 2018</w:t>
      </w:r>
      <w:r w:rsidR="0029755E" w:rsidRPr="000272FA">
        <w:rPr>
          <w:rFonts w:ascii="Times New Roman" w:hAnsi="Times New Roman" w:cs="Times New Roman"/>
          <w:sz w:val="20"/>
          <w:szCs w:val="20"/>
        </w:rPr>
        <w:t xml:space="preserve">, </w:t>
      </w:r>
      <w:hyperlink r:id="rId33" w:history="1">
        <w:r w:rsidR="0029755E" w:rsidRPr="000272FA">
          <w:rPr>
            <w:rStyle w:val="Hyperlink"/>
            <w:rFonts w:ascii="Times New Roman" w:hAnsi="Times New Roman" w:cs="Times New Roman"/>
            <w:sz w:val="20"/>
            <w:szCs w:val="20"/>
          </w:rPr>
          <w:t>https://drive.google.com/file/d/1SyI5ZJ2Vr_q4wwZ8Llxu4LR73JMTjk2H/view</w:t>
        </w:r>
      </w:hyperlink>
      <w:r w:rsidR="0029755E" w:rsidRPr="000272FA">
        <w:rPr>
          <w:rFonts w:ascii="Times New Roman" w:hAnsi="Times New Roman" w:cs="Times New Roman"/>
          <w:sz w:val="20"/>
          <w:szCs w:val="20"/>
        </w:rPr>
        <w:t xml:space="preserve">; Ma Boussole Aidants (n.d..), “Trouver des aides de proximité pour mon proche et moi”, </w:t>
      </w:r>
      <w:hyperlink r:id="rId34" w:history="1">
        <w:r w:rsidR="0029755E" w:rsidRPr="000272FA">
          <w:rPr>
            <w:rStyle w:val="Hyperlink"/>
            <w:rFonts w:ascii="Times New Roman" w:hAnsi="Times New Roman" w:cs="Times New Roman"/>
            <w:sz w:val="20"/>
            <w:szCs w:val="20"/>
          </w:rPr>
          <w:t>https://www.maboussoleaidants.fr/</w:t>
        </w:r>
      </w:hyperlink>
      <w:r w:rsidR="0029755E" w:rsidRPr="000272FA">
        <w:rPr>
          <w:rFonts w:ascii="Times New Roman" w:hAnsi="Times New Roman" w:cs="Times New Roman"/>
          <w:sz w:val="20"/>
          <w:szCs w:val="20"/>
        </w:rPr>
        <w:t>; OPSI Research Interviews 2019/20.</w:t>
      </w:r>
    </w:p>
    <w:p w14:paraId="613E1940"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There is also the potential for enhancing the capacity of policy makers to simulate potential policy changes by being able to model what changes to rule sets might mean in practice, how those changes would intersect with other rule sets, and to more easily identify where the implementation issues might arise. This may also enable better engagement with stakeholders to understand their concerns and impacts.</w:t>
      </w:r>
    </w:p>
    <w:p w14:paraId="265BA1D0" w14:textId="77777777" w:rsidR="00AE3C24" w:rsidRDefault="00CB29D5" w:rsidP="00AE3C24">
      <w:pPr>
        <w:pStyle w:val="Heading4"/>
      </w:pPr>
      <w:r>
        <w:t>4.1.</w:t>
      </w:r>
      <w:r w:rsidR="00AE3C24">
        <w:t>2 Greater transparency</w:t>
      </w:r>
    </w:p>
    <w:p w14:paraId="245B822E"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RaC has the potential to drive greater transparency in terms of the laws, rules and regulations of government – not only in terms of what exists, but also in terms of their effect </w:t>
      </w:r>
      <w:r w:rsidR="000E1EA0">
        <w:rPr>
          <w:rFonts w:ascii="Times New Roman" w:hAnsi="Times New Roman" w:cs="Times New Roman"/>
        </w:rPr>
        <w:t xml:space="preserve">on </w:t>
      </w:r>
      <w:r>
        <w:rPr>
          <w:rFonts w:ascii="Times New Roman" w:hAnsi="Times New Roman" w:cs="Times New Roman"/>
        </w:rPr>
        <w:t>and relevance to different parts of citizens</w:t>
      </w:r>
      <w:r w:rsidR="000E1EA0">
        <w:rPr>
          <w:rFonts w:ascii="Times New Roman" w:hAnsi="Times New Roman" w:cs="Times New Roman"/>
        </w:rPr>
        <w:t>’</w:t>
      </w:r>
      <w:r>
        <w:rPr>
          <w:rFonts w:ascii="Times New Roman" w:hAnsi="Times New Roman" w:cs="Times New Roman"/>
        </w:rPr>
        <w:t xml:space="preserve"> lives. In an era </w:t>
      </w:r>
      <w:r w:rsidR="00D869E3">
        <w:rPr>
          <w:rFonts w:ascii="Times New Roman" w:hAnsi="Times New Roman" w:cs="Times New Roman"/>
        </w:rPr>
        <w:t xml:space="preserve">of </w:t>
      </w:r>
      <w:r>
        <w:rPr>
          <w:rFonts w:ascii="Times New Roman" w:hAnsi="Times New Roman" w:cs="Times New Roman"/>
        </w:rPr>
        <w:t xml:space="preserve">declining trust in government, one way to counter this may be through greater transparency. By making rules available in a way that is open, accessible and contestable, rather than in a ‘black box’, RaC may serve to enhance the transparency associated with the development and use of government rules. </w:t>
      </w:r>
      <w:r w:rsidR="00D869E3">
        <w:rPr>
          <w:rFonts w:ascii="Times New Roman" w:hAnsi="Times New Roman" w:cs="Times New Roman"/>
        </w:rPr>
        <w:t xml:space="preserve">Some reforms </w:t>
      </w:r>
      <w:r>
        <w:rPr>
          <w:rFonts w:ascii="Times New Roman" w:hAnsi="Times New Roman" w:cs="Times New Roman"/>
        </w:rPr>
        <w:t>are always likely to be resisted (even while others are welcomed or demanded)</w:t>
      </w:r>
      <w:r w:rsidR="00D869E3">
        <w:rPr>
          <w:rFonts w:ascii="Times New Roman" w:hAnsi="Times New Roman" w:cs="Times New Roman"/>
        </w:rPr>
        <w:t>. Nonetheless,</w:t>
      </w:r>
      <w:r>
        <w:rPr>
          <w:rFonts w:ascii="Times New Roman" w:hAnsi="Times New Roman" w:cs="Times New Roman"/>
        </w:rPr>
        <w:t xml:space="preserve"> ensuring </w:t>
      </w:r>
      <w:r w:rsidR="000E1EA0">
        <w:rPr>
          <w:rFonts w:ascii="Times New Roman" w:hAnsi="Times New Roman" w:cs="Times New Roman"/>
        </w:rPr>
        <w:t>rules</w:t>
      </w:r>
      <w:r>
        <w:rPr>
          <w:rFonts w:ascii="Times New Roman" w:hAnsi="Times New Roman" w:cs="Times New Roman"/>
        </w:rPr>
        <w:t xml:space="preserve"> </w:t>
      </w:r>
      <w:r w:rsidR="008426D5">
        <w:rPr>
          <w:rFonts w:ascii="Times New Roman" w:hAnsi="Times New Roman" w:cs="Times New Roman"/>
        </w:rPr>
        <w:t>are more</w:t>
      </w:r>
      <w:r>
        <w:rPr>
          <w:rFonts w:ascii="Times New Roman" w:hAnsi="Times New Roman" w:cs="Times New Roman"/>
        </w:rPr>
        <w:t xml:space="preserve"> explicit </w:t>
      </w:r>
      <w:r w:rsidR="000E1EA0">
        <w:rPr>
          <w:rFonts w:ascii="Times New Roman" w:hAnsi="Times New Roman" w:cs="Times New Roman"/>
        </w:rPr>
        <w:t>could</w:t>
      </w:r>
      <w:r w:rsidR="00D869E3">
        <w:rPr>
          <w:rFonts w:ascii="Times New Roman" w:hAnsi="Times New Roman" w:cs="Times New Roman"/>
        </w:rPr>
        <w:t xml:space="preserve"> </w:t>
      </w:r>
      <w:r w:rsidR="000E1EA0">
        <w:rPr>
          <w:rFonts w:ascii="Times New Roman" w:hAnsi="Times New Roman" w:cs="Times New Roman"/>
        </w:rPr>
        <w:t>encourage more objective</w:t>
      </w:r>
      <w:r w:rsidR="00D869E3">
        <w:rPr>
          <w:rFonts w:ascii="Times New Roman" w:hAnsi="Times New Roman" w:cs="Times New Roman"/>
        </w:rPr>
        <w:t xml:space="preserve"> public debate</w:t>
      </w:r>
      <w:r w:rsidR="000E1EA0">
        <w:rPr>
          <w:rFonts w:ascii="Times New Roman" w:hAnsi="Times New Roman" w:cs="Times New Roman"/>
        </w:rPr>
        <w:t xml:space="preserve"> and</w:t>
      </w:r>
      <w:r w:rsidR="00D869E3">
        <w:rPr>
          <w:rFonts w:ascii="Times New Roman" w:hAnsi="Times New Roman" w:cs="Times New Roman"/>
        </w:rPr>
        <w:t xml:space="preserve"> </w:t>
      </w:r>
      <w:r w:rsidR="008426D5">
        <w:rPr>
          <w:rFonts w:ascii="Times New Roman" w:hAnsi="Times New Roman" w:cs="Times New Roman"/>
        </w:rPr>
        <w:t xml:space="preserve">help </w:t>
      </w:r>
      <w:r w:rsidR="00D869E3">
        <w:rPr>
          <w:rFonts w:ascii="Times New Roman" w:hAnsi="Times New Roman" w:cs="Times New Roman"/>
        </w:rPr>
        <w:t xml:space="preserve">the reforms </w:t>
      </w:r>
      <w:r w:rsidR="000E1EA0">
        <w:rPr>
          <w:rFonts w:ascii="Times New Roman" w:hAnsi="Times New Roman" w:cs="Times New Roman"/>
        </w:rPr>
        <w:t>attain</w:t>
      </w:r>
      <w:r w:rsidR="00D869E3">
        <w:rPr>
          <w:rFonts w:ascii="Times New Roman" w:hAnsi="Times New Roman" w:cs="Times New Roman"/>
        </w:rPr>
        <w:t xml:space="preserve"> a greater degree of </w:t>
      </w:r>
      <w:r>
        <w:rPr>
          <w:rFonts w:ascii="Times New Roman" w:hAnsi="Times New Roman" w:cs="Times New Roman"/>
        </w:rPr>
        <w:t>legitimacy</w:t>
      </w:r>
      <w:r w:rsidR="000E1EA0">
        <w:rPr>
          <w:rFonts w:ascii="Times New Roman" w:hAnsi="Times New Roman" w:cs="Times New Roman"/>
        </w:rPr>
        <w:t xml:space="preserve"> when implemented.</w:t>
      </w:r>
    </w:p>
    <w:p w14:paraId="659DDB7A"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lastRenderedPageBreak/>
        <w:t xml:space="preserve">RaC may also facilitate, or at least allow for, greater citizen involvement in the policy making process. While it is unclear if any RaC initiative has successfully integrated opportunities for citizen and business feedback into the rules development process, some existing initiatives nonetheless provide insight into how this might work. As OPSI’s (2019: 95) Global Trends 2019 report highlighted, </w:t>
      </w:r>
      <w:r w:rsidR="00B25639">
        <w:rPr>
          <w:rFonts w:ascii="Times New Roman" w:hAnsi="Times New Roman" w:cs="Times New Roman"/>
        </w:rPr>
        <w:t xml:space="preserve">for a time </w:t>
      </w:r>
      <w:r>
        <w:rPr>
          <w:rFonts w:ascii="Times New Roman" w:hAnsi="Times New Roman" w:cs="Times New Roman"/>
        </w:rPr>
        <w:t>Washington DC provide</w:t>
      </w:r>
      <w:r w:rsidR="00B25639">
        <w:rPr>
          <w:rFonts w:ascii="Times New Roman" w:hAnsi="Times New Roman" w:cs="Times New Roman"/>
        </w:rPr>
        <w:t>d</w:t>
      </w:r>
      <w:r>
        <w:rPr>
          <w:rFonts w:ascii="Times New Roman" w:hAnsi="Times New Roman" w:cs="Times New Roman"/>
        </w:rPr>
        <w:t xml:space="preserve"> all of its laws in machine-readable format on GitHub. Using the platform’s </w:t>
      </w:r>
      <w:r w:rsidR="00E51242">
        <w:rPr>
          <w:rFonts w:ascii="Times New Roman" w:hAnsi="Times New Roman" w:cs="Times New Roman"/>
        </w:rPr>
        <w:t>features, citizens were</w:t>
      </w:r>
      <w:r>
        <w:rPr>
          <w:rFonts w:ascii="Times New Roman" w:hAnsi="Times New Roman" w:cs="Times New Roman"/>
        </w:rPr>
        <w:t xml:space="preserve"> able to investigate, interrogate and engage in a conversation with public officials about elements of the law (OPSI</w:t>
      </w:r>
      <w:r w:rsidR="006450C2">
        <w:rPr>
          <w:rFonts w:ascii="Times New Roman" w:hAnsi="Times New Roman" w:cs="Times New Roman"/>
        </w:rPr>
        <w:t>,</w:t>
      </w:r>
      <w:r>
        <w:rPr>
          <w:rFonts w:ascii="Times New Roman" w:hAnsi="Times New Roman" w:cs="Times New Roman"/>
        </w:rPr>
        <w:t xml:space="preserve"> 2019: 95-96). It is foreseeable that a similar approach could be used for the process of legislative amendments. Members of Parliaments, legislators and even lobbyists could make ‘pull requests’</w:t>
      </w:r>
      <w:r w:rsidR="00161B98">
        <w:rPr>
          <w:rFonts w:ascii="Times New Roman" w:hAnsi="Times New Roman" w:cs="Times New Roman"/>
        </w:rPr>
        <w:t>,</w:t>
      </w:r>
      <w:r>
        <w:rPr>
          <w:rFonts w:ascii="Times New Roman" w:hAnsi="Times New Roman" w:cs="Times New Roman"/>
        </w:rPr>
        <w:t xml:space="preserve"> </w:t>
      </w:r>
      <w:r w:rsidR="00161B98">
        <w:rPr>
          <w:rFonts w:ascii="Times New Roman" w:hAnsi="Times New Roman" w:cs="Times New Roman"/>
        </w:rPr>
        <w:t>where a request for an edit or change is submitted for consideration,</w:t>
      </w:r>
      <w:r>
        <w:rPr>
          <w:rFonts w:ascii="Times New Roman" w:hAnsi="Times New Roman" w:cs="Times New Roman"/>
        </w:rPr>
        <w:t xml:space="preserve"> which are then debated for inclusion. Importantly, these would be traceable and more transparent, allowing the broader public to understand which actors are arguing for amendments. These types of initiatives can unlock tremendous potential for the public to become more engaged with the law</w:t>
      </w:r>
      <w:r w:rsidR="000E1EA0">
        <w:rPr>
          <w:rFonts w:ascii="Times New Roman" w:hAnsi="Times New Roman" w:cs="Times New Roman"/>
        </w:rPr>
        <w:t xml:space="preserve">, which </w:t>
      </w:r>
      <w:r>
        <w:rPr>
          <w:rFonts w:ascii="Times New Roman" w:hAnsi="Times New Roman" w:cs="Times New Roman"/>
        </w:rPr>
        <w:t>represents a future opportunity to strengthen democratic engagement and participation</w:t>
      </w:r>
      <w:r w:rsidR="000E1EA0">
        <w:rPr>
          <w:rFonts w:ascii="Times New Roman" w:hAnsi="Times New Roman" w:cs="Times New Roman"/>
        </w:rPr>
        <w:t xml:space="preserve"> (OPSI</w:t>
      </w:r>
      <w:r w:rsidR="006450C2">
        <w:rPr>
          <w:rFonts w:ascii="Times New Roman" w:hAnsi="Times New Roman" w:cs="Times New Roman"/>
        </w:rPr>
        <w:t>,</w:t>
      </w:r>
      <w:r w:rsidR="000E1EA0">
        <w:rPr>
          <w:rFonts w:ascii="Times New Roman" w:hAnsi="Times New Roman" w:cs="Times New Roman"/>
        </w:rPr>
        <w:t xml:space="preserve"> 2019: 96)</w:t>
      </w:r>
      <w:r>
        <w:rPr>
          <w:rFonts w:ascii="Times New Roman" w:hAnsi="Times New Roman" w:cs="Times New Roman"/>
        </w:rPr>
        <w:t>.</w:t>
      </w:r>
    </w:p>
    <w:p w14:paraId="73F9BD12"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It is also imaginable that as</w:t>
      </w:r>
      <w:r w:rsidR="000E1EA0">
        <w:rPr>
          <w:rFonts w:ascii="Times New Roman" w:hAnsi="Times New Roman" w:cs="Times New Roman"/>
        </w:rPr>
        <w:t xml:space="preserve"> more</w:t>
      </w:r>
      <w:r>
        <w:rPr>
          <w:rFonts w:ascii="Times New Roman" w:hAnsi="Times New Roman" w:cs="Times New Roman"/>
        </w:rPr>
        <w:t xml:space="preserve"> rule</w:t>
      </w:r>
      <w:r w:rsidR="000E1EA0">
        <w:rPr>
          <w:rFonts w:ascii="Times New Roman" w:hAnsi="Times New Roman" w:cs="Times New Roman"/>
        </w:rPr>
        <w:t>s are coded and mapped</w:t>
      </w:r>
      <w:r>
        <w:rPr>
          <w:rFonts w:ascii="Times New Roman" w:hAnsi="Times New Roman" w:cs="Times New Roman"/>
        </w:rPr>
        <w:t xml:space="preserve">, and their intersections and inter-dependencies more explicitly identified, it will also be easier to model and track the degree to which those rules are consistently applied and enforced. This level of transparency may complicate things (by making it more apparent where there are deficiencies or gaps), but it may also assist in ensuring the impacts of rule sets are made explicit, understood and tracked against the explicit (and implicit) intentions behind them. </w:t>
      </w:r>
    </w:p>
    <w:p w14:paraId="4ED74F01" w14:textId="77777777" w:rsidR="00AE3C24" w:rsidRDefault="00CB29D5" w:rsidP="00AE3C24">
      <w:pPr>
        <w:pStyle w:val="Heading4"/>
      </w:pPr>
      <w:r>
        <w:t>4.1.</w:t>
      </w:r>
      <w:r w:rsidR="00AE3C24">
        <w:t xml:space="preserve">3 Disintermediation and </w:t>
      </w:r>
      <w:r w:rsidR="008426D5">
        <w:t>agile</w:t>
      </w:r>
      <w:r w:rsidR="00AE3C24">
        <w:t xml:space="preserve"> government</w:t>
      </w:r>
    </w:p>
    <w:p w14:paraId="34FEAFC2"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The law, regulations and associated rules and standards are an essential part of public administration and the workings of the </w:t>
      </w:r>
      <w:r w:rsidR="000E1EA0">
        <w:rPr>
          <w:rFonts w:ascii="Times New Roman" w:hAnsi="Times New Roman" w:cs="Times New Roman"/>
        </w:rPr>
        <w:t>government</w:t>
      </w:r>
      <w:r>
        <w:rPr>
          <w:rFonts w:ascii="Times New Roman" w:hAnsi="Times New Roman" w:cs="Times New Roman"/>
        </w:rPr>
        <w:t xml:space="preserve">. However, at the moment they can act as significant points of friction in the system, requiring expert analysis and negotiation to navigate. The question of “Can we do this?” </w:t>
      </w:r>
      <w:r w:rsidR="000E1EA0">
        <w:rPr>
          <w:rFonts w:ascii="Times New Roman" w:hAnsi="Times New Roman" w:cs="Times New Roman"/>
        </w:rPr>
        <w:t>is often</w:t>
      </w:r>
      <w:r>
        <w:rPr>
          <w:rFonts w:ascii="Times New Roman" w:hAnsi="Times New Roman" w:cs="Times New Roman"/>
        </w:rPr>
        <w:t xml:space="preserve"> met by “We need to get legal advice”. This means that the speed of the system and its ability to respond in agile ways can often become dependent upon</w:t>
      </w:r>
      <w:r w:rsidR="000E1EA0">
        <w:rPr>
          <w:rFonts w:ascii="Times New Roman" w:hAnsi="Times New Roman" w:cs="Times New Roman"/>
        </w:rPr>
        <w:t xml:space="preserve"> the</w:t>
      </w:r>
      <w:r>
        <w:rPr>
          <w:rFonts w:ascii="Times New Roman" w:hAnsi="Times New Roman" w:cs="Times New Roman"/>
        </w:rPr>
        <w:t xml:space="preserve"> access to and </w:t>
      </w:r>
      <w:r w:rsidR="000E1EA0">
        <w:rPr>
          <w:rFonts w:ascii="Times New Roman" w:hAnsi="Times New Roman" w:cs="Times New Roman"/>
        </w:rPr>
        <w:t xml:space="preserve">the </w:t>
      </w:r>
      <w:r>
        <w:rPr>
          <w:rFonts w:ascii="Times New Roman" w:hAnsi="Times New Roman" w:cs="Times New Roman"/>
        </w:rPr>
        <w:t>speed of expert counsel</w:t>
      </w:r>
      <w:r w:rsidR="008426D5">
        <w:rPr>
          <w:rFonts w:ascii="Times New Roman" w:hAnsi="Times New Roman" w:cs="Times New Roman"/>
        </w:rPr>
        <w:t>. This can</w:t>
      </w:r>
      <w:r>
        <w:rPr>
          <w:rFonts w:ascii="Times New Roman" w:hAnsi="Times New Roman" w:cs="Times New Roman"/>
        </w:rPr>
        <w:t xml:space="preserve"> particularly </w:t>
      </w:r>
      <w:r w:rsidR="008426D5">
        <w:rPr>
          <w:rFonts w:ascii="Times New Roman" w:hAnsi="Times New Roman" w:cs="Times New Roman"/>
        </w:rPr>
        <w:t xml:space="preserve">be the case </w:t>
      </w:r>
      <w:r>
        <w:rPr>
          <w:rFonts w:ascii="Times New Roman" w:hAnsi="Times New Roman" w:cs="Times New Roman"/>
        </w:rPr>
        <w:t>in those areas dealing with new issues</w:t>
      </w:r>
      <w:r w:rsidR="003912FD">
        <w:rPr>
          <w:rFonts w:ascii="Times New Roman" w:hAnsi="Times New Roman" w:cs="Times New Roman"/>
        </w:rPr>
        <w:t xml:space="preserve"> and thus</w:t>
      </w:r>
      <w:r>
        <w:rPr>
          <w:rFonts w:ascii="Times New Roman" w:hAnsi="Times New Roman" w:cs="Times New Roman"/>
        </w:rPr>
        <w:t xml:space="preserve"> where the application of rules </w:t>
      </w:r>
      <w:r w:rsidR="000E1EA0">
        <w:rPr>
          <w:rFonts w:ascii="Times New Roman" w:hAnsi="Times New Roman" w:cs="Times New Roman"/>
        </w:rPr>
        <w:t>is</w:t>
      </w:r>
      <w:r>
        <w:rPr>
          <w:rFonts w:ascii="Times New Roman" w:hAnsi="Times New Roman" w:cs="Times New Roman"/>
        </w:rPr>
        <w:t xml:space="preserve"> least </w:t>
      </w:r>
      <w:r w:rsidR="008426D5">
        <w:rPr>
          <w:rFonts w:ascii="Times New Roman" w:hAnsi="Times New Roman" w:cs="Times New Roman"/>
        </w:rPr>
        <w:t>certain</w:t>
      </w:r>
      <w:r w:rsidR="000E1EA0">
        <w:rPr>
          <w:rFonts w:ascii="Times New Roman" w:hAnsi="Times New Roman" w:cs="Times New Roman"/>
        </w:rPr>
        <w:t>,</w:t>
      </w:r>
      <w:r>
        <w:rPr>
          <w:rFonts w:ascii="Times New Roman" w:hAnsi="Times New Roman" w:cs="Times New Roman"/>
        </w:rPr>
        <w:t xml:space="preserve"> but where the need for a timely response </w:t>
      </w:r>
      <w:r w:rsidR="000E1EA0">
        <w:rPr>
          <w:rFonts w:ascii="Times New Roman" w:hAnsi="Times New Roman" w:cs="Times New Roman"/>
        </w:rPr>
        <w:t>is</w:t>
      </w:r>
      <w:r>
        <w:rPr>
          <w:rFonts w:ascii="Times New Roman" w:hAnsi="Times New Roman" w:cs="Times New Roman"/>
        </w:rPr>
        <w:t xml:space="preserve"> most needed</w:t>
      </w:r>
      <w:r w:rsidR="008426D5">
        <w:rPr>
          <w:rFonts w:ascii="Times New Roman" w:hAnsi="Times New Roman" w:cs="Times New Roman"/>
        </w:rPr>
        <w:t xml:space="preserve"> – for instance, </w:t>
      </w:r>
      <w:r w:rsidR="003912FD">
        <w:rPr>
          <w:rFonts w:ascii="Times New Roman" w:hAnsi="Times New Roman" w:cs="Times New Roman"/>
        </w:rPr>
        <w:t>such as when digital platforms intersected with the media ecosystem but were not classified as media companies.</w:t>
      </w:r>
    </w:p>
    <w:p w14:paraId="29A96983"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Of course, even with R</w:t>
      </w:r>
      <w:r w:rsidR="000E1EA0">
        <w:rPr>
          <w:rFonts w:ascii="Times New Roman" w:hAnsi="Times New Roman" w:cs="Times New Roman"/>
        </w:rPr>
        <w:t>a</w:t>
      </w:r>
      <w:r>
        <w:rPr>
          <w:rFonts w:ascii="Times New Roman" w:hAnsi="Times New Roman" w:cs="Times New Roman"/>
        </w:rPr>
        <w:t xml:space="preserve">C this will </w:t>
      </w:r>
      <w:r w:rsidR="000E1EA0">
        <w:rPr>
          <w:rFonts w:ascii="Times New Roman" w:hAnsi="Times New Roman" w:cs="Times New Roman"/>
        </w:rPr>
        <w:t>remain</w:t>
      </w:r>
      <w:r>
        <w:rPr>
          <w:rFonts w:ascii="Times New Roman" w:hAnsi="Times New Roman" w:cs="Times New Roman"/>
        </w:rPr>
        <w:t xml:space="preserve"> somewhat the case – there will always be legislative matters that require and necessitate careful legal analysis. Yet, the potential exists for RaC to help ‘industrialise’ and disintermediate a whole range of legal matters that </w:t>
      </w:r>
      <w:r w:rsidR="00230705">
        <w:rPr>
          <w:rFonts w:ascii="Times New Roman" w:hAnsi="Times New Roman" w:cs="Times New Roman"/>
        </w:rPr>
        <w:t>are</w:t>
      </w:r>
      <w:r>
        <w:rPr>
          <w:rFonts w:ascii="Times New Roman" w:hAnsi="Times New Roman" w:cs="Times New Roman"/>
        </w:rPr>
        <w:t xml:space="preserve"> relatively uncontroversial other than the fact that they require legal guidance on their application and administration</w:t>
      </w:r>
      <w:r w:rsidR="00230705">
        <w:rPr>
          <w:rFonts w:ascii="Times New Roman" w:hAnsi="Times New Roman" w:cs="Times New Roman"/>
        </w:rPr>
        <w:t xml:space="preserve"> whenever there are (potential) changes</w:t>
      </w:r>
      <w:r>
        <w:rPr>
          <w:rFonts w:ascii="Times New Roman" w:hAnsi="Times New Roman" w:cs="Times New Roman"/>
        </w:rPr>
        <w:t xml:space="preserve">. If RaC can help to reduce the transaction costs of understanding what is possible and already allowed under existing laws, then there is significant potential to increase the speed at which the state </w:t>
      </w:r>
      <w:r>
        <w:rPr>
          <w:rFonts w:ascii="Times New Roman" w:hAnsi="Times New Roman" w:cs="Times New Roman"/>
        </w:rPr>
        <w:lastRenderedPageBreak/>
        <w:t>can consider options</w:t>
      </w:r>
      <w:r w:rsidR="00030DBD">
        <w:rPr>
          <w:rFonts w:ascii="Times New Roman" w:hAnsi="Times New Roman" w:cs="Times New Roman"/>
        </w:rPr>
        <w:t xml:space="preserve">. Additionally, it </w:t>
      </w:r>
      <w:r w:rsidR="00926407">
        <w:rPr>
          <w:rFonts w:ascii="Times New Roman" w:hAnsi="Times New Roman" w:cs="Times New Roman"/>
        </w:rPr>
        <w:t>c</w:t>
      </w:r>
      <w:r w:rsidR="00030DBD">
        <w:rPr>
          <w:rFonts w:ascii="Times New Roman" w:hAnsi="Times New Roman" w:cs="Times New Roman"/>
        </w:rPr>
        <w:t xml:space="preserve">ould help to </w:t>
      </w:r>
      <w:r>
        <w:rPr>
          <w:rFonts w:ascii="Times New Roman" w:hAnsi="Times New Roman" w:cs="Times New Roman"/>
        </w:rPr>
        <w:t>avoid situations of unintentionally overstepping or crossing legislative and regulatory boundaries</w:t>
      </w:r>
      <w:r w:rsidR="00230705">
        <w:rPr>
          <w:rFonts w:ascii="Times New Roman" w:hAnsi="Times New Roman" w:cs="Times New Roman"/>
        </w:rPr>
        <w:t>, whether</w:t>
      </w:r>
      <w:r>
        <w:rPr>
          <w:rFonts w:ascii="Times New Roman" w:hAnsi="Times New Roman" w:cs="Times New Roman"/>
        </w:rPr>
        <w:t xml:space="preserve"> because of uncertainty</w:t>
      </w:r>
      <w:r w:rsidR="00030DBD">
        <w:rPr>
          <w:rFonts w:ascii="Times New Roman" w:hAnsi="Times New Roman" w:cs="Times New Roman"/>
        </w:rPr>
        <w:t>,</w:t>
      </w:r>
      <w:r>
        <w:rPr>
          <w:rFonts w:ascii="Times New Roman" w:hAnsi="Times New Roman" w:cs="Times New Roman"/>
        </w:rPr>
        <w:t xml:space="preserve"> ambiguity or ignorance.</w:t>
      </w:r>
    </w:p>
    <w:p w14:paraId="63419DBB"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Just as the disintermediation of other parts of the economy has led to faster and more agile supply chains and product and service offerings, so too might disintermediation of parts of the legal process offer the opportunity for more nimble government. By reducing the need for lawyers, policy experts or government officials to ‘interpret’ laws, RaC </w:t>
      </w:r>
      <w:r w:rsidR="00030DBD">
        <w:rPr>
          <w:rFonts w:ascii="Times New Roman" w:hAnsi="Times New Roman" w:cs="Times New Roman"/>
        </w:rPr>
        <w:t>c</w:t>
      </w:r>
      <w:r>
        <w:rPr>
          <w:rFonts w:ascii="Times New Roman" w:hAnsi="Times New Roman" w:cs="Times New Roman"/>
        </w:rPr>
        <w:t xml:space="preserve">ould also </w:t>
      </w:r>
      <w:r w:rsidR="00926407">
        <w:rPr>
          <w:rFonts w:ascii="Times New Roman" w:hAnsi="Times New Roman" w:cs="Times New Roman"/>
        </w:rPr>
        <w:t xml:space="preserve">enhance </w:t>
      </w:r>
      <w:r>
        <w:rPr>
          <w:rFonts w:ascii="Times New Roman" w:hAnsi="Times New Roman" w:cs="Times New Roman"/>
        </w:rPr>
        <w:t xml:space="preserve">the ability of citizens, businesses and delivery partners to understand or, at least, navigate the relevant rules of government. Of course, RaC does not presume that the elimination of the role of experts and intermediaries (such as lawyers) is likely, nor even preferable. Rather, it suggests a different role, where their expertise is redirected to those instances of the highest value. In their experience, </w:t>
      </w:r>
      <w:r w:rsidR="00030DBD">
        <w:rPr>
          <w:rFonts w:ascii="Times New Roman" w:hAnsi="Times New Roman" w:cs="Times New Roman"/>
        </w:rPr>
        <w:t>beta.gouv.fr</w:t>
      </w:r>
      <w:r>
        <w:rPr>
          <w:rFonts w:ascii="Times New Roman" w:hAnsi="Times New Roman" w:cs="Times New Roman"/>
        </w:rPr>
        <w:t xml:space="preserve"> observed that instead of eliminating the role of mediators, the availability of these tools to solve basic problems opens up more time for experts to solve more complex, edge cases</w:t>
      </w:r>
      <w:r w:rsidRPr="00717A9C">
        <w:rPr>
          <w:rFonts w:ascii="Times New Roman" w:hAnsi="Times New Roman" w:cs="Times New Roman"/>
        </w:rPr>
        <w:t xml:space="preserve"> (Quiroga and Denoix</w:t>
      </w:r>
      <w:r>
        <w:rPr>
          <w:rFonts w:ascii="Times New Roman" w:hAnsi="Times New Roman" w:cs="Times New Roman"/>
        </w:rPr>
        <w:t>, 2020). RaC c</w:t>
      </w:r>
      <w:r w:rsidR="00030DBD">
        <w:rPr>
          <w:rFonts w:ascii="Times New Roman" w:hAnsi="Times New Roman" w:cs="Times New Roman"/>
        </w:rPr>
        <w:t>ould</w:t>
      </w:r>
      <w:r>
        <w:rPr>
          <w:rFonts w:ascii="Times New Roman" w:hAnsi="Times New Roman" w:cs="Times New Roman"/>
        </w:rPr>
        <w:t xml:space="preserve"> enable the largest possible number of individuals to understand</w:t>
      </w:r>
      <w:r w:rsidR="00926407">
        <w:rPr>
          <w:rFonts w:ascii="Times New Roman" w:hAnsi="Times New Roman" w:cs="Times New Roman"/>
        </w:rPr>
        <w:t xml:space="preserve"> (or at least be able to act upon)</w:t>
      </w:r>
      <w:r>
        <w:rPr>
          <w:rFonts w:ascii="Times New Roman" w:hAnsi="Times New Roman" w:cs="Times New Roman"/>
        </w:rPr>
        <w:t xml:space="preserve"> their rights and obligations, while freeing up resources (government or otherwise) to direct attention to more complex cases. </w:t>
      </w:r>
    </w:p>
    <w:p w14:paraId="674CF249" w14:textId="77777777" w:rsidR="00AE3C24" w:rsidRPr="00E70533" w:rsidRDefault="00AE3C24" w:rsidP="00AE3C24">
      <w:pPr>
        <w:pStyle w:val="Heading4"/>
      </w:pPr>
      <w:r>
        <w:t>4.</w:t>
      </w:r>
      <w:r w:rsidR="00CB29D5">
        <w:t>1</w:t>
      </w:r>
      <w:r>
        <w:t>.4 Improved consistency and administrative and legal fairness</w:t>
      </w:r>
    </w:p>
    <w:p w14:paraId="0DF7D52E"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Coded rules, that is, rules in machine-consumable formats, already exist today. They are created by almost every enterprise that is required to comply with government regulations or legislation. They exist in the form of business rules, typically held in proprietary systems by each individual organisation. Different outposts (overseas branches) within companies may even have their own individual sets of business rules. </w:t>
      </w:r>
      <w:r w:rsidR="00D869E3">
        <w:rPr>
          <w:rFonts w:ascii="Times New Roman" w:hAnsi="Times New Roman" w:cs="Times New Roman"/>
        </w:rPr>
        <w:t xml:space="preserve">They are also created by various branches of governments themselves, often in ways that are not open, reusable or interoperable. </w:t>
      </w:r>
      <w:r>
        <w:rPr>
          <w:rFonts w:ascii="Times New Roman" w:hAnsi="Times New Roman" w:cs="Times New Roman"/>
        </w:rPr>
        <w:t>By centralising and making open the rules of government, and allowing third parties to consume these in an authoritative way, the need for interpretation (and therefore the risk of misinterpretation) is significantly reduced. It also assists in ensuring that changes are reflected in these systems in close to real time.</w:t>
      </w:r>
    </w:p>
    <w:p w14:paraId="77BA0672"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As Code for Australia’s Dzieduch (2019) writes, ‘</w:t>
      </w:r>
      <w:r w:rsidRPr="006F3059">
        <w:rPr>
          <w:rFonts w:ascii="Times New Roman" w:hAnsi="Times New Roman" w:cs="Times New Roman"/>
        </w:rPr>
        <w:t xml:space="preserve">Providing API access to the current policy as a ‘single source of truth’, means those in the policies ‘ecosystem’ are able to access the latest version at all times, rather than the laborious process of identifying </w:t>
      </w:r>
      <w:r>
        <w:rPr>
          <w:rFonts w:ascii="Times New Roman" w:hAnsi="Times New Roman" w:cs="Times New Roman"/>
        </w:rPr>
        <w:t>and hard-coding new changes’. This will result in more consistent applications of the rules and greater understanding of both business and users. It also should, conceivably, contribute to making it easier for state actors and others to identify and assess situations where the application of existing legislation is unequal or unfair.</w:t>
      </w:r>
    </w:p>
    <w:p w14:paraId="36964138" w14:textId="77777777" w:rsidR="00AE3C24" w:rsidRDefault="00CB29D5" w:rsidP="00AE3C24">
      <w:pPr>
        <w:pStyle w:val="Heading4"/>
      </w:pPr>
      <w:r>
        <w:t>4.1</w:t>
      </w:r>
      <w:r w:rsidR="00AE3C24">
        <w:t>.5 De-risking and ensuring robustness of systems</w:t>
      </w:r>
    </w:p>
    <w:p w14:paraId="3D50DA49"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Al-Ajlan </w:t>
      </w:r>
      <w:r w:rsidRPr="008261DE">
        <w:rPr>
          <w:rFonts w:ascii="Times New Roman" w:hAnsi="Times New Roman" w:cs="Times New Roman"/>
        </w:rPr>
        <w:t>(2015)</w:t>
      </w:r>
      <w:r>
        <w:rPr>
          <w:rFonts w:ascii="Times New Roman" w:hAnsi="Times New Roman" w:cs="Times New Roman"/>
        </w:rPr>
        <w:t xml:space="preserve"> writes that as societies have become more complex and specialised, private and public entities have needed to collect, collate, store and make accessible vast amounts of human knowledge. The creation of expert systems has been done from a desire to capture ‘the knowledge of people who </w:t>
      </w:r>
      <w:r>
        <w:rPr>
          <w:rFonts w:ascii="Times New Roman" w:hAnsi="Times New Roman" w:cs="Times New Roman"/>
        </w:rPr>
        <w:lastRenderedPageBreak/>
        <w:t>have particular expertise [so that it] can be stored before they retire…[and to] lighten the load on specialists’ (Al-Ajlan, 2015: 106). But what happens when the expertise of those individuals who built the system is lost or retired? Business rules accrue over time and systems are layered with new rules as they accrue. This creates a reliance on sometimes just a small number of people who know why and how certain rules were created or added</w:t>
      </w:r>
      <w:r w:rsidR="00CB0F6E">
        <w:rPr>
          <w:rFonts w:ascii="Times New Roman" w:hAnsi="Times New Roman" w:cs="Times New Roman"/>
        </w:rPr>
        <w:t>. Recently, the</w:t>
      </w:r>
      <w:r w:rsidR="00926407">
        <w:rPr>
          <w:rFonts w:ascii="Times New Roman" w:hAnsi="Times New Roman" w:cs="Times New Roman"/>
        </w:rPr>
        <w:t xml:space="preserve"> US</w:t>
      </w:r>
      <w:r w:rsidR="00CB0F6E">
        <w:rPr>
          <w:rFonts w:ascii="Times New Roman" w:hAnsi="Times New Roman" w:cs="Times New Roman"/>
        </w:rPr>
        <w:t xml:space="preserve"> State of New Jersey required to publically call for COBOL programmers capable of </w:t>
      </w:r>
      <w:r w:rsidR="00D90CB3">
        <w:rPr>
          <w:rFonts w:ascii="Times New Roman" w:hAnsi="Times New Roman" w:cs="Times New Roman"/>
        </w:rPr>
        <w:t>updating 40-year-old</w:t>
      </w:r>
      <w:r w:rsidR="00CB0F6E">
        <w:rPr>
          <w:rFonts w:ascii="Times New Roman" w:hAnsi="Times New Roman" w:cs="Times New Roman"/>
        </w:rPr>
        <w:t xml:space="preserve"> mainframes to cope with the s</w:t>
      </w:r>
      <w:r w:rsidR="00926407">
        <w:rPr>
          <w:rFonts w:ascii="Times New Roman" w:hAnsi="Times New Roman" w:cs="Times New Roman"/>
        </w:rPr>
        <w:t>u</w:t>
      </w:r>
      <w:r w:rsidR="00CB0F6E">
        <w:rPr>
          <w:rFonts w:ascii="Times New Roman" w:hAnsi="Times New Roman" w:cs="Times New Roman"/>
        </w:rPr>
        <w:t>rge of applications for unemployment support resulting from C</w:t>
      </w:r>
      <w:r w:rsidR="00926407">
        <w:rPr>
          <w:rFonts w:ascii="Times New Roman" w:hAnsi="Times New Roman" w:cs="Times New Roman"/>
        </w:rPr>
        <w:t>OVID</w:t>
      </w:r>
      <w:r w:rsidR="00CB0F6E">
        <w:rPr>
          <w:rFonts w:ascii="Times New Roman" w:hAnsi="Times New Roman" w:cs="Times New Roman"/>
        </w:rPr>
        <w:t>-19 (Leswing, 2020).</w:t>
      </w:r>
      <w:r>
        <w:rPr>
          <w:rFonts w:ascii="Times New Roman" w:hAnsi="Times New Roman" w:cs="Times New Roman"/>
        </w:rPr>
        <w:t xml:space="preserve"> By coding the rules, and providing information on how those decisions were taken, agencies can reduce risk of over</w:t>
      </w:r>
      <w:r w:rsidR="00926407">
        <w:rPr>
          <w:rFonts w:ascii="Times New Roman" w:hAnsi="Times New Roman" w:cs="Times New Roman"/>
        </w:rPr>
        <w:t>-</w:t>
      </w:r>
      <w:r>
        <w:rPr>
          <w:rFonts w:ascii="Times New Roman" w:hAnsi="Times New Roman" w:cs="Times New Roman"/>
        </w:rPr>
        <w:t>reliance on certain individuals and IT systems. Further, drawing on the example above, the capacity for governments to offer authoritative rules may also reduce regulatory failures due to misinterpret</w:t>
      </w:r>
      <w:r w:rsidR="00030DBD">
        <w:rPr>
          <w:rFonts w:ascii="Times New Roman" w:hAnsi="Times New Roman" w:cs="Times New Roman"/>
        </w:rPr>
        <w:t>ed or mis-</w:t>
      </w:r>
      <w:r>
        <w:rPr>
          <w:rFonts w:ascii="Times New Roman" w:hAnsi="Times New Roman" w:cs="Times New Roman"/>
        </w:rPr>
        <w:t>implemented rules. In these ways, RaC can be seen as a mechanism for reducing the risks already present in the system.</w:t>
      </w:r>
    </w:p>
    <w:p w14:paraId="61D2ED4C" w14:textId="77777777" w:rsidR="00AE3C24" w:rsidRDefault="00CB29D5" w:rsidP="00AE3C24">
      <w:pPr>
        <w:pStyle w:val="Heading4"/>
      </w:pPr>
      <w:r>
        <w:t>4.1</w:t>
      </w:r>
      <w:r w:rsidR="00AE3C24">
        <w:t>.6 Interoperability/Efficiency</w:t>
      </w:r>
    </w:p>
    <w:p w14:paraId="73E66116"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Ensuring interoperability of rules both within and outside of government is essential to realising the potential benefits of RaC. Within government, major efficiencies and cost savings could be potentially realised, for example, by enabling business rules to be consumed by multiple government departments. Yet, ensuring interoperability of systems is likely to pose challenges. Governments around the world are seeking to overcome issues associated with old, large and costly legacy systems. In many cases, it may be that integrating open source RaC into these systems is not feasible, possible or cost effective. Yet, as CIOs and CTOs look to update or replace these systems, consideration of the potential benefits offered by consuming open source rules </w:t>
      </w:r>
      <w:r w:rsidR="00030DBD">
        <w:rPr>
          <w:rFonts w:ascii="Times New Roman" w:hAnsi="Times New Roman" w:cs="Times New Roman"/>
        </w:rPr>
        <w:t>sh</w:t>
      </w:r>
      <w:r>
        <w:rPr>
          <w:rFonts w:ascii="Times New Roman" w:hAnsi="Times New Roman" w:cs="Times New Roman"/>
        </w:rPr>
        <w:t xml:space="preserve">ould be considered. Doing so may offer the opportunity to derive efficiencies through sharing and reuse. </w:t>
      </w:r>
    </w:p>
    <w:p w14:paraId="68277915"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Additionally, the simultaneous design and creation of legislation and the rules could significantly decrease the time required for service implementation and delivery. By designing the rules concurrently, both parties can be sure that they meet operational requirements. To note, this does not mean that the intent or legislation should become subservient to operational requirements, which would place undemocratic and unsatisfactory restraints on the policy and/or legislative process. Instead, it is about creating the opportunity for upfront</w:t>
      </w:r>
      <w:r w:rsidR="00F91573">
        <w:rPr>
          <w:rFonts w:ascii="Times New Roman" w:hAnsi="Times New Roman" w:cs="Times New Roman"/>
        </w:rPr>
        <w:t xml:space="preserve"> and</w:t>
      </w:r>
      <w:r>
        <w:rPr>
          <w:rFonts w:ascii="Times New Roman" w:hAnsi="Times New Roman" w:cs="Times New Roman"/>
        </w:rPr>
        <w:t xml:space="preserve"> shared dialogue that enables the policy to be implemented rapidly and in the way most true to its original intent. Determining the extent to which efficiency gains can be realised from this process at scale could be a focus of future research.</w:t>
      </w:r>
    </w:p>
    <w:p w14:paraId="4D5D10A4"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As the importance of AI-enabled decision making and automated processing continue to rise, ensuring that government infrastructure and data is made available in accessible forms is important. Gartner’s (2019) CIO survey, which includes data from 3,102 CIOs in major industries in 89 countries in 2019, reported that 27% of respondents nominated artificial intelligence/machine learning as their top ‘game-changing technology’. As public servants come under further pressure to deliver more personalised, predictive and effective services, the ability to use these tools will be paramount. Having coded and </w:t>
      </w:r>
      <w:r>
        <w:rPr>
          <w:rFonts w:ascii="Times New Roman" w:hAnsi="Times New Roman" w:cs="Times New Roman"/>
        </w:rPr>
        <w:lastRenderedPageBreak/>
        <w:t>consumable rules would therefore provide a foundation for greater use of these technologies in the context of government service delivery.</w:t>
      </w:r>
    </w:p>
    <w:p w14:paraId="065440A5" w14:textId="77777777" w:rsidR="00AE3C24" w:rsidRDefault="00CB29D5" w:rsidP="00AE3C24">
      <w:pPr>
        <w:pStyle w:val="Heading4"/>
      </w:pPr>
      <w:r>
        <w:t>4.1</w:t>
      </w:r>
      <w:r w:rsidR="00AE3C24">
        <w:t>.7 Innovation</w:t>
      </w:r>
    </w:p>
    <w:p w14:paraId="69409DFB"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Rules as Code </w:t>
      </w:r>
      <w:r w:rsidR="008F3EBA">
        <w:rPr>
          <w:rFonts w:ascii="Times New Roman" w:hAnsi="Times New Roman" w:cs="Times New Roman"/>
        </w:rPr>
        <w:t>could enable</w:t>
      </w:r>
      <w:r>
        <w:rPr>
          <w:rFonts w:ascii="Times New Roman" w:hAnsi="Times New Roman" w:cs="Times New Roman"/>
        </w:rPr>
        <w:t xml:space="preserve"> citizens and businesses to re-use and innovate using public infrastructure. Successfully adopted, RaC could contribute to realising GaaP. As O’Reilly (2010) writes, with access to government information and data, ‘citizens are empowered to spark the innovation that will result in an improved approach to governance’. By exposing this data to third parties, governments could provide the raw materials required to unleash new applications and innovations.</w:t>
      </w:r>
    </w:p>
    <w:p w14:paraId="6EF98E2E" w14:textId="4C2840EA" w:rsidR="00AE3C24" w:rsidRDefault="00AE3C24" w:rsidP="00AE3C24">
      <w:pPr>
        <w:spacing w:line="360" w:lineRule="auto"/>
        <w:jc w:val="both"/>
        <w:rPr>
          <w:rFonts w:ascii="Times New Roman" w:hAnsi="Times New Roman" w:cs="Times New Roman"/>
        </w:rPr>
      </w:pPr>
      <w:r>
        <w:rPr>
          <w:rFonts w:ascii="Times New Roman" w:hAnsi="Times New Roman" w:cs="Times New Roman"/>
        </w:rPr>
        <w:t>Making the rules of government available to other users has parallels with the open data movement. The OECD (n.d. b) reports that a ‘</w:t>
      </w:r>
      <w:r w:rsidRPr="00EB37AC">
        <w:rPr>
          <w:rFonts w:ascii="Times New Roman" w:hAnsi="Times New Roman" w:cs="Times New Roman"/>
        </w:rPr>
        <w:t>great amount of innovation is happening across OECD and non-OECD countries as a result of</w:t>
      </w:r>
      <w:r>
        <w:rPr>
          <w:rFonts w:ascii="Times New Roman" w:hAnsi="Times New Roman" w:cs="Times New Roman"/>
        </w:rPr>
        <w:t xml:space="preserve"> </w:t>
      </w:r>
      <w:r w:rsidRPr="00EB37AC">
        <w:rPr>
          <w:rFonts w:ascii="Times New Roman" w:hAnsi="Times New Roman" w:cs="Times New Roman"/>
        </w:rPr>
        <w:t>the higher availability of open government data</w:t>
      </w:r>
      <w:r>
        <w:rPr>
          <w:rFonts w:ascii="Times New Roman" w:hAnsi="Times New Roman" w:cs="Times New Roman"/>
        </w:rPr>
        <w:t>’. One reason for this is that governments are more readily accepting the idea of ‘open innovation’, which ‘</w:t>
      </w:r>
      <w:r w:rsidRPr="00EB37AC">
        <w:rPr>
          <w:rFonts w:ascii="Times New Roman" w:hAnsi="Times New Roman" w:cs="Times New Roman"/>
        </w:rPr>
        <w:t>implies unleashing the power of</w:t>
      </w:r>
      <w:r>
        <w:rPr>
          <w:rFonts w:ascii="Times New Roman" w:hAnsi="Times New Roman" w:cs="Times New Roman"/>
        </w:rPr>
        <w:t xml:space="preserve"> </w:t>
      </w:r>
      <w:r w:rsidRPr="00EB37AC">
        <w:rPr>
          <w:rFonts w:ascii="Times New Roman" w:hAnsi="Times New Roman" w:cs="Times New Roman"/>
        </w:rPr>
        <w:t>non-institutional stakeholders such as the private sector, the academic sector, the non-profit sector, as</w:t>
      </w:r>
      <w:r>
        <w:rPr>
          <w:rFonts w:ascii="Times New Roman" w:hAnsi="Times New Roman" w:cs="Times New Roman"/>
        </w:rPr>
        <w:t xml:space="preserve"> </w:t>
      </w:r>
      <w:r w:rsidRPr="00EB37AC">
        <w:rPr>
          <w:rFonts w:ascii="Times New Roman" w:hAnsi="Times New Roman" w:cs="Times New Roman"/>
        </w:rPr>
        <w:t>well as the public in general, to accomplish more than what</w:t>
      </w:r>
      <w:r>
        <w:rPr>
          <w:rFonts w:ascii="Times New Roman" w:hAnsi="Times New Roman" w:cs="Times New Roman"/>
        </w:rPr>
        <w:t xml:space="preserve"> the government could do alone’ (OECD, n.d. b). Drawing on one of O’Reilly’s analogies, just as Apple created the framework to enable third-party app development, governments can provide the infrastructure and data to enable public innovation through RaC.</w:t>
      </w:r>
    </w:p>
    <w:p w14:paraId="3F4F35F0" w14:textId="60A45E24" w:rsidR="00A37278" w:rsidRDefault="00A37278" w:rsidP="00AE3C24">
      <w:pPr>
        <w:spacing w:line="360" w:lineRule="auto"/>
        <w:jc w:val="both"/>
        <w:rPr>
          <w:rFonts w:ascii="Times New Roman" w:hAnsi="Times New Roman" w:cs="Times New Roman"/>
        </w:rPr>
      </w:pPr>
      <w:r>
        <w:rPr>
          <w:rFonts w:ascii="Times New Roman" w:hAnsi="Times New Roman" w:cs="Times New Roman"/>
        </w:rPr>
        <w:t>The innovation that could be unlocked by RaC could be far broader than these utilitarian concerns however. Drawing on OPSI’s innovation facets model (Figure 1.1), RaC can be seen as a potentially transformative approach. For instance:</w:t>
      </w:r>
    </w:p>
    <w:p w14:paraId="1CBC885C" w14:textId="7DCABD15" w:rsidR="00A37278" w:rsidRPr="000272FA" w:rsidRDefault="00A37278" w:rsidP="000272FA">
      <w:pPr>
        <w:pStyle w:val="ListParagraph"/>
        <w:numPr>
          <w:ilvl w:val="0"/>
          <w:numId w:val="68"/>
        </w:numPr>
        <w:spacing w:line="360" w:lineRule="auto"/>
        <w:jc w:val="both"/>
        <w:rPr>
          <w:rFonts w:ascii="Times New Roman" w:hAnsi="Times New Roman" w:cs="Times New Roman"/>
          <w:i/>
        </w:rPr>
      </w:pPr>
      <w:r>
        <w:rPr>
          <w:rFonts w:ascii="Times New Roman" w:hAnsi="Times New Roman" w:cs="Times New Roman"/>
          <w:b/>
        </w:rPr>
        <w:t xml:space="preserve">Enhancement-oriented innovation: </w:t>
      </w:r>
      <w:r>
        <w:rPr>
          <w:rFonts w:ascii="Times New Roman" w:hAnsi="Times New Roman" w:cs="Times New Roman"/>
        </w:rPr>
        <w:t xml:space="preserve">digitisation has led to significant outcomes in terms of efficiencies in other domains, and so is likely also to here. It is likely to unlock potential innovation in terms of doing what rules already do – just more so and for less cost. </w:t>
      </w:r>
    </w:p>
    <w:p w14:paraId="19958444" w14:textId="54EBE8FD" w:rsidR="00A37278" w:rsidRPr="000272FA" w:rsidRDefault="00A37278" w:rsidP="000272FA">
      <w:pPr>
        <w:pStyle w:val="ListParagraph"/>
        <w:numPr>
          <w:ilvl w:val="0"/>
          <w:numId w:val="68"/>
        </w:numPr>
        <w:spacing w:line="360" w:lineRule="auto"/>
        <w:jc w:val="both"/>
        <w:rPr>
          <w:rFonts w:ascii="Times New Roman" w:hAnsi="Times New Roman" w:cs="Times New Roman"/>
          <w:i/>
        </w:rPr>
      </w:pPr>
      <w:r>
        <w:rPr>
          <w:rFonts w:ascii="Times New Roman" w:hAnsi="Times New Roman" w:cs="Times New Roman"/>
          <w:b/>
        </w:rPr>
        <w:t>Mission</w:t>
      </w:r>
      <w:r w:rsidRPr="00A37278">
        <w:rPr>
          <w:rFonts w:ascii="Times New Roman" w:hAnsi="Times New Roman" w:cs="Times New Roman"/>
          <w:b/>
        </w:rPr>
        <w:t>-</w:t>
      </w:r>
      <w:r>
        <w:rPr>
          <w:rFonts w:ascii="Times New Roman" w:hAnsi="Times New Roman" w:cs="Times New Roman"/>
          <w:b/>
        </w:rPr>
        <w:t xml:space="preserve">oriented innovation: </w:t>
      </w:r>
      <w:r>
        <w:rPr>
          <w:rFonts w:ascii="Times New Roman" w:hAnsi="Times New Roman" w:cs="Times New Roman"/>
        </w:rPr>
        <w:t>As noted, one of the benefits of RaC is likely to be a reduction in the gap between intent and delivery, which could be a vital support for large-scale missions where the risks of unintended consequences can be particularly pronounced. RaC will also likely provide faster feedback about the impacts of rules, allowing missions to be better informed and more adaptable.</w:t>
      </w:r>
    </w:p>
    <w:p w14:paraId="15E16DC0" w14:textId="5017200D" w:rsidR="00A37278" w:rsidRPr="000272FA" w:rsidRDefault="00A37278" w:rsidP="000272FA">
      <w:pPr>
        <w:pStyle w:val="ListParagraph"/>
        <w:numPr>
          <w:ilvl w:val="0"/>
          <w:numId w:val="68"/>
        </w:numPr>
        <w:spacing w:line="360" w:lineRule="auto"/>
        <w:jc w:val="both"/>
        <w:rPr>
          <w:rFonts w:ascii="Times New Roman" w:hAnsi="Times New Roman" w:cs="Times New Roman"/>
          <w:i/>
        </w:rPr>
      </w:pPr>
      <w:r>
        <w:rPr>
          <w:rFonts w:ascii="Times New Roman" w:hAnsi="Times New Roman" w:cs="Times New Roman"/>
          <w:b/>
        </w:rPr>
        <w:t>Adaptive innovation:</w:t>
      </w:r>
      <w:r>
        <w:rPr>
          <w:rFonts w:ascii="Times New Roman" w:hAnsi="Times New Roman" w:cs="Times New Roman"/>
          <w:i/>
        </w:rPr>
        <w:t xml:space="preserve"> </w:t>
      </w:r>
      <w:r w:rsidR="00B557C9">
        <w:rPr>
          <w:rFonts w:ascii="Times New Roman" w:hAnsi="Times New Roman" w:cs="Times New Roman"/>
        </w:rPr>
        <w:t xml:space="preserve">Often no matter how good the intent, the operational reality shows something different happening on the ground, meaning that service delivery often has to balance competing demands and find workarounds or try new approaches to adjust to the changing context. RaC offers the potential for greater clarity about what is and is not allowed, which could initially constrain adaptive innovation, but over time may actually accelerate it as previously implied or ‘known’ limits are </w:t>
      </w:r>
      <w:r w:rsidR="00B51BCC">
        <w:rPr>
          <w:rFonts w:ascii="Times New Roman" w:hAnsi="Times New Roman" w:cs="Times New Roman"/>
        </w:rPr>
        <w:t>clarified, reducing uncertainty.</w:t>
      </w:r>
    </w:p>
    <w:p w14:paraId="3BB525E1" w14:textId="731004A8" w:rsidR="00A37278" w:rsidRPr="000272FA" w:rsidRDefault="00A37278" w:rsidP="000272FA">
      <w:pPr>
        <w:pStyle w:val="ListParagraph"/>
        <w:numPr>
          <w:ilvl w:val="0"/>
          <w:numId w:val="68"/>
        </w:numPr>
        <w:spacing w:line="360" w:lineRule="auto"/>
        <w:jc w:val="both"/>
        <w:rPr>
          <w:rFonts w:ascii="Times New Roman" w:hAnsi="Times New Roman" w:cs="Times New Roman"/>
          <w:i/>
        </w:rPr>
      </w:pPr>
      <w:r>
        <w:rPr>
          <w:rFonts w:ascii="Times New Roman" w:hAnsi="Times New Roman" w:cs="Times New Roman"/>
          <w:b/>
        </w:rPr>
        <w:lastRenderedPageBreak/>
        <w:t>Anticipatory innovation:</w:t>
      </w:r>
      <w:r>
        <w:rPr>
          <w:rFonts w:ascii="Times New Roman" w:hAnsi="Times New Roman" w:cs="Times New Roman"/>
          <w:i/>
        </w:rPr>
        <w:t xml:space="preserve"> </w:t>
      </w:r>
      <w:r w:rsidR="00B51BCC">
        <w:rPr>
          <w:rFonts w:ascii="Times New Roman" w:hAnsi="Times New Roman" w:cs="Times New Roman"/>
        </w:rPr>
        <w:t xml:space="preserve">As noted, governments are expected to respond quickly to high uncertainties, such as regulating disruptive technologies. RaC could </w:t>
      </w:r>
      <w:r w:rsidR="008509D9">
        <w:rPr>
          <w:rFonts w:ascii="Times New Roman" w:hAnsi="Times New Roman" w:cs="Times New Roman"/>
        </w:rPr>
        <w:t>allow for and encourage more experimental approaches (such as regulatory sandboxes) by making it easier to know what the existing limits are, the cumulative impact of the intersection of different rulesets, and enable faster changing of rules when/as needed through the updating of a central repository.</w:t>
      </w:r>
    </w:p>
    <w:p w14:paraId="76D07F68" w14:textId="77777777" w:rsidR="00AE3C24" w:rsidRPr="00B150BF" w:rsidRDefault="00AE3C24" w:rsidP="00AE3C24">
      <w:pPr>
        <w:pStyle w:val="Heading3"/>
      </w:pPr>
      <w:bookmarkStart w:id="28" w:name="_Toc41371773"/>
      <w:r>
        <w:t>4.</w:t>
      </w:r>
      <w:r w:rsidR="00CB29D5">
        <w:t>2</w:t>
      </w:r>
      <w:r>
        <w:t xml:space="preserve"> A variety of use cases</w:t>
      </w:r>
      <w:bookmarkEnd w:id="28"/>
    </w:p>
    <w:p w14:paraId="37B4ACFF"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 xml:space="preserve">Once coded, machine-consumable rules could serve a variety of purposes. Some current and potential use cases for RaC are illustrated below.  </w:t>
      </w:r>
    </w:p>
    <w:p w14:paraId="295D81FD" w14:textId="77777777" w:rsidR="00AE3C24" w:rsidRPr="005F6C3A" w:rsidRDefault="00CB29D5" w:rsidP="00AE3C24">
      <w:pPr>
        <w:pStyle w:val="Heading4"/>
      </w:pPr>
      <w:r>
        <w:t xml:space="preserve">4.2.1 </w:t>
      </w:r>
      <w:r w:rsidR="00AE3C24" w:rsidRPr="005F6C3A">
        <w:t xml:space="preserve">Tools and calculators to identify relevant benefits and concessions </w:t>
      </w:r>
    </w:p>
    <w:p w14:paraId="0350881A" w14:textId="77777777" w:rsidR="008417F1" w:rsidRDefault="008417F1" w:rsidP="008417F1">
      <w:pPr>
        <w:spacing w:line="360" w:lineRule="auto"/>
        <w:jc w:val="both"/>
        <w:rPr>
          <w:rFonts w:ascii="Times New Roman" w:hAnsi="Times New Roman" w:cs="Times New Roman"/>
        </w:rPr>
      </w:pPr>
      <w:r>
        <w:rPr>
          <w:rFonts w:ascii="Times New Roman" w:hAnsi="Times New Roman" w:cs="Times New Roman"/>
        </w:rPr>
        <w:t xml:space="preserve">Authoritative and accessible machine-consumable rules can be integrated into online services. Through simple and easy-to-use interfaces, rules can be used as the basis for tools and calculators that help individuals or businesses access or use government services. These tools could be eligibility engines, which assess a person’s eligibility for government services or payments, as well as calculators, which may assess questions including the amount of a government benefit a person receives or the amount of </w:t>
      </w:r>
      <w:r w:rsidR="00AC5D5C">
        <w:rPr>
          <w:rFonts w:ascii="Times New Roman" w:hAnsi="Times New Roman" w:cs="Times New Roman"/>
        </w:rPr>
        <w:t>tax they should pay (see Box 4.2</w:t>
      </w:r>
      <w:r>
        <w:rPr>
          <w:rFonts w:ascii="Times New Roman" w:hAnsi="Times New Roman" w:cs="Times New Roman"/>
        </w:rPr>
        <w:t>). The benefit of using rules maintained and made available by governments (for example, through APIs), rather than those hardcoded into individual systems, is that they can be automatically updated as the law changes. In this way, RaC can assist end-users to navigate, benefit from, and comply with government rules in a way that is understandable and useful, as well as current and accurate.</w:t>
      </w:r>
    </w:p>
    <w:p w14:paraId="438201F8" w14:textId="77777777" w:rsidR="008417F1" w:rsidRPr="00CA71DD" w:rsidRDefault="008417F1" w:rsidP="008417F1">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CA71DD">
        <w:rPr>
          <w:rFonts w:ascii="Times New Roman" w:hAnsi="Times New Roman" w:cs="Times New Roman"/>
          <w:b/>
        </w:rPr>
        <w:t>B</w:t>
      </w:r>
      <w:r w:rsidR="00AC5D5C">
        <w:rPr>
          <w:rFonts w:ascii="Times New Roman" w:hAnsi="Times New Roman" w:cs="Times New Roman"/>
          <w:b/>
        </w:rPr>
        <w:t>ox 4.2</w:t>
      </w:r>
      <w:r w:rsidRPr="00CA71DD">
        <w:rPr>
          <w:rFonts w:ascii="Times New Roman" w:hAnsi="Times New Roman" w:cs="Times New Roman"/>
          <w:b/>
        </w:rPr>
        <w:t xml:space="preserve"> Mes Aides and Mon Entreprise, French Government</w:t>
      </w:r>
    </w:p>
    <w:p w14:paraId="6D926D98" w14:textId="77777777" w:rsidR="008417F1" w:rsidRDefault="008417F1" w:rsidP="00CA71D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An example of a front-end application based on RaC is t</w:t>
      </w:r>
      <w:r w:rsidRPr="00FD39B5">
        <w:rPr>
          <w:rFonts w:ascii="Times New Roman" w:hAnsi="Times New Roman" w:cs="Times New Roman"/>
        </w:rPr>
        <w:t>he French Government’s</w:t>
      </w:r>
      <w:r>
        <w:rPr>
          <w:rFonts w:ascii="Times New Roman" w:hAnsi="Times New Roman" w:cs="Times New Roman"/>
        </w:rPr>
        <w:t xml:space="preserve"> Mes Aides. This</w:t>
      </w:r>
      <w:r w:rsidRPr="00FD39B5">
        <w:rPr>
          <w:rFonts w:ascii="Times New Roman" w:hAnsi="Times New Roman" w:cs="Times New Roman"/>
        </w:rPr>
        <w:t xml:space="preserve"> service assess</w:t>
      </w:r>
      <w:r>
        <w:rPr>
          <w:rFonts w:ascii="Times New Roman" w:hAnsi="Times New Roman" w:cs="Times New Roman"/>
        </w:rPr>
        <w:t>es</w:t>
      </w:r>
      <w:r w:rsidRPr="00FD39B5">
        <w:rPr>
          <w:rFonts w:ascii="Times New Roman" w:hAnsi="Times New Roman" w:cs="Times New Roman"/>
        </w:rPr>
        <w:t xml:space="preserve"> a person’s eligibility for 30 benefits in less than 7 minutes on the basis of coded taxation </w:t>
      </w:r>
      <w:r>
        <w:rPr>
          <w:rFonts w:ascii="Times New Roman" w:hAnsi="Times New Roman" w:cs="Times New Roman"/>
        </w:rPr>
        <w:t xml:space="preserve">and social security </w:t>
      </w:r>
      <w:r w:rsidRPr="00FD39B5">
        <w:rPr>
          <w:rFonts w:ascii="Times New Roman" w:hAnsi="Times New Roman" w:cs="Times New Roman"/>
        </w:rPr>
        <w:t>rules. </w:t>
      </w:r>
      <w:r>
        <w:rPr>
          <w:rFonts w:ascii="Times New Roman" w:hAnsi="Times New Roman" w:cs="Times New Roman"/>
        </w:rPr>
        <w:t>Built using the OpenFisca platform, which is an open source platform that allows rules to be written as code, individuals can better understand their eligibility for government entitlements. Similarly, beta.gouv.fr’s Mon Entreprise website provides ‘the resources necessary for developing your business’. Specifically, it offers a range of simu</w:t>
      </w:r>
      <w:r w:rsidR="00C77AAB">
        <w:rPr>
          <w:rFonts w:ascii="Times New Roman" w:hAnsi="Times New Roman" w:cs="Times New Roman"/>
        </w:rPr>
        <w:t>lators designed to help</w:t>
      </w:r>
      <w:r>
        <w:rPr>
          <w:rFonts w:ascii="Times New Roman" w:hAnsi="Times New Roman" w:cs="Times New Roman"/>
        </w:rPr>
        <w:t xml:space="preserve"> owners understand and comply with the rules associated with running a </w:t>
      </w:r>
      <w:r w:rsidR="00C77AAB">
        <w:rPr>
          <w:rFonts w:ascii="Times New Roman" w:hAnsi="Times New Roman" w:cs="Times New Roman"/>
        </w:rPr>
        <w:t>business</w:t>
      </w:r>
      <w:r>
        <w:rPr>
          <w:rFonts w:ascii="Times New Roman" w:hAnsi="Times New Roman" w:cs="Times New Roman"/>
        </w:rPr>
        <w:t xml:space="preserve"> in France. For example, employers can estimate the total labour cost of a prospective hire using a simple calculator. Such tools, built on coded rules and integrated into online and user friendly government services, improve the access of citizens and businesses wanting to understand their rights and responsibilities. What’s more, this is achieved without the need to interrogate the pieces of law themselves and, in routine cases, without the need to acquire potentially expensive advice. As beta.gouv.fr also notes, tools like Mes Aides can help solve an issue that afflicts many governments, the lack of uptake of available social benefits due to the absence of information. </w:t>
      </w:r>
    </w:p>
    <w:p w14:paraId="258363A5" w14:textId="77777777" w:rsidR="008417F1" w:rsidRPr="00631611" w:rsidRDefault="008417F1" w:rsidP="00B125E8">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0"/>
          <w:szCs w:val="20"/>
          <w:lang w:val="fr-FR"/>
        </w:rPr>
      </w:pPr>
      <w:r w:rsidRPr="00631611">
        <w:rPr>
          <w:rFonts w:ascii="Times New Roman" w:hAnsi="Times New Roman" w:cs="Times New Roman"/>
          <w:i/>
          <w:sz w:val="20"/>
          <w:szCs w:val="20"/>
          <w:lang w:val="fr-FR"/>
        </w:rPr>
        <w:lastRenderedPageBreak/>
        <w:t>Source</w:t>
      </w:r>
      <w:r w:rsidRPr="00631611">
        <w:rPr>
          <w:rFonts w:ascii="Times New Roman" w:hAnsi="Times New Roman" w:cs="Times New Roman"/>
          <w:sz w:val="20"/>
          <w:szCs w:val="20"/>
          <w:lang w:val="fr-FR"/>
        </w:rPr>
        <w:t xml:space="preserve">: </w:t>
      </w:r>
      <w:r w:rsidR="00B125E8" w:rsidRPr="00631611">
        <w:rPr>
          <w:rFonts w:ascii="Times New Roman" w:hAnsi="Times New Roman" w:cs="Times New Roman"/>
          <w:sz w:val="20"/>
          <w:szCs w:val="20"/>
          <w:lang w:val="fr-FR"/>
        </w:rPr>
        <w:t xml:space="preserve">mes droits sociaux.gouv.fr (n.d.), “ACCÉDEZ À VOS DROITS SOCIAUX EN UN SEUL CLIC”, </w:t>
      </w:r>
      <w:hyperlink r:id="rId35" w:history="1">
        <w:r w:rsidRPr="00631611">
          <w:rPr>
            <w:rStyle w:val="Hyperlink"/>
            <w:rFonts w:ascii="Times New Roman" w:hAnsi="Times New Roman" w:cs="Times New Roman"/>
            <w:sz w:val="20"/>
            <w:szCs w:val="20"/>
            <w:lang w:val="fr-FR"/>
          </w:rPr>
          <w:t>https://www.mesdroitssociaux.gouv.fr/dd1pnds-ria/index.html</w:t>
        </w:r>
      </w:hyperlink>
      <w:r w:rsidRPr="00631611">
        <w:rPr>
          <w:rFonts w:ascii="Times New Roman" w:hAnsi="Times New Roman" w:cs="Times New Roman"/>
          <w:sz w:val="20"/>
          <w:szCs w:val="20"/>
          <w:lang w:val="fr-FR"/>
        </w:rPr>
        <w:t xml:space="preserve">;  </w:t>
      </w:r>
      <w:r w:rsidR="003D6A1F" w:rsidRPr="00631611">
        <w:rPr>
          <w:rFonts w:ascii="Times New Roman" w:hAnsi="Times New Roman" w:cs="Times New Roman"/>
          <w:sz w:val="20"/>
          <w:szCs w:val="20"/>
          <w:lang w:val="fr-FR"/>
        </w:rPr>
        <w:t xml:space="preserve">OpenFisca (n.d. b), “Showcase”, </w:t>
      </w:r>
      <w:hyperlink r:id="rId36" w:history="1">
        <w:r w:rsidRPr="00631611">
          <w:rPr>
            <w:rStyle w:val="Hyperlink"/>
            <w:rFonts w:ascii="Times New Roman" w:hAnsi="Times New Roman" w:cs="Times New Roman"/>
            <w:sz w:val="20"/>
            <w:szCs w:val="20"/>
            <w:lang w:val="fr-FR"/>
          </w:rPr>
          <w:t>https://fr.openfisca.org/showcase/</w:t>
        </w:r>
      </w:hyperlink>
      <w:r w:rsidRPr="00631611">
        <w:rPr>
          <w:rStyle w:val="Hyperlink"/>
          <w:rFonts w:ascii="Times New Roman" w:hAnsi="Times New Roman" w:cs="Times New Roman"/>
          <w:color w:val="auto"/>
          <w:sz w:val="20"/>
          <w:szCs w:val="20"/>
          <w:u w:val="none"/>
          <w:lang w:val="fr-FR"/>
        </w:rPr>
        <w:t xml:space="preserve">; </w:t>
      </w:r>
      <w:r w:rsidR="003D6A1F" w:rsidRPr="00631611">
        <w:rPr>
          <w:rStyle w:val="Hyperlink"/>
          <w:rFonts w:ascii="Times New Roman" w:hAnsi="Times New Roman" w:cs="Times New Roman"/>
          <w:color w:val="auto"/>
          <w:sz w:val="20"/>
          <w:szCs w:val="20"/>
          <w:u w:val="none"/>
          <w:lang w:val="fr-FR"/>
        </w:rPr>
        <w:t xml:space="preserve">mon-entreprise (2020), </w:t>
      </w:r>
      <w:r w:rsidR="003D6A1F" w:rsidRPr="00631611">
        <w:rPr>
          <w:rFonts w:ascii="Times New Roman" w:hAnsi="Times New Roman" w:cs="Times New Roman"/>
          <w:sz w:val="20"/>
          <w:szCs w:val="20"/>
          <w:lang w:val="fr-FR"/>
        </w:rPr>
        <w:t>“L'assistant officiel du créateur d'entreprise”,</w:t>
      </w:r>
      <w:r w:rsidR="003D6A1F" w:rsidRPr="00631611">
        <w:rPr>
          <w:rStyle w:val="Hyperlink"/>
          <w:rFonts w:ascii="Times New Roman" w:hAnsi="Times New Roman" w:cs="Times New Roman"/>
          <w:color w:val="auto"/>
          <w:sz w:val="20"/>
          <w:szCs w:val="20"/>
          <w:u w:val="none"/>
          <w:lang w:val="fr-FR"/>
        </w:rPr>
        <w:t xml:space="preserve"> </w:t>
      </w:r>
      <w:hyperlink r:id="rId37" w:history="1">
        <w:r w:rsidR="00C77AAB" w:rsidRPr="00631611">
          <w:rPr>
            <w:rStyle w:val="Hyperlink"/>
            <w:rFonts w:ascii="Times New Roman" w:hAnsi="Times New Roman" w:cs="Times New Roman"/>
            <w:sz w:val="20"/>
            <w:szCs w:val="20"/>
            <w:lang w:val="fr-FR"/>
          </w:rPr>
          <w:t>https://mon-entreprise.fr/</w:t>
        </w:r>
      </w:hyperlink>
      <w:r w:rsidRPr="00631611">
        <w:rPr>
          <w:rStyle w:val="Hyperlink"/>
          <w:rFonts w:ascii="Times New Roman" w:hAnsi="Times New Roman" w:cs="Times New Roman"/>
          <w:color w:val="auto"/>
          <w:sz w:val="20"/>
          <w:szCs w:val="20"/>
          <w:u w:val="none"/>
          <w:lang w:val="fr-FR"/>
        </w:rPr>
        <w:t xml:space="preserve">; Guillet, </w:t>
      </w:r>
      <w:r w:rsidR="003D6A1F" w:rsidRPr="00631611">
        <w:rPr>
          <w:rStyle w:val="Hyperlink"/>
          <w:rFonts w:ascii="Times New Roman" w:hAnsi="Times New Roman" w:cs="Times New Roman"/>
          <w:color w:val="auto"/>
          <w:sz w:val="20"/>
          <w:szCs w:val="20"/>
          <w:u w:val="none"/>
          <w:lang w:val="fr-FR"/>
        </w:rPr>
        <w:t>(</w:t>
      </w:r>
      <w:r w:rsidRPr="00631611">
        <w:rPr>
          <w:rStyle w:val="Hyperlink"/>
          <w:rFonts w:ascii="Times New Roman" w:hAnsi="Times New Roman" w:cs="Times New Roman"/>
          <w:color w:val="auto"/>
          <w:sz w:val="20"/>
          <w:szCs w:val="20"/>
          <w:u w:val="none"/>
          <w:lang w:val="fr-FR"/>
        </w:rPr>
        <w:t>2020</w:t>
      </w:r>
      <w:r w:rsidR="003D6A1F" w:rsidRPr="00631611">
        <w:rPr>
          <w:rStyle w:val="Hyperlink"/>
          <w:rFonts w:ascii="Times New Roman" w:hAnsi="Times New Roman" w:cs="Times New Roman"/>
          <w:color w:val="auto"/>
          <w:sz w:val="20"/>
          <w:szCs w:val="20"/>
          <w:u w:val="none"/>
          <w:lang w:val="fr-FR"/>
        </w:rPr>
        <w:t xml:space="preserve">), “Mes Aides dans les mains des experts”, </w:t>
      </w:r>
      <w:hyperlink r:id="rId38" w:history="1">
        <w:r w:rsidR="003D6A1F" w:rsidRPr="00631611">
          <w:rPr>
            <w:rStyle w:val="Hyperlink"/>
            <w:rFonts w:ascii="Times New Roman" w:hAnsi="Times New Roman" w:cs="Times New Roman"/>
            <w:sz w:val="20"/>
            <w:szCs w:val="20"/>
            <w:lang w:val="fr-FR"/>
          </w:rPr>
          <w:t>https://blog.beta.gouv.fr/general/2020/02/07/mes-aides-experts/</w:t>
        </w:r>
      </w:hyperlink>
      <w:r w:rsidR="003D6A1F" w:rsidRPr="00631611">
        <w:rPr>
          <w:rStyle w:val="Hyperlink"/>
          <w:rFonts w:ascii="Times New Roman" w:hAnsi="Times New Roman" w:cs="Times New Roman"/>
          <w:color w:val="auto"/>
          <w:sz w:val="20"/>
          <w:szCs w:val="20"/>
          <w:u w:val="none"/>
          <w:lang w:val="fr-FR"/>
        </w:rPr>
        <w:t xml:space="preserve">. </w:t>
      </w:r>
    </w:p>
    <w:p w14:paraId="3C927B7F" w14:textId="77777777" w:rsidR="008417F1" w:rsidRPr="00EB37AC" w:rsidRDefault="008417F1" w:rsidP="008417F1">
      <w:pPr>
        <w:spacing w:line="360" w:lineRule="auto"/>
        <w:jc w:val="both"/>
        <w:rPr>
          <w:rFonts w:ascii="Times New Roman" w:hAnsi="Times New Roman" w:cs="Times New Roman"/>
          <w:b/>
        </w:rPr>
      </w:pPr>
      <w:r>
        <w:rPr>
          <w:rFonts w:ascii="Times New Roman" w:hAnsi="Times New Roman" w:cs="Times New Roman"/>
        </w:rPr>
        <w:t>A widespread coding of government rules, made available through a rules depository also opens up the opportunity for other individuals and organisations to develop applications that consume the rules of government. As beta.gouv.fr have asked: ‘What prevents us from making an API guaranteed by the State, such as the API LegiFrance,</w:t>
      </w:r>
      <w:r>
        <w:rPr>
          <w:rStyle w:val="FootnoteReference"/>
          <w:rFonts w:ascii="Times New Roman" w:hAnsi="Times New Roman" w:cs="Times New Roman"/>
        </w:rPr>
        <w:footnoteReference w:id="5"/>
      </w:r>
      <w:r>
        <w:rPr>
          <w:rFonts w:ascii="Times New Roman" w:hAnsi="Times New Roman" w:cs="Times New Roman"/>
        </w:rPr>
        <w:t xml:space="preserve"> so that administrators, local governments and businesses can build even more services for users?’ (Quiroga and</w:t>
      </w:r>
      <w:r w:rsidRPr="008356C5">
        <w:rPr>
          <w:rFonts w:ascii="Times New Roman" w:hAnsi="Times New Roman" w:cs="Times New Roman"/>
        </w:rPr>
        <w:t xml:space="preserve"> Denoix</w:t>
      </w:r>
      <w:r>
        <w:rPr>
          <w:rFonts w:ascii="Times New Roman" w:hAnsi="Times New Roman" w:cs="Times New Roman"/>
        </w:rPr>
        <w:t xml:space="preserve">, </w:t>
      </w:r>
      <w:r w:rsidRPr="008356C5">
        <w:rPr>
          <w:rFonts w:ascii="Times New Roman" w:hAnsi="Times New Roman" w:cs="Times New Roman"/>
        </w:rPr>
        <w:t>2020)</w:t>
      </w:r>
      <w:r>
        <w:rPr>
          <w:rFonts w:ascii="Times New Roman" w:hAnsi="Times New Roman" w:cs="Times New Roman"/>
        </w:rPr>
        <w:t xml:space="preserve"> Governments are increasingly seeking to build integrated services that better correspond to natural patterns of behaviour and user need. In some cases, this has led to the recognition that the government may not need to provide all aspects of the service. For example, the government may not need to create an additional information service if there already exists a similar, well-known and accurate service that is privately provided. Making government rules available for consumption and use may therefore improve the accuracy and quality of information offered through private websites and applications.</w:t>
      </w:r>
    </w:p>
    <w:p w14:paraId="5A9886B6" w14:textId="77777777" w:rsidR="00AE3C24" w:rsidRPr="00FE0F5E" w:rsidRDefault="00B72904" w:rsidP="00CA71D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Pr>
          <w:rFonts w:ascii="Times New Roman" w:hAnsi="Times New Roman" w:cs="Times New Roman"/>
          <w:b/>
        </w:rPr>
        <w:t>Box 4.</w:t>
      </w:r>
      <w:r w:rsidR="00AC5D5C">
        <w:rPr>
          <w:rFonts w:ascii="Times New Roman" w:hAnsi="Times New Roman" w:cs="Times New Roman"/>
          <w:b/>
        </w:rPr>
        <w:t>3</w:t>
      </w:r>
      <w:r w:rsidR="00AE3C24">
        <w:rPr>
          <w:rFonts w:ascii="Times New Roman" w:hAnsi="Times New Roman" w:cs="Times New Roman"/>
          <w:b/>
        </w:rPr>
        <w:t xml:space="preserve"> ElectKB</w:t>
      </w:r>
      <w:r>
        <w:rPr>
          <w:rFonts w:ascii="Times New Roman" w:hAnsi="Times New Roman" w:cs="Times New Roman"/>
          <w:b/>
        </w:rPr>
        <w:t>, Australian Legal Information Institute</w:t>
      </w:r>
    </w:p>
    <w:p w14:paraId="2874CA36" w14:textId="77777777" w:rsidR="00AE3C24" w:rsidRDefault="00AE3C24" w:rsidP="00CA71D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Australasian Legal Information Institute (AustLII), which is a ‘joint facility of the UTS and UNSW Faculties of Law’ and</w:t>
      </w:r>
      <w:r w:rsidR="00B96D08">
        <w:rPr>
          <w:rFonts w:ascii="Times New Roman" w:hAnsi="Times New Roman" w:cs="Times New Roman"/>
        </w:rPr>
        <w:t xml:space="preserve"> an </w:t>
      </w:r>
      <w:r>
        <w:rPr>
          <w:rFonts w:ascii="Times New Roman" w:hAnsi="Times New Roman" w:cs="Times New Roman"/>
        </w:rPr>
        <w:t>‘online free-access resource for Australian legal information’, has also produced the ElectKB tool. ElectKB can be used to assess an individual’s eligibility to stand as a member of Australian Federal Parliament, with specific respect to Section 44 of the Australian Constitution. ElectKB is built using the AustLII’s DataLex inferencing software which ‘allows the development of Internet-based applications combining knowledge-based inferencing, a limited form of example based inferencing, and automated document assembly’ (Mowbray et al., 2019a: 11). DataLex (2019) requires ‘</w:t>
      </w:r>
      <w:r w:rsidRPr="00EC38B3">
        <w:rPr>
          <w:rFonts w:ascii="Times New Roman" w:hAnsi="Times New Roman" w:cs="Times New Roman"/>
        </w:rPr>
        <w:t>the coding of knowledge-bases (KBs), and the</w:t>
      </w:r>
      <w:r>
        <w:rPr>
          <w:rFonts w:ascii="Times New Roman" w:hAnsi="Times New Roman" w:cs="Times New Roman"/>
        </w:rPr>
        <w:t xml:space="preserve"> </w:t>
      </w:r>
      <w:r w:rsidRPr="00EC38B3">
        <w:rPr>
          <w:rFonts w:ascii="Times New Roman" w:hAnsi="Times New Roman" w:cs="Times New Roman"/>
        </w:rPr>
        <w:t>development of expert text resources linked to those KBs and the</w:t>
      </w:r>
      <w:r>
        <w:rPr>
          <w:rFonts w:ascii="Times New Roman" w:hAnsi="Times New Roman" w:cs="Times New Roman"/>
        </w:rPr>
        <w:t xml:space="preserve"> </w:t>
      </w:r>
      <w:r w:rsidRPr="00EC38B3">
        <w:rPr>
          <w:rFonts w:ascii="Times New Roman" w:hAnsi="Times New Roman" w:cs="Times New Roman"/>
        </w:rPr>
        <w:t xml:space="preserve">dialogues they generate, so as to </w:t>
      </w:r>
      <w:r>
        <w:rPr>
          <w:rFonts w:ascii="Times New Roman" w:hAnsi="Times New Roman" w:cs="Times New Roman"/>
        </w:rPr>
        <w:t>support decision-making by users’. By drawing on coded information contained within the Commonwealth Electoral Act 1918 and the Australian Constitution, individuals can interrogate if they are eligible to nominate to be a Member of Parliament. This is achieved through the DataLex user interface which allows end-users to ‘</w:t>
      </w:r>
      <w:r w:rsidRPr="00DE103B">
        <w:rPr>
          <w:rFonts w:ascii="Times New Roman" w:hAnsi="Times New Roman" w:cs="Times New Roman"/>
        </w:rPr>
        <w:t>conduct a</w:t>
      </w:r>
      <w:r>
        <w:rPr>
          <w:rFonts w:ascii="Times New Roman" w:hAnsi="Times New Roman" w:cs="Times New Roman"/>
        </w:rPr>
        <w:t xml:space="preserve"> </w:t>
      </w:r>
      <w:r w:rsidRPr="00DE103B">
        <w:rPr>
          <w:rFonts w:ascii="Times New Roman" w:hAnsi="Times New Roman" w:cs="Times New Roman"/>
        </w:rPr>
        <w:t>question-and-answer dialogue with the application in order to</w:t>
      </w:r>
      <w:r>
        <w:rPr>
          <w:rFonts w:ascii="Times New Roman" w:hAnsi="Times New Roman" w:cs="Times New Roman"/>
        </w:rPr>
        <w:t xml:space="preserve"> </w:t>
      </w:r>
      <w:r w:rsidRPr="00DE103B">
        <w:rPr>
          <w:rFonts w:ascii="Times New Roman" w:hAnsi="Times New Roman" w:cs="Times New Roman"/>
        </w:rPr>
        <w:t>provide information (‘facts’) to it in order for the system to draw</w:t>
      </w:r>
      <w:r>
        <w:rPr>
          <w:rFonts w:ascii="Times New Roman" w:hAnsi="Times New Roman" w:cs="Times New Roman"/>
        </w:rPr>
        <w:t xml:space="preserve"> </w:t>
      </w:r>
      <w:r w:rsidRPr="00DE103B">
        <w:rPr>
          <w:rFonts w:ascii="Times New Roman" w:hAnsi="Times New Roman" w:cs="Times New Roman"/>
        </w:rPr>
        <w:t>conclusions, and to conclude a user session by producing a report</w:t>
      </w:r>
      <w:r>
        <w:rPr>
          <w:rFonts w:ascii="Times New Roman" w:hAnsi="Times New Roman" w:cs="Times New Roman"/>
        </w:rPr>
        <w:t xml:space="preserve"> (and in some cases a document)’ (Mowbray et al., 2019a: 6). A screenshot of the coded law behind ElectKB and its chat-based user interface is </w:t>
      </w:r>
      <w:r w:rsidR="00481EA9">
        <w:rPr>
          <w:rFonts w:ascii="Times New Roman" w:hAnsi="Times New Roman" w:cs="Times New Roman"/>
        </w:rPr>
        <w:t>shown in</w:t>
      </w:r>
      <w:r>
        <w:rPr>
          <w:rFonts w:ascii="Times New Roman" w:hAnsi="Times New Roman" w:cs="Times New Roman"/>
        </w:rPr>
        <w:t xml:space="preserve"> Figure </w:t>
      </w:r>
      <w:r w:rsidR="00D90CB3" w:rsidRPr="008F3EBA">
        <w:rPr>
          <w:rFonts w:ascii="Times New Roman" w:hAnsi="Times New Roman" w:cs="Times New Roman"/>
        </w:rPr>
        <w:t>4.1</w:t>
      </w:r>
      <w:r>
        <w:rPr>
          <w:rFonts w:ascii="Times New Roman" w:hAnsi="Times New Roman" w:cs="Times New Roman"/>
        </w:rPr>
        <w:t xml:space="preserve">. </w:t>
      </w:r>
    </w:p>
    <w:p w14:paraId="237E4825" w14:textId="77777777" w:rsidR="005C657C" w:rsidRPr="00CA71DD" w:rsidRDefault="005C657C" w:rsidP="00CA71DD">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rPr>
      </w:pPr>
      <w:r w:rsidRPr="00CA71DD">
        <w:rPr>
          <w:rFonts w:ascii="Times New Roman" w:hAnsi="Times New Roman" w:cs="Times New Roman"/>
          <w:b/>
        </w:rPr>
        <w:lastRenderedPageBreak/>
        <w:t>Figure 4.1 Screenshot of ElectKB code and User interface</w:t>
      </w:r>
    </w:p>
    <w:p w14:paraId="3EA274B4" w14:textId="77777777" w:rsidR="005C657C" w:rsidRDefault="00AE3C24" w:rsidP="00CA71D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i/>
        </w:rPr>
      </w:pPr>
      <w:r>
        <w:rPr>
          <w:noProof/>
          <w:lang w:eastAsia="en-GB"/>
        </w:rPr>
        <w:drawing>
          <wp:inline distT="0" distB="0" distL="0" distR="0" wp14:anchorId="5F5B481B" wp14:editId="4BEA2E3E">
            <wp:extent cx="2345634" cy="13204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45634" cy="1320426"/>
                    </a:xfrm>
                    <a:prstGeom prst="rect">
                      <a:avLst/>
                    </a:prstGeom>
                  </pic:spPr>
                </pic:pic>
              </a:graphicData>
            </a:graphic>
          </wp:inline>
        </w:drawing>
      </w:r>
      <w:r>
        <w:rPr>
          <w:noProof/>
          <w:lang w:eastAsia="en-GB"/>
        </w:rPr>
        <w:drawing>
          <wp:inline distT="0" distB="0" distL="0" distR="0" wp14:anchorId="71FCD2B8" wp14:editId="0B2CC0A7">
            <wp:extent cx="2898617" cy="1293876"/>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09558" cy="1343398"/>
                    </a:xfrm>
                    <a:prstGeom prst="rect">
                      <a:avLst/>
                    </a:prstGeom>
                  </pic:spPr>
                </pic:pic>
              </a:graphicData>
            </a:graphic>
          </wp:inline>
        </w:drawing>
      </w:r>
    </w:p>
    <w:p w14:paraId="7963FF3E" w14:textId="77777777" w:rsidR="00333F48" w:rsidRPr="000626D9" w:rsidRDefault="005C657C" w:rsidP="00CA71DD">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sz w:val="20"/>
          <w:szCs w:val="20"/>
        </w:rPr>
      </w:pPr>
      <w:r w:rsidRPr="000626D9">
        <w:rPr>
          <w:rFonts w:ascii="Times New Roman" w:hAnsi="Times New Roman" w:cs="Times New Roman"/>
          <w:i/>
          <w:sz w:val="20"/>
          <w:szCs w:val="20"/>
        </w:rPr>
        <w:t>Source:</w:t>
      </w:r>
      <w:r w:rsidR="000626D9">
        <w:rPr>
          <w:rFonts w:ascii="Times New Roman" w:hAnsi="Times New Roman" w:cs="Times New Roman"/>
          <w:sz w:val="20"/>
          <w:szCs w:val="20"/>
        </w:rPr>
        <w:t xml:space="preserve"> AustLII Communities (2019), “Constitution Act, s44 consultation”,</w:t>
      </w:r>
      <w:r w:rsidR="000626D9">
        <w:rPr>
          <w:rFonts w:ascii="Times New Roman" w:hAnsi="Times New Roman" w:cs="Times New Roman"/>
          <w:i/>
          <w:sz w:val="20"/>
          <w:szCs w:val="20"/>
        </w:rPr>
        <w:t xml:space="preserve"> </w:t>
      </w:r>
      <w:hyperlink r:id="rId41" w:history="1">
        <w:r w:rsidR="00C77AAB" w:rsidRPr="000626D9">
          <w:rPr>
            <w:rStyle w:val="Hyperlink"/>
            <w:rFonts w:ascii="Times New Roman" w:hAnsi="Times New Roman" w:cs="Times New Roman"/>
            <w:sz w:val="20"/>
            <w:szCs w:val="20"/>
          </w:rPr>
          <w:t>http://austlii.community/wiki/DataLex/ElectKB</w:t>
        </w:r>
      </w:hyperlink>
      <w:r w:rsidRPr="000626D9">
        <w:rPr>
          <w:rFonts w:ascii="Times New Roman" w:hAnsi="Times New Roman" w:cs="Times New Roman"/>
          <w:sz w:val="20"/>
          <w:szCs w:val="20"/>
        </w:rPr>
        <w:t xml:space="preserve">; </w:t>
      </w:r>
      <w:r w:rsidR="000626D9" w:rsidRPr="000626D9">
        <w:rPr>
          <w:rFonts w:ascii="Times New Roman" w:hAnsi="Times New Roman" w:cs="Times New Roman"/>
          <w:sz w:val="20"/>
          <w:szCs w:val="20"/>
        </w:rPr>
        <w:t xml:space="preserve">DataLex </w:t>
      </w:r>
      <w:r w:rsidR="000626D9">
        <w:rPr>
          <w:rFonts w:ascii="Times New Roman" w:hAnsi="Times New Roman" w:cs="Times New Roman"/>
          <w:sz w:val="20"/>
          <w:szCs w:val="20"/>
        </w:rPr>
        <w:t xml:space="preserve">ElectKB (n.d), </w:t>
      </w:r>
      <w:hyperlink r:id="rId42" w:history="1">
        <w:r w:rsidRPr="000626D9">
          <w:rPr>
            <w:rStyle w:val="Hyperlink"/>
            <w:rFonts w:ascii="Times New Roman" w:hAnsi="Times New Roman" w:cs="Times New Roman"/>
            <w:sz w:val="20"/>
            <w:szCs w:val="20"/>
          </w:rPr>
          <w:t>http://beta.datalex.org/app/?rulebase=http%3A%2F%2Faustlii.community%2Ffoswiki%2FDataLex%2FElectKB</w:t>
        </w:r>
      </w:hyperlink>
    </w:p>
    <w:p w14:paraId="0C43F645" w14:textId="77777777" w:rsidR="00AE3C24" w:rsidRPr="000626D9" w:rsidRDefault="00333F48" w:rsidP="00CA71D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0626D9">
        <w:rPr>
          <w:rFonts w:ascii="Times New Roman" w:hAnsi="Times New Roman" w:cs="Times New Roman"/>
          <w:i/>
          <w:sz w:val="20"/>
          <w:szCs w:val="20"/>
        </w:rPr>
        <w:t>Source</w:t>
      </w:r>
      <w:r w:rsidRPr="000626D9">
        <w:rPr>
          <w:rFonts w:ascii="Times New Roman" w:hAnsi="Times New Roman" w:cs="Times New Roman"/>
          <w:sz w:val="20"/>
          <w:szCs w:val="20"/>
        </w:rPr>
        <w:t xml:space="preserve">: AusLII, </w:t>
      </w:r>
      <w:r w:rsidR="000626D9" w:rsidRPr="000626D9">
        <w:rPr>
          <w:rFonts w:ascii="Times New Roman" w:hAnsi="Times New Roman" w:cs="Times New Roman"/>
          <w:sz w:val="20"/>
          <w:szCs w:val="20"/>
        </w:rPr>
        <w:t>(</w:t>
      </w:r>
      <w:r w:rsidRPr="000626D9">
        <w:rPr>
          <w:rFonts w:ascii="Times New Roman" w:hAnsi="Times New Roman" w:cs="Times New Roman"/>
          <w:sz w:val="20"/>
          <w:szCs w:val="20"/>
        </w:rPr>
        <w:t>n.d</w:t>
      </w:r>
      <w:r w:rsidR="000626D9" w:rsidRPr="000626D9">
        <w:rPr>
          <w:rFonts w:ascii="Times New Roman" w:hAnsi="Times New Roman" w:cs="Times New Roman"/>
          <w:sz w:val="20"/>
          <w:szCs w:val="20"/>
        </w:rPr>
        <w:t>.) “About”, AustLII, http://www.austlii.edu.au/about.html</w:t>
      </w:r>
      <w:r w:rsidRPr="000626D9">
        <w:rPr>
          <w:rFonts w:ascii="Times New Roman" w:hAnsi="Times New Roman" w:cs="Times New Roman"/>
          <w:sz w:val="20"/>
          <w:szCs w:val="20"/>
        </w:rPr>
        <w:t xml:space="preserve">; Mowbray et al., </w:t>
      </w:r>
      <w:r w:rsidR="000626D9" w:rsidRPr="000626D9">
        <w:rPr>
          <w:rFonts w:ascii="Times New Roman" w:hAnsi="Times New Roman" w:cs="Times New Roman"/>
          <w:sz w:val="20"/>
          <w:szCs w:val="20"/>
        </w:rPr>
        <w:t>(</w:t>
      </w:r>
      <w:r w:rsidRPr="000626D9">
        <w:rPr>
          <w:rFonts w:ascii="Times New Roman" w:hAnsi="Times New Roman" w:cs="Times New Roman"/>
          <w:sz w:val="20"/>
          <w:szCs w:val="20"/>
        </w:rPr>
        <w:t>2019a</w:t>
      </w:r>
      <w:r w:rsidR="000626D9" w:rsidRPr="000626D9">
        <w:rPr>
          <w:rFonts w:ascii="Times New Roman" w:hAnsi="Times New Roman" w:cs="Times New Roman"/>
          <w:sz w:val="20"/>
          <w:szCs w:val="20"/>
        </w:rPr>
        <w:t>),</w:t>
      </w:r>
      <w:r w:rsidR="000626D9" w:rsidRPr="000626D9">
        <w:rPr>
          <w:rFonts w:ascii="Times New Roman" w:hAnsi="Times New Roman" w:cs="Times New Roman"/>
          <w:i/>
          <w:sz w:val="20"/>
          <w:szCs w:val="20"/>
        </w:rPr>
        <w:t xml:space="preserve"> AustLII’s DataLex Developer’s Manual</w:t>
      </w:r>
      <w:r w:rsidR="000626D9" w:rsidRPr="000626D9">
        <w:rPr>
          <w:rFonts w:ascii="Times New Roman" w:hAnsi="Times New Roman" w:cs="Times New Roman"/>
          <w:sz w:val="20"/>
          <w:szCs w:val="20"/>
        </w:rPr>
        <w:t xml:space="preserve">, </w:t>
      </w:r>
      <w:hyperlink r:id="rId43" w:history="1">
        <w:r w:rsidR="000626D9" w:rsidRPr="000626D9">
          <w:rPr>
            <w:rStyle w:val="Hyperlink"/>
            <w:rFonts w:ascii="Times New Roman" w:hAnsi="Times New Roman" w:cs="Times New Roman"/>
            <w:sz w:val="20"/>
            <w:szCs w:val="20"/>
          </w:rPr>
          <w:t>http://www5.austlii.edu.au/au/journals/UNSWLRS/2019/65.pdf</w:t>
        </w:r>
      </w:hyperlink>
      <w:r w:rsidRPr="000626D9">
        <w:rPr>
          <w:rFonts w:ascii="Times New Roman" w:hAnsi="Times New Roman" w:cs="Times New Roman"/>
          <w:sz w:val="20"/>
          <w:szCs w:val="20"/>
        </w:rPr>
        <w:t xml:space="preserve">; Mowbray et al., </w:t>
      </w:r>
      <w:r w:rsidR="000626D9" w:rsidRPr="000626D9">
        <w:rPr>
          <w:rFonts w:ascii="Times New Roman" w:hAnsi="Times New Roman" w:cs="Times New Roman"/>
          <w:sz w:val="20"/>
          <w:szCs w:val="20"/>
        </w:rPr>
        <w:t>(</w:t>
      </w:r>
      <w:r w:rsidRPr="000626D9">
        <w:rPr>
          <w:rFonts w:ascii="Times New Roman" w:hAnsi="Times New Roman" w:cs="Times New Roman"/>
          <w:sz w:val="20"/>
          <w:szCs w:val="20"/>
        </w:rPr>
        <w:t>2019b</w:t>
      </w:r>
      <w:r w:rsidR="000626D9" w:rsidRPr="000626D9">
        <w:rPr>
          <w:rFonts w:ascii="Times New Roman" w:hAnsi="Times New Roman" w:cs="Times New Roman"/>
          <w:sz w:val="20"/>
          <w:szCs w:val="20"/>
        </w:rPr>
        <w:t>), “Utilis</w:t>
      </w:r>
      <w:r w:rsidR="000626D9">
        <w:rPr>
          <w:rFonts w:ascii="Times New Roman" w:hAnsi="Times New Roman" w:cs="Times New Roman"/>
          <w:sz w:val="20"/>
          <w:szCs w:val="20"/>
        </w:rPr>
        <w:t xml:space="preserve">ing AI in the legal assistance </w:t>
      </w:r>
      <w:r w:rsidR="000626D9" w:rsidRPr="000626D9">
        <w:rPr>
          <w:rFonts w:ascii="Times New Roman" w:hAnsi="Times New Roman" w:cs="Times New Roman"/>
          <w:sz w:val="20"/>
          <w:szCs w:val="20"/>
        </w:rPr>
        <w:t xml:space="preserve">sector”, </w:t>
      </w:r>
      <w:hyperlink r:id="rId44" w:history="1">
        <w:r w:rsidR="000626D9" w:rsidRPr="000626D9">
          <w:rPr>
            <w:rStyle w:val="Hyperlink"/>
            <w:rFonts w:ascii="Times New Roman" w:hAnsi="Times New Roman" w:cs="Times New Roman"/>
            <w:sz w:val="20"/>
            <w:szCs w:val="20"/>
          </w:rPr>
          <w:t>https://pdfs.semanticscholar.org/d461/95270980a87c74f5ac45e4f1bffc5282af4d.pdf?_ga=2.244334789.1101175616.1578402412-372167066.1578402412</w:t>
        </w:r>
      </w:hyperlink>
      <w:r w:rsidR="000626D9" w:rsidRPr="000626D9">
        <w:rPr>
          <w:rFonts w:ascii="Times New Roman" w:hAnsi="Times New Roman" w:cs="Times New Roman"/>
          <w:sz w:val="20"/>
          <w:szCs w:val="20"/>
        </w:rPr>
        <w:t>.</w:t>
      </w:r>
    </w:p>
    <w:p w14:paraId="264B7B93" w14:textId="77777777" w:rsidR="00AE3C24" w:rsidRPr="005F6C3A" w:rsidRDefault="00CB29D5" w:rsidP="00AE3C24">
      <w:pPr>
        <w:pStyle w:val="Heading4"/>
      </w:pPr>
      <w:r>
        <w:t xml:space="preserve">4.2.2 </w:t>
      </w:r>
      <w:r w:rsidR="00AE3C24" w:rsidRPr="005F6C3A">
        <w:t>Enhanced regulation</w:t>
      </w:r>
    </w:p>
    <w:p w14:paraId="38D08D52" w14:textId="77777777" w:rsidR="00AE3C24" w:rsidRDefault="00AE3C24" w:rsidP="00AE3C24">
      <w:pPr>
        <w:spacing w:line="360" w:lineRule="auto"/>
        <w:jc w:val="both"/>
        <w:rPr>
          <w:rFonts w:ascii="Times New Roman" w:hAnsi="Times New Roman" w:cs="Times New Roman"/>
        </w:rPr>
      </w:pPr>
      <w:r>
        <w:rPr>
          <w:rFonts w:ascii="Times New Roman" w:hAnsi="Times New Roman" w:cs="Times New Roman"/>
        </w:rPr>
        <w:t>As the OECD’s (2019d: 16) Better Regulation Practices Across the European Union report notes: ‘</w:t>
      </w:r>
      <w:r w:rsidRPr="0007470A">
        <w:rPr>
          <w:rFonts w:ascii="Times New Roman" w:hAnsi="Times New Roman" w:cs="Times New Roman"/>
        </w:rPr>
        <w:t>The better regulation agendas of EU countries and of the European Union need constant attention – a ‘set and forget’ model does not work, just as it does not work for laws themselves. Countries need to strengthen their regulatory processe</w:t>
      </w:r>
      <w:r>
        <w:rPr>
          <w:rFonts w:ascii="Times New Roman" w:hAnsi="Times New Roman" w:cs="Times New Roman"/>
        </w:rPr>
        <w:t>s and the institutions involved’. As has been explored, government regulation is under immense pressure to remain relevant and current in a rapidly changing environment. In just one instance of this, while governments are debating how to best regulate the rise and proliferation of misinformation on Twitter and Facebook, TikTok has become the platform of choice for young individuals. TikTok is ‘the destination of short-form mobile videos’ and has been traditionally used for the social sharing of music videos.</w:t>
      </w:r>
      <w:r>
        <w:rPr>
          <w:rStyle w:val="FootnoteReference"/>
          <w:rFonts w:ascii="Times New Roman" w:hAnsi="Times New Roman" w:cs="Times New Roman"/>
        </w:rPr>
        <w:footnoteReference w:id="6"/>
      </w:r>
      <w:r>
        <w:rPr>
          <w:rFonts w:ascii="Times New Roman" w:hAnsi="Times New Roman" w:cs="Times New Roman"/>
        </w:rPr>
        <w:t xml:space="preserve"> More recently, the platform has become a source of information on more ‘serious’ subjects including politics,</w:t>
      </w:r>
      <w:r w:rsidR="00481EA9">
        <w:rPr>
          <w:rFonts w:ascii="Times New Roman" w:hAnsi="Times New Roman" w:cs="Times New Roman"/>
        </w:rPr>
        <w:t xml:space="preserve"> health,</w:t>
      </w:r>
      <w:r>
        <w:rPr>
          <w:rFonts w:ascii="Times New Roman" w:hAnsi="Times New Roman" w:cs="Times New Roman"/>
        </w:rPr>
        <w:t xml:space="preserve"> history and current affairs (Mahan, 2020). Accordingly, it </w:t>
      </w:r>
      <w:r w:rsidR="00481EA9">
        <w:rPr>
          <w:rFonts w:ascii="Times New Roman" w:hAnsi="Times New Roman" w:cs="Times New Roman"/>
        </w:rPr>
        <w:t>has</w:t>
      </w:r>
      <w:r>
        <w:rPr>
          <w:rFonts w:ascii="Times New Roman" w:hAnsi="Times New Roman" w:cs="Times New Roman"/>
        </w:rPr>
        <w:t xml:space="preserve"> also</w:t>
      </w:r>
      <w:r w:rsidR="00481EA9">
        <w:rPr>
          <w:rFonts w:ascii="Times New Roman" w:hAnsi="Times New Roman" w:cs="Times New Roman"/>
        </w:rPr>
        <w:t xml:space="preserve"> become</w:t>
      </w:r>
      <w:r>
        <w:rPr>
          <w:rFonts w:ascii="Times New Roman" w:hAnsi="Times New Roman" w:cs="Times New Roman"/>
        </w:rPr>
        <w:t xml:space="preserve"> a platform to spread misinformation</w:t>
      </w:r>
      <w:r w:rsidR="00C77AAB">
        <w:rPr>
          <w:rFonts w:ascii="Times New Roman" w:hAnsi="Times New Roman" w:cs="Times New Roman"/>
        </w:rPr>
        <w:t xml:space="preserve">. </w:t>
      </w:r>
      <w:r w:rsidR="005710E6">
        <w:rPr>
          <w:rFonts w:ascii="Times New Roman" w:hAnsi="Times New Roman" w:cs="Times New Roman"/>
        </w:rPr>
        <w:t xml:space="preserve">With </w:t>
      </w:r>
      <w:r w:rsidR="00C77AAB">
        <w:rPr>
          <w:rFonts w:ascii="Times New Roman" w:hAnsi="Times New Roman" w:cs="Times New Roman"/>
        </w:rPr>
        <w:t xml:space="preserve">some </w:t>
      </w:r>
      <w:r w:rsidR="00481EA9">
        <w:rPr>
          <w:rFonts w:ascii="Times New Roman" w:hAnsi="Times New Roman" w:cs="Times New Roman"/>
        </w:rPr>
        <w:t>outliers,</w:t>
      </w:r>
      <w:r w:rsidR="005710E6">
        <w:rPr>
          <w:rStyle w:val="FootnoteReference"/>
          <w:rFonts w:ascii="Times New Roman" w:hAnsi="Times New Roman" w:cs="Times New Roman"/>
        </w:rPr>
        <w:footnoteReference w:id="7"/>
      </w:r>
      <w:r w:rsidR="00481EA9">
        <w:rPr>
          <w:rFonts w:ascii="Times New Roman" w:hAnsi="Times New Roman" w:cs="Times New Roman"/>
        </w:rPr>
        <w:t xml:space="preserve"> g</w:t>
      </w:r>
      <w:r>
        <w:rPr>
          <w:rFonts w:ascii="Times New Roman" w:hAnsi="Times New Roman" w:cs="Times New Roman"/>
        </w:rPr>
        <w:t>overnments</w:t>
      </w:r>
      <w:r w:rsidR="00481EA9">
        <w:rPr>
          <w:rFonts w:ascii="Times New Roman" w:hAnsi="Times New Roman" w:cs="Times New Roman"/>
        </w:rPr>
        <w:t xml:space="preserve"> </w:t>
      </w:r>
      <w:r w:rsidR="005710E6">
        <w:rPr>
          <w:rFonts w:ascii="Times New Roman" w:hAnsi="Times New Roman" w:cs="Times New Roman"/>
        </w:rPr>
        <w:t xml:space="preserve">and inter- and supranational bodies </w:t>
      </w:r>
      <w:r w:rsidR="00481EA9">
        <w:rPr>
          <w:rFonts w:ascii="Times New Roman" w:hAnsi="Times New Roman" w:cs="Times New Roman"/>
        </w:rPr>
        <w:t>have largely failed to begin</w:t>
      </w:r>
      <w:r>
        <w:rPr>
          <w:rFonts w:ascii="Times New Roman" w:hAnsi="Times New Roman" w:cs="Times New Roman"/>
        </w:rPr>
        <w:t xml:space="preserve"> engag</w:t>
      </w:r>
      <w:r w:rsidR="00481EA9">
        <w:rPr>
          <w:rFonts w:ascii="Times New Roman" w:hAnsi="Times New Roman" w:cs="Times New Roman"/>
        </w:rPr>
        <w:t>ing</w:t>
      </w:r>
      <w:r>
        <w:rPr>
          <w:rFonts w:ascii="Times New Roman" w:hAnsi="Times New Roman" w:cs="Times New Roman"/>
        </w:rPr>
        <w:t xml:space="preserve"> with the platform</w:t>
      </w:r>
      <w:r w:rsidR="00481EA9">
        <w:rPr>
          <w:rFonts w:ascii="Times New Roman" w:hAnsi="Times New Roman" w:cs="Times New Roman"/>
        </w:rPr>
        <w:t xml:space="preserve">, let alone to begin combatting </w:t>
      </w:r>
      <w:r>
        <w:rPr>
          <w:rFonts w:ascii="Times New Roman" w:hAnsi="Times New Roman" w:cs="Times New Roman"/>
        </w:rPr>
        <w:t>the unique challenges it presents. This example suggests that, for government regulators, the pace of change is often too quick and</w:t>
      </w:r>
      <w:r w:rsidR="008C46E4">
        <w:rPr>
          <w:rFonts w:ascii="Times New Roman" w:hAnsi="Times New Roman" w:cs="Times New Roman"/>
        </w:rPr>
        <w:t xml:space="preserve"> the</w:t>
      </w:r>
      <w:r>
        <w:rPr>
          <w:rFonts w:ascii="Times New Roman" w:hAnsi="Times New Roman" w:cs="Times New Roman"/>
        </w:rPr>
        <w:t xml:space="preserve"> extent of its implications too large. To paraphrase Gretzky, g</w:t>
      </w:r>
      <w:r w:rsidRPr="004F2312">
        <w:rPr>
          <w:rFonts w:ascii="Times New Roman" w:hAnsi="Times New Roman" w:cs="Times New Roman"/>
        </w:rPr>
        <w:t>overnments are</w:t>
      </w:r>
      <w:r>
        <w:rPr>
          <w:rFonts w:ascii="Times New Roman" w:hAnsi="Times New Roman" w:cs="Times New Roman"/>
        </w:rPr>
        <w:t>n’t skating to where the puck will be, but are instead</w:t>
      </w:r>
      <w:r w:rsidRPr="004F2312">
        <w:rPr>
          <w:rFonts w:ascii="Times New Roman" w:hAnsi="Times New Roman" w:cs="Times New Roman"/>
        </w:rPr>
        <w:t xml:space="preserve"> focussed on where it’s already been.</w:t>
      </w:r>
      <w:r>
        <w:rPr>
          <w:rFonts w:ascii="Times New Roman" w:hAnsi="Times New Roman" w:cs="Times New Roman"/>
        </w:rPr>
        <w:t xml:space="preserve"> In some instances, RaC may represent a response that helps to </w:t>
      </w:r>
      <w:r>
        <w:rPr>
          <w:rFonts w:ascii="Times New Roman" w:hAnsi="Times New Roman" w:cs="Times New Roman"/>
        </w:rPr>
        <w:lastRenderedPageBreak/>
        <w:t>address these challenges.</w:t>
      </w:r>
      <w:r w:rsidR="008F3EBA">
        <w:rPr>
          <w:rFonts w:ascii="Times New Roman" w:hAnsi="Times New Roman" w:cs="Times New Roman"/>
        </w:rPr>
        <w:t xml:space="preserve"> This could also apply to international cooperation on rule-making</w:t>
      </w:r>
      <w:r w:rsidR="008478F6">
        <w:rPr>
          <w:rFonts w:ascii="Times New Roman" w:hAnsi="Times New Roman" w:cs="Times New Roman"/>
        </w:rPr>
        <w:t xml:space="preserve"> and easing the burden for those trying to operate across multiple, sometimes conditional, rule sets</w:t>
      </w:r>
      <w:r w:rsidR="008F3EBA">
        <w:rPr>
          <w:rFonts w:ascii="Times New Roman" w:hAnsi="Times New Roman" w:cs="Times New Roman"/>
        </w:rPr>
        <w:t xml:space="preserve"> (see Box 4.</w:t>
      </w:r>
      <w:r w:rsidR="00AC5D5C">
        <w:rPr>
          <w:rFonts w:ascii="Times New Roman" w:hAnsi="Times New Roman" w:cs="Times New Roman"/>
        </w:rPr>
        <w:t>4</w:t>
      </w:r>
      <w:r w:rsidR="008F3EBA">
        <w:rPr>
          <w:rFonts w:ascii="Times New Roman" w:hAnsi="Times New Roman" w:cs="Times New Roman"/>
        </w:rPr>
        <w:t>).</w:t>
      </w:r>
    </w:p>
    <w:p w14:paraId="33CA513D" w14:textId="77777777" w:rsidR="00AE3C24" w:rsidRDefault="00AE3C24" w:rsidP="00AE3C24">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764813">
        <w:rPr>
          <w:rFonts w:ascii="Times New Roman" w:hAnsi="Times New Roman" w:cs="Times New Roman"/>
          <w:b/>
        </w:rPr>
        <w:t xml:space="preserve">Box </w:t>
      </w:r>
      <w:r w:rsidR="00AC5D5C" w:rsidRPr="00764813">
        <w:rPr>
          <w:rFonts w:ascii="Times New Roman" w:hAnsi="Times New Roman" w:cs="Times New Roman"/>
          <w:b/>
        </w:rPr>
        <w:t>4.4</w:t>
      </w:r>
      <w:r w:rsidRPr="00764813">
        <w:rPr>
          <w:rFonts w:ascii="Times New Roman" w:hAnsi="Times New Roman" w:cs="Times New Roman"/>
          <w:b/>
        </w:rPr>
        <w:t>:</w:t>
      </w:r>
      <w:r>
        <w:rPr>
          <w:rFonts w:ascii="Times New Roman" w:hAnsi="Times New Roman" w:cs="Times New Roman"/>
          <w:b/>
        </w:rPr>
        <w:t xml:space="preserve"> Automating International Trade Rules </w:t>
      </w:r>
    </w:p>
    <w:p w14:paraId="739B71D1" w14:textId="77777777" w:rsidR="00AE3C24" w:rsidRDefault="00AE3C24" w:rsidP="00AE3C24">
      <w:pPr>
        <w:pBdr>
          <w:top w:val="single" w:sz="4" w:space="1" w:color="auto"/>
          <w:left w:val="single" w:sz="4" w:space="4" w:color="auto"/>
          <w:bottom w:val="single" w:sz="4" w:space="1" w:color="auto"/>
          <w:right w:val="single" w:sz="4" w:space="4" w:color="auto"/>
        </w:pBdr>
        <w:spacing w:after="0" w:line="360" w:lineRule="auto"/>
        <w:jc w:val="both"/>
      </w:pPr>
      <w:r>
        <w:rPr>
          <w:rFonts w:ascii="Times New Roman" w:hAnsi="Times New Roman" w:cs="Times New Roman"/>
        </w:rPr>
        <w:t>Rules that can be easily consumed by legal entities offer the potential for more effective and cost-effective regulation. While most rules modernization initiatives have highlighted domestic contexts and consumers – individual citizens within a nation state or local jurisdiction - there are also benefits for international policy delivery. Countries are connected across borders through the movement of goods, services and people. International business actors face similar challenges to domestic individuals when it comes to knowing, understanding and complying with rules. This opens up possibilities for collaboration, including to enhance the rules of finance, supply chain</w:t>
      </w:r>
      <w:r w:rsidR="00914538">
        <w:rPr>
          <w:rFonts w:ascii="Times New Roman" w:hAnsi="Times New Roman" w:cs="Times New Roman"/>
        </w:rPr>
        <w:t>s</w:t>
      </w:r>
      <w:r>
        <w:rPr>
          <w:rFonts w:ascii="Times New Roman" w:hAnsi="Times New Roman" w:cs="Times New Roman"/>
        </w:rPr>
        <w:t xml:space="preserve"> management, trade and customs.</w:t>
      </w:r>
    </w:p>
    <w:p w14:paraId="2D6A44E8" w14:textId="77777777" w:rsidR="00AE3C24" w:rsidRDefault="00AE3C24" w:rsidP="00AE3C2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r>
        <w:rPr>
          <w:rFonts w:ascii="Times New Roman" w:hAnsi="Times New Roman" w:cs="Times New Roman"/>
        </w:rPr>
        <w:t xml:space="preserve">For example, a business seeking to export guitars from France could use a national government service (e.g. based on OpenFisca) to adhere to French commercial policies while their client imports guitars into three dozen countries using trade compliance solutions (e.g. with Thompson Reuters services) or directly with national customs automation systems (e.g. single window) for each importing country. All parties require simultaneous, consistent and verifiable data about their obligations regarding </w:t>
      </w:r>
      <w:r>
        <w:rPr>
          <w:rFonts w:ascii="Times New Roman" w:hAnsi="Times New Roman" w:cs="Times New Roman"/>
          <w:i/>
        </w:rPr>
        <w:t>inter alia</w:t>
      </w:r>
      <w:r>
        <w:rPr>
          <w:rFonts w:ascii="Times New Roman" w:hAnsi="Times New Roman" w:cs="Times New Roman"/>
        </w:rPr>
        <w:t xml:space="preserve"> licencing</w:t>
      </w:r>
      <w:r w:rsidR="00914538">
        <w:rPr>
          <w:rFonts w:ascii="Times New Roman" w:hAnsi="Times New Roman" w:cs="Times New Roman"/>
        </w:rPr>
        <w:t xml:space="preserve">, </w:t>
      </w:r>
      <w:r>
        <w:rPr>
          <w:rFonts w:ascii="Times New Roman" w:hAnsi="Times New Roman" w:cs="Times New Roman"/>
        </w:rPr>
        <w:t>tariffs</w:t>
      </w:r>
      <w:r w:rsidR="00914538">
        <w:rPr>
          <w:rFonts w:ascii="Times New Roman" w:hAnsi="Times New Roman" w:cs="Times New Roman"/>
        </w:rPr>
        <w:t xml:space="preserve"> and </w:t>
      </w:r>
      <w:r>
        <w:rPr>
          <w:rFonts w:ascii="Times New Roman" w:hAnsi="Times New Roman" w:cs="Times New Roman"/>
        </w:rPr>
        <w:t xml:space="preserve">taxes. An ‘Internet of Rules’ – a networked repository of executable commercial policies – can fulfil the necessary cross-platform function because each country’s rules need to be automated simultaneously for all of their current and potential trading counterparties in any jurisdiction running any rules automation system in a fair and competitive market for trade facilitation services. </w:t>
      </w:r>
    </w:p>
    <w:p w14:paraId="60E233FF" w14:textId="77777777" w:rsidR="00B72904" w:rsidRDefault="00B72904" w:rsidP="00AE3C2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p>
    <w:p w14:paraId="60F1B4EC" w14:textId="77777777" w:rsidR="00AE3C24" w:rsidRDefault="00AE3C24" w:rsidP="00AE3C2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r>
        <w:rPr>
          <w:rFonts w:ascii="Times New Roman" w:hAnsi="Times New Roman" w:cs="Times New Roman"/>
        </w:rPr>
        <w:t>Currently, navigating trade compliance requires deep expertise not typically possessed by exporters</w:t>
      </w:r>
      <w:r w:rsidR="00B72904">
        <w:rPr>
          <w:rFonts w:ascii="Times New Roman" w:hAnsi="Times New Roman" w:cs="Times New Roman"/>
        </w:rPr>
        <w:t xml:space="preserve"> and </w:t>
      </w:r>
      <w:r>
        <w:rPr>
          <w:rFonts w:ascii="Times New Roman" w:hAnsi="Times New Roman" w:cs="Times New Roman"/>
        </w:rPr>
        <w:t>importers themselves, and enormous technical work to maintain automated systems as applications and internal data structures are updated. At present, businesses are required to acquire costly advice and intermediary services to comply with all relevant regulations and an average customs transaction may involve as many as 200 data elements and 30 parties (World Economic Forum, 2019). Extreme complexity, inefficiency and redundancy (multiple or no instance</w:t>
      </w:r>
      <w:r w:rsidR="00914538">
        <w:rPr>
          <w:rFonts w:ascii="Times New Roman" w:hAnsi="Times New Roman" w:cs="Times New Roman"/>
        </w:rPr>
        <w:t>s</w:t>
      </w:r>
      <w:r>
        <w:rPr>
          <w:rFonts w:ascii="Times New Roman" w:hAnsi="Times New Roman" w:cs="Times New Roman"/>
        </w:rPr>
        <w:t xml:space="preserve"> of the rules, each programmed in multiple languages</w:t>
      </w:r>
      <w:r w:rsidR="00B72904">
        <w:rPr>
          <w:rFonts w:ascii="Times New Roman" w:hAnsi="Times New Roman" w:cs="Times New Roman"/>
        </w:rPr>
        <w:t xml:space="preserve"> and </w:t>
      </w:r>
      <w:r>
        <w:rPr>
          <w:rFonts w:ascii="Times New Roman" w:hAnsi="Times New Roman" w:cs="Times New Roman"/>
        </w:rPr>
        <w:t>systems, testing, maintenance and documentation) creates an enormous, but unnecessary, drag on government revenue and fiscal policy objectives. But, orders of magnitude reductions in relative cost and effort in trad</w:t>
      </w:r>
      <w:r w:rsidR="00DD2CC9">
        <w:rPr>
          <w:rFonts w:ascii="Times New Roman" w:hAnsi="Times New Roman" w:cs="Times New Roman"/>
        </w:rPr>
        <w:t>e compliance are possible with</w:t>
      </w:r>
      <w:r>
        <w:rPr>
          <w:rFonts w:ascii="Times New Roman" w:hAnsi="Times New Roman" w:cs="Times New Roman"/>
        </w:rPr>
        <w:t xml:space="preserve"> general-purpose methods and standards for rules that can function equivalently for any party running any application.</w:t>
      </w:r>
    </w:p>
    <w:p w14:paraId="33B6A22B" w14:textId="77777777" w:rsidR="00AE3C24" w:rsidRDefault="00AE3C24" w:rsidP="00AE3C2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p>
    <w:p w14:paraId="00781CB3" w14:textId="77777777" w:rsidR="00AE3C24" w:rsidRDefault="00AE3C24" w:rsidP="00AE3C2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r>
        <w:rPr>
          <w:rFonts w:ascii="Times New Roman" w:hAnsi="Times New Roman" w:cs="Times New Roman"/>
        </w:rPr>
        <w:t xml:space="preserve">Craig Atkinson (2018), a trade and development specialist with the United Nations, has pointed out that Micro, Small and Medium-sized Enterprises (MSMEs) particularly struggle in ‘understanding and complying with international commercial rules and regulations’. At a national level, as well, countries seeking to promote development through cross border trade are finding that the proliferating number and complexity of cross-border regulations presents a major barrier. Creation of a shared, verifiable and </w:t>
      </w:r>
      <w:r>
        <w:rPr>
          <w:rFonts w:ascii="Times New Roman" w:hAnsi="Times New Roman" w:cs="Times New Roman"/>
        </w:rPr>
        <w:lastRenderedPageBreak/>
        <w:t>semi-automated set of rules over the Internet would also help governments struggling to remain up-to-date with rapidly changing and increasingly inter-connected rules.</w:t>
      </w:r>
    </w:p>
    <w:p w14:paraId="1AF1A0AC" w14:textId="77777777" w:rsidR="000626D9" w:rsidRDefault="000626D9" w:rsidP="00AE3C2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rPr>
      </w:pPr>
    </w:p>
    <w:p w14:paraId="42ADAF51" w14:textId="77777777" w:rsidR="00AE3C24" w:rsidRDefault="00914538" w:rsidP="00AE3C24">
      <w:pPr>
        <w:pBdr>
          <w:top w:val="single" w:sz="4" w:space="1" w:color="auto"/>
          <w:left w:val="single" w:sz="4" w:space="4" w:color="auto"/>
          <w:bottom w:val="single" w:sz="4" w:space="1" w:color="auto"/>
          <w:right w:val="single" w:sz="4" w:space="4" w:color="auto"/>
        </w:pBdr>
        <w:spacing w:line="360" w:lineRule="auto"/>
        <w:jc w:val="both"/>
      </w:pPr>
      <w:r>
        <w:rPr>
          <w:rFonts w:ascii="Times New Roman" w:hAnsi="Times New Roman" w:cs="Times New Roman"/>
        </w:rPr>
        <w:t xml:space="preserve">Members of the </w:t>
      </w:r>
      <w:r w:rsidR="00AE3C24">
        <w:rPr>
          <w:rFonts w:ascii="Times New Roman" w:hAnsi="Times New Roman" w:cs="Times New Roman"/>
        </w:rPr>
        <w:t>non-for-profit Xalgorithms Foundation have designed a</w:t>
      </w:r>
      <w:r>
        <w:rPr>
          <w:rFonts w:ascii="Times New Roman" w:hAnsi="Times New Roman" w:cs="Times New Roman"/>
        </w:rPr>
        <w:t xml:space="preserve">n </w:t>
      </w:r>
      <w:r w:rsidR="00AE3C24">
        <w:rPr>
          <w:rFonts w:ascii="Times New Roman" w:hAnsi="Times New Roman" w:cs="Times New Roman"/>
        </w:rPr>
        <w:t>open source method and general-purpose online service that enables any organization or individual to publish, discover, fetch and prioritize rules in the form of JSON control tables.</w:t>
      </w:r>
      <w:r w:rsidR="00AE3C24">
        <w:rPr>
          <w:rFonts w:ascii="Times New Roman" w:hAnsi="Times New Roman" w:cs="Times New Roman"/>
          <w:vertAlign w:val="superscript"/>
        </w:rPr>
        <w:t xml:space="preserve"> </w:t>
      </w:r>
      <w:r w:rsidR="00AE3C24">
        <w:rPr>
          <w:rFonts w:ascii="Times New Roman" w:hAnsi="Times New Roman" w:cs="Times New Roman"/>
        </w:rPr>
        <w:t>This is done in a simple tabular style that is readable by non-technical people and directly usable by computers for data filtering and transformation. Once any rule or reference table is expressed in this</w:t>
      </w:r>
      <w:r>
        <w:rPr>
          <w:rFonts w:ascii="Times New Roman" w:hAnsi="Times New Roman" w:cs="Times New Roman"/>
        </w:rPr>
        <w:t xml:space="preserve"> ‘</w:t>
      </w:r>
      <w:r w:rsidR="00AE3C24">
        <w:rPr>
          <w:rFonts w:ascii="Times New Roman" w:hAnsi="Times New Roman" w:cs="Times New Roman"/>
        </w:rPr>
        <w:t>rules-as-data</w:t>
      </w:r>
      <w:r>
        <w:rPr>
          <w:rFonts w:ascii="Times New Roman" w:hAnsi="Times New Roman" w:cs="Times New Roman"/>
        </w:rPr>
        <w:t>’</w:t>
      </w:r>
      <w:r w:rsidR="00AE3C24">
        <w:rPr>
          <w:rFonts w:ascii="Times New Roman" w:hAnsi="Times New Roman" w:cs="Times New Roman"/>
        </w:rPr>
        <w:t xml:space="preserve"> form, it can be directly exchanged among, or embedded into, any application built in any programming language and either used natively, or auto-transcribed into </w:t>
      </w:r>
      <w:r>
        <w:rPr>
          <w:rFonts w:ascii="Times New Roman" w:hAnsi="Times New Roman" w:cs="Times New Roman"/>
        </w:rPr>
        <w:t>‘</w:t>
      </w:r>
      <w:r w:rsidR="00AE3C24">
        <w:rPr>
          <w:rFonts w:ascii="Times New Roman" w:hAnsi="Times New Roman" w:cs="Times New Roman"/>
        </w:rPr>
        <w:t>rules as code</w:t>
      </w:r>
      <w:r>
        <w:rPr>
          <w:rFonts w:ascii="Times New Roman" w:hAnsi="Times New Roman" w:cs="Times New Roman"/>
        </w:rPr>
        <w:t>’</w:t>
      </w:r>
      <w:r w:rsidR="00AE3C24">
        <w:rPr>
          <w:rFonts w:ascii="Times New Roman" w:hAnsi="Times New Roman" w:cs="Times New Roman"/>
        </w:rPr>
        <w:t xml:space="preserve"> form. This promises to create, in essence, an 'Internet of Rules'. The design is usable with both ‘single window’ and 'distributed' architectures for trade, commerce, logistics and value-chain administration</w:t>
      </w:r>
      <w:r w:rsidR="002669EA">
        <w:rPr>
          <w:rFonts w:ascii="Times New Roman" w:hAnsi="Times New Roman" w:cs="Times New Roman"/>
        </w:rPr>
        <w:t xml:space="preserve"> and</w:t>
      </w:r>
      <w:r w:rsidR="00AE3C24">
        <w:rPr>
          <w:rFonts w:ascii="Times New Roman" w:hAnsi="Times New Roman" w:cs="Times New Roman"/>
        </w:rPr>
        <w:t xml:space="preserve"> is</w:t>
      </w:r>
      <w:r w:rsidR="002669EA">
        <w:rPr>
          <w:rFonts w:ascii="Times New Roman" w:hAnsi="Times New Roman" w:cs="Times New Roman"/>
        </w:rPr>
        <w:t xml:space="preserve"> also compatible with a</w:t>
      </w:r>
      <w:r w:rsidR="00AE3C24">
        <w:rPr>
          <w:rFonts w:ascii="Times New Roman" w:hAnsi="Times New Roman" w:cs="Times New Roman"/>
        </w:rPr>
        <w:t xml:space="preserve"> diversity of </w:t>
      </w:r>
      <w:r w:rsidR="002669EA">
        <w:rPr>
          <w:rFonts w:ascii="Times New Roman" w:hAnsi="Times New Roman" w:cs="Times New Roman"/>
        </w:rPr>
        <w:t xml:space="preserve">other </w:t>
      </w:r>
      <w:r w:rsidR="00AE3C24">
        <w:rPr>
          <w:rFonts w:ascii="Times New Roman" w:hAnsi="Times New Roman" w:cs="Times New Roman"/>
        </w:rPr>
        <w:t xml:space="preserve">use cases. Trade, fiscal, and related statutes can include an attached 'schedule' with control table(s), or they can employ an ‘incorporation by reference’ clause to authoritative online sources where they are maintained.   </w:t>
      </w:r>
    </w:p>
    <w:p w14:paraId="1C2B8AAF" w14:textId="77777777" w:rsidR="00AE3C24" w:rsidRDefault="00AE3C24" w:rsidP="00AE3C24">
      <w:pPr>
        <w:pBdr>
          <w:top w:val="single" w:sz="4" w:space="1" w:color="auto"/>
          <w:left w:val="single" w:sz="4" w:space="4" w:color="auto"/>
          <w:bottom w:val="single" w:sz="4" w:space="1" w:color="auto"/>
          <w:right w:val="single" w:sz="4" w:space="4" w:color="auto"/>
        </w:pBdr>
        <w:spacing w:line="360" w:lineRule="auto"/>
        <w:jc w:val="both"/>
      </w:pPr>
      <w:r>
        <w:rPr>
          <w:rFonts w:ascii="Times New Roman" w:hAnsi="Times New Roman" w:cs="Times New Roman"/>
        </w:rPr>
        <w:t xml:space="preserve">Central to realising the benefits of this approach is interoperability. That is, it must be possible for various actors and enterprises, of any jurisdiction, to discover, access, inspect and run the rules. This use case further highlights the role for standards. Rapidly changing trade policies can be more easily published, maintained, </w:t>
      </w:r>
      <w:r w:rsidR="002669EA">
        <w:rPr>
          <w:rFonts w:ascii="Times New Roman" w:hAnsi="Times New Roman" w:cs="Times New Roman"/>
        </w:rPr>
        <w:t>used</w:t>
      </w:r>
      <w:r>
        <w:rPr>
          <w:rFonts w:ascii="Times New Roman" w:hAnsi="Times New Roman" w:cs="Times New Roman"/>
        </w:rPr>
        <w:t xml:space="preserve"> and tested via a common Internet methodology that works with any and all applications. And ensuring that this ‘rules as data’ method of expression is human-readable </w:t>
      </w:r>
      <w:r w:rsidR="002669EA">
        <w:rPr>
          <w:rFonts w:ascii="Times New Roman" w:hAnsi="Times New Roman" w:cs="Times New Roman"/>
        </w:rPr>
        <w:t xml:space="preserve">also </w:t>
      </w:r>
      <w:r>
        <w:rPr>
          <w:rFonts w:ascii="Times New Roman" w:hAnsi="Times New Roman" w:cs="Times New Roman"/>
        </w:rPr>
        <w:t xml:space="preserve">helps to ensure validation of the integrity of automated taxes, exemptions, credits, and import/export duties. </w:t>
      </w:r>
    </w:p>
    <w:p w14:paraId="4D742C0C" w14:textId="77777777" w:rsidR="00AE3C24" w:rsidRDefault="00AE3C24">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In Atkinson’s assessment, the development of an interoperable, accessible and consumable IoR could usher in a new era of trade or ‘Trade 3.0’ where ‘the distinctive character…is that countries will be able to publish both natural language and digitally executable language versions of laws and regulations’ (Atkinson</w:t>
      </w:r>
      <w:r w:rsidRPr="00764813">
        <w:rPr>
          <w:rFonts w:ascii="Times New Roman" w:hAnsi="Times New Roman" w:cs="Times New Roman"/>
        </w:rPr>
        <w:t>, 2018). This has the potential to democratise access to international trade in ways that are specific and directly quantifiable</w:t>
      </w:r>
      <w:r w:rsidR="00D90CB3" w:rsidRPr="00764813">
        <w:rPr>
          <w:rFonts w:ascii="Times New Roman" w:hAnsi="Times New Roman" w:cs="Times New Roman"/>
        </w:rPr>
        <w:t>. For example,</w:t>
      </w:r>
      <w:r w:rsidRPr="00764813">
        <w:rPr>
          <w:rFonts w:ascii="Times New Roman" w:hAnsi="Times New Roman" w:cs="Times New Roman"/>
        </w:rPr>
        <w:t xml:space="preserve"> governments w</w:t>
      </w:r>
      <w:r w:rsidR="00D90CB3" w:rsidRPr="00764813">
        <w:rPr>
          <w:rFonts w:ascii="Times New Roman" w:hAnsi="Times New Roman" w:cs="Times New Roman"/>
        </w:rPr>
        <w:t>ould</w:t>
      </w:r>
      <w:r w:rsidRPr="00764813">
        <w:rPr>
          <w:rFonts w:ascii="Times New Roman" w:hAnsi="Times New Roman" w:cs="Times New Roman"/>
        </w:rPr>
        <w:t xml:space="preserve"> be able to ‘see’ real-time market responses to rule updates, </w:t>
      </w:r>
      <w:r w:rsidR="00D90CB3" w:rsidRPr="00764813">
        <w:rPr>
          <w:rFonts w:ascii="Times New Roman" w:hAnsi="Times New Roman" w:cs="Times New Roman"/>
        </w:rPr>
        <w:t>ascertained from</w:t>
      </w:r>
      <w:r w:rsidRPr="00764813">
        <w:rPr>
          <w:rFonts w:ascii="Times New Roman" w:hAnsi="Times New Roman" w:cs="Times New Roman"/>
        </w:rPr>
        <w:t xml:space="preserve"> signal-generation </w:t>
      </w:r>
      <w:r w:rsidR="00D90CB3" w:rsidRPr="00764813">
        <w:rPr>
          <w:rFonts w:ascii="Times New Roman" w:hAnsi="Times New Roman" w:cs="Times New Roman"/>
        </w:rPr>
        <w:t xml:space="preserve">or </w:t>
      </w:r>
      <w:r w:rsidRPr="00764813">
        <w:rPr>
          <w:rFonts w:ascii="Times New Roman" w:hAnsi="Times New Roman" w:cs="Times New Roman"/>
        </w:rPr>
        <w:t>automated reporting in a rule (within all appropriate disclosure controls). This would also likely aid compliance with international requirements, for example, Article 1 of</w:t>
      </w:r>
      <w:r>
        <w:rPr>
          <w:rFonts w:ascii="Times New Roman" w:hAnsi="Times New Roman" w:cs="Times New Roman"/>
        </w:rPr>
        <w:t xml:space="preserve"> the World Trade Organisation’s TFA which obliges countries to provide the ‘regulatory trade information in an “easily accessible manner”’ (Felipe et al., 2019). Already, this is being reflected in the form of governance structures, for example, through the establishment of ‘National Trade Facilitation Committees’. As Atkinson notes: ‘These multi-stakeholder bodies provide a public-private approach to addressing the TFA obligations. They are most relevant to computational approaches as they could support digitalization of trade procedures, single window deployment and transparency requirements (all could benefit from new forms of policy design and delivery)’</w:t>
      </w:r>
      <w:r w:rsidR="00FD43B1">
        <w:rPr>
          <w:rFonts w:ascii="Times New Roman" w:hAnsi="Times New Roman" w:cs="Times New Roman"/>
        </w:rPr>
        <w:t>.</w:t>
      </w:r>
    </w:p>
    <w:p w14:paraId="7CCAA558" w14:textId="77777777" w:rsidR="00B72904" w:rsidRPr="002F1CBA" w:rsidRDefault="00B72904">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2F1CBA">
        <w:rPr>
          <w:rFonts w:ascii="Times New Roman" w:hAnsi="Times New Roman" w:cs="Times New Roman"/>
          <w:i/>
          <w:sz w:val="20"/>
          <w:szCs w:val="20"/>
        </w:rPr>
        <w:lastRenderedPageBreak/>
        <w:t>Sources</w:t>
      </w:r>
      <w:r w:rsidRPr="002F1CBA">
        <w:rPr>
          <w:rFonts w:ascii="Times New Roman" w:hAnsi="Times New Roman" w:cs="Times New Roman"/>
          <w:sz w:val="20"/>
          <w:szCs w:val="20"/>
        </w:rPr>
        <w:t xml:space="preserve">: Atkinson, </w:t>
      </w:r>
      <w:r w:rsidR="002F1CBA" w:rsidRPr="002F1CBA">
        <w:rPr>
          <w:rFonts w:ascii="Times New Roman" w:hAnsi="Times New Roman" w:cs="Times New Roman"/>
          <w:sz w:val="20"/>
          <w:szCs w:val="20"/>
        </w:rPr>
        <w:t>(</w:t>
      </w:r>
      <w:r w:rsidRPr="002F1CBA">
        <w:rPr>
          <w:rFonts w:ascii="Times New Roman" w:hAnsi="Times New Roman" w:cs="Times New Roman"/>
          <w:sz w:val="20"/>
          <w:szCs w:val="20"/>
        </w:rPr>
        <w:t>2018</w:t>
      </w:r>
      <w:r w:rsidR="002F1CBA" w:rsidRPr="002F1CBA">
        <w:rPr>
          <w:rFonts w:ascii="Times New Roman" w:hAnsi="Times New Roman" w:cs="Times New Roman"/>
          <w:sz w:val="20"/>
          <w:szCs w:val="20"/>
        </w:rPr>
        <w:t xml:space="preserve">), “Disruptive trade technologies will usher in the ‘internet of rules”’, </w:t>
      </w:r>
      <w:hyperlink r:id="rId45" w:history="1">
        <w:r w:rsidR="002F1CBA" w:rsidRPr="002F1CBA">
          <w:rPr>
            <w:rStyle w:val="Hyperlink"/>
            <w:rFonts w:ascii="Times New Roman" w:hAnsi="Times New Roman" w:cs="Times New Roman"/>
            <w:sz w:val="20"/>
            <w:szCs w:val="20"/>
          </w:rPr>
          <w:t>https://blogs.lse.ac.uk/businessreview/2018/04/26/disruptive-trade-technologies-will-usher-in-the-internet-of-rules/</w:t>
        </w:r>
      </w:hyperlink>
      <w:r w:rsidRPr="002F1CBA">
        <w:rPr>
          <w:rFonts w:ascii="Times New Roman" w:hAnsi="Times New Roman" w:cs="Times New Roman"/>
          <w:sz w:val="20"/>
          <w:szCs w:val="20"/>
        </w:rPr>
        <w:t>;</w:t>
      </w:r>
      <w:r w:rsidR="002F1CBA" w:rsidRPr="002F1CBA">
        <w:rPr>
          <w:rFonts w:ascii="Times New Roman" w:hAnsi="Times New Roman" w:cs="Times New Roman"/>
          <w:sz w:val="20"/>
          <w:szCs w:val="20"/>
        </w:rPr>
        <w:t xml:space="preserve"> Potvin, (</w:t>
      </w:r>
      <w:r w:rsidR="00333F48" w:rsidRPr="002F1CBA">
        <w:rPr>
          <w:rFonts w:ascii="Times New Roman" w:hAnsi="Times New Roman" w:cs="Times New Roman"/>
          <w:sz w:val="20"/>
          <w:szCs w:val="20"/>
        </w:rPr>
        <w:t>2020</w:t>
      </w:r>
      <w:r w:rsidR="002F1CBA" w:rsidRPr="002F1CBA">
        <w:rPr>
          <w:rFonts w:ascii="Times New Roman" w:hAnsi="Times New Roman" w:cs="Times New Roman"/>
          <w:sz w:val="20"/>
          <w:szCs w:val="20"/>
        </w:rPr>
        <w:t xml:space="preserve">), “An Introduction to ‘Oughtomation’”, </w:t>
      </w:r>
      <w:hyperlink r:id="rId46" w:history="1">
        <w:r w:rsidR="002F1CBA" w:rsidRPr="002F1CBA">
          <w:rPr>
            <w:rStyle w:val="Hyperlink"/>
            <w:rFonts w:ascii="Times New Roman" w:hAnsi="Times New Roman" w:cs="Times New Roman"/>
            <w:sz w:val="20"/>
            <w:szCs w:val="20"/>
          </w:rPr>
          <w:t>https://xalgorithms.org/images/Xalgorithms_Lightpaper_2020-02-03_v1.03.pdf</w:t>
        </w:r>
      </w:hyperlink>
      <w:r w:rsidR="00333F48" w:rsidRPr="002F1CBA">
        <w:rPr>
          <w:rFonts w:ascii="Times New Roman" w:hAnsi="Times New Roman" w:cs="Times New Roman"/>
          <w:sz w:val="20"/>
          <w:szCs w:val="20"/>
        </w:rPr>
        <w:t>;</w:t>
      </w:r>
      <w:r w:rsidRPr="002F1CBA">
        <w:rPr>
          <w:rFonts w:ascii="Times New Roman" w:hAnsi="Times New Roman" w:cs="Times New Roman"/>
          <w:sz w:val="20"/>
          <w:szCs w:val="20"/>
        </w:rPr>
        <w:t xml:space="preserve"> </w:t>
      </w:r>
      <w:r w:rsidR="00333F48" w:rsidRPr="002F1CBA">
        <w:rPr>
          <w:rFonts w:ascii="Times New Roman" w:hAnsi="Times New Roman" w:cs="Times New Roman"/>
          <w:sz w:val="20"/>
          <w:szCs w:val="20"/>
        </w:rPr>
        <w:t xml:space="preserve">Xalgorithms Foundation, </w:t>
      </w:r>
      <w:r w:rsidR="002F1CBA" w:rsidRPr="002F1CBA">
        <w:rPr>
          <w:rFonts w:ascii="Times New Roman" w:hAnsi="Times New Roman" w:cs="Times New Roman"/>
          <w:sz w:val="20"/>
          <w:szCs w:val="20"/>
        </w:rPr>
        <w:t>(</w:t>
      </w:r>
      <w:r w:rsidR="00333F48" w:rsidRPr="002F1CBA">
        <w:rPr>
          <w:rFonts w:ascii="Times New Roman" w:hAnsi="Times New Roman" w:cs="Times New Roman"/>
          <w:sz w:val="20"/>
          <w:szCs w:val="20"/>
        </w:rPr>
        <w:t>2020</w:t>
      </w:r>
      <w:r w:rsidR="002F1CBA" w:rsidRPr="002F1CBA">
        <w:rPr>
          <w:rFonts w:ascii="Times New Roman" w:hAnsi="Times New Roman" w:cs="Times New Roman"/>
          <w:sz w:val="20"/>
          <w:szCs w:val="20"/>
        </w:rPr>
        <w:t xml:space="preserve">) “Global Reset”, </w:t>
      </w:r>
      <w:hyperlink r:id="rId47" w:history="1">
        <w:r w:rsidR="002F1CBA" w:rsidRPr="002F1CBA">
          <w:rPr>
            <w:rStyle w:val="Hyperlink"/>
            <w:rFonts w:ascii="Times New Roman" w:hAnsi="Times New Roman" w:cs="Times New Roman"/>
            <w:sz w:val="20"/>
            <w:szCs w:val="20"/>
          </w:rPr>
          <w:t>https://xalgorithms.org/global_reset</w:t>
        </w:r>
      </w:hyperlink>
      <w:r w:rsidR="00333F48" w:rsidRPr="002F1CBA">
        <w:rPr>
          <w:rFonts w:ascii="Times New Roman" w:hAnsi="Times New Roman" w:cs="Times New Roman"/>
          <w:sz w:val="20"/>
          <w:szCs w:val="20"/>
        </w:rPr>
        <w:t xml:space="preserve">; </w:t>
      </w:r>
      <w:r w:rsidRPr="002F1CBA">
        <w:rPr>
          <w:rFonts w:ascii="Times New Roman" w:hAnsi="Times New Roman" w:cs="Times New Roman"/>
          <w:sz w:val="20"/>
          <w:szCs w:val="20"/>
        </w:rPr>
        <w:t xml:space="preserve">Felipe et al., </w:t>
      </w:r>
      <w:r w:rsidR="002F1CBA" w:rsidRPr="002F1CBA">
        <w:rPr>
          <w:rFonts w:ascii="Times New Roman" w:hAnsi="Times New Roman" w:cs="Times New Roman"/>
          <w:sz w:val="20"/>
          <w:szCs w:val="20"/>
        </w:rPr>
        <w:t>(</w:t>
      </w:r>
      <w:r w:rsidRPr="002F1CBA">
        <w:rPr>
          <w:rFonts w:ascii="Times New Roman" w:hAnsi="Times New Roman" w:cs="Times New Roman"/>
          <w:sz w:val="20"/>
          <w:szCs w:val="20"/>
        </w:rPr>
        <w:t>2019</w:t>
      </w:r>
      <w:r w:rsidR="002F1CBA" w:rsidRPr="002F1CBA">
        <w:rPr>
          <w:rFonts w:ascii="Times New Roman" w:hAnsi="Times New Roman" w:cs="Times New Roman"/>
          <w:sz w:val="20"/>
          <w:szCs w:val="20"/>
        </w:rPr>
        <w:t>), “Digitally transforming Sudan’s economy”, https://trade4devnews.enhancedif.org/en/op-ed/digitally-transforming-sudans-</w:t>
      </w:r>
      <w:r w:rsidR="002F1CBA" w:rsidRPr="002F1CBA">
        <w:rPr>
          <w:rFonts w:ascii="Times New Roman" w:hAnsi="Times New Roman" w:cs="Times New Roman"/>
          <w:sz w:val="20"/>
          <w:szCs w:val="20"/>
        </w:rPr>
        <w:tab/>
        <w:t>economy</w:t>
      </w:r>
      <w:r w:rsidRPr="002F1CBA">
        <w:rPr>
          <w:rFonts w:ascii="Times New Roman" w:hAnsi="Times New Roman" w:cs="Times New Roman"/>
          <w:sz w:val="20"/>
          <w:szCs w:val="20"/>
        </w:rPr>
        <w:t>;</w:t>
      </w:r>
      <w:r w:rsidR="002F1CBA" w:rsidRPr="002F1CBA">
        <w:rPr>
          <w:rFonts w:ascii="Times New Roman" w:hAnsi="Times New Roman" w:cs="Times New Roman"/>
          <w:sz w:val="20"/>
          <w:szCs w:val="20"/>
        </w:rPr>
        <w:t xml:space="preserve"> </w:t>
      </w:r>
      <w:r w:rsidRPr="002F1CBA">
        <w:rPr>
          <w:rFonts w:ascii="Times New Roman" w:hAnsi="Times New Roman" w:cs="Times New Roman"/>
          <w:sz w:val="20"/>
          <w:szCs w:val="20"/>
        </w:rPr>
        <w:t>OPSI Research Interviews 2019/2020.</w:t>
      </w:r>
    </w:p>
    <w:p w14:paraId="05360AC5" w14:textId="77777777" w:rsidR="00AE3C24" w:rsidRPr="005F6C3A" w:rsidRDefault="00CB29D5" w:rsidP="00AE3C24">
      <w:pPr>
        <w:pStyle w:val="Heading4"/>
      </w:pPr>
      <w:r>
        <w:t xml:space="preserve">4.2.3 </w:t>
      </w:r>
      <w:r w:rsidR="00AE3C24" w:rsidRPr="005F6C3A">
        <w:t>Automated decision making and AI-enablement</w:t>
      </w:r>
    </w:p>
    <w:p w14:paraId="0547ED54" w14:textId="77777777" w:rsidR="00AE3C24" w:rsidRDefault="0051719B" w:rsidP="00AE3C24">
      <w:pPr>
        <w:spacing w:line="360" w:lineRule="auto"/>
        <w:jc w:val="both"/>
        <w:rPr>
          <w:rFonts w:ascii="Times New Roman" w:hAnsi="Times New Roman" w:cs="Times New Roman"/>
        </w:rPr>
      </w:pPr>
      <w:r>
        <w:rPr>
          <w:rFonts w:ascii="Times New Roman" w:hAnsi="Times New Roman" w:cs="Times New Roman"/>
        </w:rPr>
        <w:t>As Berryhill et al.</w:t>
      </w:r>
      <w:r w:rsidR="00AE3C24">
        <w:rPr>
          <w:rFonts w:ascii="Times New Roman" w:hAnsi="Times New Roman" w:cs="Times New Roman"/>
        </w:rPr>
        <w:t xml:space="preserve"> (2019) has highlighted, the last several years have seen renewed interest in AI and its potential applications in government. The growing maturity of the field, improvement in technology, the democratisation of computers and programming are am</w:t>
      </w:r>
      <w:r w:rsidR="00DD2CC9">
        <w:rPr>
          <w:rFonts w:ascii="Times New Roman" w:hAnsi="Times New Roman" w:cs="Times New Roman"/>
        </w:rPr>
        <w:t>ong the factors which have been</w:t>
      </w:r>
      <w:r w:rsidR="00AE3C24">
        <w:rPr>
          <w:rFonts w:ascii="Times New Roman" w:hAnsi="Times New Roman" w:cs="Times New Roman"/>
        </w:rPr>
        <w:t xml:space="preserve"> nominated as factors driving this resurgence (</w:t>
      </w:r>
      <w:r>
        <w:rPr>
          <w:rFonts w:ascii="Times New Roman" w:hAnsi="Times New Roman" w:cs="Times New Roman"/>
        </w:rPr>
        <w:t>Berryhill et al., 2019</w:t>
      </w:r>
      <w:r w:rsidR="00AE3C24">
        <w:rPr>
          <w:rFonts w:ascii="Times New Roman" w:hAnsi="Times New Roman" w:cs="Times New Roman"/>
        </w:rPr>
        <w:t xml:space="preserve">). It has been suggested that RaC could aid the use of automated decision making and AI in government, presupposing that avenues for appeal to human arbitrators exist. As de Sousa writes ‘coded rules could enable automated or semi-automated administrative decision making processes (for example, application forms and processing of applications’ (Rules as Code Wiki, 2019). Certainly, the relative risks and benefits of such uses need to be </w:t>
      </w:r>
      <w:r w:rsidR="002669EA">
        <w:rPr>
          <w:rFonts w:ascii="Times New Roman" w:hAnsi="Times New Roman" w:cs="Times New Roman"/>
        </w:rPr>
        <w:t xml:space="preserve">rigorously </w:t>
      </w:r>
      <w:r w:rsidR="00AE3C24">
        <w:rPr>
          <w:rFonts w:ascii="Times New Roman" w:hAnsi="Times New Roman" w:cs="Times New Roman"/>
        </w:rPr>
        <w:t>considered (see Challenges). However, these uses should</w:t>
      </w:r>
      <w:r w:rsidR="002669EA">
        <w:rPr>
          <w:rFonts w:ascii="Times New Roman" w:hAnsi="Times New Roman" w:cs="Times New Roman"/>
        </w:rPr>
        <w:t xml:space="preserve"> not</w:t>
      </w:r>
      <w:r w:rsidR="00AE3C24">
        <w:rPr>
          <w:rFonts w:ascii="Times New Roman" w:hAnsi="Times New Roman" w:cs="Times New Roman"/>
        </w:rPr>
        <w:t xml:space="preserve"> be dismissed out of hand. Not only is automated or AI-enabled decision making likely to become more prominent in the future, but there are some use cases where it has already demonstrated its potential value (see Box </w:t>
      </w:r>
      <w:r w:rsidR="00FD43B1" w:rsidRPr="008478F6">
        <w:rPr>
          <w:rFonts w:ascii="Times New Roman" w:hAnsi="Times New Roman" w:cs="Times New Roman"/>
        </w:rPr>
        <w:t>4.</w:t>
      </w:r>
      <w:r w:rsidR="00AC5D5C">
        <w:rPr>
          <w:rFonts w:ascii="Times New Roman" w:hAnsi="Times New Roman" w:cs="Times New Roman"/>
        </w:rPr>
        <w:t>5</w:t>
      </w:r>
      <w:r w:rsidR="00AE3C24">
        <w:rPr>
          <w:rFonts w:ascii="Times New Roman" w:hAnsi="Times New Roman" w:cs="Times New Roman"/>
        </w:rPr>
        <w:t>).</w:t>
      </w:r>
    </w:p>
    <w:p w14:paraId="3368671D" w14:textId="77777777" w:rsidR="00AE3C24" w:rsidRPr="001F1078" w:rsidRDefault="00AE3C24" w:rsidP="00AE3C24">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1F1078">
        <w:rPr>
          <w:rFonts w:ascii="Times New Roman" w:hAnsi="Times New Roman" w:cs="Times New Roman"/>
          <w:b/>
        </w:rPr>
        <w:t xml:space="preserve">Box </w:t>
      </w:r>
      <w:r w:rsidR="00FD43B1" w:rsidRPr="00D90CB3">
        <w:rPr>
          <w:rFonts w:ascii="Times New Roman" w:hAnsi="Times New Roman" w:cs="Times New Roman"/>
          <w:b/>
        </w:rPr>
        <w:t>4.</w:t>
      </w:r>
      <w:r w:rsidR="00AC5D5C">
        <w:rPr>
          <w:rFonts w:ascii="Times New Roman" w:hAnsi="Times New Roman" w:cs="Times New Roman"/>
          <w:b/>
        </w:rPr>
        <w:t>5</w:t>
      </w:r>
      <w:r w:rsidRPr="001F1078">
        <w:rPr>
          <w:rFonts w:ascii="Times New Roman" w:hAnsi="Times New Roman" w:cs="Times New Roman"/>
          <w:b/>
        </w:rPr>
        <w:t>: Delegated decision making in Law</w:t>
      </w:r>
      <w:r>
        <w:rPr>
          <w:rFonts w:ascii="Times New Roman" w:hAnsi="Times New Roman" w:cs="Times New Roman"/>
          <w:b/>
        </w:rPr>
        <w:t>,</w:t>
      </w:r>
      <w:r w:rsidRPr="001F1078">
        <w:rPr>
          <w:rFonts w:ascii="Times New Roman" w:hAnsi="Times New Roman" w:cs="Times New Roman"/>
          <w:b/>
        </w:rPr>
        <w:t xml:space="preserve"> IP Australia</w:t>
      </w:r>
    </w:p>
    <w:p w14:paraId="474894D5" w14:textId="77777777" w:rsidR="00AE3C24" w:rsidRDefault="00AE3C24" w:rsidP="00AE3C24">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IP Australia is an Australian Government agency responsible for matters relating to intellectual property. This involves dealing with the legislation relating trademarks, patents, designs and rights.  As part of their ongoing digital transformation efforts, the agency sought to increase their use of automated systems underpinned by AI and machine learning. To fa</w:t>
      </w:r>
      <w:r w:rsidR="00DD2CC9">
        <w:rPr>
          <w:rFonts w:ascii="Times New Roman" w:hAnsi="Times New Roman" w:cs="Times New Roman"/>
        </w:rPr>
        <w:t>cilitate this, IP Australia was</w:t>
      </w:r>
      <w:r>
        <w:rPr>
          <w:rFonts w:ascii="Times New Roman" w:hAnsi="Times New Roman" w:cs="Times New Roman"/>
        </w:rPr>
        <w:t xml:space="preserve"> required to reform their own agency’s legislation in order to allow these technologies to be used legally. In 2018, Australia’s Patents, Trade Marks and Design Acts were modernised t</w:t>
      </w:r>
      <w:r w:rsidRPr="00ED513F">
        <w:rPr>
          <w:rFonts w:ascii="Times New Roman" w:hAnsi="Times New Roman" w:cs="Times New Roman"/>
        </w:rPr>
        <w:t>o enable</w:t>
      </w:r>
      <w:r w:rsidR="00B72904">
        <w:rPr>
          <w:rFonts w:ascii="Times New Roman" w:hAnsi="Times New Roman" w:cs="Times New Roman"/>
        </w:rPr>
        <w:t xml:space="preserve"> the</w:t>
      </w:r>
      <w:r w:rsidRPr="00ED513F">
        <w:rPr>
          <w:rFonts w:ascii="Times New Roman" w:hAnsi="Times New Roman" w:cs="Times New Roman"/>
        </w:rPr>
        <w:t xml:space="preserve"> automation of rules-based business processes to improve customer experience and organisational agility.</w:t>
      </w:r>
      <w:r w:rsidR="00B72904">
        <w:rPr>
          <w:rFonts w:ascii="Times New Roman" w:hAnsi="Times New Roman" w:cs="Times New Roman"/>
        </w:rPr>
        <w:t xml:space="preserve"> </w:t>
      </w:r>
      <w:r>
        <w:rPr>
          <w:rFonts w:ascii="Times New Roman" w:hAnsi="Times New Roman" w:cs="Times New Roman"/>
        </w:rPr>
        <w:t>Importantly, s</w:t>
      </w:r>
      <w:r w:rsidRPr="00ED513F">
        <w:rPr>
          <w:rFonts w:ascii="Times New Roman" w:hAnsi="Times New Roman" w:cs="Times New Roman"/>
        </w:rPr>
        <w:t xml:space="preserve">afeguards were </w:t>
      </w:r>
      <w:r>
        <w:rPr>
          <w:rFonts w:ascii="Times New Roman" w:hAnsi="Times New Roman" w:cs="Times New Roman"/>
        </w:rPr>
        <w:t xml:space="preserve">also established and </w:t>
      </w:r>
      <w:r w:rsidRPr="00ED513F">
        <w:rPr>
          <w:rFonts w:ascii="Times New Roman" w:hAnsi="Times New Roman" w:cs="Times New Roman"/>
        </w:rPr>
        <w:t>built-in to provide for review and appeal of automated decisions.</w:t>
      </w:r>
      <w:r>
        <w:rPr>
          <w:rFonts w:ascii="Times New Roman" w:hAnsi="Times New Roman" w:cs="Times New Roman"/>
        </w:rPr>
        <w:t xml:space="preserve"> The result was, according to IP Australia, a strong success. The</w:t>
      </w:r>
      <w:r w:rsidRPr="008261DE">
        <w:rPr>
          <w:rFonts w:ascii="Times New Roman" w:hAnsi="Times New Roman" w:cs="Times New Roman"/>
        </w:rPr>
        <w:t xml:space="preserve"> use of artificial intelligence (AI) and machine learning (ML) technologies has ‘resulted in higher-quality, more consistent and efficient decisions for customers’.</w:t>
      </w:r>
      <w:r>
        <w:t xml:space="preserve"> </w:t>
      </w:r>
      <w:r>
        <w:rPr>
          <w:rFonts w:ascii="Times New Roman" w:hAnsi="Times New Roman" w:cs="Times New Roman"/>
        </w:rPr>
        <w:t>This use case helpfully illustrates some of the benefits that may be derived by organisations using tools such as AI and machine learning to help enable automated or assisted processing. It also illustrates how governments can need to make changes beyond the technical sphere (e.g. to underlying legislation) to enable the use of new technologies</w:t>
      </w:r>
      <w:r w:rsidR="002669EA">
        <w:rPr>
          <w:rFonts w:ascii="Times New Roman" w:hAnsi="Times New Roman" w:cs="Times New Roman"/>
        </w:rPr>
        <w:t xml:space="preserve"> and approaches</w:t>
      </w:r>
      <w:r>
        <w:rPr>
          <w:rFonts w:ascii="Times New Roman" w:hAnsi="Times New Roman" w:cs="Times New Roman"/>
        </w:rPr>
        <w:t>.</w:t>
      </w:r>
    </w:p>
    <w:p w14:paraId="46828C4A" w14:textId="77777777" w:rsidR="00B72904" w:rsidRPr="00764813" w:rsidRDefault="00B72904" w:rsidP="00AE3C24">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CA71DD">
        <w:rPr>
          <w:rFonts w:ascii="Times New Roman" w:hAnsi="Times New Roman" w:cs="Times New Roman"/>
          <w:i/>
          <w:sz w:val="20"/>
          <w:szCs w:val="20"/>
        </w:rPr>
        <w:t>Source</w:t>
      </w:r>
      <w:r w:rsidRPr="00CA71DD">
        <w:rPr>
          <w:rFonts w:ascii="Times New Roman" w:hAnsi="Times New Roman" w:cs="Times New Roman"/>
          <w:sz w:val="20"/>
          <w:szCs w:val="20"/>
        </w:rPr>
        <w:t xml:space="preserve">: </w:t>
      </w:r>
      <w:r w:rsidR="00CA71DD">
        <w:rPr>
          <w:rFonts w:ascii="Times New Roman" w:hAnsi="Times New Roman" w:cs="Times New Roman"/>
          <w:sz w:val="20"/>
          <w:szCs w:val="20"/>
        </w:rPr>
        <w:t>IP Australia</w:t>
      </w:r>
      <w:r w:rsidRPr="00764813">
        <w:rPr>
          <w:rFonts w:ascii="Times New Roman" w:hAnsi="Times New Roman" w:cs="Times New Roman"/>
          <w:sz w:val="20"/>
          <w:szCs w:val="20"/>
        </w:rPr>
        <w:t>.</w:t>
      </w:r>
    </w:p>
    <w:p w14:paraId="194CD5B7" w14:textId="77777777" w:rsidR="00AE3C24" w:rsidRPr="005F6C3A" w:rsidRDefault="00CB29D5" w:rsidP="00AE3C24">
      <w:pPr>
        <w:pStyle w:val="Heading4"/>
      </w:pPr>
      <w:r>
        <w:lastRenderedPageBreak/>
        <w:t xml:space="preserve">4.2.4 </w:t>
      </w:r>
      <w:r w:rsidR="00AE3C24" w:rsidRPr="005F6C3A">
        <w:t>Modelling and simulating policy changes</w:t>
      </w:r>
    </w:p>
    <w:p w14:paraId="33AF975C" w14:textId="77777777" w:rsidR="008417F1" w:rsidRDefault="008417F1" w:rsidP="008417F1">
      <w:pPr>
        <w:spacing w:line="360" w:lineRule="auto"/>
        <w:jc w:val="both"/>
        <w:rPr>
          <w:rFonts w:ascii="Times New Roman" w:hAnsi="Times New Roman" w:cs="Times New Roman"/>
        </w:rPr>
      </w:pPr>
      <w:r>
        <w:rPr>
          <w:rFonts w:ascii="Times New Roman" w:hAnsi="Times New Roman" w:cs="Times New Roman"/>
        </w:rPr>
        <w:t>With heightened interconnectivity of laws and regulation, along with the availability of an ever increasing amount of usable data, there is an opportunity to use RaC to inform modelling and simulation tools. Coded rules could enable testing of individual scenarios, to ensure the intent of the policy meets the likely outcomes given a person’s circumstances, or broader impact scenario testing, where the machine-consumable rules are combined with data to assess the potential effects of changes. Such tools could be used to predict the impact of laws on citizens, for example, tax rebates or welfare eligibility, before they are implemented. In 2019, for example, the Institute des Politiques Publiques, a think</w:t>
      </w:r>
      <w:r w:rsidR="008478F6">
        <w:rPr>
          <w:rFonts w:ascii="Times New Roman" w:hAnsi="Times New Roman" w:cs="Times New Roman"/>
        </w:rPr>
        <w:t>-</w:t>
      </w:r>
      <w:r>
        <w:rPr>
          <w:rFonts w:ascii="Times New Roman" w:hAnsi="Times New Roman" w:cs="Times New Roman"/>
        </w:rPr>
        <w:t>tank focused on public policy analysis, used a microsimulation model to analyse the potential effects of the 2019 French budget (Jelloul et al., 2019). For the IPP, the purpose of public policy evaluation is to measure a policy’s impact (either while under consideration or post-implementation) in a variety of areas that are consistent with the goals of decision makers or the wider public. The microsimulation model, TAXIPP 1.0, is based on the socio-fiscal legislation con</w:t>
      </w:r>
      <w:r w:rsidR="007E1E08">
        <w:rPr>
          <w:rFonts w:ascii="Times New Roman" w:hAnsi="Times New Roman" w:cs="Times New Roman"/>
        </w:rPr>
        <w:t>tained in OpenFisca (see Box 4.1</w:t>
      </w:r>
      <w:r>
        <w:rPr>
          <w:rFonts w:ascii="Times New Roman" w:hAnsi="Times New Roman" w:cs="Times New Roman"/>
        </w:rPr>
        <w:t xml:space="preserve">) and </w:t>
      </w:r>
      <w:r w:rsidR="0029755E">
        <w:rPr>
          <w:rFonts w:ascii="Times New Roman" w:hAnsi="Times New Roman" w:cs="Times New Roman"/>
        </w:rPr>
        <w:t>government</w:t>
      </w:r>
      <w:r>
        <w:rPr>
          <w:rFonts w:ascii="Times New Roman" w:hAnsi="Times New Roman" w:cs="Times New Roman"/>
        </w:rPr>
        <w:t xml:space="preserve"> datasets, and can be used to ‘estimate in advance the budgetary cost and redistributive effects of different reforms’ (Jelloul et al., 2019: 4). This represents a significant departure from the status quo. Giving policy makers a greater ability to understand potential impact, and related implications, </w:t>
      </w:r>
      <w:r>
        <w:rPr>
          <w:rFonts w:ascii="Times New Roman" w:hAnsi="Times New Roman" w:cs="Times New Roman"/>
          <w:i/>
        </w:rPr>
        <w:t xml:space="preserve">ex </w:t>
      </w:r>
      <w:r w:rsidRPr="00A00135">
        <w:rPr>
          <w:rFonts w:ascii="Times New Roman" w:hAnsi="Times New Roman" w:cs="Times New Roman"/>
          <w:i/>
        </w:rPr>
        <w:t>ante</w:t>
      </w:r>
      <w:r>
        <w:rPr>
          <w:rFonts w:ascii="Times New Roman" w:hAnsi="Times New Roman" w:cs="Times New Roman"/>
        </w:rPr>
        <w:t xml:space="preserve"> is likely to have significant implications for how and what policy is created. Another, related initiative that demonstrates this potential </w:t>
      </w:r>
      <w:r w:rsidR="00AC5D5C">
        <w:rPr>
          <w:rFonts w:ascii="Times New Roman" w:hAnsi="Times New Roman" w:cs="Times New Roman"/>
        </w:rPr>
        <w:t>is explored in Box 4.6</w:t>
      </w:r>
      <w:r>
        <w:rPr>
          <w:rFonts w:ascii="Times New Roman" w:hAnsi="Times New Roman" w:cs="Times New Roman"/>
        </w:rPr>
        <w:t>.</w:t>
      </w:r>
    </w:p>
    <w:p w14:paraId="724E8201" w14:textId="77777777" w:rsidR="008417F1" w:rsidRPr="00CA71DD" w:rsidRDefault="008417F1" w:rsidP="00CA71D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CA71DD">
        <w:rPr>
          <w:rFonts w:ascii="Times New Roman" w:hAnsi="Times New Roman" w:cs="Times New Roman"/>
          <w:b/>
        </w:rPr>
        <w:t>B</w:t>
      </w:r>
      <w:r w:rsidR="00AC5D5C">
        <w:rPr>
          <w:rFonts w:ascii="Times New Roman" w:hAnsi="Times New Roman" w:cs="Times New Roman"/>
          <w:b/>
        </w:rPr>
        <w:t>ox 4.6</w:t>
      </w:r>
      <w:r w:rsidRPr="00CA71DD">
        <w:rPr>
          <w:rFonts w:ascii="Times New Roman" w:hAnsi="Times New Roman" w:cs="Times New Roman"/>
          <w:b/>
        </w:rPr>
        <w:t xml:space="preserve"> LexImpact</w:t>
      </w:r>
    </w:p>
    <w:p w14:paraId="48DE5B8C" w14:textId="77777777" w:rsidR="008417F1" w:rsidRDefault="008417F1" w:rsidP="008417F1">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RaC could help give rulemakers more of the information they need to design effective policies. France’s LexImpact is ‘an interface that allows you to quickly assess the impact of parametric income tax reforms’ (LexImpact, n.d.)</w:t>
      </w:r>
      <w:r w:rsidR="00F2268A">
        <w:rPr>
          <w:rFonts w:ascii="Times New Roman" w:hAnsi="Times New Roman" w:cs="Times New Roman"/>
        </w:rPr>
        <w:t xml:space="preserve"> (Translated)</w:t>
      </w:r>
      <w:r>
        <w:rPr>
          <w:rFonts w:ascii="Times New Roman" w:hAnsi="Times New Roman" w:cs="Times New Roman"/>
        </w:rPr>
        <w:t>. LexImpact is built on</w:t>
      </w:r>
      <w:r w:rsidR="007E1E08">
        <w:rPr>
          <w:rFonts w:ascii="Times New Roman" w:hAnsi="Times New Roman" w:cs="Times New Roman"/>
        </w:rPr>
        <w:t xml:space="preserve"> the OpenFisca base (see Box 4.1</w:t>
      </w:r>
      <w:r>
        <w:rPr>
          <w:rFonts w:ascii="Times New Roman" w:hAnsi="Times New Roman" w:cs="Times New Roman"/>
        </w:rPr>
        <w:t xml:space="preserve">) and has been designed in response to the absence of information available to parliamentarians considering changes to the law. As they note, decision makers do not currently have quick, accessible means of assessing the potential changes of a law before it is debated or even implemented. As a result, this means that mistakes or ill effects cannot be corrected until they have already been put in place. The LexImpact tool currently allows for the simulation of proposed changes to French income tax law and provides information on the potential financial implications on citizens. In the future, LexImpact is looking to expand its </w:t>
      </w:r>
      <w:r w:rsidRPr="00CA71DD">
        <w:rPr>
          <w:rFonts w:ascii="Times New Roman" w:hAnsi="Times New Roman" w:cs="Times New Roman"/>
          <w:i/>
        </w:rPr>
        <w:t>e</w:t>
      </w:r>
      <w:r>
        <w:rPr>
          <w:rFonts w:ascii="Times New Roman" w:hAnsi="Times New Roman" w:cs="Times New Roman"/>
          <w:i/>
        </w:rPr>
        <w:t xml:space="preserve">x </w:t>
      </w:r>
      <w:r w:rsidRPr="00CA71DD">
        <w:rPr>
          <w:rFonts w:ascii="Times New Roman" w:hAnsi="Times New Roman" w:cs="Times New Roman"/>
          <w:i/>
        </w:rPr>
        <w:t>ante</w:t>
      </w:r>
      <w:r>
        <w:rPr>
          <w:rFonts w:ascii="Times New Roman" w:hAnsi="Times New Roman" w:cs="Times New Roman"/>
        </w:rPr>
        <w:t xml:space="preserve"> evaluation capability to include fiscal laws relating to local governments or enterprise taxation. As the scale of the laws and rules housed in a given repository grows, so too will the utility of tools such as these.</w:t>
      </w:r>
    </w:p>
    <w:p w14:paraId="156AD504" w14:textId="77777777" w:rsidR="00F84DFB" w:rsidRPr="00F2268A" w:rsidRDefault="00F84DFB" w:rsidP="008417F1">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highlight w:val="yellow"/>
          <w:lang w:val="fr-FR"/>
        </w:rPr>
      </w:pPr>
      <w:r w:rsidRPr="00F2268A">
        <w:rPr>
          <w:rFonts w:ascii="Times New Roman" w:hAnsi="Times New Roman" w:cs="Times New Roman"/>
          <w:i/>
          <w:sz w:val="20"/>
          <w:szCs w:val="20"/>
          <w:lang w:val="fr-FR"/>
        </w:rPr>
        <w:t>Source</w:t>
      </w:r>
      <w:r w:rsidRPr="00F2268A">
        <w:rPr>
          <w:rFonts w:ascii="Times New Roman" w:hAnsi="Times New Roman" w:cs="Times New Roman"/>
          <w:sz w:val="20"/>
          <w:szCs w:val="20"/>
          <w:lang w:val="fr-FR"/>
        </w:rPr>
        <w:t>: LexImpact (n.d.),</w:t>
      </w:r>
      <w:r w:rsidR="00F2268A" w:rsidRPr="00F2268A">
        <w:rPr>
          <w:rFonts w:ascii="Times New Roman" w:hAnsi="Times New Roman" w:cs="Times New Roman"/>
          <w:sz w:val="20"/>
          <w:szCs w:val="20"/>
          <w:lang w:val="fr-FR"/>
        </w:rPr>
        <w:t xml:space="preserve"> “Presentation du service et conditions dútilisation”, </w:t>
      </w:r>
      <w:hyperlink r:id="rId48" w:history="1">
        <w:r w:rsidR="00F2268A" w:rsidRPr="00367D04">
          <w:rPr>
            <w:rStyle w:val="Hyperlink"/>
            <w:rFonts w:ascii="Times New Roman" w:hAnsi="Times New Roman" w:cs="Times New Roman"/>
            <w:sz w:val="20"/>
            <w:szCs w:val="20"/>
            <w:lang w:val="fr-FR"/>
          </w:rPr>
          <w:t>https://leximpact.an.fr/presentation-et-cgu</w:t>
        </w:r>
      </w:hyperlink>
      <w:r w:rsidR="00F2268A" w:rsidRPr="00F2268A">
        <w:rPr>
          <w:rFonts w:ascii="Times New Roman" w:hAnsi="Times New Roman" w:cs="Times New Roman"/>
          <w:sz w:val="20"/>
          <w:szCs w:val="20"/>
          <w:lang w:val="fr-FR"/>
        </w:rPr>
        <w:t>.</w:t>
      </w:r>
    </w:p>
    <w:p w14:paraId="3E7AB50C" w14:textId="77777777" w:rsidR="006117EB" w:rsidRDefault="00AE3C24" w:rsidP="00E263D4">
      <w:pPr>
        <w:pStyle w:val="Heading3"/>
      </w:pPr>
      <w:bookmarkStart w:id="29" w:name="_Toc41371774"/>
      <w:r>
        <w:lastRenderedPageBreak/>
        <w:t>4</w:t>
      </w:r>
      <w:r w:rsidR="00E263D4">
        <w:t>.</w:t>
      </w:r>
      <w:r w:rsidR="00C13E16">
        <w:t>3</w:t>
      </w:r>
      <w:r w:rsidR="00E263D4">
        <w:t xml:space="preserve"> </w:t>
      </w:r>
      <w:r w:rsidR="000135A4">
        <w:t>Summary</w:t>
      </w:r>
      <w:bookmarkEnd w:id="29"/>
    </w:p>
    <w:p w14:paraId="048068DA" w14:textId="77777777" w:rsidR="006117EB" w:rsidRDefault="00361CC6" w:rsidP="00CA71DD">
      <w:pPr>
        <w:spacing w:line="360" w:lineRule="auto"/>
        <w:jc w:val="both"/>
        <w:rPr>
          <w:rFonts w:asciiTheme="majorHAnsi" w:eastAsiaTheme="majorEastAsia" w:hAnsiTheme="majorHAnsi" w:cstheme="majorBidi"/>
          <w:color w:val="2E74B5" w:themeColor="accent1" w:themeShade="BF"/>
          <w:sz w:val="26"/>
          <w:szCs w:val="26"/>
        </w:rPr>
      </w:pPr>
      <w:bookmarkStart w:id="30" w:name="_Toc36121815"/>
      <w:r w:rsidRPr="002C5DCD">
        <w:rPr>
          <w:rFonts w:ascii="Times New Roman" w:hAnsi="Times New Roman" w:cs="Times New Roman"/>
        </w:rPr>
        <w:t xml:space="preserve">This Chapter has </w:t>
      </w:r>
      <w:r w:rsidR="007D4F48">
        <w:rPr>
          <w:rFonts w:ascii="Times New Roman" w:hAnsi="Times New Roman" w:cs="Times New Roman"/>
        </w:rPr>
        <w:t>outlined the case for RaC for those considering its implementation in a public sector context. It has outlined the potential benefits that may be gained from a RaC approach</w:t>
      </w:r>
      <w:r w:rsidR="00D16E47">
        <w:rPr>
          <w:rFonts w:ascii="Times New Roman" w:hAnsi="Times New Roman" w:cs="Times New Roman"/>
        </w:rPr>
        <w:t xml:space="preserve"> and highlighted</w:t>
      </w:r>
      <w:r w:rsidR="007D4F48">
        <w:rPr>
          <w:rFonts w:ascii="Times New Roman" w:hAnsi="Times New Roman" w:cs="Times New Roman"/>
        </w:rPr>
        <w:t xml:space="preserve"> a number of use cases which illustrate how RaC may be practically employed by governments. </w:t>
      </w:r>
      <w:r w:rsidR="002C5DCD" w:rsidRPr="002C5DCD">
        <w:rPr>
          <w:rFonts w:ascii="Times New Roman" w:hAnsi="Times New Roman" w:cs="Times New Roman"/>
        </w:rPr>
        <w:t xml:space="preserve">In Chapter </w:t>
      </w:r>
      <w:r w:rsidR="007D4F48">
        <w:rPr>
          <w:rFonts w:ascii="Times New Roman" w:hAnsi="Times New Roman" w:cs="Times New Roman"/>
        </w:rPr>
        <w:t>5</w:t>
      </w:r>
      <w:r w:rsidR="002C5DCD" w:rsidRPr="002C5DCD">
        <w:rPr>
          <w:rFonts w:ascii="Times New Roman" w:hAnsi="Times New Roman" w:cs="Times New Roman"/>
        </w:rPr>
        <w:t xml:space="preserve">, greater attention is given </w:t>
      </w:r>
      <w:r w:rsidR="007D4F48">
        <w:rPr>
          <w:rFonts w:ascii="Times New Roman" w:hAnsi="Times New Roman" w:cs="Times New Roman"/>
        </w:rPr>
        <w:t xml:space="preserve">to the approaches which </w:t>
      </w:r>
      <w:r w:rsidR="00FD43B1">
        <w:rPr>
          <w:rFonts w:ascii="Times New Roman" w:hAnsi="Times New Roman" w:cs="Times New Roman"/>
        </w:rPr>
        <w:t>used to</w:t>
      </w:r>
      <w:r w:rsidR="007D4F48">
        <w:rPr>
          <w:rFonts w:ascii="Times New Roman" w:hAnsi="Times New Roman" w:cs="Times New Roman"/>
        </w:rPr>
        <w:t xml:space="preserve"> develop and implement RaC. </w:t>
      </w:r>
      <w:r w:rsidR="006117EB">
        <w:br w:type="page"/>
      </w:r>
    </w:p>
    <w:p w14:paraId="4D431E5B" w14:textId="77777777" w:rsidR="0067116C" w:rsidRPr="001A4869" w:rsidRDefault="001A4869" w:rsidP="001A4869">
      <w:pPr>
        <w:pStyle w:val="Heading2"/>
      </w:pPr>
      <w:bookmarkStart w:id="31" w:name="_Toc41371775"/>
      <w:r>
        <w:lastRenderedPageBreak/>
        <w:t>Chapter</w:t>
      </w:r>
      <w:r w:rsidR="00D51C2B">
        <w:t xml:space="preserve"> </w:t>
      </w:r>
      <w:bookmarkEnd w:id="30"/>
      <w:r w:rsidR="00AE3C24">
        <w:t>5</w:t>
      </w:r>
      <w:r>
        <w:t xml:space="preserve">: </w:t>
      </w:r>
      <w:r w:rsidR="00AE3C24">
        <w:t xml:space="preserve">RaC </w:t>
      </w:r>
      <w:r w:rsidR="0067116C" w:rsidRPr="001A4869">
        <w:t>Approaches</w:t>
      </w:r>
      <w:bookmarkEnd w:id="31"/>
    </w:p>
    <w:p w14:paraId="22F05483" w14:textId="77777777" w:rsidR="004D14DD" w:rsidRDefault="004D14DD" w:rsidP="007B6A6B">
      <w:pPr>
        <w:spacing w:line="360" w:lineRule="auto"/>
        <w:jc w:val="both"/>
        <w:rPr>
          <w:rFonts w:ascii="Times New Roman" w:hAnsi="Times New Roman" w:cs="Times New Roman"/>
        </w:rPr>
      </w:pPr>
      <w:r>
        <w:rPr>
          <w:rFonts w:ascii="Times New Roman" w:hAnsi="Times New Roman" w:cs="Times New Roman"/>
        </w:rPr>
        <w:t>The previous chapters have explored what RaC is, how it might address a clear need, as well as some of the potential benefits that it could bring. However, the benefits of any idea ultimately come down to the implementation. No matter how good an idea in theory, it is the practice that determines the results. Even then however, implementation does not occur on a blank slate</w:t>
      </w:r>
      <w:r w:rsidR="005F18A0">
        <w:rPr>
          <w:rFonts w:ascii="Times New Roman" w:hAnsi="Times New Roman" w:cs="Times New Roman"/>
        </w:rPr>
        <w:t>, as there have already been related activities</w:t>
      </w:r>
      <w:r>
        <w:rPr>
          <w:rFonts w:ascii="Times New Roman" w:hAnsi="Times New Roman" w:cs="Times New Roman"/>
        </w:rPr>
        <w:t xml:space="preserve">. </w:t>
      </w:r>
      <w:r w:rsidR="005F18A0">
        <w:rPr>
          <w:rFonts w:ascii="Times New Roman" w:hAnsi="Times New Roman" w:cs="Times New Roman"/>
        </w:rPr>
        <w:t>So it is also necessary to understand and appreciate w</w:t>
      </w:r>
      <w:r>
        <w:rPr>
          <w:rFonts w:ascii="Times New Roman" w:hAnsi="Times New Roman" w:cs="Times New Roman"/>
        </w:rPr>
        <w:t>hat has gone before and what is occurring aro</w:t>
      </w:r>
      <w:r w:rsidR="006207A5">
        <w:rPr>
          <w:rFonts w:ascii="Times New Roman" w:hAnsi="Times New Roman" w:cs="Times New Roman"/>
        </w:rPr>
        <w:t>und it</w:t>
      </w:r>
      <w:r w:rsidR="005F18A0">
        <w:rPr>
          <w:rFonts w:ascii="Times New Roman" w:hAnsi="Times New Roman" w:cs="Times New Roman"/>
        </w:rPr>
        <w:t>, as these things</w:t>
      </w:r>
      <w:r>
        <w:rPr>
          <w:rFonts w:ascii="Times New Roman" w:hAnsi="Times New Roman" w:cs="Times New Roman"/>
        </w:rPr>
        <w:t xml:space="preserve"> will shape how an idea is received, the options for implementing it and the </w:t>
      </w:r>
      <w:r w:rsidR="005F18A0">
        <w:rPr>
          <w:rFonts w:ascii="Times New Roman" w:hAnsi="Times New Roman" w:cs="Times New Roman"/>
        </w:rPr>
        <w:t>extent to which it is likely to be adopted beyond pockets of advocacy.</w:t>
      </w:r>
    </w:p>
    <w:p w14:paraId="78E6FC0E" w14:textId="77777777" w:rsidR="005F18A0" w:rsidRDefault="006207A5" w:rsidP="007B6A6B">
      <w:pPr>
        <w:spacing w:line="360" w:lineRule="auto"/>
        <w:jc w:val="both"/>
        <w:rPr>
          <w:rFonts w:ascii="Times New Roman" w:hAnsi="Times New Roman" w:cs="Times New Roman"/>
        </w:rPr>
      </w:pPr>
      <w:r>
        <w:rPr>
          <w:rFonts w:ascii="Times New Roman" w:hAnsi="Times New Roman" w:cs="Times New Roman"/>
        </w:rPr>
        <w:t>T</w:t>
      </w:r>
      <w:r w:rsidR="005F18A0">
        <w:rPr>
          <w:rFonts w:ascii="Times New Roman" w:hAnsi="Times New Roman" w:cs="Times New Roman"/>
        </w:rPr>
        <w:t xml:space="preserve">his chapter </w:t>
      </w:r>
      <w:r>
        <w:rPr>
          <w:rFonts w:ascii="Times New Roman" w:hAnsi="Times New Roman" w:cs="Times New Roman"/>
        </w:rPr>
        <w:t xml:space="preserve">therefore </w:t>
      </w:r>
      <w:r w:rsidR="005F18A0">
        <w:rPr>
          <w:rFonts w:ascii="Times New Roman" w:hAnsi="Times New Roman" w:cs="Times New Roman"/>
        </w:rPr>
        <w:t>seeks to explore and identify:</w:t>
      </w:r>
    </w:p>
    <w:p w14:paraId="50609674" w14:textId="77777777" w:rsidR="005F18A0" w:rsidRDefault="006207A5" w:rsidP="00847537">
      <w:pPr>
        <w:pStyle w:val="ListParagraph"/>
        <w:numPr>
          <w:ilvl w:val="0"/>
          <w:numId w:val="61"/>
        </w:numPr>
        <w:spacing w:line="360" w:lineRule="auto"/>
        <w:jc w:val="both"/>
        <w:rPr>
          <w:rFonts w:ascii="Times New Roman" w:hAnsi="Times New Roman" w:cs="Times New Roman"/>
        </w:rPr>
      </w:pPr>
      <w:r>
        <w:rPr>
          <w:rFonts w:ascii="Times New Roman" w:hAnsi="Times New Roman" w:cs="Times New Roman"/>
        </w:rPr>
        <w:t>The origins of and influences on</w:t>
      </w:r>
      <w:r w:rsidR="005F18A0">
        <w:rPr>
          <w:rFonts w:ascii="Times New Roman" w:hAnsi="Times New Roman" w:cs="Times New Roman"/>
        </w:rPr>
        <w:t xml:space="preserve"> the concept – how does it </w:t>
      </w:r>
      <w:r w:rsidR="00997CBE">
        <w:rPr>
          <w:rFonts w:ascii="Times New Roman" w:hAnsi="Times New Roman" w:cs="Times New Roman"/>
        </w:rPr>
        <w:t>fit within and</w:t>
      </w:r>
      <w:r w:rsidR="00847537">
        <w:rPr>
          <w:rFonts w:ascii="Times New Roman" w:hAnsi="Times New Roman" w:cs="Times New Roman"/>
        </w:rPr>
        <w:t xml:space="preserve"> align</w:t>
      </w:r>
      <w:r w:rsidR="005F18A0">
        <w:rPr>
          <w:rFonts w:ascii="Times New Roman" w:hAnsi="Times New Roman" w:cs="Times New Roman"/>
        </w:rPr>
        <w:t xml:space="preserve"> with the broader change agenda?</w:t>
      </w:r>
    </w:p>
    <w:p w14:paraId="2478B33D" w14:textId="77777777" w:rsidR="005F18A0" w:rsidRDefault="005F18A0" w:rsidP="00847537">
      <w:pPr>
        <w:pStyle w:val="ListParagraph"/>
        <w:numPr>
          <w:ilvl w:val="0"/>
          <w:numId w:val="61"/>
        </w:numPr>
        <w:spacing w:line="360" w:lineRule="auto"/>
        <w:jc w:val="both"/>
        <w:rPr>
          <w:rFonts w:ascii="Times New Roman" w:hAnsi="Times New Roman" w:cs="Times New Roman"/>
        </w:rPr>
      </w:pPr>
      <w:r>
        <w:rPr>
          <w:rFonts w:ascii="Times New Roman" w:hAnsi="Times New Roman" w:cs="Times New Roman"/>
        </w:rPr>
        <w:t>Other preceding and related efforts – what has come before</w:t>
      </w:r>
      <w:r w:rsidR="005B1901">
        <w:rPr>
          <w:rFonts w:ascii="Times New Roman" w:hAnsi="Times New Roman" w:cs="Times New Roman"/>
        </w:rPr>
        <w:t xml:space="preserve"> and alongside</w:t>
      </w:r>
      <w:r w:rsidR="006207A5">
        <w:rPr>
          <w:rFonts w:ascii="Times New Roman" w:hAnsi="Times New Roman" w:cs="Times New Roman"/>
        </w:rPr>
        <w:t>,</w:t>
      </w:r>
      <w:r w:rsidR="00847537">
        <w:rPr>
          <w:rFonts w:ascii="Times New Roman" w:hAnsi="Times New Roman" w:cs="Times New Roman"/>
        </w:rPr>
        <w:t xml:space="preserve"> and how</w:t>
      </w:r>
      <w:r w:rsidR="006207A5">
        <w:rPr>
          <w:rFonts w:ascii="Times New Roman" w:hAnsi="Times New Roman" w:cs="Times New Roman"/>
        </w:rPr>
        <w:t xml:space="preserve"> have</w:t>
      </w:r>
      <w:r w:rsidR="00847537">
        <w:rPr>
          <w:rFonts w:ascii="Times New Roman" w:hAnsi="Times New Roman" w:cs="Times New Roman"/>
        </w:rPr>
        <w:t xml:space="preserve"> </w:t>
      </w:r>
      <w:r w:rsidR="00997CBE">
        <w:rPr>
          <w:rFonts w:ascii="Times New Roman" w:hAnsi="Times New Roman" w:cs="Times New Roman"/>
        </w:rPr>
        <w:t xml:space="preserve">these related developments </w:t>
      </w:r>
      <w:r w:rsidR="005B1901">
        <w:rPr>
          <w:rFonts w:ascii="Times New Roman" w:hAnsi="Times New Roman" w:cs="Times New Roman"/>
        </w:rPr>
        <w:t>shape</w:t>
      </w:r>
      <w:r w:rsidR="006207A5">
        <w:rPr>
          <w:rFonts w:ascii="Times New Roman" w:hAnsi="Times New Roman" w:cs="Times New Roman"/>
        </w:rPr>
        <w:t>d</w:t>
      </w:r>
      <w:r w:rsidR="005B1901">
        <w:rPr>
          <w:rFonts w:ascii="Times New Roman" w:hAnsi="Times New Roman" w:cs="Times New Roman"/>
        </w:rPr>
        <w:t xml:space="preserve"> the current state</w:t>
      </w:r>
      <w:r w:rsidR="00997CBE">
        <w:rPr>
          <w:rFonts w:ascii="Times New Roman" w:hAnsi="Times New Roman" w:cs="Times New Roman"/>
        </w:rPr>
        <w:t>,</w:t>
      </w:r>
      <w:r>
        <w:rPr>
          <w:rFonts w:ascii="Times New Roman" w:hAnsi="Times New Roman" w:cs="Times New Roman"/>
        </w:rPr>
        <w:t xml:space="preserve"> and </w:t>
      </w:r>
      <w:r w:rsidR="005B1901">
        <w:rPr>
          <w:rFonts w:ascii="Times New Roman" w:hAnsi="Times New Roman" w:cs="Times New Roman"/>
        </w:rPr>
        <w:t xml:space="preserve">thus </w:t>
      </w:r>
      <w:r>
        <w:rPr>
          <w:rFonts w:ascii="Times New Roman" w:hAnsi="Times New Roman" w:cs="Times New Roman"/>
        </w:rPr>
        <w:t>the</w:t>
      </w:r>
      <w:r w:rsidR="00997CBE">
        <w:rPr>
          <w:rFonts w:ascii="Times New Roman" w:hAnsi="Times New Roman" w:cs="Times New Roman"/>
        </w:rPr>
        <w:t xml:space="preserve"> </w:t>
      </w:r>
      <w:r w:rsidR="006207A5">
        <w:rPr>
          <w:rFonts w:ascii="Times New Roman" w:hAnsi="Times New Roman" w:cs="Times New Roman"/>
        </w:rPr>
        <w:t>options</w:t>
      </w:r>
      <w:r>
        <w:rPr>
          <w:rFonts w:ascii="Times New Roman" w:hAnsi="Times New Roman" w:cs="Times New Roman"/>
        </w:rPr>
        <w:t xml:space="preserve"> for</w:t>
      </w:r>
      <w:r w:rsidR="00997CBE">
        <w:rPr>
          <w:rFonts w:ascii="Times New Roman" w:hAnsi="Times New Roman" w:cs="Times New Roman"/>
        </w:rPr>
        <w:t xml:space="preserve"> </w:t>
      </w:r>
      <w:r>
        <w:rPr>
          <w:rFonts w:ascii="Times New Roman" w:hAnsi="Times New Roman" w:cs="Times New Roman"/>
        </w:rPr>
        <w:t>RaC?</w:t>
      </w:r>
    </w:p>
    <w:p w14:paraId="4580EF7F" w14:textId="77777777" w:rsidR="009C190F" w:rsidRPr="00847537" w:rsidRDefault="005F18A0" w:rsidP="00847537">
      <w:pPr>
        <w:pStyle w:val="ListParagraph"/>
        <w:numPr>
          <w:ilvl w:val="0"/>
          <w:numId w:val="61"/>
        </w:numPr>
        <w:spacing w:line="360" w:lineRule="auto"/>
        <w:jc w:val="both"/>
        <w:rPr>
          <w:rFonts w:ascii="Times New Roman" w:hAnsi="Times New Roman" w:cs="Times New Roman"/>
        </w:rPr>
      </w:pPr>
      <w:r>
        <w:rPr>
          <w:rFonts w:ascii="Times New Roman" w:hAnsi="Times New Roman" w:cs="Times New Roman"/>
        </w:rPr>
        <w:t xml:space="preserve">Specific </w:t>
      </w:r>
      <w:r w:rsidR="006207A5">
        <w:rPr>
          <w:rFonts w:ascii="Times New Roman" w:hAnsi="Times New Roman" w:cs="Times New Roman"/>
        </w:rPr>
        <w:t>RaC approaches – what</w:t>
      </w:r>
      <w:r>
        <w:rPr>
          <w:rFonts w:ascii="Times New Roman" w:hAnsi="Times New Roman" w:cs="Times New Roman"/>
        </w:rPr>
        <w:t xml:space="preserve"> options </w:t>
      </w:r>
      <w:r w:rsidR="006207A5">
        <w:rPr>
          <w:rFonts w:ascii="Times New Roman" w:hAnsi="Times New Roman" w:cs="Times New Roman"/>
        </w:rPr>
        <w:t xml:space="preserve">are </w:t>
      </w:r>
      <w:r>
        <w:rPr>
          <w:rFonts w:ascii="Times New Roman" w:hAnsi="Times New Roman" w:cs="Times New Roman"/>
        </w:rPr>
        <w:t>available fo</w:t>
      </w:r>
      <w:r w:rsidR="006207A5">
        <w:rPr>
          <w:rFonts w:ascii="Times New Roman" w:hAnsi="Times New Roman" w:cs="Times New Roman"/>
        </w:rPr>
        <w:t>r realising and implementing the concept</w:t>
      </w:r>
      <w:r>
        <w:rPr>
          <w:rFonts w:ascii="Times New Roman" w:hAnsi="Times New Roman" w:cs="Times New Roman"/>
        </w:rPr>
        <w:t>?</w:t>
      </w:r>
    </w:p>
    <w:p w14:paraId="7E70A7C9" w14:textId="77777777" w:rsidR="009C190F" w:rsidRDefault="00AE3C24" w:rsidP="005F6C3A">
      <w:pPr>
        <w:pStyle w:val="Heading3"/>
      </w:pPr>
      <w:bookmarkStart w:id="32" w:name="_Toc41371776"/>
      <w:r>
        <w:t>5</w:t>
      </w:r>
      <w:r w:rsidR="005F6C3A">
        <w:t xml:space="preserve">.1 </w:t>
      </w:r>
      <w:r w:rsidR="009C190F">
        <w:t>Origins and influences</w:t>
      </w:r>
      <w:r w:rsidR="00E27355">
        <w:t>:</w:t>
      </w:r>
      <w:r w:rsidR="0085465D">
        <w:t xml:space="preserve"> RaC as part of a broader transition to digital government</w:t>
      </w:r>
      <w:bookmarkEnd w:id="32"/>
    </w:p>
    <w:p w14:paraId="42E1C341" w14:textId="77777777" w:rsidR="007340FE" w:rsidRDefault="007340FE" w:rsidP="00DF7289">
      <w:pPr>
        <w:spacing w:line="360" w:lineRule="auto"/>
        <w:jc w:val="both"/>
        <w:rPr>
          <w:rFonts w:ascii="Times New Roman" w:hAnsi="Times New Roman" w:cs="Times New Roman"/>
        </w:rPr>
      </w:pPr>
      <w:r>
        <w:rPr>
          <w:rFonts w:ascii="Times New Roman" w:hAnsi="Times New Roman" w:cs="Times New Roman"/>
        </w:rPr>
        <w:t>How can RaC be placed in the broader shifts and trends in public sector and economic reform agendas?</w:t>
      </w:r>
      <w:r w:rsidR="00435587">
        <w:rPr>
          <w:rFonts w:ascii="Times New Roman" w:hAnsi="Times New Roman" w:cs="Times New Roman"/>
        </w:rPr>
        <w:t xml:space="preserve"> </w:t>
      </w:r>
      <w:r>
        <w:rPr>
          <w:rFonts w:ascii="Times New Roman" w:hAnsi="Times New Roman" w:cs="Times New Roman"/>
        </w:rPr>
        <w:t>Where does RaC fit a</w:t>
      </w:r>
      <w:r w:rsidR="00607FFE">
        <w:rPr>
          <w:rFonts w:ascii="Times New Roman" w:hAnsi="Times New Roman" w:cs="Times New Roman"/>
        </w:rPr>
        <w:t xml:space="preserve">s a concept, and </w:t>
      </w:r>
      <w:r w:rsidR="009537C5">
        <w:rPr>
          <w:rFonts w:ascii="Times New Roman" w:hAnsi="Times New Roman" w:cs="Times New Roman"/>
        </w:rPr>
        <w:t>how does it, if at all, complement other existing concepts?</w:t>
      </w:r>
    </w:p>
    <w:p w14:paraId="6A0C6A8E" w14:textId="77777777" w:rsidR="009537C5" w:rsidRDefault="009537C5" w:rsidP="00DF7289">
      <w:pPr>
        <w:spacing w:line="360" w:lineRule="auto"/>
        <w:jc w:val="both"/>
        <w:rPr>
          <w:rFonts w:ascii="Times New Roman" w:hAnsi="Times New Roman" w:cs="Times New Roman"/>
        </w:rPr>
      </w:pPr>
      <w:r>
        <w:rPr>
          <w:rFonts w:ascii="Times New Roman" w:hAnsi="Times New Roman" w:cs="Times New Roman"/>
        </w:rPr>
        <w:t xml:space="preserve">These questions matter </w:t>
      </w:r>
      <w:r w:rsidR="00166DB1">
        <w:rPr>
          <w:rFonts w:ascii="Times New Roman" w:hAnsi="Times New Roman" w:cs="Times New Roman"/>
        </w:rPr>
        <w:t xml:space="preserve">for many reasons, not least </w:t>
      </w:r>
      <w:r>
        <w:rPr>
          <w:rFonts w:ascii="Times New Roman" w:hAnsi="Times New Roman" w:cs="Times New Roman"/>
        </w:rPr>
        <w:t>because</w:t>
      </w:r>
      <w:r w:rsidR="00166DB1">
        <w:rPr>
          <w:rFonts w:ascii="Times New Roman" w:hAnsi="Times New Roman" w:cs="Times New Roman"/>
        </w:rPr>
        <w:t xml:space="preserve"> as a potentially bold and challenging approach, RaC faces an uphill battle to be accepted unless it is seen as part of</w:t>
      </w:r>
      <w:r w:rsidR="00E73165">
        <w:rPr>
          <w:rFonts w:ascii="Times New Roman" w:hAnsi="Times New Roman" w:cs="Times New Roman"/>
        </w:rPr>
        <w:t>, and located within,</w:t>
      </w:r>
      <w:r w:rsidR="00166DB1">
        <w:rPr>
          <w:rFonts w:ascii="Times New Roman" w:hAnsi="Times New Roman" w:cs="Times New Roman"/>
        </w:rPr>
        <w:t xml:space="preserve"> a broader transition – </w:t>
      </w:r>
      <w:r w:rsidR="00073BF5">
        <w:rPr>
          <w:rFonts w:ascii="Times New Roman" w:hAnsi="Times New Roman" w:cs="Times New Roman"/>
        </w:rPr>
        <w:t>‘</w:t>
      </w:r>
      <w:r w:rsidRPr="009537C5">
        <w:rPr>
          <w:rFonts w:ascii="Times New Roman" w:hAnsi="Times New Roman" w:cs="Times New Roman"/>
        </w:rPr>
        <w:t xml:space="preserve">The more a new technology augments an existing system, the more likely </w:t>
      </w:r>
      <w:r w:rsidR="00166DB1">
        <w:rPr>
          <w:rFonts w:ascii="Times New Roman" w:hAnsi="Times New Roman" w:cs="Times New Roman"/>
        </w:rPr>
        <w:t>it is to be accommodated</w:t>
      </w:r>
      <w:r w:rsidR="00073BF5">
        <w:rPr>
          <w:rFonts w:ascii="Times New Roman" w:hAnsi="Times New Roman" w:cs="Times New Roman"/>
        </w:rPr>
        <w:t>’</w:t>
      </w:r>
      <w:r w:rsidR="00166DB1">
        <w:rPr>
          <w:rFonts w:ascii="Times New Roman" w:hAnsi="Times New Roman" w:cs="Times New Roman"/>
        </w:rPr>
        <w:t xml:space="preserve"> </w:t>
      </w:r>
      <w:r w:rsidR="00166DB1" w:rsidRPr="008C1206">
        <w:rPr>
          <w:rFonts w:ascii="Times New Roman" w:hAnsi="Times New Roman" w:cs="Times New Roman"/>
        </w:rPr>
        <w:t>(</w:t>
      </w:r>
      <w:r w:rsidR="00166DB1" w:rsidRPr="00E44CDE">
        <w:rPr>
          <w:rFonts w:ascii="Times New Roman" w:hAnsi="Times New Roman" w:cs="Times New Roman"/>
        </w:rPr>
        <w:t>Juma, 2016: 170)</w:t>
      </w:r>
      <w:r w:rsidR="00166DB1" w:rsidRPr="008C1206">
        <w:rPr>
          <w:rFonts w:ascii="Times New Roman" w:hAnsi="Times New Roman" w:cs="Times New Roman"/>
        </w:rPr>
        <w:t>.</w:t>
      </w:r>
      <w:r w:rsidR="00166DB1">
        <w:rPr>
          <w:rFonts w:ascii="Times New Roman" w:hAnsi="Times New Roman" w:cs="Times New Roman"/>
        </w:rPr>
        <w:t xml:space="preserve"> </w:t>
      </w:r>
      <w:r w:rsidR="00E73165">
        <w:rPr>
          <w:rFonts w:ascii="Times New Roman" w:hAnsi="Times New Roman" w:cs="Times New Roman"/>
        </w:rPr>
        <w:t>Despite its potential benefits, the extent of the shift envisaged by a comprehensive RaC approach could very likely inspire</w:t>
      </w:r>
      <w:r w:rsidR="001571C9">
        <w:rPr>
          <w:rFonts w:ascii="Times New Roman" w:hAnsi="Times New Roman" w:cs="Times New Roman"/>
        </w:rPr>
        <w:t xml:space="preserve"> significant</w:t>
      </w:r>
      <w:r w:rsidR="00E73165">
        <w:rPr>
          <w:rFonts w:ascii="Times New Roman" w:hAnsi="Times New Roman" w:cs="Times New Roman"/>
        </w:rPr>
        <w:t xml:space="preserve"> scepticism and even resistance, </w:t>
      </w:r>
      <w:r w:rsidR="001571C9">
        <w:rPr>
          <w:rFonts w:ascii="Times New Roman" w:hAnsi="Times New Roman" w:cs="Times New Roman"/>
        </w:rPr>
        <w:t>which in turn might mean that</w:t>
      </w:r>
      <w:r w:rsidR="00E73165">
        <w:rPr>
          <w:rFonts w:ascii="Times New Roman" w:hAnsi="Times New Roman" w:cs="Times New Roman"/>
        </w:rPr>
        <w:t xml:space="preserve"> other, less transformative approaches</w:t>
      </w:r>
      <w:r w:rsidR="001571C9">
        <w:rPr>
          <w:rFonts w:ascii="Times New Roman" w:hAnsi="Times New Roman" w:cs="Times New Roman"/>
        </w:rPr>
        <w:t xml:space="preserve"> are pursued</w:t>
      </w:r>
      <w:r w:rsidR="00E73165">
        <w:rPr>
          <w:rFonts w:ascii="Times New Roman" w:hAnsi="Times New Roman" w:cs="Times New Roman"/>
        </w:rPr>
        <w:t>. If, however, it is seen within a broader context as an ongoing part of existing process of (digital) transformation, then it becomes less a potential deviation and more another step on an existing journey.</w:t>
      </w:r>
      <w:r w:rsidR="00166DB1">
        <w:rPr>
          <w:rFonts w:ascii="Times New Roman" w:hAnsi="Times New Roman" w:cs="Times New Roman"/>
        </w:rPr>
        <w:t xml:space="preserve"> </w:t>
      </w:r>
    </w:p>
    <w:p w14:paraId="7960B089" w14:textId="77777777" w:rsidR="0085465D" w:rsidRDefault="0085465D" w:rsidP="00073BF5">
      <w:pPr>
        <w:pStyle w:val="Heading4"/>
      </w:pPr>
      <w:r>
        <w:t>5.1.1 Digital government</w:t>
      </w:r>
    </w:p>
    <w:p w14:paraId="0D6167A4" w14:textId="77777777" w:rsidR="0085465D" w:rsidRDefault="00E27355" w:rsidP="00DF7289">
      <w:pPr>
        <w:spacing w:line="360" w:lineRule="auto"/>
        <w:jc w:val="both"/>
        <w:rPr>
          <w:rFonts w:ascii="Times New Roman" w:hAnsi="Times New Roman" w:cs="Times New Roman"/>
        </w:rPr>
      </w:pPr>
      <w:r>
        <w:rPr>
          <w:rFonts w:ascii="Times New Roman" w:hAnsi="Times New Roman" w:cs="Times New Roman"/>
        </w:rPr>
        <w:t>How can RaC be understood in the broader context? First, it is helpful to look at one of the major shifts occurring in government – the move to digital government.</w:t>
      </w:r>
    </w:p>
    <w:p w14:paraId="6CD1B965" w14:textId="77777777" w:rsidR="0085465D" w:rsidRDefault="0085465D" w:rsidP="0085465D">
      <w:pPr>
        <w:spacing w:line="360" w:lineRule="auto"/>
        <w:jc w:val="both"/>
        <w:rPr>
          <w:rFonts w:ascii="Times New Roman" w:hAnsi="Times New Roman" w:cs="Times New Roman"/>
        </w:rPr>
      </w:pPr>
      <w:r w:rsidRPr="00A07227">
        <w:rPr>
          <w:rFonts w:ascii="Times New Roman" w:hAnsi="Times New Roman" w:cs="Times New Roman"/>
        </w:rPr>
        <w:t>As defined by the OECD’s Recommendation</w:t>
      </w:r>
      <w:r>
        <w:rPr>
          <w:rFonts w:ascii="Times New Roman" w:hAnsi="Times New Roman" w:cs="Times New Roman"/>
        </w:rPr>
        <w:t xml:space="preserve"> of the Council on Digital Government Strategies (2014: 6), digital government is ‘</w:t>
      </w:r>
      <w:r w:rsidRPr="006A2F7C">
        <w:rPr>
          <w:rFonts w:ascii="Times New Roman" w:hAnsi="Times New Roman" w:cs="Times New Roman"/>
        </w:rPr>
        <w:t>the use of digital technologies, as an integrated part of governments’ modernisation strategies, to create public value’.</w:t>
      </w:r>
      <w:r>
        <w:rPr>
          <w:rFonts w:ascii="Times New Roman" w:hAnsi="Times New Roman" w:cs="Times New Roman"/>
        </w:rPr>
        <w:t xml:space="preserve"> As Figure </w:t>
      </w:r>
      <w:r w:rsidRPr="00102997">
        <w:rPr>
          <w:rFonts w:ascii="Times New Roman" w:hAnsi="Times New Roman" w:cs="Times New Roman"/>
        </w:rPr>
        <w:t>5.</w:t>
      </w:r>
      <w:r w:rsidR="00C66E62" w:rsidRPr="00073BF5">
        <w:rPr>
          <w:rFonts w:ascii="Times New Roman" w:hAnsi="Times New Roman" w:cs="Times New Roman"/>
        </w:rPr>
        <w:t>1</w:t>
      </w:r>
      <w:r>
        <w:rPr>
          <w:rFonts w:ascii="Times New Roman" w:hAnsi="Times New Roman" w:cs="Times New Roman"/>
        </w:rPr>
        <w:t xml:space="preserve"> shows, this represents a progression from analogue, to ‘e-’, to digital government. Digital government moves beyond online service provision and operational efficiency (OECD 2016c: 12). Instead, it represents a significant ‘shift in </w:t>
      </w:r>
      <w:r>
        <w:rPr>
          <w:rFonts w:ascii="Times New Roman" w:hAnsi="Times New Roman" w:cs="Times New Roman"/>
        </w:rPr>
        <w:lastRenderedPageBreak/>
        <w:t xml:space="preserve">culture within the public sector: from a use of technology to support better public sector operations to integrating strategic decisions on technologies in the shaping of overarching strategies and agendas for public sector reform and modernisation’ (OECD 2016c: 5). </w:t>
      </w:r>
    </w:p>
    <w:p w14:paraId="44C24815" w14:textId="77777777" w:rsidR="0085465D" w:rsidRPr="00B25639" w:rsidRDefault="0085465D" w:rsidP="0085465D">
      <w:pPr>
        <w:spacing w:line="360" w:lineRule="auto"/>
        <w:ind w:firstLine="720"/>
        <w:jc w:val="center"/>
        <w:rPr>
          <w:rFonts w:ascii="Times New Roman" w:hAnsi="Times New Roman" w:cs="Times New Roman"/>
          <w:b/>
        </w:rPr>
      </w:pPr>
      <w:r w:rsidRPr="00B25639">
        <w:rPr>
          <w:rFonts w:ascii="Times New Roman" w:hAnsi="Times New Roman" w:cs="Times New Roman"/>
          <w:b/>
        </w:rPr>
        <w:t>Figure 5.</w:t>
      </w:r>
      <w:r w:rsidR="00C66E62">
        <w:rPr>
          <w:rFonts w:ascii="Times New Roman" w:hAnsi="Times New Roman" w:cs="Times New Roman"/>
          <w:b/>
        </w:rPr>
        <w:t>1</w:t>
      </w:r>
      <w:r w:rsidRPr="00B25639">
        <w:rPr>
          <w:rFonts w:ascii="Times New Roman" w:hAnsi="Times New Roman" w:cs="Times New Roman"/>
          <w:b/>
        </w:rPr>
        <w:t xml:space="preserve"> Progression towards the digital transformation of governments</w:t>
      </w:r>
    </w:p>
    <w:p w14:paraId="6C543926" w14:textId="77777777" w:rsidR="0085465D" w:rsidRDefault="0085465D" w:rsidP="0085465D">
      <w:pPr>
        <w:spacing w:line="360" w:lineRule="auto"/>
        <w:ind w:firstLine="720"/>
        <w:jc w:val="both"/>
        <w:rPr>
          <w:rFonts w:ascii="Times New Roman" w:hAnsi="Times New Roman" w:cs="Times New Roman"/>
        </w:rPr>
      </w:pPr>
      <w:r>
        <w:rPr>
          <w:noProof/>
          <w:lang w:eastAsia="en-GB"/>
        </w:rPr>
        <w:drawing>
          <wp:inline distT="0" distB="0" distL="0" distR="0" wp14:anchorId="4EE7780C" wp14:editId="20F532BD">
            <wp:extent cx="4410205" cy="203545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9143"/>
                    <a:stretch/>
                  </pic:blipFill>
                  <pic:spPr bwMode="auto">
                    <a:xfrm>
                      <a:off x="0" y="0"/>
                      <a:ext cx="4445020" cy="2051522"/>
                    </a:xfrm>
                    <a:prstGeom prst="rect">
                      <a:avLst/>
                    </a:prstGeom>
                    <a:ln>
                      <a:noFill/>
                    </a:ln>
                    <a:extLst>
                      <a:ext uri="{53640926-AAD7-44D8-BBD7-CCE9431645EC}">
                        <a14:shadowObscured xmlns:a14="http://schemas.microsoft.com/office/drawing/2010/main"/>
                      </a:ext>
                    </a:extLst>
                  </pic:spPr>
                </pic:pic>
              </a:graphicData>
            </a:graphic>
          </wp:inline>
        </w:drawing>
      </w:r>
    </w:p>
    <w:p w14:paraId="762159BE" w14:textId="77777777" w:rsidR="0085465D" w:rsidRPr="00B25639" w:rsidRDefault="0085465D" w:rsidP="0085465D">
      <w:pPr>
        <w:spacing w:line="360" w:lineRule="auto"/>
        <w:jc w:val="center"/>
        <w:rPr>
          <w:rFonts w:ascii="Times New Roman" w:hAnsi="Times New Roman" w:cs="Times New Roman"/>
          <w:sz w:val="20"/>
          <w:szCs w:val="20"/>
        </w:rPr>
      </w:pPr>
      <w:r w:rsidRPr="00B25639">
        <w:rPr>
          <w:rFonts w:ascii="Times New Roman" w:hAnsi="Times New Roman" w:cs="Times New Roman"/>
          <w:i/>
          <w:sz w:val="20"/>
          <w:szCs w:val="20"/>
        </w:rPr>
        <w:t>Source</w:t>
      </w:r>
      <w:r w:rsidRPr="00B25639">
        <w:rPr>
          <w:rFonts w:ascii="Times New Roman" w:hAnsi="Times New Roman" w:cs="Times New Roman"/>
          <w:sz w:val="20"/>
          <w:szCs w:val="20"/>
        </w:rPr>
        <w:t>: OECD 2019a</w:t>
      </w:r>
    </w:p>
    <w:p w14:paraId="787CC070" w14:textId="77777777" w:rsidR="0019754C" w:rsidRDefault="00E27355" w:rsidP="00DF7289">
      <w:pPr>
        <w:spacing w:line="360" w:lineRule="auto"/>
        <w:jc w:val="both"/>
        <w:rPr>
          <w:rFonts w:ascii="Times New Roman" w:hAnsi="Times New Roman" w:cs="Times New Roman"/>
        </w:rPr>
      </w:pPr>
      <w:r>
        <w:rPr>
          <w:rFonts w:ascii="Times New Roman" w:hAnsi="Times New Roman" w:cs="Times New Roman"/>
        </w:rPr>
        <w:t>D</w:t>
      </w:r>
      <w:r w:rsidR="0019754C">
        <w:rPr>
          <w:rFonts w:ascii="Times New Roman" w:hAnsi="Times New Roman" w:cs="Times New Roman"/>
        </w:rPr>
        <w:t xml:space="preserve">igital transformation </w:t>
      </w:r>
      <w:r>
        <w:rPr>
          <w:rFonts w:ascii="Times New Roman" w:hAnsi="Times New Roman" w:cs="Times New Roman"/>
        </w:rPr>
        <w:t>is</w:t>
      </w:r>
      <w:r w:rsidR="0019754C">
        <w:rPr>
          <w:rFonts w:ascii="Times New Roman" w:hAnsi="Times New Roman" w:cs="Times New Roman"/>
        </w:rPr>
        <w:t xml:space="preserve"> a priority</w:t>
      </w:r>
      <w:r w:rsidR="007340FE">
        <w:rPr>
          <w:rFonts w:ascii="Times New Roman" w:hAnsi="Times New Roman" w:cs="Times New Roman"/>
        </w:rPr>
        <w:t xml:space="preserve"> to some degree</w:t>
      </w:r>
      <w:r w:rsidR="0019754C">
        <w:rPr>
          <w:rFonts w:ascii="Times New Roman" w:hAnsi="Times New Roman" w:cs="Times New Roman"/>
        </w:rPr>
        <w:t xml:space="preserve"> for most governments</w:t>
      </w:r>
      <w:r w:rsidR="001708CF">
        <w:rPr>
          <w:rFonts w:ascii="Times New Roman" w:hAnsi="Times New Roman" w:cs="Times New Roman"/>
        </w:rPr>
        <w:t>; governments</w:t>
      </w:r>
      <w:r w:rsidR="0019754C">
        <w:rPr>
          <w:rFonts w:ascii="Times New Roman" w:hAnsi="Times New Roman" w:cs="Times New Roman"/>
        </w:rPr>
        <w:t xml:space="preserve"> who are operating in environment</w:t>
      </w:r>
      <w:r w:rsidR="001708CF">
        <w:rPr>
          <w:rFonts w:ascii="Times New Roman" w:hAnsi="Times New Roman" w:cs="Times New Roman"/>
        </w:rPr>
        <w:t>s</w:t>
      </w:r>
      <w:r w:rsidR="0019754C">
        <w:rPr>
          <w:rFonts w:ascii="Times New Roman" w:hAnsi="Times New Roman" w:cs="Times New Roman"/>
        </w:rPr>
        <w:t xml:space="preserve"> that demand better, more effective and timely responses by the public sector. While some jurisdictions, or parts thereof, have made significant progress in their transformation journeys, others feel progress has been slow or insufficient (</w:t>
      </w:r>
      <w:r w:rsidR="004203F8">
        <w:rPr>
          <w:rFonts w:ascii="Times New Roman" w:hAnsi="Times New Roman" w:cs="Times New Roman"/>
        </w:rPr>
        <w:t xml:space="preserve">OECD, 2019b; </w:t>
      </w:r>
      <w:r w:rsidR="0019754C" w:rsidRPr="00073BF5">
        <w:rPr>
          <w:rFonts w:ascii="Times New Roman" w:hAnsi="Times New Roman" w:cs="Times New Roman"/>
        </w:rPr>
        <w:t>Dwyer, 2019</w:t>
      </w:r>
      <w:r w:rsidR="0019754C">
        <w:rPr>
          <w:rFonts w:ascii="Times New Roman" w:hAnsi="Times New Roman" w:cs="Times New Roman"/>
        </w:rPr>
        <w:t xml:space="preserve">). Further, while many public sector initiatives have successfully ‘transformed’ specific, individual websites, systems or services, less progress has been made in the holistic transformation of government itself (Andrews, 2019). Yet, it is exactly this type of systemic transformation that will be vital in allowing governments to thrive </w:t>
      </w:r>
      <w:r w:rsidR="001708CF">
        <w:rPr>
          <w:rFonts w:ascii="Times New Roman" w:hAnsi="Times New Roman" w:cs="Times New Roman"/>
        </w:rPr>
        <w:t>in contemporary operating contexts</w:t>
      </w:r>
      <w:r w:rsidR="0019754C">
        <w:rPr>
          <w:rFonts w:ascii="Times New Roman" w:hAnsi="Times New Roman" w:cs="Times New Roman"/>
        </w:rPr>
        <w:t xml:space="preserve">. To enable a systemic movement towards a new model of government, then, requires innovative and transformative approaches that reshape or even recreate the core functions of government. </w:t>
      </w:r>
    </w:p>
    <w:p w14:paraId="64EF709C" w14:textId="77777777" w:rsidR="00435587" w:rsidRPr="00073BF5" w:rsidRDefault="004203F8" w:rsidP="00435587">
      <w:pPr>
        <w:spacing w:line="360" w:lineRule="auto"/>
        <w:jc w:val="both"/>
      </w:pPr>
      <w:r>
        <w:rPr>
          <w:rFonts w:ascii="Times New Roman" w:hAnsi="Times New Roman" w:cs="Times New Roman"/>
        </w:rPr>
        <w:t>D</w:t>
      </w:r>
      <w:r w:rsidR="00924C32">
        <w:rPr>
          <w:rFonts w:ascii="Times New Roman" w:hAnsi="Times New Roman" w:cs="Times New Roman"/>
        </w:rPr>
        <w:t>igital government does not arrive like mana from heaven. It comes from ongoing efforts. In this sense it is useful to appreciate some of the relevant reform agendas and paradigmatic shifts that have been involved in the move from analogue to digital government.</w:t>
      </w:r>
      <w:r w:rsidR="000F327D">
        <w:rPr>
          <w:rFonts w:ascii="Times New Roman" w:hAnsi="Times New Roman" w:cs="Times New Roman"/>
        </w:rPr>
        <w:t xml:space="preserve"> For instance, </w:t>
      </w:r>
      <w:r w:rsidR="00924C32">
        <w:rPr>
          <w:rFonts w:ascii="Times New Roman" w:hAnsi="Times New Roman" w:cs="Times New Roman"/>
        </w:rPr>
        <w:t>RaC efforts have also been described as existing at the intersection of open government and GaaP, as well as open data.</w:t>
      </w:r>
      <w:r w:rsidR="00924C32">
        <w:rPr>
          <w:rStyle w:val="FootnoteReference"/>
          <w:rFonts w:ascii="Times New Roman" w:hAnsi="Times New Roman" w:cs="Times New Roman"/>
        </w:rPr>
        <w:footnoteReference w:id="8"/>
      </w:r>
      <w:r w:rsidR="000F327D">
        <w:rPr>
          <w:rFonts w:ascii="Times New Roman" w:hAnsi="Times New Roman" w:cs="Times New Roman"/>
        </w:rPr>
        <w:t xml:space="preserve"> The following explores some of these agendas in turn, and how RaC builds upon each of them.</w:t>
      </w:r>
    </w:p>
    <w:p w14:paraId="50C00E7A" w14:textId="77777777" w:rsidR="009C190F" w:rsidRDefault="00934CAE" w:rsidP="005F6C3A">
      <w:pPr>
        <w:pStyle w:val="Heading4"/>
      </w:pPr>
      <w:r>
        <w:t>5.1.</w:t>
      </w:r>
      <w:r w:rsidR="00C66E62">
        <w:t>2</w:t>
      </w:r>
      <w:r>
        <w:t xml:space="preserve"> </w:t>
      </w:r>
      <w:r w:rsidR="005C657C">
        <w:t>e</w:t>
      </w:r>
      <w:r w:rsidR="009C190F">
        <w:t xml:space="preserve">-Government </w:t>
      </w:r>
    </w:p>
    <w:p w14:paraId="72F8372F" w14:textId="77777777" w:rsidR="00BE2542" w:rsidRPr="008F7DF5" w:rsidRDefault="009C190F" w:rsidP="00B35DA9">
      <w:pPr>
        <w:spacing w:line="360" w:lineRule="auto"/>
        <w:jc w:val="both"/>
        <w:rPr>
          <w:rFonts w:ascii="Times New Roman" w:hAnsi="Times New Roman" w:cs="Times New Roman"/>
        </w:rPr>
      </w:pPr>
      <w:r>
        <w:rPr>
          <w:rFonts w:ascii="Times New Roman" w:hAnsi="Times New Roman" w:cs="Times New Roman"/>
        </w:rPr>
        <w:t>Defined by the OECD</w:t>
      </w:r>
      <w:r w:rsidR="00383A04">
        <w:rPr>
          <w:rFonts w:ascii="Times New Roman" w:hAnsi="Times New Roman" w:cs="Times New Roman"/>
        </w:rPr>
        <w:t xml:space="preserve"> (2003: 11)</w:t>
      </w:r>
      <w:r>
        <w:rPr>
          <w:rFonts w:ascii="Times New Roman" w:hAnsi="Times New Roman" w:cs="Times New Roman"/>
        </w:rPr>
        <w:t xml:space="preserve"> as ‘the use of information and communication technologies, and particularly the Internet, as</w:t>
      </w:r>
      <w:r w:rsidR="004203F8">
        <w:rPr>
          <w:rFonts w:ascii="Times New Roman" w:hAnsi="Times New Roman" w:cs="Times New Roman"/>
        </w:rPr>
        <w:t xml:space="preserve"> a</w:t>
      </w:r>
      <w:r>
        <w:rPr>
          <w:rFonts w:ascii="Times New Roman" w:hAnsi="Times New Roman" w:cs="Times New Roman"/>
        </w:rPr>
        <w:t xml:space="preserve"> tool to achieve better government’, e-Government can be seen as </w:t>
      </w:r>
      <w:r w:rsidR="00924C32">
        <w:rPr>
          <w:rFonts w:ascii="Times New Roman" w:hAnsi="Times New Roman" w:cs="Times New Roman"/>
        </w:rPr>
        <w:t xml:space="preserve">one of </w:t>
      </w:r>
      <w:r>
        <w:rPr>
          <w:rFonts w:ascii="Times New Roman" w:hAnsi="Times New Roman" w:cs="Times New Roman"/>
        </w:rPr>
        <w:t>the first coherent</w:t>
      </w:r>
      <w:r w:rsidR="00924C32">
        <w:rPr>
          <w:rFonts w:ascii="Times New Roman" w:hAnsi="Times New Roman" w:cs="Times New Roman"/>
        </w:rPr>
        <w:t xml:space="preserve"> and explicit</w:t>
      </w:r>
      <w:r>
        <w:rPr>
          <w:rFonts w:ascii="Times New Roman" w:hAnsi="Times New Roman" w:cs="Times New Roman"/>
        </w:rPr>
        <w:t xml:space="preserve"> policy movement</w:t>
      </w:r>
      <w:r w:rsidR="00924C32">
        <w:rPr>
          <w:rFonts w:ascii="Times New Roman" w:hAnsi="Times New Roman" w:cs="Times New Roman"/>
        </w:rPr>
        <w:t>s</w:t>
      </w:r>
      <w:r>
        <w:rPr>
          <w:rFonts w:ascii="Times New Roman" w:hAnsi="Times New Roman" w:cs="Times New Roman"/>
        </w:rPr>
        <w:t xml:space="preserve"> emphasising the</w:t>
      </w:r>
      <w:r w:rsidR="00E10D94">
        <w:rPr>
          <w:rFonts w:ascii="Times New Roman" w:hAnsi="Times New Roman" w:cs="Times New Roman"/>
        </w:rPr>
        <w:t xml:space="preserve"> adoption and</w:t>
      </w:r>
      <w:r>
        <w:rPr>
          <w:rFonts w:ascii="Times New Roman" w:hAnsi="Times New Roman" w:cs="Times New Roman"/>
        </w:rPr>
        <w:t xml:space="preserve"> use of ICTs in the public </w:t>
      </w:r>
      <w:r>
        <w:rPr>
          <w:rFonts w:ascii="Times New Roman" w:hAnsi="Times New Roman" w:cs="Times New Roman"/>
        </w:rPr>
        <w:lastRenderedPageBreak/>
        <w:t>sector. Public administrations saw potential in the ability of an e-Government approach to ‘</w:t>
      </w:r>
      <w:r w:rsidRPr="00374A88">
        <w:rPr>
          <w:rFonts w:ascii="Times New Roman" w:hAnsi="Times New Roman" w:cs="Times New Roman"/>
        </w:rPr>
        <w:t>help improve</w:t>
      </w:r>
      <w:r>
        <w:rPr>
          <w:rFonts w:ascii="Times New Roman" w:hAnsi="Times New Roman" w:cs="Times New Roman"/>
        </w:rPr>
        <w:t xml:space="preserve"> </w:t>
      </w:r>
      <w:r w:rsidRPr="00374A88">
        <w:rPr>
          <w:rFonts w:ascii="Times New Roman" w:hAnsi="Times New Roman" w:cs="Times New Roman"/>
        </w:rPr>
        <w:t>efficiency in government and improve online access to information and service quality, enabling the</w:t>
      </w:r>
      <w:r>
        <w:rPr>
          <w:rFonts w:ascii="Times New Roman" w:hAnsi="Times New Roman" w:cs="Times New Roman"/>
        </w:rPr>
        <w:t xml:space="preserve"> </w:t>
      </w:r>
      <w:r w:rsidRPr="00374A88">
        <w:rPr>
          <w:rFonts w:ascii="Times New Roman" w:hAnsi="Times New Roman" w:cs="Times New Roman"/>
        </w:rPr>
        <w:t>delivery of services to citizens and businesses on their terms and at their convenience, rather than</w:t>
      </w:r>
      <w:r>
        <w:rPr>
          <w:rFonts w:ascii="Times New Roman" w:hAnsi="Times New Roman" w:cs="Times New Roman"/>
        </w:rPr>
        <w:t xml:space="preserve"> </w:t>
      </w:r>
      <w:r w:rsidRPr="00374A88">
        <w:rPr>
          <w:rFonts w:ascii="Times New Roman" w:hAnsi="Times New Roman" w:cs="Times New Roman"/>
        </w:rPr>
        <w:t>following the logic of internal government structures</w:t>
      </w:r>
      <w:r w:rsidR="00D912B1">
        <w:rPr>
          <w:rFonts w:ascii="Times New Roman" w:hAnsi="Times New Roman" w:cs="Times New Roman"/>
        </w:rPr>
        <w:t>’ (OECD</w:t>
      </w:r>
      <w:r w:rsidR="00D02253">
        <w:rPr>
          <w:rFonts w:ascii="Times New Roman" w:hAnsi="Times New Roman" w:cs="Times New Roman"/>
        </w:rPr>
        <w:t xml:space="preserve">, </w:t>
      </w:r>
      <w:r w:rsidR="00383A04">
        <w:rPr>
          <w:rFonts w:ascii="Times New Roman" w:hAnsi="Times New Roman" w:cs="Times New Roman"/>
        </w:rPr>
        <w:t>n.d</w:t>
      </w:r>
      <w:r w:rsidR="00D02253">
        <w:rPr>
          <w:rFonts w:ascii="Times New Roman" w:hAnsi="Times New Roman" w:cs="Times New Roman"/>
        </w:rPr>
        <w:t>.</w:t>
      </w:r>
      <w:r w:rsidR="00457415">
        <w:rPr>
          <w:rFonts w:ascii="Times New Roman" w:hAnsi="Times New Roman" w:cs="Times New Roman"/>
        </w:rPr>
        <w:t xml:space="preserve"> a</w:t>
      </w:r>
      <w:r>
        <w:rPr>
          <w:rFonts w:ascii="Times New Roman" w:hAnsi="Times New Roman" w:cs="Times New Roman"/>
        </w:rPr>
        <w:t>)</w:t>
      </w:r>
      <w:r w:rsidRPr="00374A88">
        <w:rPr>
          <w:rFonts w:ascii="Times New Roman" w:hAnsi="Times New Roman" w:cs="Times New Roman"/>
        </w:rPr>
        <w:t>.</w:t>
      </w:r>
      <w:r w:rsidR="00B207CC">
        <w:rPr>
          <w:rFonts w:ascii="Times New Roman" w:hAnsi="Times New Roman" w:cs="Times New Roman"/>
        </w:rPr>
        <w:t xml:space="preserve"> </w:t>
      </w:r>
      <w:r w:rsidR="00B1256A">
        <w:rPr>
          <w:rFonts w:ascii="Times New Roman" w:hAnsi="Times New Roman" w:cs="Times New Roman"/>
        </w:rPr>
        <w:t>As implied by</w:t>
      </w:r>
      <w:r w:rsidR="00105D2F">
        <w:rPr>
          <w:rFonts w:ascii="Times New Roman" w:hAnsi="Times New Roman" w:cs="Times New Roman"/>
        </w:rPr>
        <w:t xml:space="preserve"> this</w:t>
      </w:r>
      <w:r w:rsidR="00B1256A">
        <w:rPr>
          <w:rFonts w:ascii="Times New Roman" w:hAnsi="Times New Roman" w:cs="Times New Roman"/>
        </w:rPr>
        <w:t xml:space="preserve"> definition, at leas</w:t>
      </w:r>
      <w:r w:rsidR="00105D2F">
        <w:rPr>
          <w:rFonts w:ascii="Times New Roman" w:hAnsi="Times New Roman" w:cs="Times New Roman"/>
        </w:rPr>
        <w:t>t part of this movement involves</w:t>
      </w:r>
      <w:r w:rsidR="00B1256A">
        <w:rPr>
          <w:rFonts w:ascii="Times New Roman" w:hAnsi="Times New Roman" w:cs="Times New Roman"/>
        </w:rPr>
        <w:t xml:space="preserve"> transitioning from more manual, paper-based systems to those </w:t>
      </w:r>
      <w:r w:rsidR="003542B1">
        <w:rPr>
          <w:rFonts w:ascii="Times New Roman" w:hAnsi="Times New Roman" w:cs="Times New Roman"/>
        </w:rPr>
        <w:t>underpinned by the effective use</w:t>
      </w:r>
      <w:r w:rsidR="00B1256A">
        <w:rPr>
          <w:rFonts w:ascii="Times New Roman" w:hAnsi="Times New Roman" w:cs="Times New Roman"/>
        </w:rPr>
        <w:t xml:space="preserve"> of ICTs. A prominent example of this </w:t>
      </w:r>
      <w:r w:rsidR="004203F8">
        <w:rPr>
          <w:rFonts w:ascii="Times New Roman" w:hAnsi="Times New Roman" w:cs="Times New Roman"/>
        </w:rPr>
        <w:t>i</w:t>
      </w:r>
      <w:r w:rsidR="00B1256A">
        <w:rPr>
          <w:rFonts w:ascii="Times New Roman" w:hAnsi="Times New Roman" w:cs="Times New Roman"/>
        </w:rPr>
        <w:t xml:space="preserve">s the </w:t>
      </w:r>
      <w:r w:rsidR="003542B1">
        <w:rPr>
          <w:rFonts w:ascii="Times New Roman" w:hAnsi="Times New Roman" w:cs="Times New Roman"/>
        </w:rPr>
        <w:t>movement towards</w:t>
      </w:r>
      <w:r w:rsidR="00B1256A">
        <w:rPr>
          <w:rFonts w:ascii="Times New Roman" w:hAnsi="Times New Roman" w:cs="Times New Roman"/>
        </w:rPr>
        <w:t xml:space="preserve"> online government service</w:t>
      </w:r>
      <w:r w:rsidR="003542B1">
        <w:rPr>
          <w:rFonts w:ascii="Times New Roman" w:hAnsi="Times New Roman" w:cs="Times New Roman"/>
        </w:rPr>
        <w:t>s, which</w:t>
      </w:r>
      <w:r w:rsidR="00B1256A">
        <w:rPr>
          <w:rFonts w:ascii="Times New Roman" w:hAnsi="Times New Roman" w:cs="Times New Roman"/>
        </w:rPr>
        <w:t xml:space="preserve"> replace analogue and in-person based systems. Interestingly, RaC initiatives can be seen somewhat similarly; although they do not seek to replace human-based </w:t>
      </w:r>
      <w:r w:rsidR="00105D2F">
        <w:rPr>
          <w:rFonts w:ascii="Times New Roman" w:hAnsi="Times New Roman" w:cs="Times New Roman"/>
        </w:rPr>
        <w:t xml:space="preserve">systems, they do seek to better integrate and </w:t>
      </w:r>
      <w:r w:rsidR="00E10D94">
        <w:rPr>
          <w:rFonts w:ascii="Times New Roman" w:hAnsi="Times New Roman" w:cs="Times New Roman"/>
        </w:rPr>
        <w:t xml:space="preserve">apply </w:t>
      </w:r>
      <w:r w:rsidR="00105D2F">
        <w:rPr>
          <w:rFonts w:ascii="Times New Roman" w:hAnsi="Times New Roman" w:cs="Times New Roman"/>
        </w:rPr>
        <w:t xml:space="preserve">modern technologies into the </w:t>
      </w:r>
      <w:r w:rsidR="009A5A15">
        <w:rPr>
          <w:rFonts w:ascii="Times New Roman" w:hAnsi="Times New Roman" w:cs="Times New Roman"/>
        </w:rPr>
        <w:t>rulemaking</w:t>
      </w:r>
      <w:r w:rsidR="00105D2F">
        <w:rPr>
          <w:rFonts w:ascii="Times New Roman" w:hAnsi="Times New Roman" w:cs="Times New Roman"/>
        </w:rPr>
        <w:t xml:space="preserve"> process. </w:t>
      </w:r>
      <w:r w:rsidR="00DB35E8">
        <w:rPr>
          <w:rFonts w:ascii="Times New Roman" w:hAnsi="Times New Roman" w:cs="Times New Roman"/>
        </w:rPr>
        <w:t xml:space="preserve">RaC also seeks to digitise the analogue. </w:t>
      </w:r>
      <w:r w:rsidR="004203F8">
        <w:rPr>
          <w:rFonts w:ascii="Times New Roman" w:hAnsi="Times New Roman" w:cs="Times New Roman"/>
        </w:rPr>
        <w:t xml:space="preserve">While this analysis somewhat </w:t>
      </w:r>
      <w:r w:rsidR="00105D2F">
        <w:rPr>
          <w:rFonts w:ascii="Times New Roman" w:hAnsi="Times New Roman" w:cs="Times New Roman"/>
        </w:rPr>
        <w:t>reductive</w:t>
      </w:r>
      <w:r w:rsidR="004203F8">
        <w:rPr>
          <w:rFonts w:ascii="Times New Roman" w:hAnsi="Times New Roman" w:cs="Times New Roman"/>
        </w:rPr>
        <w:t>, it does demonstrate</w:t>
      </w:r>
      <w:r w:rsidR="00DB35E8">
        <w:rPr>
          <w:rFonts w:ascii="Times New Roman" w:hAnsi="Times New Roman" w:cs="Times New Roman"/>
        </w:rPr>
        <w:t xml:space="preserve"> a key piece of the intel</w:t>
      </w:r>
      <w:r w:rsidR="004203F8">
        <w:rPr>
          <w:rFonts w:ascii="Times New Roman" w:hAnsi="Times New Roman" w:cs="Times New Roman"/>
        </w:rPr>
        <w:t>lectual and material history of RaC by helping to reveal how the concept</w:t>
      </w:r>
      <w:r w:rsidR="00DB35E8">
        <w:rPr>
          <w:rFonts w:ascii="Times New Roman" w:hAnsi="Times New Roman" w:cs="Times New Roman"/>
        </w:rPr>
        <w:t xml:space="preserve"> can be seen</w:t>
      </w:r>
      <w:r w:rsidR="001708CF">
        <w:rPr>
          <w:rFonts w:ascii="Times New Roman" w:hAnsi="Times New Roman" w:cs="Times New Roman"/>
        </w:rPr>
        <w:t xml:space="preserve"> </w:t>
      </w:r>
      <w:r w:rsidR="00105D2F">
        <w:rPr>
          <w:rFonts w:ascii="Times New Roman" w:hAnsi="Times New Roman" w:cs="Times New Roman"/>
        </w:rPr>
        <w:t>as an extension of several</w:t>
      </w:r>
      <w:r w:rsidR="003542B1">
        <w:rPr>
          <w:rFonts w:ascii="Times New Roman" w:hAnsi="Times New Roman" w:cs="Times New Roman"/>
        </w:rPr>
        <w:t xml:space="preserve"> t</w:t>
      </w:r>
      <w:r w:rsidR="00171A94">
        <w:rPr>
          <w:rFonts w:ascii="Times New Roman" w:hAnsi="Times New Roman" w:cs="Times New Roman"/>
        </w:rPr>
        <w:t>r</w:t>
      </w:r>
      <w:r w:rsidR="003542B1">
        <w:rPr>
          <w:rFonts w:ascii="Times New Roman" w:hAnsi="Times New Roman" w:cs="Times New Roman"/>
        </w:rPr>
        <w:t>ends</w:t>
      </w:r>
      <w:r w:rsidR="003542B1" w:rsidRPr="003542B1">
        <w:rPr>
          <w:rFonts w:ascii="Times New Roman" w:hAnsi="Times New Roman" w:cs="Times New Roman"/>
        </w:rPr>
        <w:t xml:space="preserve"> </w:t>
      </w:r>
      <w:r w:rsidR="003542B1">
        <w:rPr>
          <w:rFonts w:ascii="Times New Roman" w:hAnsi="Times New Roman" w:cs="Times New Roman"/>
        </w:rPr>
        <w:t>in public administration and policy making. This is especially true of those</w:t>
      </w:r>
      <w:r w:rsidR="001708CF">
        <w:rPr>
          <w:rFonts w:ascii="Times New Roman" w:hAnsi="Times New Roman" w:cs="Times New Roman"/>
        </w:rPr>
        <w:t xml:space="preserve"> paradigms</w:t>
      </w:r>
      <w:r w:rsidR="003542B1">
        <w:rPr>
          <w:rFonts w:ascii="Times New Roman" w:hAnsi="Times New Roman" w:cs="Times New Roman"/>
        </w:rPr>
        <w:t xml:space="preserve"> following e-Government</w:t>
      </w:r>
      <w:r w:rsidR="001708CF">
        <w:rPr>
          <w:rFonts w:ascii="Times New Roman" w:hAnsi="Times New Roman" w:cs="Times New Roman"/>
        </w:rPr>
        <w:t>,</w:t>
      </w:r>
      <w:r w:rsidR="003542B1">
        <w:rPr>
          <w:rFonts w:ascii="Times New Roman" w:hAnsi="Times New Roman" w:cs="Times New Roman"/>
        </w:rPr>
        <w:t xml:space="preserve"> such as the Open Data movement, which aims </w:t>
      </w:r>
      <w:r w:rsidR="00105D2F">
        <w:rPr>
          <w:rFonts w:ascii="Times New Roman" w:hAnsi="Times New Roman" w:cs="Times New Roman"/>
        </w:rPr>
        <w:t xml:space="preserve">to </w:t>
      </w:r>
      <w:r w:rsidR="008C46E4">
        <w:rPr>
          <w:rFonts w:ascii="Times New Roman" w:hAnsi="Times New Roman" w:cs="Times New Roman"/>
        </w:rPr>
        <w:t>make public sector data more us</w:t>
      </w:r>
      <w:r w:rsidR="00105D2F">
        <w:rPr>
          <w:rFonts w:ascii="Times New Roman" w:hAnsi="Times New Roman" w:cs="Times New Roman"/>
        </w:rPr>
        <w:t>able and accessible.</w:t>
      </w:r>
    </w:p>
    <w:p w14:paraId="3769F040" w14:textId="77777777" w:rsidR="009C190F" w:rsidRDefault="00934CAE" w:rsidP="005F6C3A">
      <w:pPr>
        <w:pStyle w:val="Heading4"/>
      </w:pPr>
      <w:r>
        <w:t>5.1.</w:t>
      </w:r>
      <w:r w:rsidR="00102997">
        <w:t>3</w:t>
      </w:r>
      <w:r>
        <w:t xml:space="preserve"> </w:t>
      </w:r>
      <w:r w:rsidR="009C190F" w:rsidRPr="00D160D2">
        <w:t>Open Data</w:t>
      </w:r>
    </w:p>
    <w:p w14:paraId="7632898F" w14:textId="77777777" w:rsidR="00614774" w:rsidRPr="006A6CD0" w:rsidRDefault="00614774" w:rsidP="006A6CD0">
      <w:pPr>
        <w:spacing w:line="360" w:lineRule="auto"/>
        <w:jc w:val="both"/>
        <w:rPr>
          <w:rFonts w:ascii="Times New Roman" w:hAnsi="Times New Roman" w:cs="Times New Roman"/>
        </w:rPr>
      </w:pPr>
      <w:r w:rsidRPr="006A6CD0">
        <w:rPr>
          <w:rFonts w:ascii="Times New Roman" w:hAnsi="Times New Roman" w:cs="Times New Roman"/>
        </w:rPr>
        <w:t>The Open Government Data</w:t>
      </w:r>
      <w:r w:rsidR="008301B8" w:rsidRPr="006A6CD0">
        <w:rPr>
          <w:rFonts w:ascii="Times New Roman" w:hAnsi="Times New Roman" w:cs="Times New Roman"/>
        </w:rPr>
        <w:t xml:space="preserve"> (OGD)</w:t>
      </w:r>
      <w:r w:rsidRPr="006A6CD0">
        <w:rPr>
          <w:rFonts w:ascii="Times New Roman" w:hAnsi="Times New Roman" w:cs="Times New Roman"/>
        </w:rPr>
        <w:t xml:space="preserve"> movement is inherently connected to innovation and innovation policy (</w:t>
      </w:r>
      <w:r w:rsidRPr="00073BF5">
        <w:rPr>
          <w:rFonts w:ascii="Times New Roman" w:hAnsi="Times New Roman" w:cs="Times New Roman"/>
        </w:rPr>
        <w:t>OECD, 2016</w:t>
      </w:r>
      <w:r w:rsidR="00FD198B" w:rsidRPr="008C1206">
        <w:rPr>
          <w:rFonts w:ascii="Times New Roman" w:hAnsi="Times New Roman" w:cs="Times New Roman"/>
        </w:rPr>
        <w:t>a</w:t>
      </w:r>
      <w:r w:rsidRPr="006A6CD0">
        <w:rPr>
          <w:rFonts w:ascii="Times New Roman" w:hAnsi="Times New Roman" w:cs="Times New Roman"/>
        </w:rPr>
        <w:t xml:space="preserve">). A wave of reform has seen government data sets </w:t>
      </w:r>
      <w:r w:rsidR="006A6CD0">
        <w:rPr>
          <w:rFonts w:ascii="Times New Roman" w:hAnsi="Times New Roman" w:cs="Times New Roman"/>
        </w:rPr>
        <w:t>made open</w:t>
      </w:r>
      <w:r w:rsidRPr="006A6CD0">
        <w:rPr>
          <w:rFonts w:ascii="Times New Roman" w:hAnsi="Times New Roman" w:cs="Times New Roman"/>
        </w:rPr>
        <w:t xml:space="preserve"> in the belief that</w:t>
      </w:r>
      <w:r w:rsidR="006A6CD0">
        <w:rPr>
          <w:rFonts w:ascii="Times New Roman" w:hAnsi="Times New Roman" w:cs="Times New Roman"/>
        </w:rPr>
        <w:t>,</w:t>
      </w:r>
      <w:r w:rsidRPr="006A6CD0">
        <w:rPr>
          <w:rFonts w:ascii="Times New Roman" w:hAnsi="Times New Roman" w:cs="Times New Roman"/>
        </w:rPr>
        <w:t xml:space="preserve"> when shared in open formats, public sector data can be </w:t>
      </w:r>
      <w:r w:rsidR="008301B8" w:rsidRPr="006A6CD0">
        <w:rPr>
          <w:rFonts w:ascii="Times New Roman" w:hAnsi="Times New Roman" w:cs="Times New Roman"/>
        </w:rPr>
        <w:t>used as a means to</w:t>
      </w:r>
      <w:r w:rsidRPr="006A6CD0">
        <w:rPr>
          <w:rFonts w:ascii="Times New Roman" w:hAnsi="Times New Roman" w:cs="Times New Roman"/>
        </w:rPr>
        <w:t xml:space="preserve"> spur new </w:t>
      </w:r>
      <w:r w:rsidR="004203F8">
        <w:rPr>
          <w:rFonts w:ascii="Times New Roman" w:hAnsi="Times New Roman" w:cs="Times New Roman"/>
        </w:rPr>
        <w:t>commercial</w:t>
      </w:r>
      <w:r w:rsidRPr="006A6CD0">
        <w:rPr>
          <w:rFonts w:ascii="Times New Roman" w:hAnsi="Times New Roman" w:cs="Times New Roman"/>
        </w:rPr>
        <w:t xml:space="preserve"> and social innovation (e.g. by engaging actors such as the Govtech and Civictech communities), and </w:t>
      </w:r>
      <w:r w:rsidR="00EA1948" w:rsidRPr="006A6CD0">
        <w:rPr>
          <w:rFonts w:ascii="Times New Roman" w:hAnsi="Times New Roman" w:cs="Times New Roman"/>
        </w:rPr>
        <w:t xml:space="preserve">to </w:t>
      </w:r>
      <w:r w:rsidRPr="006A6CD0">
        <w:rPr>
          <w:rFonts w:ascii="Times New Roman" w:hAnsi="Times New Roman" w:cs="Times New Roman"/>
        </w:rPr>
        <w:t>promote economic development. By allowing others to convert government data into information and knowledge</w:t>
      </w:r>
      <w:r w:rsidR="004203F8">
        <w:rPr>
          <w:rFonts w:ascii="Times New Roman" w:hAnsi="Times New Roman" w:cs="Times New Roman"/>
        </w:rPr>
        <w:t>,</w:t>
      </w:r>
      <w:r w:rsidRPr="006A6CD0">
        <w:rPr>
          <w:rFonts w:ascii="Times New Roman" w:hAnsi="Times New Roman" w:cs="Times New Roman"/>
        </w:rPr>
        <w:t xml:space="preserve"> and integrate it as an input into their business models and value chains, OGD has the potential to enable the development of a wide range of commercial and social services across society.</w:t>
      </w:r>
      <w:r w:rsidR="00512FAD">
        <w:rPr>
          <w:rFonts w:ascii="Times New Roman" w:hAnsi="Times New Roman" w:cs="Times New Roman"/>
        </w:rPr>
        <w:t xml:space="preserve"> This gives individuals the ability to actively consume and use public sector content and services for their own pursuits and circumstances, thereby enabling them to optimise their interactions and relations with government (OPSI</w:t>
      </w:r>
      <w:r w:rsidR="006450C2">
        <w:rPr>
          <w:rFonts w:ascii="Times New Roman" w:hAnsi="Times New Roman" w:cs="Times New Roman"/>
        </w:rPr>
        <w:t xml:space="preserve">, </w:t>
      </w:r>
      <w:r w:rsidR="00512FAD">
        <w:rPr>
          <w:rFonts w:ascii="Times New Roman" w:hAnsi="Times New Roman" w:cs="Times New Roman"/>
        </w:rPr>
        <w:t>2019: 92).</w:t>
      </w:r>
      <w:r w:rsidRPr="006A6CD0">
        <w:rPr>
          <w:rFonts w:ascii="Times New Roman" w:hAnsi="Times New Roman" w:cs="Times New Roman"/>
        </w:rPr>
        <w:t xml:space="preserve"> </w:t>
      </w:r>
      <w:r w:rsidR="008301B8" w:rsidRPr="006A6CD0">
        <w:rPr>
          <w:rFonts w:ascii="Times New Roman" w:hAnsi="Times New Roman" w:cs="Times New Roman"/>
        </w:rPr>
        <w:t>OGD can also help to</w:t>
      </w:r>
      <w:r w:rsidRPr="006A6CD0">
        <w:rPr>
          <w:rFonts w:ascii="Times New Roman" w:hAnsi="Times New Roman" w:cs="Times New Roman"/>
        </w:rPr>
        <w:t xml:space="preserve"> </w:t>
      </w:r>
      <w:r w:rsidR="008301B8" w:rsidRPr="006A6CD0">
        <w:rPr>
          <w:rFonts w:ascii="Times New Roman" w:hAnsi="Times New Roman" w:cs="Times New Roman"/>
        </w:rPr>
        <w:t xml:space="preserve">increase </w:t>
      </w:r>
      <w:r w:rsidRPr="006A6CD0">
        <w:rPr>
          <w:rFonts w:ascii="Times New Roman" w:hAnsi="Times New Roman" w:cs="Times New Roman"/>
        </w:rPr>
        <w:t>and improve government accountability, integrity transparency and efficiency</w:t>
      </w:r>
      <w:r w:rsidR="008301B8" w:rsidRPr="006A6CD0">
        <w:rPr>
          <w:rFonts w:ascii="Times New Roman" w:hAnsi="Times New Roman" w:cs="Times New Roman"/>
        </w:rPr>
        <w:t xml:space="preserve">, thus boosting </w:t>
      </w:r>
      <w:r w:rsidRPr="006A6CD0">
        <w:rPr>
          <w:rFonts w:ascii="Times New Roman" w:hAnsi="Times New Roman" w:cs="Times New Roman"/>
        </w:rPr>
        <w:t>public trust in governments. This reinfo</w:t>
      </w:r>
      <w:r w:rsidR="00EA1948" w:rsidRPr="006A6CD0">
        <w:rPr>
          <w:rFonts w:ascii="Times New Roman" w:hAnsi="Times New Roman" w:cs="Times New Roman"/>
        </w:rPr>
        <w:t>rces the case for applying open-by-</w:t>
      </w:r>
      <w:r w:rsidRPr="006A6CD0">
        <w:rPr>
          <w:rFonts w:ascii="Times New Roman" w:hAnsi="Times New Roman" w:cs="Times New Roman"/>
        </w:rPr>
        <w:t>default approaches in key areas such as public procurement and anti-corruption, and public service des</w:t>
      </w:r>
      <w:r w:rsidR="008301B8" w:rsidRPr="006A6CD0">
        <w:rPr>
          <w:rFonts w:ascii="Times New Roman" w:hAnsi="Times New Roman" w:cs="Times New Roman"/>
        </w:rPr>
        <w:t xml:space="preserve">ign and delivery </w:t>
      </w:r>
      <w:r w:rsidR="008301B8" w:rsidRPr="008C1206">
        <w:rPr>
          <w:rFonts w:ascii="Times New Roman" w:hAnsi="Times New Roman" w:cs="Times New Roman"/>
        </w:rPr>
        <w:t>(</w:t>
      </w:r>
      <w:r w:rsidR="008301B8" w:rsidRPr="00073BF5">
        <w:rPr>
          <w:rFonts w:ascii="Times New Roman" w:hAnsi="Times New Roman" w:cs="Times New Roman"/>
        </w:rPr>
        <w:t>OECD, 2018</w:t>
      </w:r>
      <w:r w:rsidR="003B5FB9">
        <w:rPr>
          <w:rFonts w:ascii="Times New Roman" w:hAnsi="Times New Roman" w:cs="Times New Roman"/>
        </w:rPr>
        <w:t>c</w:t>
      </w:r>
      <w:r w:rsidR="008301B8" w:rsidRPr="006A6CD0">
        <w:rPr>
          <w:rFonts w:ascii="Times New Roman" w:hAnsi="Times New Roman" w:cs="Times New Roman"/>
        </w:rPr>
        <w:t>)</w:t>
      </w:r>
      <w:r w:rsidR="00512FAD">
        <w:rPr>
          <w:rFonts w:ascii="Times New Roman" w:hAnsi="Times New Roman" w:cs="Times New Roman"/>
        </w:rPr>
        <w:t xml:space="preserve">. </w:t>
      </w:r>
      <w:r w:rsidR="008301B8" w:rsidRPr="006A6CD0">
        <w:rPr>
          <w:rFonts w:ascii="Times New Roman" w:hAnsi="Times New Roman" w:cs="Times New Roman"/>
        </w:rPr>
        <w:t xml:space="preserve">Yet, </w:t>
      </w:r>
      <w:r w:rsidRPr="006A6CD0">
        <w:rPr>
          <w:rFonts w:ascii="Times New Roman" w:hAnsi="Times New Roman" w:cs="Times New Roman"/>
        </w:rPr>
        <w:t>opening up government data has often proven difficult</w:t>
      </w:r>
      <w:r w:rsidR="008301B8" w:rsidRPr="006A6CD0">
        <w:rPr>
          <w:rFonts w:ascii="Times New Roman" w:hAnsi="Times New Roman" w:cs="Times New Roman"/>
        </w:rPr>
        <w:t xml:space="preserve">, given it </w:t>
      </w:r>
      <w:r w:rsidR="00EA1948" w:rsidRPr="006A6CD0">
        <w:rPr>
          <w:rFonts w:ascii="Times New Roman" w:hAnsi="Times New Roman" w:cs="Times New Roman"/>
        </w:rPr>
        <w:t>can require</w:t>
      </w:r>
      <w:r w:rsidR="008301B8" w:rsidRPr="006A6CD0">
        <w:rPr>
          <w:rFonts w:ascii="Times New Roman" w:hAnsi="Times New Roman" w:cs="Times New Roman"/>
        </w:rPr>
        <w:t xml:space="preserve"> addressing </w:t>
      </w:r>
      <w:r w:rsidRPr="006A6CD0">
        <w:rPr>
          <w:rFonts w:ascii="Times New Roman" w:hAnsi="Times New Roman" w:cs="Times New Roman"/>
        </w:rPr>
        <w:t>cult</w:t>
      </w:r>
      <w:r w:rsidR="00EA1948" w:rsidRPr="006A6CD0">
        <w:rPr>
          <w:rFonts w:ascii="Times New Roman" w:hAnsi="Times New Roman" w:cs="Times New Roman"/>
        </w:rPr>
        <w:t>ural, organisational, technical</w:t>
      </w:r>
      <w:r w:rsidRPr="006A6CD0">
        <w:rPr>
          <w:rFonts w:ascii="Times New Roman" w:hAnsi="Times New Roman" w:cs="Times New Roman"/>
        </w:rPr>
        <w:t xml:space="preserve"> and capacity</w:t>
      </w:r>
      <w:r w:rsidR="008301B8" w:rsidRPr="006A6CD0">
        <w:rPr>
          <w:rFonts w:ascii="Times New Roman" w:hAnsi="Times New Roman" w:cs="Times New Roman"/>
        </w:rPr>
        <w:t>-related gaps</w:t>
      </w:r>
      <w:r w:rsidRPr="006A6CD0">
        <w:rPr>
          <w:rFonts w:ascii="Times New Roman" w:hAnsi="Times New Roman" w:cs="Times New Roman"/>
        </w:rPr>
        <w:t xml:space="preserve"> within governments (e.g. the creation of technical infrastructure to facilitate sharing </w:t>
      </w:r>
      <w:r w:rsidR="004203F8">
        <w:rPr>
          <w:rFonts w:ascii="Times New Roman" w:hAnsi="Times New Roman" w:cs="Times New Roman"/>
        </w:rPr>
        <w:t xml:space="preserve">of </w:t>
      </w:r>
      <w:r w:rsidRPr="006A6CD0">
        <w:rPr>
          <w:rFonts w:ascii="Times New Roman" w:hAnsi="Times New Roman" w:cs="Times New Roman"/>
        </w:rPr>
        <w:t xml:space="preserve">open data publicly). In addition, it can be hard to perceive the value of OGD from </w:t>
      </w:r>
      <w:r w:rsidR="00EA1948" w:rsidRPr="006A6CD0">
        <w:rPr>
          <w:rFonts w:ascii="Times New Roman" w:hAnsi="Times New Roman" w:cs="Times New Roman"/>
        </w:rPr>
        <w:t>within government, as the benefits of o</w:t>
      </w:r>
      <w:r w:rsidRPr="006A6CD0">
        <w:rPr>
          <w:rFonts w:ascii="Times New Roman" w:hAnsi="Times New Roman" w:cs="Times New Roman"/>
        </w:rPr>
        <w:t>pening up government data are</w:t>
      </w:r>
      <w:r w:rsidR="00EA1948" w:rsidRPr="006A6CD0">
        <w:rPr>
          <w:rFonts w:ascii="Times New Roman" w:hAnsi="Times New Roman" w:cs="Times New Roman"/>
        </w:rPr>
        <w:t xml:space="preserve"> often</w:t>
      </w:r>
      <w:r w:rsidR="0073195A">
        <w:rPr>
          <w:rFonts w:ascii="Times New Roman" w:hAnsi="Times New Roman" w:cs="Times New Roman"/>
        </w:rPr>
        <w:t xml:space="preserve"> clearer for the data user than </w:t>
      </w:r>
      <w:r w:rsidR="008301B8" w:rsidRPr="006A6CD0">
        <w:rPr>
          <w:rFonts w:ascii="Times New Roman" w:hAnsi="Times New Roman" w:cs="Times New Roman"/>
        </w:rPr>
        <w:t>the data publisher. Initially, t</w:t>
      </w:r>
      <w:r w:rsidR="00EA1948" w:rsidRPr="006A6CD0">
        <w:rPr>
          <w:rFonts w:ascii="Times New Roman" w:hAnsi="Times New Roman" w:cs="Times New Roman"/>
        </w:rPr>
        <w:t>hen</w:t>
      </w:r>
      <w:r w:rsidR="008301B8" w:rsidRPr="006A6CD0">
        <w:rPr>
          <w:rFonts w:ascii="Times New Roman" w:hAnsi="Times New Roman" w:cs="Times New Roman"/>
        </w:rPr>
        <w:t xml:space="preserve">, policy outcomes </w:t>
      </w:r>
      <w:r w:rsidRPr="006A6CD0">
        <w:rPr>
          <w:rFonts w:ascii="Times New Roman" w:hAnsi="Times New Roman" w:cs="Times New Roman"/>
        </w:rPr>
        <w:t xml:space="preserve">tend to manifest </w:t>
      </w:r>
      <w:r w:rsidR="00EA1948" w:rsidRPr="006A6CD0">
        <w:rPr>
          <w:rFonts w:ascii="Times New Roman" w:hAnsi="Times New Roman" w:cs="Times New Roman"/>
        </w:rPr>
        <w:t xml:space="preserve">in, and benefit, other sectors before government itself. </w:t>
      </w:r>
    </w:p>
    <w:p w14:paraId="0BD429A4" w14:textId="77777777" w:rsidR="00EA1948" w:rsidRPr="006A6CD0" w:rsidRDefault="00AB1DB7" w:rsidP="006A6CD0">
      <w:pPr>
        <w:spacing w:line="360" w:lineRule="auto"/>
        <w:jc w:val="both"/>
        <w:rPr>
          <w:rFonts w:ascii="Times New Roman" w:hAnsi="Times New Roman" w:cs="Times New Roman"/>
        </w:rPr>
      </w:pPr>
      <w:r>
        <w:rPr>
          <w:rFonts w:ascii="Times New Roman" w:hAnsi="Times New Roman" w:cs="Times New Roman"/>
        </w:rPr>
        <w:t>A key part of</w:t>
      </w:r>
      <w:r w:rsidR="00614774" w:rsidRPr="006A6CD0">
        <w:rPr>
          <w:rFonts w:ascii="Times New Roman" w:hAnsi="Times New Roman" w:cs="Times New Roman"/>
        </w:rPr>
        <w:t xml:space="preserve"> OGD efforts ha</w:t>
      </w:r>
      <w:r>
        <w:rPr>
          <w:rFonts w:ascii="Times New Roman" w:hAnsi="Times New Roman" w:cs="Times New Roman"/>
        </w:rPr>
        <w:t>s been</w:t>
      </w:r>
      <w:r w:rsidR="00614774" w:rsidRPr="006A6CD0">
        <w:rPr>
          <w:rFonts w:ascii="Times New Roman" w:hAnsi="Times New Roman" w:cs="Times New Roman"/>
        </w:rPr>
        <w:t xml:space="preserve"> work to ensure that government data outputs are machine-readable</w:t>
      </w:r>
      <w:r w:rsidR="00C542BA">
        <w:rPr>
          <w:rFonts w:ascii="Times New Roman" w:hAnsi="Times New Roman" w:cs="Times New Roman"/>
        </w:rPr>
        <w:t xml:space="preserve"> (OPSI, 2019: 92-94)</w:t>
      </w:r>
      <w:r w:rsidR="00614774" w:rsidRPr="006A6CD0">
        <w:rPr>
          <w:rFonts w:ascii="Times New Roman" w:hAnsi="Times New Roman" w:cs="Times New Roman"/>
        </w:rPr>
        <w:t xml:space="preserve">. In the early days of the OGD movement, governments would publish all sorts of </w:t>
      </w:r>
      <w:r w:rsidR="00614774" w:rsidRPr="006A6CD0">
        <w:rPr>
          <w:rFonts w:ascii="Times New Roman" w:hAnsi="Times New Roman" w:cs="Times New Roman"/>
        </w:rPr>
        <w:lastRenderedPageBreak/>
        <w:t>file types that, while open, were not</w:t>
      </w:r>
      <w:r w:rsidR="00C542BA">
        <w:rPr>
          <w:rFonts w:ascii="Times New Roman" w:hAnsi="Times New Roman" w:cs="Times New Roman"/>
        </w:rPr>
        <w:t xml:space="preserve"> always</w:t>
      </w:r>
      <w:r w:rsidR="00614774" w:rsidRPr="006A6CD0">
        <w:rPr>
          <w:rFonts w:ascii="Times New Roman" w:hAnsi="Times New Roman" w:cs="Times New Roman"/>
        </w:rPr>
        <w:t xml:space="preserve"> able to be consumed by machines. </w:t>
      </w:r>
      <w:r w:rsidR="00C542BA">
        <w:rPr>
          <w:rFonts w:ascii="Times New Roman" w:hAnsi="Times New Roman" w:cs="Times New Roman"/>
        </w:rPr>
        <w:t xml:space="preserve">A key example of this </w:t>
      </w:r>
      <w:r w:rsidR="00614774" w:rsidRPr="006A6CD0">
        <w:rPr>
          <w:rFonts w:ascii="Times New Roman" w:hAnsi="Times New Roman" w:cs="Times New Roman"/>
        </w:rPr>
        <w:t>is</w:t>
      </w:r>
      <w:r w:rsidR="00C542BA">
        <w:rPr>
          <w:rFonts w:ascii="Times New Roman" w:hAnsi="Times New Roman" w:cs="Times New Roman"/>
        </w:rPr>
        <w:t xml:space="preserve"> the proliferation of </w:t>
      </w:r>
      <w:r w:rsidR="008301B8" w:rsidRPr="006A6CD0">
        <w:rPr>
          <w:rFonts w:ascii="Times New Roman" w:hAnsi="Times New Roman" w:cs="Times New Roman"/>
        </w:rPr>
        <w:t>non-OCR</w:t>
      </w:r>
      <w:r w:rsidR="00EA1948" w:rsidRPr="006A6CD0">
        <w:rPr>
          <w:rFonts w:ascii="Times New Roman" w:hAnsi="Times New Roman" w:cs="Times New Roman"/>
        </w:rPr>
        <w:t xml:space="preserve"> readable</w:t>
      </w:r>
      <w:r w:rsidR="008301B8" w:rsidRPr="006A6CD0">
        <w:rPr>
          <w:rFonts w:ascii="Times New Roman" w:hAnsi="Times New Roman" w:cs="Times New Roman"/>
        </w:rPr>
        <w:t xml:space="preserve"> </w:t>
      </w:r>
      <w:r w:rsidR="00614774" w:rsidRPr="006A6CD0">
        <w:rPr>
          <w:rFonts w:ascii="Times New Roman" w:hAnsi="Times New Roman" w:cs="Times New Roman"/>
        </w:rPr>
        <w:t xml:space="preserve">PDFs of </w:t>
      </w:r>
      <w:r w:rsidR="008301B8" w:rsidRPr="006A6CD0">
        <w:rPr>
          <w:rFonts w:ascii="Times New Roman" w:hAnsi="Times New Roman" w:cs="Times New Roman"/>
        </w:rPr>
        <w:t>documents and data sets. Such</w:t>
      </w:r>
      <w:r w:rsidR="00614774" w:rsidRPr="006A6CD0">
        <w:rPr>
          <w:rFonts w:ascii="Times New Roman" w:hAnsi="Times New Roman" w:cs="Times New Roman"/>
        </w:rPr>
        <w:t xml:space="preserve"> </w:t>
      </w:r>
      <w:r w:rsidR="008301B8" w:rsidRPr="006A6CD0">
        <w:rPr>
          <w:rFonts w:ascii="Times New Roman" w:hAnsi="Times New Roman" w:cs="Times New Roman"/>
        </w:rPr>
        <w:t>approaches</w:t>
      </w:r>
      <w:r w:rsidR="00614774" w:rsidRPr="006A6CD0">
        <w:rPr>
          <w:rFonts w:ascii="Times New Roman" w:hAnsi="Times New Roman" w:cs="Times New Roman"/>
        </w:rPr>
        <w:t xml:space="preserve"> </w:t>
      </w:r>
      <w:r w:rsidR="00EA1948" w:rsidRPr="006A6CD0">
        <w:rPr>
          <w:rFonts w:ascii="Times New Roman" w:hAnsi="Times New Roman" w:cs="Times New Roman"/>
        </w:rPr>
        <w:t xml:space="preserve">stem </w:t>
      </w:r>
      <w:r w:rsidR="00614774" w:rsidRPr="006A6CD0">
        <w:rPr>
          <w:rFonts w:ascii="Times New Roman" w:hAnsi="Times New Roman" w:cs="Times New Roman"/>
        </w:rPr>
        <w:t xml:space="preserve">from </w:t>
      </w:r>
      <w:r w:rsidR="008301B8" w:rsidRPr="006A6CD0">
        <w:rPr>
          <w:rFonts w:ascii="Times New Roman" w:hAnsi="Times New Roman" w:cs="Times New Roman"/>
        </w:rPr>
        <w:t xml:space="preserve">legacy </w:t>
      </w:r>
      <w:r w:rsidR="00614774" w:rsidRPr="006A6CD0">
        <w:rPr>
          <w:rFonts w:ascii="Times New Roman" w:hAnsi="Times New Roman" w:cs="Times New Roman"/>
        </w:rPr>
        <w:t>transparency and access to pub</w:t>
      </w:r>
      <w:r w:rsidR="008301B8" w:rsidRPr="006A6CD0">
        <w:rPr>
          <w:rFonts w:ascii="Times New Roman" w:hAnsi="Times New Roman" w:cs="Times New Roman"/>
        </w:rPr>
        <w:t>lic sector information policies</w:t>
      </w:r>
      <w:r w:rsidR="00EA1948" w:rsidRPr="006A6CD0">
        <w:rPr>
          <w:rFonts w:ascii="Times New Roman" w:hAnsi="Times New Roman" w:cs="Times New Roman"/>
        </w:rPr>
        <w:t>, and have sometimes</w:t>
      </w:r>
      <w:r w:rsidR="008301B8" w:rsidRPr="006A6CD0">
        <w:rPr>
          <w:rFonts w:ascii="Times New Roman" w:hAnsi="Times New Roman" w:cs="Times New Roman"/>
        </w:rPr>
        <w:t xml:space="preserve"> prevented a movement </w:t>
      </w:r>
      <w:r w:rsidR="00614774" w:rsidRPr="006A6CD0">
        <w:rPr>
          <w:rFonts w:ascii="Times New Roman" w:hAnsi="Times New Roman" w:cs="Times New Roman"/>
        </w:rPr>
        <w:t>to</w:t>
      </w:r>
      <w:r w:rsidR="008301B8" w:rsidRPr="006A6CD0">
        <w:rPr>
          <w:rFonts w:ascii="Times New Roman" w:hAnsi="Times New Roman" w:cs="Times New Roman"/>
        </w:rPr>
        <w:t>wards more cross-sectoral (e.g. G2B)</w:t>
      </w:r>
      <w:r w:rsidR="00614774" w:rsidRPr="006A6CD0">
        <w:rPr>
          <w:rFonts w:ascii="Times New Roman" w:hAnsi="Times New Roman" w:cs="Times New Roman"/>
        </w:rPr>
        <w:t xml:space="preserve"> data integration. </w:t>
      </w:r>
    </w:p>
    <w:p w14:paraId="654E2143" w14:textId="77777777" w:rsidR="00614774" w:rsidRPr="006A6CD0" w:rsidRDefault="008F3C30" w:rsidP="00073BF5">
      <w:pPr>
        <w:spacing w:line="360" w:lineRule="auto"/>
        <w:jc w:val="both"/>
        <w:rPr>
          <w:rFonts w:ascii="Times New Roman" w:hAnsi="Times New Roman" w:cs="Times New Roman"/>
        </w:rPr>
      </w:pPr>
      <w:r w:rsidRPr="006A6CD0">
        <w:rPr>
          <w:rFonts w:ascii="Times New Roman" w:hAnsi="Times New Roman" w:cs="Times New Roman"/>
        </w:rPr>
        <w:t>Machine readability is a major factor in data accessibility and overall OGD efforts, as measured by the OECD OURdata Index (</w:t>
      </w:r>
      <w:r>
        <w:rPr>
          <w:rFonts w:ascii="Times New Roman" w:hAnsi="Times New Roman" w:cs="Times New Roman"/>
        </w:rPr>
        <w:t>2020)</w:t>
      </w:r>
      <w:r w:rsidRPr="006A6CD0">
        <w:rPr>
          <w:rFonts w:ascii="Times New Roman" w:hAnsi="Times New Roman" w:cs="Times New Roman"/>
        </w:rPr>
        <w:t>.</w:t>
      </w:r>
      <w:r>
        <w:rPr>
          <w:rFonts w:ascii="Times New Roman" w:hAnsi="Times New Roman" w:cs="Times New Roman"/>
        </w:rPr>
        <w:t xml:space="preserve"> And, m</w:t>
      </w:r>
      <w:r w:rsidR="00C542BA">
        <w:rPr>
          <w:rFonts w:ascii="Times New Roman" w:hAnsi="Times New Roman" w:cs="Times New Roman"/>
        </w:rPr>
        <w:t>aking OGD available in machine-readable formats is</w:t>
      </w:r>
      <w:r>
        <w:rPr>
          <w:rFonts w:ascii="Times New Roman" w:hAnsi="Times New Roman" w:cs="Times New Roman"/>
        </w:rPr>
        <w:t xml:space="preserve"> now</w:t>
      </w:r>
      <w:r w:rsidR="00C542BA">
        <w:rPr>
          <w:rFonts w:ascii="Times New Roman" w:hAnsi="Times New Roman" w:cs="Times New Roman"/>
        </w:rPr>
        <w:t xml:space="preserve"> a priority for a number of governments. In 2019, it was found that ‘in 29 of 32 OECD countries, central/federal </w:t>
      </w:r>
      <w:r w:rsidR="00C542BA" w:rsidRPr="00C542BA">
        <w:rPr>
          <w:rFonts w:ascii="Times New Roman" w:hAnsi="Times New Roman" w:cs="Times New Roman"/>
        </w:rPr>
        <w:t>governments require data to be available free, in machine-readable formats</w:t>
      </w:r>
      <w:r w:rsidR="00C542BA">
        <w:rPr>
          <w:rFonts w:ascii="Times New Roman" w:hAnsi="Times New Roman" w:cs="Times New Roman"/>
        </w:rPr>
        <w:t>’ and ‘</w:t>
      </w:r>
      <w:r w:rsidR="00C542BA" w:rsidRPr="00C542BA">
        <w:rPr>
          <w:rFonts w:ascii="Times New Roman" w:hAnsi="Times New Roman" w:cs="Times New Roman"/>
        </w:rPr>
        <w:t>28 of 32 OECD countries require data to be available with an open licence</w:t>
      </w:r>
      <w:r w:rsidR="00C542BA">
        <w:rPr>
          <w:rFonts w:ascii="Times New Roman" w:hAnsi="Times New Roman" w:cs="Times New Roman"/>
        </w:rPr>
        <w:t>’ (</w:t>
      </w:r>
      <w:r w:rsidR="00C542BA" w:rsidRPr="006450C2">
        <w:rPr>
          <w:rFonts w:ascii="Times New Roman" w:hAnsi="Times New Roman" w:cs="Times New Roman"/>
        </w:rPr>
        <w:t xml:space="preserve">OECD, </w:t>
      </w:r>
      <w:r w:rsidRPr="006450C2">
        <w:rPr>
          <w:rFonts w:ascii="Times New Roman" w:hAnsi="Times New Roman" w:cs="Times New Roman"/>
        </w:rPr>
        <w:t>2020</w:t>
      </w:r>
      <w:r w:rsidR="00C542BA" w:rsidRPr="006450C2">
        <w:rPr>
          <w:rFonts w:ascii="Times New Roman" w:hAnsi="Times New Roman" w:cs="Times New Roman"/>
        </w:rPr>
        <w:t>: 24</w:t>
      </w:r>
      <w:r w:rsidR="00C542BA">
        <w:rPr>
          <w:rFonts w:ascii="Times New Roman" w:hAnsi="Times New Roman" w:cs="Times New Roman"/>
        </w:rPr>
        <w:t xml:space="preserve">). </w:t>
      </w:r>
      <w:r w:rsidR="00614774" w:rsidRPr="006A6CD0">
        <w:rPr>
          <w:rFonts w:ascii="Times New Roman" w:hAnsi="Times New Roman" w:cs="Times New Roman"/>
        </w:rPr>
        <w:t>Publishing data under an open licence</w:t>
      </w:r>
      <w:r w:rsidR="006A6CD0">
        <w:rPr>
          <w:rFonts w:ascii="Times New Roman" w:hAnsi="Times New Roman" w:cs="Times New Roman"/>
        </w:rPr>
        <w:t xml:space="preserve"> implies the use of a </w:t>
      </w:r>
      <w:r w:rsidR="00614774" w:rsidRPr="006A6CD0">
        <w:rPr>
          <w:rFonts w:ascii="Times New Roman" w:hAnsi="Times New Roman" w:cs="Times New Roman"/>
        </w:rPr>
        <w:t xml:space="preserve">standard, such as Creative Commons. For example, the CCO Public Domain Dedication indicates that a data set is available to be re-used without </w:t>
      </w:r>
      <w:r w:rsidR="0073195A">
        <w:rPr>
          <w:rFonts w:ascii="Times New Roman" w:hAnsi="Times New Roman" w:cs="Times New Roman"/>
        </w:rPr>
        <w:t>risking potential</w:t>
      </w:r>
      <w:r w:rsidR="00614774" w:rsidRPr="006A6CD0">
        <w:rPr>
          <w:rFonts w:ascii="Times New Roman" w:hAnsi="Times New Roman" w:cs="Times New Roman"/>
        </w:rPr>
        <w:t xml:space="preserve"> copyright infri</w:t>
      </w:r>
      <w:r w:rsidR="008301B8" w:rsidRPr="006A6CD0">
        <w:rPr>
          <w:rFonts w:ascii="Times New Roman" w:hAnsi="Times New Roman" w:cs="Times New Roman"/>
        </w:rPr>
        <w:t>ngement.</w:t>
      </w:r>
      <w:r w:rsidR="0073195A">
        <w:rPr>
          <w:rFonts w:ascii="Times New Roman" w:hAnsi="Times New Roman" w:cs="Times New Roman"/>
        </w:rPr>
        <w:t xml:space="preserve"> This combination,</w:t>
      </w:r>
      <w:r>
        <w:rPr>
          <w:rFonts w:ascii="Times New Roman" w:hAnsi="Times New Roman" w:cs="Times New Roman"/>
        </w:rPr>
        <w:t xml:space="preserve"> of machine-readable data</w:t>
      </w:r>
      <w:r w:rsidR="0073195A">
        <w:rPr>
          <w:rFonts w:ascii="Times New Roman" w:hAnsi="Times New Roman" w:cs="Times New Roman"/>
        </w:rPr>
        <w:t xml:space="preserve"> that is</w:t>
      </w:r>
      <w:r>
        <w:rPr>
          <w:rFonts w:ascii="Times New Roman" w:hAnsi="Times New Roman" w:cs="Times New Roman"/>
        </w:rPr>
        <w:t xml:space="preserve"> published openly, can therefore be seen a foundational enabler of RaC efforts.</w:t>
      </w:r>
      <w:r w:rsidR="00614774" w:rsidRPr="006A6CD0">
        <w:rPr>
          <w:rFonts w:ascii="Times New Roman" w:hAnsi="Times New Roman" w:cs="Times New Roman"/>
        </w:rPr>
        <w:t xml:space="preserve"> </w:t>
      </w:r>
    </w:p>
    <w:p w14:paraId="015EF963" w14:textId="77777777" w:rsidR="009C190F" w:rsidRPr="006A6CD0" w:rsidRDefault="000454A2" w:rsidP="006A6CD0">
      <w:pPr>
        <w:spacing w:line="360" w:lineRule="auto"/>
        <w:jc w:val="both"/>
        <w:rPr>
          <w:rFonts w:ascii="Times New Roman" w:hAnsi="Times New Roman" w:cs="Times New Roman"/>
        </w:rPr>
      </w:pPr>
      <w:r w:rsidRPr="006A6CD0">
        <w:rPr>
          <w:rFonts w:ascii="Times New Roman" w:hAnsi="Times New Roman" w:cs="Times New Roman"/>
        </w:rPr>
        <w:t xml:space="preserve">OGD policies have </w:t>
      </w:r>
      <w:r w:rsidR="00614774" w:rsidRPr="006A6CD0">
        <w:rPr>
          <w:rFonts w:ascii="Times New Roman" w:hAnsi="Times New Roman" w:cs="Times New Roman"/>
        </w:rPr>
        <w:t>provided governments with an initial taste of the transformative nat</w:t>
      </w:r>
      <w:r w:rsidR="00073BF5">
        <w:rPr>
          <w:rFonts w:ascii="Times New Roman" w:hAnsi="Times New Roman" w:cs="Times New Roman"/>
        </w:rPr>
        <w:t>ure of machine-</w:t>
      </w:r>
      <w:r w:rsidRPr="006A6CD0">
        <w:rPr>
          <w:rFonts w:ascii="Times New Roman" w:hAnsi="Times New Roman" w:cs="Times New Roman"/>
        </w:rPr>
        <w:t>readable content</w:t>
      </w:r>
      <w:r w:rsidR="008F3C30">
        <w:rPr>
          <w:rFonts w:ascii="Times New Roman" w:hAnsi="Times New Roman" w:cs="Times New Roman"/>
        </w:rPr>
        <w:t xml:space="preserve"> (OPSI, 2019</w:t>
      </w:r>
      <w:r w:rsidR="00D4306E">
        <w:rPr>
          <w:rFonts w:ascii="Times New Roman" w:hAnsi="Times New Roman" w:cs="Times New Roman"/>
        </w:rPr>
        <w:t>: 94</w:t>
      </w:r>
      <w:r w:rsidR="008F3C30">
        <w:rPr>
          <w:rFonts w:ascii="Times New Roman" w:hAnsi="Times New Roman" w:cs="Times New Roman"/>
        </w:rPr>
        <w:t>)</w:t>
      </w:r>
      <w:r w:rsidRPr="006A6CD0">
        <w:rPr>
          <w:rFonts w:ascii="Times New Roman" w:hAnsi="Times New Roman" w:cs="Times New Roman"/>
        </w:rPr>
        <w:t>. They have shown</w:t>
      </w:r>
      <w:r w:rsidR="00614774" w:rsidRPr="006A6CD0">
        <w:rPr>
          <w:rFonts w:ascii="Times New Roman" w:hAnsi="Times New Roman" w:cs="Times New Roman"/>
        </w:rPr>
        <w:t xml:space="preserve"> </w:t>
      </w:r>
      <w:r w:rsidRPr="006A6CD0">
        <w:rPr>
          <w:rFonts w:ascii="Times New Roman" w:hAnsi="Times New Roman" w:cs="Times New Roman"/>
        </w:rPr>
        <w:t>how</w:t>
      </w:r>
      <w:r w:rsidR="00614774" w:rsidRPr="006A6CD0">
        <w:rPr>
          <w:rFonts w:ascii="Times New Roman" w:hAnsi="Times New Roman" w:cs="Times New Roman"/>
        </w:rPr>
        <w:t xml:space="preserve"> </w:t>
      </w:r>
      <w:r w:rsidRPr="006A6CD0">
        <w:rPr>
          <w:rFonts w:ascii="Times New Roman" w:hAnsi="Times New Roman" w:cs="Times New Roman"/>
        </w:rPr>
        <w:t>it can improve the interoperability of data and how it can enable</w:t>
      </w:r>
      <w:r w:rsidR="00614774" w:rsidRPr="006A6CD0">
        <w:rPr>
          <w:rFonts w:ascii="Times New Roman" w:hAnsi="Times New Roman" w:cs="Times New Roman"/>
        </w:rPr>
        <w:t xml:space="preserve"> the ability to build things from, and on top of, OGD. </w:t>
      </w:r>
      <w:r w:rsidRPr="006A6CD0">
        <w:rPr>
          <w:rFonts w:ascii="Times New Roman" w:hAnsi="Times New Roman" w:cs="Times New Roman"/>
        </w:rPr>
        <w:t>It has helped</w:t>
      </w:r>
      <w:r w:rsidR="00614774" w:rsidRPr="006A6CD0">
        <w:rPr>
          <w:rFonts w:ascii="Times New Roman" w:hAnsi="Times New Roman" w:cs="Times New Roman"/>
        </w:rPr>
        <w:t xml:space="preserve"> </w:t>
      </w:r>
      <w:r w:rsidRPr="006A6CD0">
        <w:rPr>
          <w:rFonts w:ascii="Times New Roman" w:hAnsi="Times New Roman" w:cs="Times New Roman"/>
        </w:rPr>
        <w:t>build</w:t>
      </w:r>
      <w:r w:rsidR="00614774" w:rsidRPr="006A6CD0">
        <w:rPr>
          <w:rFonts w:ascii="Times New Roman" w:hAnsi="Times New Roman" w:cs="Times New Roman"/>
        </w:rPr>
        <w:t xml:space="preserve"> data </w:t>
      </w:r>
      <w:r w:rsidRPr="006A6CD0">
        <w:rPr>
          <w:rFonts w:ascii="Times New Roman" w:hAnsi="Times New Roman" w:cs="Times New Roman"/>
        </w:rPr>
        <w:t>capability</w:t>
      </w:r>
      <w:r w:rsidR="00614774" w:rsidRPr="006A6CD0">
        <w:rPr>
          <w:rFonts w:ascii="Times New Roman" w:hAnsi="Times New Roman" w:cs="Times New Roman"/>
        </w:rPr>
        <w:t xml:space="preserve"> within governments and </w:t>
      </w:r>
      <w:r w:rsidR="00EA1948" w:rsidRPr="006A6CD0">
        <w:rPr>
          <w:rFonts w:ascii="Times New Roman" w:hAnsi="Times New Roman" w:cs="Times New Roman"/>
        </w:rPr>
        <w:t>encouraged a</w:t>
      </w:r>
      <w:r w:rsidRPr="006A6CD0">
        <w:rPr>
          <w:rFonts w:ascii="Times New Roman" w:hAnsi="Times New Roman" w:cs="Times New Roman"/>
        </w:rPr>
        <w:t xml:space="preserve"> move towards broader data policies and</w:t>
      </w:r>
      <w:r w:rsidR="00614774" w:rsidRPr="006A6CD0">
        <w:rPr>
          <w:rFonts w:ascii="Times New Roman" w:hAnsi="Times New Roman" w:cs="Times New Roman"/>
        </w:rPr>
        <w:t xml:space="preserve"> governance efforts </w:t>
      </w:r>
      <w:r w:rsidRPr="006A6CD0">
        <w:rPr>
          <w:rFonts w:ascii="Times New Roman" w:hAnsi="Times New Roman" w:cs="Times New Roman"/>
        </w:rPr>
        <w:t>(OECD, 20</w:t>
      </w:r>
      <w:r w:rsidR="00D4306E">
        <w:rPr>
          <w:rFonts w:ascii="Times New Roman" w:hAnsi="Times New Roman" w:cs="Times New Roman"/>
        </w:rPr>
        <w:t>20</w:t>
      </w:r>
      <w:r w:rsidRPr="006A6CD0">
        <w:rPr>
          <w:rFonts w:ascii="Times New Roman" w:hAnsi="Times New Roman" w:cs="Times New Roman"/>
        </w:rPr>
        <w:t>)</w:t>
      </w:r>
      <w:r w:rsidR="00614774" w:rsidRPr="006A6CD0">
        <w:rPr>
          <w:rFonts w:ascii="Times New Roman" w:hAnsi="Times New Roman" w:cs="Times New Roman"/>
        </w:rPr>
        <w:t>. These policies have improved how government resources are used and information is managed, resulting in new ecosystems both inside and outside government. It has also unlocked economic opportunities for new business models and companies.</w:t>
      </w:r>
      <w:r w:rsidR="00D4306E">
        <w:rPr>
          <w:rFonts w:ascii="Times New Roman" w:hAnsi="Times New Roman" w:cs="Times New Roman"/>
        </w:rPr>
        <w:t xml:space="preserve"> </w:t>
      </w:r>
      <w:r w:rsidR="009C190F" w:rsidRPr="006A6CD0">
        <w:rPr>
          <w:rFonts w:ascii="Times New Roman" w:hAnsi="Times New Roman" w:cs="Times New Roman"/>
        </w:rPr>
        <w:t>To some extent, RaC</w:t>
      </w:r>
      <w:r w:rsidRPr="006A6CD0">
        <w:rPr>
          <w:rFonts w:ascii="Times New Roman" w:hAnsi="Times New Roman" w:cs="Times New Roman"/>
        </w:rPr>
        <w:t xml:space="preserve"> </w:t>
      </w:r>
      <w:r w:rsidR="009C190F" w:rsidRPr="006A6CD0">
        <w:rPr>
          <w:rFonts w:ascii="Times New Roman" w:hAnsi="Times New Roman" w:cs="Times New Roman"/>
        </w:rPr>
        <w:t xml:space="preserve">extends the OGD </w:t>
      </w:r>
      <w:r w:rsidRPr="006A6CD0">
        <w:rPr>
          <w:rFonts w:ascii="Times New Roman" w:hAnsi="Times New Roman" w:cs="Times New Roman"/>
        </w:rPr>
        <w:t>movement in its attempt to provide an authoritative, accessible and useful set of</w:t>
      </w:r>
      <w:r w:rsidR="009C190F" w:rsidRPr="006A6CD0">
        <w:rPr>
          <w:rFonts w:ascii="Times New Roman" w:hAnsi="Times New Roman" w:cs="Times New Roman"/>
        </w:rPr>
        <w:t xml:space="preserve"> machine-consumable data.</w:t>
      </w:r>
      <w:r w:rsidR="00AB1DB7">
        <w:rPr>
          <w:rFonts w:ascii="Times New Roman" w:hAnsi="Times New Roman" w:cs="Times New Roman"/>
        </w:rPr>
        <w:t xml:space="preserve"> </w:t>
      </w:r>
      <w:r w:rsidR="00D4306E">
        <w:rPr>
          <w:rFonts w:ascii="Times New Roman" w:hAnsi="Times New Roman" w:cs="Times New Roman"/>
        </w:rPr>
        <w:t xml:space="preserve">By providing an open, machine consumable set of rules, which can be combined with other open data sets, RaC </w:t>
      </w:r>
      <w:r w:rsidR="00944E1A">
        <w:rPr>
          <w:rFonts w:ascii="Times New Roman" w:hAnsi="Times New Roman" w:cs="Times New Roman"/>
        </w:rPr>
        <w:t>is</w:t>
      </w:r>
      <w:r w:rsidR="003A3AAE">
        <w:rPr>
          <w:rFonts w:ascii="Times New Roman" w:hAnsi="Times New Roman" w:cs="Times New Roman"/>
        </w:rPr>
        <w:t xml:space="preserve"> </w:t>
      </w:r>
      <w:r w:rsidR="00944E1A">
        <w:rPr>
          <w:rFonts w:ascii="Times New Roman" w:hAnsi="Times New Roman" w:cs="Times New Roman"/>
        </w:rPr>
        <w:t>a deeper extension of the</w:t>
      </w:r>
      <w:r w:rsidR="00D4306E">
        <w:rPr>
          <w:rFonts w:ascii="Times New Roman" w:hAnsi="Times New Roman" w:cs="Times New Roman"/>
        </w:rPr>
        <w:t xml:space="preserve"> OGD movement</w:t>
      </w:r>
      <w:r w:rsidR="00944E1A">
        <w:rPr>
          <w:rFonts w:ascii="Times New Roman" w:hAnsi="Times New Roman" w:cs="Times New Roman"/>
        </w:rPr>
        <w:t>, converting some of the real but implicit nature of government into tangible, and thus observable, data</w:t>
      </w:r>
      <w:r w:rsidR="00D4306E">
        <w:rPr>
          <w:rFonts w:ascii="Times New Roman" w:hAnsi="Times New Roman" w:cs="Times New Roman"/>
        </w:rPr>
        <w:t>.</w:t>
      </w:r>
    </w:p>
    <w:p w14:paraId="3391E99D" w14:textId="77777777" w:rsidR="009C190F" w:rsidRDefault="00934CAE" w:rsidP="005F6C3A">
      <w:pPr>
        <w:pStyle w:val="Heading4"/>
      </w:pPr>
      <w:r>
        <w:t>5.1.</w:t>
      </w:r>
      <w:r w:rsidR="00102997">
        <w:t>4</w:t>
      </w:r>
      <w:r>
        <w:t xml:space="preserve"> </w:t>
      </w:r>
      <w:r w:rsidR="009C190F">
        <w:t>Open Government</w:t>
      </w:r>
    </w:p>
    <w:p w14:paraId="7FBBEAAC" w14:textId="77777777" w:rsidR="009C190F" w:rsidRDefault="00AB1DB7" w:rsidP="00A07227">
      <w:pPr>
        <w:spacing w:line="360" w:lineRule="auto"/>
        <w:jc w:val="both"/>
        <w:rPr>
          <w:rFonts w:ascii="Times New Roman" w:hAnsi="Times New Roman" w:cs="Times New Roman"/>
        </w:rPr>
      </w:pPr>
      <w:r>
        <w:rPr>
          <w:rFonts w:ascii="Times New Roman" w:hAnsi="Times New Roman" w:cs="Times New Roman"/>
        </w:rPr>
        <w:t xml:space="preserve">A further agenda that informs and influences the context for RaC is that of open government. </w:t>
      </w:r>
      <w:r w:rsidR="009C190F">
        <w:rPr>
          <w:rFonts w:ascii="Times New Roman" w:hAnsi="Times New Roman" w:cs="Times New Roman"/>
        </w:rPr>
        <w:t>The OECD</w:t>
      </w:r>
      <w:r w:rsidR="008B4622">
        <w:rPr>
          <w:rFonts w:ascii="Times New Roman" w:hAnsi="Times New Roman" w:cs="Times New Roman"/>
        </w:rPr>
        <w:t xml:space="preserve"> </w:t>
      </w:r>
      <w:r w:rsidR="008B4622" w:rsidRPr="003A3AAE">
        <w:rPr>
          <w:rFonts w:ascii="Times New Roman" w:hAnsi="Times New Roman" w:cs="Times New Roman"/>
        </w:rPr>
        <w:t>(201</w:t>
      </w:r>
      <w:r w:rsidR="005F1AA1" w:rsidRPr="003A3AAE">
        <w:rPr>
          <w:rFonts w:ascii="Times New Roman" w:hAnsi="Times New Roman" w:cs="Times New Roman"/>
        </w:rPr>
        <w:t>7</w:t>
      </w:r>
      <w:r w:rsidR="003A3AAE">
        <w:rPr>
          <w:rFonts w:ascii="Times New Roman" w:hAnsi="Times New Roman" w:cs="Times New Roman"/>
        </w:rPr>
        <w:t>)</w:t>
      </w:r>
      <w:r w:rsidR="009C190F">
        <w:rPr>
          <w:rFonts w:ascii="Times New Roman" w:hAnsi="Times New Roman" w:cs="Times New Roman"/>
        </w:rPr>
        <w:t xml:space="preserve"> defines open government as ‘a culture of governance based on innovative and sustainable public policies and practices inspired by the principles of transparency, accountability, and participation that fosters democracy and inclusive growth’. Open government has been nominated as a means of reducing corruption, </w:t>
      </w:r>
      <w:r w:rsidR="009C190F" w:rsidRPr="00DD624A">
        <w:rPr>
          <w:rFonts w:ascii="Times New Roman" w:hAnsi="Times New Roman" w:cs="Times New Roman"/>
        </w:rPr>
        <w:t>strengthening democratic systems of government and increasing citizen trust</w:t>
      </w:r>
      <w:r w:rsidR="005F1AA1">
        <w:rPr>
          <w:rFonts w:ascii="Times New Roman" w:hAnsi="Times New Roman" w:cs="Times New Roman"/>
        </w:rPr>
        <w:t xml:space="preserve"> </w:t>
      </w:r>
      <w:r w:rsidR="005F1AA1" w:rsidRPr="003A3AAE">
        <w:rPr>
          <w:rFonts w:ascii="Times New Roman" w:hAnsi="Times New Roman" w:cs="Times New Roman"/>
        </w:rPr>
        <w:t>(2017</w:t>
      </w:r>
      <w:r w:rsidR="008B4622" w:rsidRPr="003A3AAE">
        <w:rPr>
          <w:rFonts w:ascii="Times New Roman" w:hAnsi="Times New Roman" w:cs="Times New Roman"/>
        </w:rPr>
        <w:t>)</w:t>
      </w:r>
      <w:r w:rsidR="009C190F" w:rsidRPr="003A3AAE">
        <w:rPr>
          <w:rFonts w:ascii="Times New Roman" w:hAnsi="Times New Roman" w:cs="Times New Roman"/>
        </w:rPr>
        <w:t>.</w:t>
      </w:r>
      <w:r w:rsidR="009C190F">
        <w:rPr>
          <w:rFonts w:ascii="Times New Roman" w:hAnsi="Times New Roman" w:cs="Times New Roman"/>
        </w:rPr>
        <w:t xml:space="preserve"> The desire to include citizens in the design and development of public services, as well </w:t>
      </w:r>
      <w:r w:rsidR="00A31606">
        <w:rPr>
          <w:rFonts w:ascii="Times New Roman" w:hAnsi="Times New Roman" w:cs="Times New Roman"/>
        </w:rPr>
        <w:t xml:space="preserve">as </w:t>
      </w:r>
      <w:r w:rsidR="009C190F">
        <w:rPr>
          <w:rFonts w:ascii="Times New Roman" w:hAnsi="Times New Roman" w:cs="Times New Roman"/>
        </w:rPr>
        <w:t xml:space="preserve">the </w:t>
      </w:r>
      <w:r w:rsidR="0073195A">
        <w:rPr>
          <w:rFonts w:ascii="Times New Roman" w:hAnsi="Times New Roman" w:cs="Times New Roman"/>
        </w:rPr>
        <w:t>growing</w:t>
      </w:r>
      <w:r w:rsidR="009C190F">
        <w:rPr>
          <w:rFonts w:ascii="Times New Roman" w:hAnsi="Times New Roman" w:cs="Times New Roman"/>
        </w:rPr>
        <w:t xml:space="preserve"> focus on user-centeredness </w:t>
      </w:r>
      <w:r w:rsidR="0073195A">
        <w:rPr>
          <w:rFonts w:ascii="Times New Roman" w:hAnsi="Times New Roman" w:cs="Times New Roman"/>
        </w:rPr>
        <w:t>in</w:t>
      </w:r>
      <w:r w:rsidR="009C190F">
        <w:rPr>
          <w:rFonts w:ascii="Times New Roman" w:hAnsi="Times New Roman" w:cs="Times New Roman"/>
        </w:rPr>
        <w:t xml:space="preserve"> public servi</w:t>
      </w:r>
      <w:r w:rsidR="006A6CD0">
        <w:rPr>
          <w:rFonts w:ascii="Times New Roman" w:hAnsi="Times New Roman" w:cs="Times New Roman"/>
        </w:rPr>
        <w:t>ce delivery are indicative of</w:t>
      </w:r>
      <w:r w:rsidR="009C190F">
        <w:rPr>
          <w:rFonts w:ascii="Times New Roman" w:hAnsi="Times New Roman" w:cs="Times New Roman"/>
        </w:rPr>
        <w:t xml:space="preserve"> open government</w:t>
      </w:r>
      <w:r w:rsidR="006A6CD0">
        <w:rPr>
          <w:rFonts w:ascii="Times New Roman" w:hAnsi="Times New Roman" w:cs="Times New Roman"/>
        </w:rPr>
        <w:t>’s</w:t>
      </w:r>
      <w:r w:rsidR="009C190F">
        <w:rPr>
          <w:rFonts w:ascii="Times New Roman" w:hAnsi="Times New Roman" w:cs="Times New Roman"/>
        </w:rPr>
        <w:t xml:space="preserve"> influence.</w:t>
      </w:r>
      <w:r w:rsidR="00A31606">
        <w:rPr>
          <w:rFonts w:ascii="Times New Roman" w:hAnsi="Times New Roman" w:cs="Times New Roman"/>
        </w:rPr>
        <w:t xml:space="preserve"> </w:t>
      </w:r>
      <w:r w:rsidR="00A31606" w:rsidRPr="00A31606">
        <w:rPr>
          <w:rFonts w:ascii="Times New Roman" w:hAnsi="Times New Roman" w:cs="Times New Roman"/>
        </w:rPr>
        <w:t xml:space="preserve">The pursuit of openness at the institutional level has </w:t>
      </w:r>
      <w:r w:rsidR="00A31606">
        <w:rPr>
          <w:rFonts w:ascii="Times New Roman" w:hAnsi="Times New Roman" w:cs="Times New Roman"/>
        </w:rPr>
        <w:t xml:space="preserve">also </w:t>
      </w:r>
      <w:r w:rsidR="00A31606" w:rsidRPr="00A31606">
        <w:rPr>
          <w:rFonts w:ascii="Times New Roman" w:hAnsi="Times New Roman" w:cs="Times New Roman"/>
        </w:rPr>
        <w:t>been translated by the emergence of technical tools to support this goal.</w:t>
      </w:r>
      <w:r w:rsidR="00A31606">
        <w:rPr>
          <w:rFonts w:ascii="Times New Roman" w:hAnsi="Times New Roman" w:cs="Times New Roman"/>
        </w:rPr>
        <w:t xml:space="preserve"> </w:t>
      </w:r>
      <w:r w:rsidR="009C190F">
        <w:rPr>
          <w:rFonts w:ascii="Times New Roman" w:hAnsi="Times New Roman" w:cs="Times New Roman"/>
        </w:rPr>
        <w:t>Open government</w:t>
      </w:r>
      <w:r w:rsidR="006A6CD0">
        <w:rPr>
          <w:rFonts w:ascii="Times New Roman" w:hAnsi="Times New Roman" w:cs="Times New Roman"/>
        </w:rPr>
        <w:t xml:space="preserve"> is</w:t>
      </w:r>
      <w:r w:rsidR="009C190F">
        <w:rPr>
          <w:rFonts w:ascii="Times New Roman" w:hAnsi="Times New Roman" w:cs="Times New Roman"/>
        </w:rPr>
        <w:t xml:space="preserve"> therefore </w:t>
      </w:r>
      <w:r w:rsidR="006A6CD0">
        <w:rPr>
          <w:rFonts w:ascii="Times New Roman" w:hAnsi="Times New Roman" w:cs="Times New Roman"/>
        </w:rPr>
        <w:t>strongly connected to the</w:t>
      </w:r>
      <w:r w:rsidR="009C190F">
        <w:rPr>
          <w:rFonts w:ascii="Times New Roman" w:hAnsi="Times New Roman" w:cs="Times New Roman"/>
        </w:rPr>
        <w:t xml:space="preserve"> concept of open data.</w:t>
      </w:r>
      <w:r>
        <w:rPr>
          <w:rFonts w:ascii="Times New Roman" w:hAnsi="Times New Roman" w:cs="Times New Roman"/>
        </w:rPr>
        <w:t xml:space="preserve"> While broader than digital government, open government has certainly drawn upon, and in turn shaped, digital tools and thinking, whether it be through access to data, the transparency enabled by </w:t>
      </w:r>
      <w:r w:rsidR="00102997">
        <w:rPr>
          <w:rFonts w:ascii="Times New Roman" w:hAnsi="Times New Roman" w:cs="Times New Roman"/>
        </w:rPr>
        <w:t xml:space="preserve">the </w:t>
      </w:r>
      <w:r w:rsidR="00A31606">
        <w:rPr>
          <w:rFonts w:ascii="Times New Roman" w:hAnsi="Times New Roman" w:cs="Times New Roman"/>
        </w:rPr>
        <w:lastRenderedPageBreak/>
        <w:t xml:space="preserve">publishing of public </w:t>
      </w:r>
      <w:r>
        <w:rPr>
          <w:rFonts w:ascii="Times New Roman" w:hAnsi="Times New Roman" w:cs="Times New Roman"/>
        </w:rPr>
        <w:t>information, or new opportunities for engagement with, and consultation by, governments.</w:t>
      </w:r>
    </w:p>
    <w:p w14:paraId="6726CE7E" w14:textId="77777777" w:rsidR="009C190F" w:rsidRPr="00A31606" w:rsidRDefault="009C190F" w:rsidP="00A31606">
      <w:pPr>
        <w:spacing w:line="360" w:lineRule="auto"/>
        <w:jc w:val="both"/>
        <w:rPr>
          <w:rFonts w:ascii="Times New Roman" w:hAnsi="Times New Roman" w:cs="Times New Roman"/>
        </w:rPr>
      </w:pPr>
      <w:r>
        <w:rPr>
          <w:rFonts w:ascii="Times New Roman" w:hAnsi="Times New Roman" w:cs="Times New Roman"/>
        </w:rPr>
        <w:t>Open government and RaC approaches share a number of objectives: greater transparency, improved accountability, more extensive and meaningful citizen engagement in government. For the full potential of open government to be realised, some argue that new government infrastructure or even institutions are required. Tom Loosemoore</w:t>
      </w:r>
      <w:r w:rsidR="008B4622">
        <w:rPr>
          <w:rFonts w:ascii="Times New Roman" w:hAnsi="Times New Roman" w:cs="Times New Roman"/>
        </w:rPr>
        <w:t xml:space="preserve"> (2018)</w:t>
      </w:r>
      <w:r>
        <w:rPr>
          <w:rFonts w:ascii="Times New Roman" w:hAnsi="Times New Roman" w:cs="Times New Roman"/>
        </w:rPr>
        <w:t>, one of the founders of the UK’s Government Digital Service (GDS), for example, has argued that ‘if you want a natively digital nation…you actually need to be bold enough to create some new institutions; institutions that are of the internet, not on the internet’. Of course, RaC does not constitute an institution</w:t>
      </w:r>
      <w:r w:rsidR="00A31606">
        <w:rPr>
          <w:rFonts w:ascii="Times New Roman" w:hAnsi="Times New Roman" w:cs="Times New Roman"/>
        </w:rPr>
        <w:t xml:space="preserve"> in and of itself</w:t>
      </w:r>
      <w:r>
        <w:rPr>
          <w:rFonts w:ascii="Times New Roman" w:hAnsi="Times New Roman" w:cs="Times New Roman"/>
        </w:rPr>
        <w:t xml:space="preserve"> (as would a court or legislature). It is, however, </w:t>
      </w:r>
      <w:r w:rsidR="008E0EFB">
        <w:rPr>
          <w:rFonts w:ascii="Times New Roman" w:hAnsi="Times New Roman" w:cs="Times New Roman"/>
        </w:rPr>
        <w:t>something</w:t>
      </w:r>
      <w:r>
        <w:rPr>
          <w:rFonts w:ascii="Times New Roman" w:hAnsi="Times New Roman" w:cs="Times New Roman"/>
        </w:rPr>
        <w:t xml:space="preserve"> </w:t>
      </w:r>
      <w:r w:rsidRPr="00A07227">
        <w:rPr>
          <w:rFonts w:ascii="Times New Roman" w:hAnsi="Times New Roman" w:cs="Times New Roman"/>
        </w:rPr>
        <w:t xml:space="preserve">that could represent a </w:t>
      </w:r>
      <w:r w:rsidR="008E0EFB">
        <w:rPr>
          <w:rFonts w:ascii="Times New Roman" w:hAnsi="Times New Roman" w:cs="Times New Roman"/>
        </w:rPr>
        <w:t>foundational component</w:t>
      </w:r>
      <w:r w:rsidRPr="00A07227">
        <w:rPr>
          <w:rFonts w:ascii="Times New Roman" w:hAnsi="Times New Roman" w:cs="Times New Roman"/>
        </w:rPr>
        <w:t xml:space="preserve"> of</w:t>
      </w:r>
      <w:r w:rsidR="008E0EFB">
        <w:rPr>
          <w:rFonts w:ascii="Times New Roman" w:hAnsi="Times New Roman" w:cs="Times New Roman"/>
        </w:rPr>
        <w:t xml:space="preserve"> a</w:t>
      </w:r>
      <w:r w:rsidRPr="00A07227">
        <w:rPr>
          <w:rFonts w:ascii="Times New Roman" w:hAnsi="Times New Roman" w:cs="Times New Roman"/>
        </w:rPr>
        <w:t xml:space="preserve"> truly digital</w:t>
      </w:r>
      <w:r w:rsidR="00D5202D">
        <w:rPr>
          <w:rFonts w:ascii="Times New Roman" w:hAnsi="Times New Roman" w:cs="Times New Roman"/>
        </w:rPr>
        <w:t xml:space="preserve"> and open</w:t>
      </w:r>
      <w:r w:rsidRPr="00A07227">
        <w:rPr>
          <w:rFonts w:ascii="Times New Roman" w:hAnsi="Times New Roman" w:cs="Times New Roman"/>
        </w:rPr>
        <w:t xml:space="preserve"> government. </w:t>
      </w:r>
      <w:r w:rsidR="00A31606">
        <w:rPr>
          <w:rFonts w:ascii="Times New Roman" w:hAnsi="Times New Roman" w:cs="Times New Roman"/>
        </w:rPr>
        <w:t>Provision 10 of the OECD Recommendation of the Council on Open Government (</w:t>
      </w:r>
      <w:r w:rsidR="00A31606" w:rsidRPr="005F1AA1">
        <w:rPr>
          <w:rFonts w:ascii="Times New Roman" w:hAnsi="Times New Roman" w:cs="Times New Roman"/>
        </w:rPr>
        <w:t>2017</w:t>
      </w:r>
      <w:r w:rsidR="00A31606">
        <w:rPr>
          <w:rFonts w:ascii="Times New Roman" w:hAnsi="Times New Roman" w:cs="Times New Roman"/>
        </w:rPr>
        <w:t>) invites countries to explore the potential of moving towards an open state. In this context, RaC and other tools that foster technical ope</w:t>
      </w:r>
      <w:r w:rsidR="0073195A">
        <w:rPr>
          <w:rFonts w:ascii="Times New Roman" w:hAnsi="Times New Roman" w:cs="Times New Roman"/>
        </w:rPr>
        <w:t>nness of public decision-making</w:t>
      </w:r>
      <w:r w:rsidR="00A31606">
        <w:rPr>
          <w:rFonts w:ascii="Times New Roman" w:hAnsi="Times New Roman" w:cs="Times New Roman"/>
        </w:rPr>
        <w:t xml:space="preserve"> could repre</w:t>
      </w:r>
      <w:r w:rsidR="0073195A">
        <w:rPr>
          <w:rFonts w:ascii="Times New Roman" w:hAnsi="Times New Roman" w:cs="Times New Roman"/>
        </w:rPr>
        <w:t>sent a vehicle to mainstream</w:t>
      </w:r>
      <w:r w:rsidR="00A31606">
        <w:rPr>
          <w:rFonts w:ascii="Times New Roman" w:hAnsi="Times New Roman" w:cs="Times New Roman"/>
        </w:rPr>
        <w:t xml:space="preserve"> open government principles into </w:t>
      </w:r>
      <w:r w:rsidR="00D5202D">
        <w:rPr>
          <w:rFonts w:ascii="Times New Roman" w:hAnsi="Times New Roman" w:cs="Times New Roman"/>
        </w:rPr>
        <w:t>the heart of government processes and structures</w:t>
      </w:r>
      <w:r w:rsidR="00A31606">
        <w:rPr>
          <w:rFonts w:ascii="Times New Roman" w:hAnsi="Times New Roman" w:cs="Times New Roman"/>
        </w:rPr>
        <w:t xml:space="preserve">. </w:t>
      </w:r>
      <w:r w:rsidR="00A31606" w:rsidRPr="00A31606" w:rsidDel="00A31606">
        <w:rPr>
          <w:rFonts w:ascii="Times New Roman" w:hAnsi="Times New Roman" w:cs="Times New Roman"/>
        </w:rPr>
        <w:t xml:space="preserve"> </w:t>
      </w:r>
    </w:p>
    <w:p w14:paraId="56CC9FB3" w14:textId="77777777" w:rsidR="008F7DF5" w:rsidRPr="00A31606" w:rsidRDefault="00934CAE" w:rsidP="00631611">
      <w:pPr>
        <w:pStyle w:val="Heading4"/>
      </w:pPr>
      <w:r w:rsidRPr="00A31606">
        <w:t>5.1.</w:t>
      </w:r>
      <w:r w:rsidR="00102997" w:rsidRPr="00A31606">
        <w:t>5</w:t>
      </w:r>
      <w:r w:rsidRPr="00A31606">
        <w:t xml:space="preserve"> </w:t>
      </w:r>
      <w:r w:rsidR="008F7DF5" w:rsidRPr="00A31606">
        <w:t>Digital Transformation</w:t>
      </w:r>
    </w:p>
    <w:p w14:paraId="03176D66" w14:textId="77777777" w:rsidR="005C657C" w:rsidRPr="00A31606" w:rsidRDefault="008F7DF5" w:rsidP="00A31606">
      <w:pPr>
        <w:spacing w:line="360" w:lineRule="auto"/>
        <w:jc w:val="both"/>
        <w:rPr>
          <w:rFonts w:ascii="Times New Roman" w:hAnsi="Times New Roman" w:cs="Times New Roman"/>
        </w:rPr>
      </w:pPr>
      <w:r w:rsidRPr="00A31606">
        <w:rPr>
          <w:rFonts w:ascii="Times New Roman" w:hAnsi="Times New Roman" w:cs="Times New Roman"/>
        </w:rPr>
        <w:t xml:space="preserve">Over time, thinking on government transformation has developed from ‘e-’ to </w:t>
      </w:r>
      <w:r w:rsidR="00506729" w:rsidRPr="00A31606">
        <w:rPr>
          <w:rFonts w:ascii="Times New Roman" w:hAnsi="Times New Roman" w:cs="Times New Roman"/>
        </w:rPr>
        <w:t>‘</w:t>
      </w:r>
      <w:r w:rsidRPr="00A31606">
        <w:rPr>
          <w:rFonts w:ascii="Times New Roman" w:hAnsi="Times New Roman" w:cs="Times New Roman"/>
        </w:rPr>
        <w:t>digital</w:t>
      </w:r>
      <w:r w:rsidR="00506729" w:rsidRPr="00A31606">
        <w:rPr>
          <w:rFonts w:ascii="Times New Roman" w:hAnsi="Times New Roman" w:cs="Times New Roman"/>
        </w:rPr>
        <w:t>’</w:t>
      </w:r>
      <w:r w:rsidRPr="00A31606">
        <w:rPr>
          <w:rFonts w:ascii="Times New Roman" w:hAnsi="Times New Roman" w:cs="Times New Roman"/>
        </w:rPr>
        <w:t xml:space="preserve"> government; a change that</w:t>
      </w:r>
      <w:r w:rsidR="008D547E" w:rsidRPr="00A31606">
        <w:rPr>
          <w:rFonts w:ascii="Times New Roman" w:hAnsi="Times New Roman" w:cs="Times New Roman"/>
        </w:rPr>
        <w:t xml:space="preserve"> </w:t>
      </w:r>
      <w:r w:rsidR="00682EB8" w:rsidRPr="00A31606">
        <w:rPr>
          <w:rFonts w:ascii="Times New Roman" w:hAnsi="Times New Roman" w:cs="Times New Roman"/>
        </w:rPr>
        <w:t xml:space="preserve">expanded </w:t>
      </w:r>
      <w:r w:rsidR="008D547E" w:rsidRPr="00A31606">
        <w:rPr>
          <w:rFonts w:ascii="Times New Roman" w:hAnsi="Times New Roman" w:cs="Times New Roman"/>
        </w:rPr>
        <w:t xml:space="preserve">ambitions for </w:t>
      </w:r>
      <w:r w:rsidR="00682EB8" w:rsidRPr="00A31606">
        <w:rPr>
          <w:rFonts w:ascii="Times New Roman" w:hAnsi="Times New Roman" w:cs="Times New Roman"/>
        </w:rPr>
        <w:t>a more holistically</w:t>
      </w:r>
      <w:r w:rsidRPr="00A31606">
        <w:rPr>
          <w:rFonts w:ascii="Times New Roman" w:hAnsi="Times New Roman" w:cs="Times New Roman"/>
        </w:rPr>
        <w:t xml:space="preserve"> digital </w:t>
      </w:r>
      <w:r w:rsidR="00682EB8" w:rsidRPr="00A31606">
        <w:rPr>
          <w:rFonts w:ascii="Times New Roman" w:hAnsi="Times New Roman" w:cs="Times New Roman"/>
        </w:rPr>
        <w:t>public sector</w:t>
      </w:r>
      <w:r w:rsidRPr="00A31606">
        <w:rPr>
          <w:rFonts w:ascii="Times New Roman" w:hAnsi="Times New Roman" w:cs="Times New Roman"/>
        </w:rPr>
        <w:t>.</w:t>
      </w:r>
      <w:r w:rsidR="006A2F7C" w:rsidRPr="00A31606">
        <w:rPr>
          <w:rFonts w:ascii="Times New Roman" w:hAnsi="Times New Roman" w:cs="Times New Roman"/>
        </w:rPr>
        <w:t xml:space="preserve"> </w:t>
      </w:r>
    </w:p>
    <w:p w14:paraId="34CC8D97" w14:textId="77777777" w:rsidR="00682EB8" w:rsidRDefault="00676070" w:rsidP="00A31606">
      <w:pPr>
        <w:spacing w:line="360" w:lineRule="auto"/>
        <w:jc w:val="both"/>
        <w:rPr>
          <w:rFonts w:ascii="Times New Roman" w:hAnsi="Times New Roman" w:cs="Times New Roman"/>
        </w:rPr>
      </w:pPr>
      <w:r w:rsidRPr="00A31606">
        <w:rPr>
          <w:rFonts w:ascii="Times New Roman" w:hAnsi="Times New Roman" w:cs="Times New Roman"/>
        </w:rPr>
        <w:t>Digital transformation moves beyond the earlier steps of e-Government, focusing on integrating digital into the core thinking and activities of government</w:t>
      </w:r>
      <w:r>
        <w:rPr>
          <w:rFonts w:ascii="Times New Roman" w:hAnsi="Times New Roman" w:cs="Times New Roman"/>
        </w:rPr>
        <w:t xml:space="preserve">, resulting in potentially entirely new approaches, rather than simply digitising existing ones. </w:t>
      </w:r>
      <w:r w:rsidR="00682EB8">
        <w:rPr>
          <w:rFonts w:ascii="Times New Roman" w:hAnsi="Times New Roman" w:cs="Times New Roman"/>
        </w:rPr>
        <w:t xml:space="preserve">Practically, the move to </w:t>
      </w:r>
      <w:r w:rsidR="00B11666">
        <w:rPr>
          <w:rFonts w:ascii="Times New Roman" w:hAnsi="Times New Roman" w:cs="Times New Roman"/>
        </w:rPr>
        <w:t>digital government</w:t>
      </w:r>
      <w:r>
        <w:rPr>
          <w:rFonts w:ascii="Times New Roman" w:hAnsi="Times New Roman" w:cs="Times New Roman"/>
        </w:rPr>
        <w:t xml:space="preserve"> through an explicit approach of ‘digital transformation’</w:t>
      </w:r>
      <w:r w:rsidR="00B11666">
        <w:rPr>
          <w:rFonts w:ascii="Times New Roman" w:hAnsi="Times New Roman" w:cs="Times New Roman"/>
        </w:rPr>
        <w:t xml:space="preserve"> </w:t>
      </w:r>
      <w:r w:rsidR="006A2F7C">
        <w:rPr>
          <w:rFonts w:ascii="Times New Roman" w:hAnsi="Times New Roman" w:cs="Times New Roman"/>
        </w:rPr>
        <w:t>can</w:t>
      </w:r>
      <w:r w:rsidR="00B11666">
        <w:rPr>
          <w:rFonts w:ascii="Times New Roman" w:hAnsi="Times New Roman" w:cs="Times New Roman"/>
        </w:rPr>
        <w:t xml:space="preserve"> involve governments commencing or, more likely, scaling up efforts in terms the promotion and use of data, developing more coordinated and coherent uses of technology across government jurisdictions and improving the implementation of digital government strategies</w:t>
      </w:r>
      <w:r w:rsidR="00D02253">
        <w:rPr>
          <w:rFonts w:ascii="Times New Roman" w:hAnsi="Times New Roman" w:cs="Times New Roman"/>
        </w:rPr>
        <w:t xml:space="preserve"> (OECD 2014)</w:t>
      </w:r>
      <w:r w:rsidR="00B11666">
        <w:rPr>
          <w:rFonts w:ascii="Times New Roman" w:hAnsi="Times New Roman" w:cs="Times New Roman"/>
        </w:rPr>
        <w:t xml:space="preserve">. Indeed, many nations have </w:t>
      </w:r>
      <w:r w:rsidR="006A2F7C">
        <w:rPr>
          <w:rFonts w:ascii="Times New Roman" w:hAnsi="Times New Roman" w:cs="Times New Roman"/>
        </w:rPr>
        <w:t xml:space="preserve">made significant progress in their </w:t>
      </w:r>
      <w:r w:rsidR="00B11666">
        <w:rPr>
          <w:rFonts w:ascii="Times New Roman" w:hAnsi="Times New Roman" w:cs="Times New Roman"/>
        </w:rPr>
        <w:t>digital transformation</w:t>
      </w:r>
      <w:r w:rsidR="006A2F7C">
        <w:rPr>
          <w:rFonts w:ascii="Times New Roman" w:hAnsi="Times New Roman" w:cs="Times New Roman"/>
        </w:rPr>
        <w:t xml:space="preserve"> journeys</w:t>
      </w:r>
      <w:r w:rsidR="00B11666">
        <w:rPr>
          <w:rFonts w:ascii="Times New Roman" w:hAnsi="Times New Roman" w:cs="Times New Roman"/>
        </w:rPr>
        <w:t>.</w:t>
      </w:r>
      <w:r w:rsidR="00DC3FDD">
        <w:rPr>
          <w:rFonts w:ascii="Times New Roman" w:hAnsi="Times New Roman" w:cs="Times New Roman"/>
        </w:rPr>
        <w:t xml:space="preserve"> </w:t>
      </w:r>
      <w:r w:rsidR="00CF77CC">
        <w:rPr>
          <w:rFonts w:ascii="Times New Roman" w:hAnsi="Times New Roman" w:cs="Times New Roman"/>
        </w:rPr>
        <w:t>According to the U</w:t>
      </w:r>
      <w:r w:rsidR="00F111E0">
        <w:rPr>
          <w:rFonts w:ascii="Times New Roman" w:hAnsi="Times New Roman" w:cs="Times New Roman"/>
        </w:rPr>
        <w:t xml:space="preserve">nited </w:t>
      </w:r>
      <w:r w:rsidR="00CF77CC">
        <w:rPr>
          <w:rFonts w:ascii="Times New Roman" w:hAnsi="Times New Roman" w:cs="Times New Roman"/>
        </w:rPr>
        <w:t>N</w:t>
      </w:r>
      <w:r w:rsidR="00F111E0">
        <w:rPr>
          <w:rFonts w:ascii="Times New Roman" w:hAnsi="Times New Roman" w:cs="Times New Roman"/>
        </w:rPr>
        <w:t>ation</w:t>
      </w:r>
      <w:r w:rsidR="00CF77CC">
        <w:rPr>
          <w:rFonts w:ascii="Times New Roman" w:hAnsi="Times New Roman" w:cs="Times New Roman"/>
        </w:rPr>
        <w:t>’s prominent E-Government Survey 2018, there has been a ‘persistent positive global trend towards higher levels of e-government development’</w:t>
      </w:r>
      <w:r w:rsidR="00F111E0">
        <w:rPr>
          <w:rFonts w:ascii="Times New Roman" w:hAnsi="Times New Roman" w:cs="Times New Roman"/>
        </w:rPr>
        <w:t xml:space="preserve"> (United Nations, 2018: xxv)</w:t>
      </w:r>
      <w:r w:rsidR="00CF77CC">
        <w:rPr>
          <w:rFonts w:ascii="Times New Roman" w:hAnsi="Times New Roman" w:cs="Times New Roman"/>
        </w:rPr>
        <w:t xml:space="preserve">. </w:t>
      </w:r>
    </w:p>
    <w:p w14:paraId="2660A1CA" w14:textId="77777777" w:rsidR="00676070" w:rsidRDefault="00676070" w:rsidP="00A07227">
      <w:pPr>
        <w:spacing w:line="360" w:lineRule="auto"/>
        <w:jc w:val="both"/>
        <w:rPr>
          <w:rFonts w:ascii="Times New Roman" w:hAnsi="Times New Roman" w:cs="Times New Roman"/>
        </w:rPr>
      </w:pPr>
      <w:r>
        <w:rPr>
          <w:rFonts w:ascii="Times New Roman" w:hAnsi="Times New Roman" w:cs="Times New Roman"/>
        </w:rPr>
        <w:t xml:space="preserve">RaC can be seen as </w:t>
      </w:r>
      <w:r w:rsidR="00102997">
        <w:rPr>
          <w:rFonts w:ascii="Times New Roman" w:hAnsi="Times New Roman" w:cs="Times New Roman"/>
        </w:rPr>
        <w:t>aligned with</w:t>
      </w:r>
      <w:r>
        <w:rPr>
          <w:rFonts w:ascii="Times New Roman" w:hAnsi="Times New Roman" w:cs="Times New Roman"/>
        </w:rPr>
        <w:t xml:space="preserve"> digital transformation, in that it envisages rules as digital instruments from the bottom-up, rather than as an add-on or an after-the-fact adjustment. If digital transformation is to succeed, then it will require the very basic</w:t>
      </w:r>
      <w:r w:rsidR="00102997">
        <w:rPr>
          <w:rFonts w:ascii="Times New Roman" w:hAnsi="Times New Roman" w:cs="Times New Roman"/>
        </w:rPr>
        <w:t>s</w:t>
      </w:r>
      <w:r>
        <w:rPr>
          <w:rFonts w:ascii="Times New Roman" w:hAnsi="Times New Roman" w:cs="Times New Roman"/>
        </w:rPr>
        <w:t xml:space="preserve"> of government to not just be digitised, but to be truly digital – thought of and buil</w:t>
      </w:r>
      <w:r w:rsidR="00102997">
        <w:rPr>
          <w:rFonts w:ascii="Times New Roman" w:hAnsi="Times New Roman" w:cs="Times New Roman"/>
        </w:rPr>
        <w:t>t</w:t>
      </w:r>
      <w:r>
        <w:rPr>
          <w:rFonts w:ascii="Times New Roman" w:hAnsi="Times New Roman" w:cs="Times New Roman"/>
        </w:rPr>
        <w:t xml:space="preserve"> with digital technologies and </w:t>
      </w:r>
      <w:r w:rsidR="00F672F4">
        <w:rPr>
          <w:rFonts w:ascii="Times New Roman" w:hAnsi="Times New Roman" w:cs="Times New Roman"/>
        </w:rPr>
        <w:t>mind-sets</w:t>
      </w:r>
      <w:r>
        <w:rPr>
          <w:rFonts w:ascii="Times New Roman" w:hAnsi="Times New Roman" w:cs="Times New Roman"/>
        </w:rPr>
        <w:t xml:space="preserve"> from the very beginning. RaC offers that possibility.</w:t>
      </w:r>
    </w:p>
    <w:p w14:paraId="642B9B3F" w14:textId="77777777" w:rsidR="008F7DF5" w:rsidRDefault="00F672F4" w:rsidP="00A07227">
      <w:pPr>
        <w:spacing w:line="360" w:lineRule="auto"/>
        <w:jc w:val="both"/>
        <w:rPr>
          <w:rFonts w:ascii="Times New Roman" w:hAnsi="Times New Roman" w:cs="Times New Roman"/>
        </w:rPr>
      </w:pPr>
      <w:r>
        <w:rPr>
          <w:rFonts w:ascii="Times New Roman" w:hAnsi="Times New Roman" w:cs="Times New Roman"/>
        </w:rPr>
        <w:t>E</w:t>
      </w:r>
      <w:r w:rsidR="006A2F7C">
        <w:rPr>
          <w:rFonts w:ascii="Times New Roman" w:hAnsi="Times New Roman" w:cs="Times New Roman"/>
        </w:rPr>
        <w:t>qually</w:t>
      </w:r>
      <w:r w:rsidR="00355F9E">
        <w:rPr>
          <w:rFonts w:ascii="Times New Roman" w:hAnsi="Times New Roman" w:cs="Times New Roman"/>
        </w:rPr>
        <w:t>,</w:t>
      </w:r>
      <w:r w:rsidR="006A2F7C">
        <w:rPr>
          <w:rFonts w:ascii="Times New Roman" w:hAnsi="Times New Roman" w:cs="Times New Roman"/>
        </w:rPr>
        <w:t xml:space="preserve"> digital transformation is </w:t>
      </w:r>
      <w:r w:rsidR="00676070">
        <w:rPr>
          <w:rFonts w:ascii="Times New Roman" w:hAnsi="Times New Roman" w:cs="Times New Roman"/>
        </w:rPr>
        <w:t>yet to realise</w:t>
      </w:r>
      <w:r w:rsidR="006A2F7C">
        <w:rPr>
          <w:rFonts w:ascii="Times New Roman" w:hAnsi="Times New Roman" w:cs="Times New Roman"/>
        </w:rPr>
        <w:t xml:space="preserve"> its more comprehensive ambitions.</w:t>
      </w:r>
      <w:r w:rsidR="00CF77CC">
        <w:rPr>
          <w:rFonts w:ascii="Times New Roman" w:hAnsi="Times New Roman" w:cs="Times New Roman"/>
        </w:rPr>
        <w:t xml:space="preserve"> This is not only true in countries that</w:t>
      </w:r>
      <w:r w:rsidR="001C298C">
        <w:rPr>
          <w:rFonts w:ascii="Times New Roman" w:hAnsi="Times New Roman" w:cs="Times New Roman"/>
        </w:rPr>
        <w:t xml:space="preserve"> remain in the process of realising the more fundamental goals of e-Government, but also those countries that are more progressed in their transformation journeys</w:t>
      </w:r>
      <w:r w:rsidR="00676070">
        <w:rPr>
          <w:rFonts w:ascii="Times New Roman" w:hAnsi="Times New Roman" w:cs="Times New Roman"/>
        </w:rPr>
        <w:t xml:space="preserve"> and that have begun </w:t>
      </w:r>
      <w:r w:rsidR="00676070">
        <w:rPr>
          <w:rFonts w:ascii="Times New Roman" w:hAnsi="Times New Roman" w:cs="Times New Roman"/>
        </w:rPr>
        <w:lastRenderedPageBreak/>
        <w:t>integrating digital technology and thinking into the core of government</w:t>
      </w:r>
      <w:r w:rsidR="001C298C">
        <w:rPr>
          <w:rFonts w:ascii="Times New Roman" w:hAnsi="Times New Roman" w:cs="Times New Roman"/>
        </w:rPr>
        <w:t>.</w:t>
      </w:r>
      <w:r w:rsidR="006A2F7C">
        <w:rPr>
          <w:rFonts w:ascii="Times New Roman" w:hAnsi="Times New Roman" w:cs="Times New Roman"/>
        </w:rPr>
        <w:t xml:space="preserve"> </w:t>
      </w:r>
      <w:r w:rsidR="001C298C">
        <w:rPr>
          <w:rFonts w:ascii="Times New Roman" w:hAnsi="Times New Roman" w:cs="Times New Roman"/>
        </w:rPr>
        <w:t>That is,</w:t>
      </w:r>
      <w:r w:rsidR="000A7952">
        <w:rPr>
          <w:rFonts w:ascii="Times New Roman" w:hAnsi="Times New Roman" w:cs="Times New Roman"/>
        </w:rPr>
        <w:t xml:space="preserve"> success in realising Loosemore’s vision of a ‘natively digital nation’ has arguably been more limited. </w:t>
      </w:r>
      <w:r w:rsidR="001C298C">
        <w:rPr>
          <w:rFonts w:ascii="Times New Roman" w:hAnsi="Times New Roman" w:cs="Times New Roman"/>
        </w:rPr>
        <w:t>To counter this, then, a more ambitious vision</w:t>
      </w:r>
      <w:r w:rsidR="004B0606">
        <w:rPr>
          <w:rFonts w:ascii="Times New Roman" w:hAnsi="Times New Roman" w:cs="Times New Roman"/>
        </w:rPr>
        <w:t xml:space="preserve"> which views ‘government as a platform’ may be required. </w:t>
      </w:r>
    </w:p>
    <w:p w14:paraId="77EFAA0F" w14:textId="77777777" w:rsidR="009C190F" w:rsidRDefault="00934CAE" w:rsidP="005F6C3A">
      <w:pPr>
        <w:pStyle w:val="Heading4"/>
      </w:pPr>
      <w:r>
        <w:t>5.1.</w:t>
      </w:r>
      <w:r w:rsidR="00102997">
        <w:t>6</w:t>
      </w:r>
      <w:r>
        <w:t xml:space="preserve"> </w:t>
      </w:r>
      <w:r w:rsidR="009C190F">
        <w:t>Government as a Platform (GaaP)</w:t>
      </w:r>
    </w:p>
    <w:p w14:paraId="405BEA0D" w14:textId="77777777" w:rsidR="009C190F" w:rsidRDefault="009440BA" w:rsidP="00A07227">
      <w:pPr>
        <w:spacing w:line="360" w:lineRule="auto"/>
        <w:jc w:val="both"/>
        <w:rPr>
          <w:rFonts w:ascii="Times New Roman" w:hAnsi="Times New Roman" w:cs="Times New Roman"/>
        </w:rPr>
      </w:pPr>
      <w:r>
        <w:rPr>
          <w:rFonts w:ascii="Times New Roman" w:hAnsi="Times New Roman" w:cs="Times New Roman"/>
        </w:rPr>
        <w:t>While not as solid</w:t>
      </w:r>
      <w:r w:rsidR="00D5202D">
        <w:rPr>
          <w:rFonts w:ascii="Times New Roman" w:hAnsi="Times New Roman" w:cs="Times New Roman"/>
        </w:rPr>
        <w:t>ly developed and implemented</w:t>
      </w:r>
      <w:r>
        <w:rPr>
          <w:rFonts w:ascii="Times New Roman" w:hAnsi="Times New Roman" w:cs="Times New Roman"/>
        </w:rPr>
        <w:t xml:space="preserve"> as the previous </w:t>
      </w:r>
      <w:r w:rsidR="003D4F2F">
        <w:rPr>
          <w:rFonts w:ascii="Times New Roman" w:hAnsi="Times New Roman" w:cs="Times New Roman"/>
        </w:rPr>
        <w:t xml:space="preserve">agendas, an influential </w:t>
      </w:r>
      <w:r w:rsidR="009C190F">
        <w:rPr>
          <w:rFonts w:ascii="Times New Roman" w:hAnsi="Times New Roman" w:cs="Times New Roman"/>
        </w:rPr>
        <w:t>idea</w:t>
      </w:r>
      <w:r w:rsidR="00D5202D">
        <w:rPr>
          <w:rFonts w:ascii="Times New Roman" w:hAnsi="Times New Roman" w:cs="Times New Roman"/>
        </w:rPr>
        <w:t xml:space="preserve"> that has helped influence and guide the efforts of some practitioners has been that </w:t>
      </w:r>
      <w:r w:rsidR="009C190F">
        <w:rPr>
          <w:rFonts w:ascii="Times New Roman" w:hAnsi="Times New Roman" w:cs="Times New Roman"/>
        </w:rPr>
        <w:t>of ‘Government as a Platform’ (GaaP). O’Reilly considers that the emergence of GaaP is occurring as a result of governments’ realisation that ‘the opportunities Web 2.0 technologies provide [can] not just help them get elected… [but also] help them do a better job’</w:t>
      </w:r>
      <w:r w:rsidR="00F111E0">
        <w:rPr>
          <w:rFonts w:ascii="Times New Roman" w:hAnsi="Times New Roman" w:cs="Times New Roman"/>
        </w:rPr>
        <w:t xml:space="preserve"> (O’Reilly in Lathrop and Ruma 2010)</w:t>
      </w:r>
      <w:r w:rsidR="009C190F">
        <w:rPr>
          <w:rFonts w:ascii="Times New Roman" w:hAnsi="Times New Roman" w:cs="Times New Roman"/>
        </w:rPr>
        <w:t>. While an ostensibly simple concept, it has been highlighted that the GaaP term has come to mean many things to many people</w:t>
      </w:r>
      <w:r w:rsidR="00F111E0">
        <w:rPr>
          <w:rFonts w:ascii="Times New Roman" w:hAnsi="Times New Roman" w:cs="Times New Roman"/>
        </w:rPr>
        <w:t xml:space="preserve"> (Pope 2019)</w:t>
      </w:r>
      <w:r w:rsidR="009C190F">
        <w:rPr>
          <w:rFonts w:ascii="Times New Roman" w:hAnsi="Times New Roman" w:cs="Times New Roman"/>
        </w:rPr>
        <w:t>. Acknowledging this, Pope seeks to provide a working definition, which sees GaaP as:</w:t>
      </w:r>
    </w:p>
    <w:p w14:paraId="212EBE14" w14:textId="77777777" w:rsidR="009C190F" w:rsidRPr="001F139A" w:rsidRDefault="009C190F" w:rsidP="00A07227">
      <w:pPr>
        <w:pStyle w:val="Quote"/>
        <w:jc w:val="both"/>
      </w:pPr>
      <w:r w:rsidRPr="001F139A">
        <w:t>‘Reorganizing the work of government around a network of shared APIs and components, open-standards and canonical datasets, so that civil servants, businesses and others can deliver radically better services to the public, more safely, efficiently and accountably.’</w:t>
      </w:r>
      <w:r w:rsidR="00F111E0">
        <w:t xml:space="preserve"> (Pope 2019)</w:t>
      </w:r>
      <w:r w:rsidRPr="001F139A">
        <w:t xml:space="preserve">  </w:t>
      </w:r>
    </w:p>
    <w:p w14:paraId="193ED870" w14:textId="77777777" w:rsidR="009C190F" w:rsidRDefault="009C190F" w:rsidP="009C190F">
      <w:pPr>
        <w:spacing w:line="360" w:lineRule="auto"/>
        <w:jc w:val="both"/>
        <w:rPr>
          <w:rFonts w:ascii="Times New Roman" w:hAnsi="Times New Roman" w:cs="Times New Roman"/>
        </w:rPr>
      </w:pPr>
      <w:r>
        <w:rPr>
          <w:rFonts w:ascii="Times New Roman" w:hAnsi="Times New Roman" w:cs="Times New Roman"/>
        </w:rPr>
        <w:t>Understanding GaaP in this way requires a fundamental change in how government is viewed. It reframes governments as provider</w:t>
      </w:r>
      <w:r w:rsidR="00171A94">
        <w:rPr>
          <w:rFonts w:ascii="Times New Roman" w:hAnsi="Times New Roman" w:cs="Times New Roman"/>
        </w:rPr>
        <w:t>s</w:t>
      </w:r>
      <w:r>
        <w:rPr>
          <w:rFonts w:ascii="Times New Roman" w:hAnsi="Times New Roman" w:cs="Times New Roman"/>
        </w:rPr>
        <w:t xml:space="preserve"> of public data and infrastructure, which can be used by others (</w:t>
      </w:r>
      <w:r w:rsidR="008E0EFB">
        <w:rPr>
          <w:rFonts w:ascii="Times New Roman" w:hAnsi="Times New Roman" w:cs="Times New Roman"/>
        </w:rPr>
        <w:t>i.e.</w:t>
      </w:r>
      <w:r>
        <w:rPr>
          <w:rFonts w:ascii="Times New Roman" w:hAnsi="Times New Roman" w:cs="Times New Roman"/>
        </w:rPr>
        <w:t xml:space="preserve"> the private sector</w:t>
      </w:r>
      <w:r w:rsidR="008E0EFB">
        <w:rPr>
          <w:rFonts w:ascii="Times New Roman" w:hAnsi="Times New Roman" w:cs="Times New Roman"/>
        </w:rPr>
        <w:t xml:space="preserve"> and government itself) for individual </w:t>
      </w:r>
      <w:r>
        <w:rPr>
          <w:rFonts w:ascii="Times New Roman" w:hAnsi="Times New Roman" w:cs="Times New Roman"/>
        </w:rPr>
        <w:t>purposes</w:t>
      </w:r>
      <w:r w:rsidR="00ED24AB">
        <w:rPr>
          <w:rFonts w:ascii="Times New Roman" w:hAnsi="Times New Roman" w:cs="Times New Roman"/>
        </w:rPr>
        <w:t xml:space="preserve"> (Andrews 2019)</w:t>
      </w:r>
      <w:r>
        <w:rPr>
          <w:rFonts w:ascii="Times New Roman" w:hAnsi="Times New Roman" w:cs="Times New Roman"/>
        </w:rPr>
        <w:t>. Like Apple’s operatin</w:t>
      </w:r>
      <w:r w:rsidR="008E0EFB">
        <w:rPr>
          <w:rFonts w:ascii="Times New Roman" w:hAnsi="Times New Roman" w:cs="Times New Roman"/>
        </w:rPr>
        <w:t>g system, IoS, which allowed all</w:t>
      </w:r>
      <w:r>
        <w:rPr>
          <w:rFonts w:ascii="Times New Roman" w:hAnsi="Times New Roman" w:cs="Times New Roman"/>
        </w:rPr>
        <w:t xml:space="preserve"> individuals to build mobile applications as opposed to the company providing a single set of tightly controlled </w:t>
      </w:r>
      <w:r w:rsidR="008E0EFB">
        <w:rPr>
          <w:rFonts w:ascii="Times New Roman" w:hAnsi="Times New Roman" w:cs="Times New Roman"/>
        </w:rPr>
        <w:t>mobile applications</w:t>
      </w:r>
      <w:r>
        <w:rPr>
          <w:rFonts w:ascii="Times New Roman" w:hAnsi="Times New Roman" w:cs="Times New Roman"/>
        </w:rPr>
        <w:t>, governments operating as a platform would provide the environment, tools and ability for individuals to innovate</w:t>
      </w:r>
      <w:r w:rsidR="0073195A">
        <w:rPr>
          <w:rFonts w:ascii="Times New Roman" w:hAnsi="Times New Roman" w:cs="Times New Roman"/>
        </w:rPr>
        <w:t>. Adopting such a vision</w:t>
      </w:r>
      <w:r>
        <w:rPr>
          <w:rFonts w:ascii="Times New Roman" w:hAnsi="Times New Roman" w:cs="Times New Roman"/>
        </w:rPr>
        <w:t xml:space="preserve"> </w:t>
      </w:r>
      <w:r w:rsidR="008E0EFB">
        <w:rPr>
          <w:rFonts w:ascii="Times New Roman" w:hAnsi="Times New Roman" w:cs="Times New Roman"/>
        </w:rPr>
        <w:t>would necessarily require</w:t>
      </w:r>
      <w:r>
        <w:rPr>
          <w:rFonts w:ascii="Times New Roman" w:hAnsi="Times New Roman" w:cs="Times New Roman"/>
        </w:rPr>
        <w:t xml:space="preserve"> different operating models, institutions, capabilities and infrastructures. </w:t>
      </w:r>
    </w:p>
    <w:p w14:paraId="1B020BFE" w14:textId="77777777" w:rsidR="009C190F" w:rsidRDefault="009C190F" w:rsidP="009C190F">
      <w:pPr>
        <w:spacing w:line="360" w:lineRule="auto"/>
        <w:jc w:val="both"/>
        <w:rPr>
          <w:rFonts w:ascii="Times New Roman" w:hAnsi="Times New Roman" w:cs="Times New Roman"/>
        </w:rPr>
      </w:pPr>
      <w:r>
        <w:rPr>
          <w:rFonts w:ascii="Times New Roman" w:hAnsi="Times New Roman" w:cs="Times New Roman"/>
        </w:rPr>
        <w:t>Andrews has elaborated on the implications of a GaaP approach for service delivery in the Australian context, highlighting that there are four core aspects of a government service: content, data, transaction services and business rules</w:t>
      </w:r>
      <w:r w:rsidR="00ED24AB">
        <w:rPr>
          <w:rFonts w:ascii="Times New Roman" w:hAnsi="Times New Roman" w:cs="Times New Roman"/>
        </w:rPr>
        <w:t xml:space="preserve"> (Andrews 2019)</w:t>
      </w:r>
      <w:r>
        <w:rPr>
          <w:rFonts w:ascii="Times New Roman" w:hAnsi="Times New Roman" w:cs="Times New Roman"/>
        </w:rPr>
        <w:t>. Naturally, RaC affects the latter, as well as open data. The idea is that, if RaC is widely adopted, it could underpin the development of one ‘building block’ of GaaP. As Andrews</w:t>
      </w:r>
      <w:r w:rsidR="00ED24AB">
        <w:rPr>
          <w:rFonts w:ascii="Times New Roman" w:hAnsi="Times New Roman" w:cs="Times New Roman"/>
        </w:rPr>
        <w:t xml:space="preserve"> (2019)</w:t>
      </w:r>
      <w:r>
        <w:rPr>
          <w:rFonts w:ascii="Times New Roman" w:hAnsi="Times New Roman" w:cs="Times New Roman"/>
        </w:rPr>
        <w:t xml:space="preserve"> writes, ‘imagine an authoritative public API with the business logic of government available for consumption by everyone’</w:t>
      </w:r>
      <w:r w:rsidR="0073195A">
        <w:rPr>
          <w:rFonts w:ascii="Times New Roman" w:hAnsi="Times New Roman" w:cs="Times New Roman"/>
        </w:rPr>
        <w:t>, that is,</w:t>
      </w:r>
      <w:r w:rsidR="00A4334B">
        <w:rPr>
          <w:rFonts w:ascii="Times New Roman" w:hAnsi="Times New Roman" w:cs="Times New Roman"/>
        </w:rPr>
        <w:t xml:space="preserve"> a mechanism to make the rules of government available to third parties</w:t>
      </w:r>
      <w:r>
        <w:rPr>
          <w:rFonts w:ascii="Times New Roman" w:hAnsi="Times New Roman" w:cs="Times New Roman"/>
        </w:rPr>
        <w:t>. Accordingly, it has been proposed that RaC exists at some junction between open government and government as a platform and open data</w:t>
      </w:r>
      <w:r w:rsidR="006E1D04">
        <w:rPr>
          <w:rFonts w:ascii="Times New Roman" w:hAnsi="Times New Roman" w:cs="Times New Roman"/>
        </w:rPr>
        <w:t>.</w:t>
      </w:r>
      <w:r>
        <w:rPr>
          <w:rStyle w:val="FootnoteReference"/>
          <w:rFonts w:ascii="Times New Roman" w:hAnsi="Times New Roman" w:cs="Times New Roman"/>
        </w:rPr>
        <w:footnoteReference w:id="9"/>
      </w:r>
    </w:p>
    <w:p w14:paraId="3892D7CE" w14:textId="77777777" w:rsidR="003D4F2F" w:rsidRDefault="003D4F2F" w:rsidP="00F672F4">
      <w:pPr>
        <w:pStyle w:val="Heading4"/>
      </w:pPr>
      <w:r>
        <w:t>5.1.</w:t>
      </w:r>
      <w:r w:rsidR="00102997">
        <w:t>7</w:t>
      </w:r>
      <w:r w:rsidR="00422EE9">
        <w:t xml:space="preserve"> A further step in an ongoing journey of transformation</w:t>
      </w:r>
    </w:p>
    <w:p w14:paraId="746DCD14" w14:textId="77777777" w:rsidR="003D4F2F" w:rsidRDefault="00422EE9" w:rsidP="009C190F">
      <w:pPr>
        <w:spacing w:line="360" w:lineRule="auto"/>
        <w:jc w:val="both"/>
        <w:rPr>
          <w:rFonts w:ascii="Times New Roman" w:hAnsi="Times New Roman" w:cs="Times New Roman"/>
        </w:rPr>
      </w:pPr>
      <w:r>
        <w:rPr>
          <w:rFonts w:ascii="Times New Roman" w:hAnsi="Times New Roman" w:cs="Times New Roman"/>
        </w:rPr>
        <w:t xml:space="preserve">Once viewed among these various shifts, RaC can be seen as part of the ongoing movement to digital government, fitting with, shaped </w:t>
      </w:r>
      <w:r w:rsidR="0073195A">
        <w:rPr>
          <w:rFonts w:ascii="Times New Roman" w:hAnsi="Times New Roman" w:cs="Times New Roman"/>
        </w:rPr>
        <w:t>by and in some ways a result of</w:t>
      </w:r>
      <w:r>
        <w:rPr>
          <w:rFonts w:ascii="Times New Roman" w:hAnsi="Times New Roman" w:cs="Times New Roman"/>
        </w:rPr>
        <w:t xml:space="preserve"> existing reform agendas.</w:t>
      </w:r>
      <w:r w:rsidR="008E70B7">
        <w:rPr>
          <w:rFonts w:ascii="Times New Roman" w:hAnsi="Times New Roman" w:cs="Times New Roman"/>
        </w:rPr>
        <w:t xml:space="preserve"> If considered </w:t>
      </w:r>
      <w:r w:rsidR="008E70B7">
        <w:rPr>
          <w:rFonts w:ascii="Times New Roman" w:hAnsi="Times New Roman" w:cs="Times New Roman"/>
        </w:rPr>
        <w:lastRenderedPageBreak/>
        <w:t xml:space="preserve">against the identified characteristics for digital government </w:t>
      </w:r>
      <w:r w:rsidR="008E70B7" w:rsidRPr="008C1206">
        <w:rPr>
          <w:rFonts w:ascii="Times New Roman" w:hAnsi="Times New Roman" w:cs="Times New Roman"/>
        </w:rPr>
        <w:t>(OECD</w:t>
      </w:r>
      <w:r w:rsidR="00D4306E" w:rsidRPr="00D5202D">
        <w:rPr>
          <w:rFonts w:ascii="Times New Roman" w:hAnsi="Times New Roman" w:cs="Times New Roman"/>
        </w:rPr>
        <w:t>, 2019</w:t>
      </w:r>
      <w:r w:rsidR="008C1206" w:rsidRPr="00D5202D">
        <w:rPr>
          <w:rFonts w:ascii="Times New Roman" w:hAnsi="Times New Roman" w:cs="Times New Roman"/>
        </w:rPr>
        <w:t>f</w:t>
      </w:r>
      <w:r w:rsidR="00D4306E" w:rsidRPr="00D5202D">
        <w:rPr>
          <w:rFonts w:ascii="Times New Roman" w:hAnsi="Times New Roman" w:cs="Times New Roman"/>
        </w:rPr>
        <w:t>: 16</w:t>
      </w:r>
      <w:r w:rsidR="008E70B7" w:rsidRPr="008C1206">
        <w:rPr>
          <w:rFonts w:ascii="Times New Roman" w:hAnsi="Times New Roman" w:cs="Times New Roman"/>
        </w:rPr>
        <w:t>)</w:t>
      </w:r>
      <w:r w:rsidR="008E70B7" w:rsidRPr="00E44CDE">
        <w:rPr>
          <w:rFonts w:ascii="Times New Roman" w:hAnsi="Times New Roman" w:cs="Times New Roman"/>
        </w:rPr>
        <w:t>,</w:t>
      </w:r>
      <w:r w:rsidR="008E70B7">
        <w:rPr>
          <w:rFonts w:ascii="Times New Roman" w:hAnsi="Times New Roman" w:cs="Times New Roman"/>
        </w:rPr>
        <w:t xml:space="preserve"> RaC can be seen as fitting nicel</w:t>
      </w:r>
      <w:r w:rsidR="00F22E25">
        <w:rPr>
          <w:rFonts w:ascii="Times New Roman" w:hAnsi="Times New Roman" w:cs="Times New Roman"/>
        </w:rPr>
        <w:t>y</w:t>
      </w:r>
      <w:r w:rsidR="00D5202D">
        <w:rPr>
          <w:rFonts w:ascii="Times New Roman" w:hAnsi="Times New Roman" w:cs="Times New Roman"/>
        </w:rPr>
        <w:t>. For instance:</w:t>
      </w:r>
    </w:p>
    <w:p w14:paraId="336170E7" w14:textId="77777777" w:rsidR="008E70B7" w:rsidRDefault="008E70B7" w:rsidP="00D5202D">
      <w:pPr>
        <w:pStyle w:val="ListParagraph"/>
        <w:numPr>
          <w:ilvl w:val="0"/>
          <w:numId w:val="62"/>
        </w:numPr>
        <w:spacing w:line="360" w:lineRule="auto"/>
        <w:jc w:val="both"/>
        <w:rPr>
          <w:rFonts w:ascii="Times New Roman" w:hAnsi="Times New Roman" w:cs="Times New Roman"/>
        </w:rPr>
      </w:pPr>
      <w:r w:rsidRPr="003A3AAE">
        <w:rPr>
          <w:rFonts w:ascii="Times New Roman" w:hAnsi="Times New Roman" w:cs="Times New Roman"/>
          <w:b/>
        </w:rPr>
        <w:t>Data-driven public sector:</w:t>
      </w:r>
      <w:r w:rsidR="008C1206">
        <w:rPr>
          <w:rFonts w:ascii="Times New Roman" w:hAnsi="Times New Roman" w:cs="Times New Roman"/>
        </w:rPr>
        <w:t xml:space="preserve"> RaC </w:t>
      </w:r>
      <w:r w:rsidR="00F22E25">
        <w:rPr>
          <w:rFonts w:ascii="Times New Roman" w:hAnsi="Times New Roman" w:cs="Times New Roman"/>
        </w:rPr>
        <w:t xml:space="preserve">makes one of the government’s biggest data sets, its rules, available for public use and consumption, and allows for existing data to be used more effectively in rulemaking, for example, through enhanced </w:t>
      </w:r>
      <w:r w:rsidR="00F22E25" w:rsidRPr="00D5202D">
        <w:rPr>
          <w:rFonts w:ascii="Times New Roman" w:hAnsi="Times New Roman" w:cs="Times New Roman"/>
          <w:i/>
        </w:rPr>
        <w:t>ex ante</w:t>
      </w:r>
      <w:r w:rsidR="00F22E25">
        <w:rPr>
          <w:rFonts w:ascii="Times New Roman" w:hAnsi="Times New Roman" w:cs="Times New Roman"/>
        </w:rPr>
        <w:t xml:space="preserve"> modelling of policy effects.</w:t>
      </w:r>
    </w:p>
    <w:p w14:paraId="3C35127A" w14:textId="77777777" w:rsidR="008E70B7" w:rsidRDefault="008E70B7" w:rsidP="00D5202D">
      <w:pPr>
        <w:pStyle w:val="ListParagraph"/>
        <w:numPr>
          <w:ilvl w:val="0"/>
          <w:numId w:val="62"/>
        </w:numPr>
        <w:spacing w:line="360" w:lineRule="auto"/>
        <w:jc w:val="both"/>
        <w:rPr>
          <w:rFonts w:ascii="Times New Roman" w:hAnsi="Times New Roman" w:cs="Times New Roman"/>
        </w:rPr>
      </w:pPr>
      <w:r w:rsidRPr="003A3AAE">
        <w:rPr>
          <w:rFonts w:ascii="Times New Roman" w:hAnsi="Times New Roman" w:cs="Times New Roman"/>
          <w:b/>
        </w:rPr>
        <w:t>Open by default</w:t>
      </w:r>
      <w:r w:rsidR="00102997" w:rsidRPr="003A3AAE">
        <w:rPr>
          <w:rFonts w:ascii="Times New Roman" w:hAnsi="Times New Roman" w:cs="Times New Roman"/>
          <w:b/>
        </w:rPr>
        <w:t>:</w:t>
      </w:r>
      <w:r w:rsidR="00F22E25">
        <w:rPr>
          <w:rFonts w:ascii="Times New Roman" w:hAnsi="Times New Roman" w:cs="Times New Roman"/>
        </w:rPr>
        <w:t xml:space="preserve"> machi</w:t>
      </w:r>
      <w:r w:rsidR="0073195A">
        <w:rPr>
          <w:rFonts w:ascii="Times New Roman" w:hAnsi="Times New Roman" w:cs="Times New Roman"/>
        </w:rPr>
        <w:t>ne-</w:t>
      </w:r>
      <w:r w:rsidR="00F22E25">
        <w:rPr>
          <w:rFonts w:ascii="Times New Roman" w:hAnsi="Times New Roman" w:cs="Times New Roman"/>
        </w:rPr>
        <w:t>consumable versions of rules should be open to the public, for their cons</w:t>
      </w:r>
      <w:r w:rsidR="008C1206">
        <w:rPr>
          <w:rFonts w:ascii="Times New Roman" w:hAnsi="Times New Roman" w:cs="Times New Roman"/>
        </w:rPr>
        <w:t xml:space="preserve">umption and use, as well as scrutiny and understanding </w:t>
      </w:r>
      <w:r w:rsidR="00F22E25">
        <w:rPr>
          <w:rFonts w:ascii="Times New Roman" w:hAnsi="Times New Roman" w:cs="Times New Roman"/>
        </w:rPr>
        <w:t>(see Chapter 8.3).</w:t>
      </w:r>
    </w:p>
    <w:p w14:paraId="5B12B3E0" w14:textId="77777777" w:rsidR="008E70B7" w:rsidRDefault="008E70B7" w:rsidP="00D5202D">
      <w:pPr>
        <w:pStyle w:val="ListParagraph"/>
        <w:numPr>
          <w:ilvl w:val="0"/>
          <w:numId w:val="62"/>
        </w:numPr>
        <w:spacing w:line="360" w:lineRule="auto"/>
        <w:jc w:val="both"/>
        <w:rPr>
          <w:rFonts w:ascii="Times New Roman" w:hAnsi="Times New Roman" w:cs="Times New Roman"/>
        </w:rPr>
      </w:pPr>
      <w:r w:rsidRPr="003A3AAE">
        <w:rPr>
          <w:rFonts w:ascii="Times New Roman" w:hAnsi="Times New Roman" w:cs="Times New Roman"/>
          <w:b/>
        </w:rPr>
        <w:t>Government as a platform</w:t>
      </w:r>
      <w:r w:rsidR="00102997" w:rsidRPr="003A3AAE">
        <w:rPr>
          <w:rFonts w:ascii="Times New Roman" w:hAnsi="Times New Roman" w:cs="Times New Roman"/>
          <w:b/>
        </w:rPr>
        <w:t>:</w:t>
      </w:r>
      <w:r w:rsidR="00F22E25">
        <w:rPr>
          <w:rFonts w:ascii="Times New Roman" w:hAnsi="Times New Roman" w:cs="Times New Roman"/>
        </w:rPr>
        <w:t xml:space="preserve"> </w:t>
      </w:r>
      <w:r w:rsidR="008C1206">
        <w:rPr>
          <w:rFonts w:ascii="Times New Roman" w:hAnsi="Times New Roman" w:cs="Times New Roman"/>
        </w:rPr>
        <w:t>RaC</w:t>
      </w:r>
      <w:r w:rsidR="00002774">
        <w:rPr>
          <w:rFonts w:ascii="Times New Roman" w:hAnsi="Times New Roman" w:cs="Times New Roman"/>
        </w:rPr>
        <w:t xml:space="preserve"> remakes a core function of government, rulemaking, and exposes it as a public resource which enables collaboration with</w:t>
      </w:r>
      <w:r w:rsidR="00F91788">
        <w:rPr>
          <w:rFonts w:ascii="Times New Roman" w:hAnsi="Times New Roman" w:cs="Times New Roman"/>
        </w:rPr>
        <w:t>,</w:t>
      </w:r>
      <w:r w:rsidR="00002774">
        <w:rPr>
          <w:rFonts w:ascii="Times New Roman" w:hAnsi="Times New Roman" w:cs="Times New Roman"/>
        </w:rPr>
        <w:t xml:space="preserve"> and third-party value creation by</w:t>
      </w:r>
      <w:r w:rsidR="00F91788">
        <w:rPr>
          <w:rFonts w:ascii="Times New Roman" w:hAnsi="Times New Roman" w:cs="Times New Roman"/>
        </w:rPr>
        <w:t>,</w:t>
      </w:r>
      <w:r w:rsidR="00002774">
        <w:rPr>
          <w:rFonts w:ascii="Times New Roman" w:hAnsi="Times New Roman" w:cs="Times New Roman"/>
        </w:rPr>
        <w:t xml:space="preserve"> citizens, businesses and other government entities.</w:t>
      </w:r>
    </w:p>
    <w:p w14:paraId="778B853E" w14:textId="77777777" w:rsidR="008E70B7" w:rsidRDefault="008E70B7" w:rsidP="00D5202D">
      <w:pPr>
        <w:pStyle w:val="ListParagraph"/>
        <w:numPr>
          <w:ilvl w:val="0"/>
          <w:numId w:val="62"/>
        </w:numPr>
        <w:spacing w:line="360" w:lineRule="auto"/>
        <w:jc w:val="both"/>
        <w:rPr>
          <w:rFonts w:ascii="Times New Roman" w:hAnsi="Times New Roman" w:cs="Times New Roman"/>
        </w:rPr>
      </w:pPr>
      <w:r w:rsidRPr="003A3AAE">
        <w:rPr>
          <w:rFonts w:ascii="Times New Roman" w:hAnsi="Times New Roman" w:cs="Times New Roman"/>
          <w:b/>
        </w:rPr>
        <w:t>Digital by design</w:t>
      </w:r>
      <w:r w:rsidR="00102997" w:rsidRPr="003A3AAE">
        <w:rPr>
          <w:rFonts w:ascii="Times New Roman" w:hAnsi="Times New Roman" w:cs="Times New Roman"/>
          <w:b/>
        </w:rPr>
        <w:t>:</w:t>
      </w:r>
      <w:r w:rsidR="00002774">
        <w:rPr>
          <w:rFonts w:ascii="Times New Roman" w:hAnsi="Times New Roman" w:cs="Times New Roman"/>
        </w:rPr>
        <w:t xml:space="preserve"> </w:t>
      </w:r>
      <w:r w:rsidR="008C1206">
        <w:rPr>
          <w:rFonts w:ascii="Times New Roman" w:hAnsi="Times New Roman" w:cs="Times New Roman"/>
        </w:rPr>
        <w:t>RaC</w:t>
      </w:r>
      <w:r w:rsidR="00002774">
        <w:rPr>
          <w:rFonts w:ascii="Times New Roman" w:hAnsi="Times New Roman" w:cs="Times New Roman"/>
        </w:rPr>
        <w:t xml:space="preserve"> represents a recognition that machines are a major consumer of </w:t>
      </w:r>
      <w:r w:rsidR="008C1206">
        <w:rPr>
          <w:rFonts w:ascii="Times New Roman" w:hAnsi="Times New Roman" w:cs="Times New Roman"/>
        </w:rPr>
        <w:t>government rules, and there</w:t>
      </w:r>
      <w:r w:rsidR="00002774">
        <w:rPr>
          <w:rFonts w:ascii="Times New Roman" w:hAnsi="Times New Roman" w:cs="Times New Roman"/>
        </w:rPr>
        <w:t xml:space="preserve"> exists a need to design for their needs as well as</w:t>
      </w:r>
      <w:r w:rsidR="004C2464">
        <w:rPr>
          <w:rFonts w:ascii="Times New Roman" w:hAnsi="Times New Roman" w:cs="Times New Roman"/>
        </w:rPr>
        <w:t xml:space="preserve"> for</w:t>
      </w:r>
      <w:r w:rsidR="00002774">
        <w:rPr>
          <w:rFonts w:ascii="Times New Roman" w:hAnsi="Times New Roman" w:cs="Times New Roman"/>
        </w:rPr>
        <w:t xml:space="preserve"> those of humans.</w:t>
      </w:r>
      <w:r w:rsidR="00403A81">
        <w:rPr>
          <w:rFonts w:ascii="Times New Roman" w:hAnsi="Times New Roman" w:cs="Times New Roman"/>
        </w:rPr>
        <w:t xml:space="preserve"> </w:t>
      </w:r>
    </w:p>
    <w:p w14:paraId="3E8398CE" w14:textId="77777777" w:rsidR="008E70B7" w:rsidRDefault="008E70B7" w:rsidP="00D5202D">
      <w:pPr>
        <w:pStyle w:val="ListParagraph"/>
        <w:numPr>
          <w:ilvl w:val="0"/>
          <w:numId w:val="62"/>
        </w:numPr>
        <w:spacing w:line="360" w:lineRule="auto"/>
        <w:jc w:val="both"/>
        <w:rPr>
          <w:rFonts w:ascii="Times New Roman" w:hAnsi="Times New Roman" w:cs="Times New Roman"/>
        </w:rPr>
      </w:pPr>
      <w:r w:rsidRPr="003A3AAE">
        <w:rPr>
          <w:rFonts w:ascii="Times New Roman" w:hAnsi="Times New Roman" w:cs="Times New Roman"/>
          <w:b/>
        </w:rPr>
        <w:t>User-driven</w:t>
      </w:r>
      <w:r w:rsidR="00102997" w:rsidRPr="003A3AAE">
        <w:rPr>
          <w:rFonts w:ascii="Times New Roman" w:hAnsi="Times New Roman" w:cs="Times New Roman"/>
          <w:b/>
        </w:rPr>
        <w:t>:</w:t>
      </w:r>
      <w:r w:rsidR="00002774">
        <w:rPr>
          <w:rFonts w:ascii="Times New Roman" w:hAnsi="Times New Roman" w:cs="Times New Roman"/>
        </w:rPr>
        <w:t xml:space="preserve"> RaC can be used to better meet the needs of the public, by</w:t>
      </w:r>
      <w:r w:rsidR="005F1AA1">
        <w:rPr>
          <w:rFonts w:ascii="Times New Roman" w:hAnsi="Times New Roman" w:cs="Times New Roman"/>
        </w:rPr>
        <w:t xml:space="preserve"> helping to improve citizen and business’ understanding of their rights and responsibilities through </w:t>
      </w:r>
      <w:r w:rsidR="00002774">
        <w:rPr>
          <w:rFonts w:ascii="Times New Roman" w:hAnsi="Times New Roman" w:cs="Times New Roman"/>
        </w:rPr>
        <w:t>public sector service delivery</w:t>
      </w:r>
      <w:r w:rsidR="005F1AA1">
        <w:rPr>
          <w:rFonts w:ascii="Times New Roman" w:hAnsi="Times New Roman" w:cs="Times New Roman"/>
        </w:rPr>
        <w:t xml:space="preserve"> based on coded rules.</w:t>
      </w:r>
    </w:p>
    <w:p w14:paraId="5989E549" w14:textId="77777777" w:rsidR="008E70B7" w:rsidRPr="00D5202D" w:rsidRDefault="008E70B7" w:rsidP="00D5202D">
      <w:pPr>
        <w:pStyle w:val="ListParagraph"/>
        <w:numPr>
          <w:ilvl w:val="0"/>
          <w:numId w:val="62"/>
        </w:numPr>
        <w:spacing w:line="360" w:lineRule="auto"/>
        <w:jc w:val="both"/>
        <w:rPr>
          <w:rFonts w:ascii="Times New Roman" w:hAnsi="Times New Roman" w:cs="Times New Roman"/>
        </w:rPr>
      </w:pPr>
      <w:r w:rsidRPr="003A3AAE">
        <w:rPr>
          <w:rFonts w:ascii="Times New Roman" w:hAnsi="Times New Roman" w:cs="Times New Roman"/>
          <w:b/>
        </w:rPr>
        <w:t>Proa</w:t>
      </w:r>
      <w:r w:rsidR="00102997" w:rsidRPr="003A3AAE">
        <w:rPr>
          <w:rFonts w:ascii="Times New Roman" w:hAnsi="Times New Roman" w:cs="Times New Roman"/>
          <w:b/>
        </w:rPr>
        <w:t>c</w:t>
      </w:r>
      <w:r w:rsidRPr="003A3AAE">
        <w:rPr>
          <w:rFonts w:ascii="Times New Roman" w:hAnsi="Times New Roman" w:cs="Times New Roman"/>
          <w:b/>
        </w:rPr>
        <w:t>tive</w:t>
      </w:r>
      <w:r w:rsidR="00102997" w:rsidRPr="003A3AAE">
        <w:rPr>
          <w:rFonts w:ascii="Times New Roman" w:hAnsi="Times New Roman" w:cs="Times New Roman"/>
          <w:b/>
        </w:rPr>
        <w:t>:</w:t>
      </w:r>
      <w:r w:rsidR="00002774">
        <w:rPr>
          <w:rFonts w:ascii="Times New Roman" w:hAnsi="Times New Roman" w:cs="Times New Roman"/>
        </w:rPr>
        <w:t xml:space="preserve"> RaC should increase the</w:t>
      </w:r>
      <w:r w:rsidR="00287FE8">
        <w:rPr>
          <w:rFonts w:ascii="Times New Roman" w:hAnsi="Times New Roman" w:cs="Times New Roman"/>
        </w:rPr>
        <w:t xml:space="preserve"> speed of government</w:t>
      </w:r>
      <w:r w:rsidR="00002774">
        <w:rPr>
          <w:rFonts w:ascii="Times New Roman" w:hAnsi="Times New Roman" w:cs="Times New Roman"/>
        </w:rPr>
        <w:t xml:space="preserve"> service delivery and improve the responsiveness of the rulemaking process.</w:t>
      </w:r>
      <w:r w:rsidR="004C2464">
        <w:rPr>
          <w:rFonts w:ascii="Times New Roman" w:hAnsi="Times New Roman" w:cs="Times New Roman"/>
        </w:rPr>
        <w:t xml:space="preserve"> It may also increase the government’s ability to rapidly achieve transformative reforms. If rules are digital and linked, changes can be more rapidly affected and enforced. </w:t>
      </w:r>
    </w:p>
    <w:p w14:paraId="1A2E022E" w14:textId="77777777" w:rsidR="00422EE9" w:rsidRPr="00F672F4" w:rsidRDefault="00102997" w:rsidP="00D5202D">
      <w:pPr>
        <w:spacing w:line="360" w:lineRule="auto"/>
        <w:jc w:val="center"/>
        <w:rPr>
          <w:rFonts w:ascii="Times New Roman" w:hAnsi="Times New Roman" w:cs="Times New Roman"/>
          <w:b/>
        </w:rPr>
      </w:pPr>
      <w:r w:rsidRPr="00D5202D">
        <w:rPr>
          <w:rFonts w:ascii="Times New Roman" w:hAnsi="Times New Roman" w:cs="Times New Roman"/>
          <w:b/>
        </w:rPr>
        <w:t>Figure 5.2</w:t>
      </w:r>
      <w:r>
        <w:rPr>
          <w:rFonts w:ascii="Times New Roman" w:hAnsi="Times New Roman" w:cs="Times New Roman"/>
          <w:b/>
        </w:rPr>
        <w:t xml:space="preserve"> Main characteristics of a digital government</w:t>
      </w:r>
    </w:p>
    <w:p w14:paraId="72165E53" w14:textId="77777777" w:rsidR="00422EE9" w:rsidRDefault="00422EE9" w:rsidP="00D5202D">
      <w:pPr>
        <w:spacing w:line="360" w:lineRule="auto"/>
        <w:jc w:val="center"/>
        <w:rPr>
          <w:rFonts w:ascii="Times New Roman" w:hAnsi="Times New Roman" w:cs="Times New Roman"/>
        </w:rPr>
      </w:pPr>
      <w:r>
        <w:rPr>
          <w:noProof/>
          <w:lang w:eastAsia="en-GB"/>
        </w:rPr>
        <w:drawing>
          <wp:inline distT="0" distB="0" distL="0" distR="0" wp14:anchorId="79A82FFC" wp14:editId="4445C0A5">
            <wp:extent cx="5901472" cy="2862469"/>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13615"/>
                    <a:stretch/>
                  </pic:blipFill>
                  <pic:spPr bwMode="auto">
                    <a:xfrm>
                      <a:off x="0" y="0"/>
                      <a:ext cx="5927644" cy="2875163"/>
                    </a:xfrm>
                    <a:prstGeom prst="rect">
                      <a:avLst/>
                    </a:prstGeom>
                    <a:ln>
                      <a:noFill/>
                    </a:ln>
                    <a:extLst>
                      <a:ext uri="{53640926-AAD7-44D8-BBD7-CCE9431645EC}">
                        <a14:shadowObscured xmlns:a14="http://schemas.microsoft.com/office/drawing/2010/main"/>
                      </a:ext>
                    </a:extLst>
                  </pic:spPr>
                </pic:pic>
              </a:graphicData>
            </a:graphic>
          </wp:inline>
        </w:drawing>
      </w:r>
    </w:p>
    <w:p w14:paraId="5F2D7828" w14:textId="77777777" w:rsidR="00102997" w:rsidRPr="00F672F4" w:rsidRDefault="00102997" w:rsidP="00D5202D">
      <w:pPr>
        <w:spacing w:line="360" w:lineRule="auto"/>
        <w:jc w:val="center"/>
        <w:rPr>
          <w:rFonts w:ascii="Times New Roman" w:hAnsi="Times New Roman" w:cs="Times New Roman"/>
          <w:sz w:val="20"/>
          <w:szCs w:val="20"/>
        </w:rPr>
      </w:pPr>
      <w:r w:rsidRPr="00F672F4">
        <w:rPr>
          <w:rFonts w:ascii="Times New Roman" w:hAnsi="Times New Roman" w:cs="Times New Roman"/>
          <w:i/>
          <w:sz w:val="20"/>
          <w:szCs w:val="20"/>
        </w:rPr>
        <w:t>Source</w:t>
      </w:r>
      <w:r w:rsidRPr="00F672F4">
        <w:rPr>
          <w:rFonts w:ascii="Times New Roman" w:hAnsi="Times New Roman" w:cs="Times New Roman"/>
          <w:sz w:val="20"/>
          <w:szCs w:val="20"/>
        </w:rPr>
        <w:t xml:space="preserve">: </w:t>
      </w:r>
      <w:r w:rsidR="008C1206" w:rsidRPr="00F672F4">
        <w:rPr>
          <w:rFonts w:ascii="Times New Roman" w:hAnsi="Times New Roman" w:cs="Times New Roman"/>
          <w:sz w:val="20"/>
          <w:szCs w:val="20"/>
        </w:rPr>
        <w:t>OECD, 2019f: 16</w:t>
      </w:r>
    </w:p>
    <w:p w14:paraId="6E6786D9" w14:textId="77777777" w:rsidR="009C190F" w:rsidRDefault="00AE3C24" w:rsidP="005F6C3A">
      <w:pPr>
        <w:pStyle w:val="Heading3"/>
      </w:pPr>
      <w:bookmarkStart w:id="33" w:name="_Toc41371777"/>
      <w:r>
        <w:lastRenderedPageBreak/>
        <w:t>5</w:t>
      </w:r>
      <w:r w:rsidR="005F6C3A">
        <w:t xml:space="preserve">.2 </w:t>
      </w:r>
      <w:r w:rsidR="009C190F">
        <w:t>Other preceding</w:t>
      </w:r>
      <w:r w:rsidR="00397F82">
        <w:t xml:space="preserve"> and related</w:t>
      </w:r>
      <w:r w:rsidR="009C190F">
        <w:t xml:space="preserve"> efforts</w:t>
      </w:r>
      <w:bookmarkEnd w:id="33"/>
    </w:p>
    <w:p w14:paraId="14AD1764" w14:textId="77777777" w:rsidR="009C190F" w:rsidRPr="00BA03C6" w:rsidRDefault="009C190F" w:rsidP="00A07227">
      <w:pPr>
        <w:spacing w:line="360" w:lineRule="auto"/>
        <w:jc w:val="both"/>
        <w:rPr>
          <w:rFonts w:ascii="Times New Roman" w:hAnsi="Times New Roman" w:cs="Times New Roman"/>
        </w:rPr>
      </w:pPr>
      <w:r>
        <w:rPr>
          <w:rFonts w:ascii="Times New Roman" w:hAnsi="Times New Roman" w:cs="Times New Roman"/>
        </w:rPr>
        <w:t xml:space="preserve">While e-Government, open </w:t>
      </w:r>
      <w:r w:rsidR="0085465D">
        <w:rPr>
          <w:rFonts w:ascii="Times New Roman" w:hAnsi="Times New Roman" w:cs="Times New Roman"/>
        </w:rPr>
        <w:t xml:space="preserve">data and open </w:t>
      </w:r>
      <w:r>
        <w:rPr>
          <w:rFonts w:ascii="Times New Roman" w:hAnsi="Times New Roman" w:cs="Times New Roman"/>
        </w:rPr>
        <w:t>government,</w:t>
      </w:r>
      <w:r w:rsidR="0085465D">
        <w:rPr>
          <w:rFonts w:ascii="Times New Roman" w:hAnsi="Times New Roman" w:cs="Times New Roman"/>
        </w:rPr>
        <w:t xml:space="preserve"> digital transformation</w:t>
      </w:r>
      <w:r>
        <w:rPr>
          <w:rFonts w:ascii="Times New Roman" w:hAnsi="Times New Roman" w:cs="Times New Roman"/>
        </w:rPr>
        <w:t xml:space="preserve"> and GaaP have informed and influenced recent RaC efforts, there is also a long history of efforts to computerise rules – many of which precede the emergence of these other paradigms</w:t>
      </w:r>
      <w:r w:rsidR="008E70B7">
        <w:rPr>
          <w:rFonts w:ascii="Times New Roman" w:hAnsi="Times New Roman" w:cs="Times New Roman"/>
        </w:rPr>
        <w:t xml:space="preserve"> or reform efforts</w:t>
      </w:r>
      <w:r>
        <w:rPr>
          <w:rFonts w:ascii="Times New Roman" w:hAnsi="Times New Roman" w:cs="Times New Roman"/>
        </w:rPr>
        <w:t xml:space="preserve">. </w:t>
      </w:r>
      <w:r w:rsidR="00BA5C90">
        <w:rPr>
          <w:rFonts w:ascii="Times New Roman" w:hAnsi="Times New Roman" w:cs="Times New Roman"/>
        </w:rPr>
        <w:t>N</w:t>
      </w:r>
      <w:r>
        <w:rPr>
          <w:rFonts w:ascii="Times New Roman" w:hAnsi="Times New Roman" w:cs="Times New Roman"/>
        </w:rPr>
        <w:t>ot all of the efforts detailed below conform to the specific conceptualisation of RaC adopted in this paper. Often, however, these initiatives share similar approaches and objectives or have engaged with common questions, for example</w:t>
      </w:r>
      <w:r w:rsidR="00BA5C90">
        <w:rPr>
          <w:rFonts w:ascii="Times New Roman" w:hAnsi="Times New Roman" w:cs="Times New Roman"/>
        </w:rPr>
        <w:t xml:space="preserve">, on technology-related issues. </w:t>
      </w:r>
      <w:r>
        <w:rPr>
          <w:rFonts w:ascii="Times New Roman" w:hAnsi="Times New Roman" w:cs="Times New Roman"/>
        </w:rPr>
        <w:t xml:space="preserve">Therefore, these efforts have often revealed key learnings that those seeking to develop or implement a RaC approach can benefit from in their own contexts. </w:t>
      </w:r>
    </w:p>
    <w:p w14:paraId="4F6701D0" w14:textId="77777777" w:rsidR="009C190F" w:rsidRDefault="00934CAE" w:rsidP="005F6C3A">
      <w:pPr>
        <w:pStyle w:val="Heading4"/>
      </w:pPr>
      <w:r>
        <w:t xml:space="preserve">5.2.1 </w:t>
      </w:r>
      <w:r w:rsidR="009C190F">
        <w:t>Legal</w:t>
      </w:r>
    </w:p>
    <w:p w14:paraId="3DBD6207" w14:textId="77777777" w:rsidR="009C190F" w:rsidRDefault="009C190F" w:rsidP="00A07227">
      <w:pPr>
        <w:spacing w:line="360" w:lineRule="auto"/>
        <w:jc w:val="both"/>
        <w:rPr>
          <w:rFonts w:ascii="Times New Roman" w:hAnsi="Times New Roman" w:cs="Times New Roman"/>
        </w:rPr>
      </w:pPr>
      <w:r>
        <w:rPr>
          <w:rFonts w:ascii="Times New Roman" w:hAnsi="Times New Roman" w:cs="Times New Roman"/>
        </w:rPr>
        <w:t>As technology has developed, significant consideration has been given to its potential effects on the law. Clearly, technology has resulted in significant changes to the substance of the law itself. One example is the emergence of the need for digital taxation as a response to the growing size and globalisation of digital firms.</w:t>
      </w:r>
      <w:r w:rsidR="006E1D04">
        <w:rPr>
          <w:rFonts w:ascii="Times New Roman" w:hAnsi="Times New Roman" w:cs="Times New Roman"/>
        </w:rPr>
        <w:t xml:space="preserve"> The OECD (2019c) </w:t>
      </w:r>
      <w:r>
        <w:rPr>
          <w:rFonts w:ascii="Times New Roman" w:hAnsi="Times New Roman" w:cs="Times New Roman"/>
        </w:rPr>
        <w:t>has led work on this issue and published a proposal in 2019 to ‘</w:t>
      </w:r>
      <w:r w:rsidRPr="00FB3D0E">
        <w:rPr>
          <w:rFonts w:ascii="Times New Roman" w:hAnsi="Times New Roman" w:cs="Times New Roman"/>
        </w:rPr>
        <w:t>advance international negotiations to ensure large and highly profitable Multinational Enterprises, including digital companies, pay tax wherever they have significant consumer-facing activities and generate their profits</w:t>
      </w:r>
      <w:r>
        <w:rPr>
          <w:rFonts w:ascii="Times New Roman" w:hAnsi="Times New Roman" w:cs="Times New Roman"/>
        </w:rPr>
        <w:t>’. But, technology</w:t>
      </w:r>
      <w:r w:rsidR="00A4334B">
        <w:rPr>
          <w:rFonts w:ascii="Times New Roman" w:hAnsi="Times New Roman" w:cs="Times New Roman"/>
        </w:rPr>
        <w:t xml:space="preserve"> has not</w:t>
      </w:r>
      <w:r>
        <w:rPr>
          <w:rFonts w:ascii="Times New Roman" w:hAnsi="Times New Roman" w:cs="Times New Roman"/>
        </w:rPr>
        <w:t xml:space="preserve"> only </w:t>
      </w:r>
      <w:r w:rsidR="00A4334B">
        <w:rPr>
          <w:rFonts w:ascii="Times New Roman" w:hAnsi="Times New Roman" w:cs="Times New Roman"/>
        </w:rPr>
        <w:t>affected the content of</w:t>
      </w:r>
      <w:r>
        <w:rPr>
          <w:rFonts w:ascii="Times New Roman" w:hAnsi="Times New Roman" w:cs="Times New Roman"/>
        </w:rPr>
        <w:t xml:space="preserve"> the law. It has also exerted significant pressure on the process</w:t>
      </w:r>
      <w:r w:rsidR="00BA5C90">
        <w:rPr>
          <w:rFonts w:ascii="Times New Roman" w:hAnsi="Times New Roman" w:cs="Times New Roman"/>
        </w:rPr>
        <w:t>es underpinning</w:t>
      </w:r>
      <w:r>
        <w:rPr>
          <w:rFonts w:ascii="Times New Roman" w:hAnsi="Times New Roman" w:cs="Times New Roman"/>
        </w:rPr>
        <w:t xml:space="preserve"> </w:t>
      </w:r>
      <w:r w:rsidR="00BA5C90">
        <w:rPr>
          <w:rFonts w:ascii="Times New Roman" w:hAnsi="Times New Roman" w:cs="Times New Roman"/>
        </w:rPr>
        <w:t>the creation, administration and enforcement of laws</w:t>
      </w:r>
      <w:r>
        <w:rPr>
          <w:rFonts w:ascii="Times New Roman" w:hAnsi="Times New Roman" w:cs="Times New Roman"/>
        </w:rPr>
        <w:t xml:space="preserve">. The availability of computerised screens in court rooms, which allow for remote video conferencing and video evidence, is a simple example. </w:t>
      </w:r>
      <w:r w:rsidR="00A4334B">
        <w:rPr>
          <w:rFonts w:ascii="Times New Roman" w:hAnsi="Times New Roman" w:cs="Times New Roman"/>
        </w:rPr>
        <w:t>T</w:t>
      </w:r>
      <w:r>
        <w:rPr>
          <w:rFonts w:ascii="Times New Roman" w:hAnsi="Times New Roman" w:cs="Times New Roman"/>
        </w:rPr>
        <w:t>he rise of computer-</w:t>
      </w:r>
      <w:r w:rsidR="00BA5C90">
        <w:rPr>
          <w:rFonts w:ascii="Times New Roman" w:hAnsi="Times New Roman" w:cs="Times New Roman"/>
        </w:rPr>
        <w:t xml:space="preserve">based assistance </w:t>
      </w:r>
      <w:r>
        <w:rPr>
          <w:rFonts w:ascii="Times New Roman" w:hAnsi="Times New Roman" w:cs="Times New Roman"/>
        </w:rPr>
        <w:t>has also changed the nature of legal research. Not only can larger banks of evidence be searched, the roles of legal researchers have also change</w:t>
      </w:r>
      <w:r w:rsidR="00A4334B">
        <w:rPr>
          <w:rFonts w:ascii="Times New Roman" w:hAnsi="Times New Roman" w:cs="Times New Roman"/>
        </w:rPr>
        <w:t>d</w:t>
      </w:r>
      <w:r>
        <w:rPr>
          <w:rFonts w:ascii="Times New Roman" w:hAnsi="Times New Roman" w:cs="Times New Roman"/>
        </w:rPr>
        <w:t xml:space="preserve"> and (in some cases) are being called into question. In an age of rampant speculation about the potential of AI, it has even been speculated that lawyers could soon be ‘out of business’</w:t>
      </w:r>
      <w:r w:rsidR="006E1D04">
        <w:rPr>
          <w:rFonts w:ascii="Times New Roman" w:hAnsi="Times New Roman" w:cs="Times New Roman"/>
        </w:rPr>
        <w:t xml:space="preserve"> (Sahota, 2019)</w:t>
      </w:r>
      <w:r>
        <w:rPr>
          <w:rFonts w:ascii="Times New Roman" w:hAnsi="Times New Roman" w:cs="Times New Roman"/>
        </w:rPr>
        <w:t>. While this is hyperbolic and, indeed, highly unlikely, the impact of technology in the legal domai</w:t>
      </w:r>
      <w:r w:rsidR="004C2464">
        <w:rPr>
          <w:rFonts w:ascii="Times New Roman" w:hAnsi="Times New Roman" w:cs="Times New Roman"/>
        </w:rPr>
        <w:t>n is nonetheless significant.</w:t>
      </w:r>
    </w:p>
    <w:p w14:paraId="25667BBD" w14:textId="77777777" w:rsidR="009C190F" w:rsidRDefault="009C190F" w:rsidP="00A07227">
      <w:pPr>
        <w:spacing w:line="360" w:lineRule="auto"/>
        <w:jc w:val="both"/>
        <w:rPr>
          <w:rFonts w:ascii="Times New Roman" w:hAnsi="Times New Roman" w:cs="Times New Roman"/>
        </w:rPr>
      </w:pPr>
      <w:r>
        <w:rPr>
          <w:rFonts w:ascii="Times New Roman" w:hAnsi="Times New Roman" w:cs="Times New Roman"/>
        </w:rPr>
        <w:t>Over time, the legal system has taken stock of, and responded to, the changes wrought by technology.</w:t>
      </w:r>
      <w:r w:rsidR="0026585F">
        <w:rPr>
          <w:rFonts w:ascii="Times New Roman" w:hAnsi="Times New Roman" w:cs="Times New Roman"/>
        </w:rPr>
        <w:t xml:space="preserve"> One response has been to examine the capacity of technology to </w:t>
      </w:r>
      <w:r w:rsidR="00C66E7D">
        <w:rPr>
          <w:rFonts w:ascii="Times New Roman" w:hAnsi="Times New Roman" w:cs="Times New Roman"/>
        </w:rPr>
        <w:t>‘computerise’ the law.</w:t>
      </w:r>
      <w:r>
        <w:rPr>
          <w:rFonts w:ascii="Times New Roman" w:hAnsi="Times New Roman" w:cs="Times New Roman"/>
        </w:rPr>
        <w:t xml:space="preserve"> Computational law ‘is that branch of legal informatics concerned with the mechanization of legal analysis (whether done by humans or machines)’</w:t>
      </w:r>
      <w:r w:rsidR="006E1D04">
        <w:rPr>
          <w:rFonts w:ascii="Times New Roman" w:hAnsi="Times New Roman" w:cs="Times New Roman"/>
        </w:rPr>
        <w:t xml:space="preserve"> (Genesereth, 2015</w:t>
      </w:r>
      <w:r w:rsidR="00A36990">
        <w:rPr>
          <w:rFonts w:ascii="Times New Roman" w:hAnsi="Times New Roman" w:cs="Times New Roman"/>
        </w:rPr>
        <w:t>)</w:t>
      </w:r>
      <w:r>
        <w:rPr>
          <w:rFonts w:ascii="Times New Roman" w:hAnsi="Times New Roman" w:cs="Times New Roman"/>
        </w:rPr>
        <w:t>. It aims to reduce the complexity of the law, while also improving its efficiency and comprehensibility. To achieve these goals, computational law systems ‘</w:t>
      </w:r>
      <w:r w:rsidRPr="00222F75">
        <w:rPr>
          <w:rFonts w:ascii="Times New Roman" w:hAnsi="Times New Roman" w:cs="Times New Roman"/>
        </w:rPr>
        <w:t>dispense with traditional documents in favour of data structures that represent legal content in computable form; and, using this data, they are capable of conducting legal analysis entirely on their own, i.e. without th</w:t>
      </w:r>
      <w:r>
        <w:rPr>
          <w:rFonts w:ascii="Times New Roman" w:hAnsi="Times New Roman" w:cs="Times New Roman"/>
        </w:rPr>
        <w:t>e interventio</w:t>
      </w:r>
      <w:r w:rsidR="00A36990">
        <w:rPr>
          <w:rFonts w:ascii="Times New Roman" w:hAnsi="Times New Roman" w:cs="Times New Roman"/>
        </w:rPr>
        <w:t>n of human experts</w:t>
      </w:r>
      <w:r>
        <w:rPr>
          <w:rFonts w:ascii="Times New Roman" w:hAnsi="Times New Roman" w:cs="Times New Roman"/>
        </w:rPr>
        <w:t>’</w:t>
      </w:r>
      <w:r w:rsidR="00A36990">
        <w:rPr>
          <w:rFonts w:ascii="Times New Roman" w:hAnsi="Times New Roman" w:cs="Times New Roman"/>
        </w:rPr>
        <w:t xml:space="preserve"> (Genesereth, 2015).</w:t>
      </w:r>
      <w:r>
        <w:rPr>
          <w:rFonts w:ascii="Times New Roman" w:hAnsi="Times New Roman" w:cs="Times New Roman"/>
        </w:rPr>
        <w:t xml:space="preserve"> This concept has been traced back to ‘The First National Law and Electronics Conference’ of 1960, an interdisciplinary gathering committed to understanding technology’s potential to transform the electronic data retrieval process and its role in the administration of justice</w:t>
      </w:r>
      <w:r w:rsidR="00E84195">
        <w:rPr>
          <w:rFonts w:ascii="Times New Roman" w:hAnsi="Times New Roman" w:cs="Times New Roman"/>
        </w:rPr>
        <w:t xml:space="preserve"> (de Sousa and Andrews, 2019)</w:t>
      </w:r>
      <w:r>
        <w:rPr>
          <w:rFonts w:ascii="Times New Roman" w:hAnsi="Times New Roman" w:cs="Times New Roman"/>
        </w:rPr>
        <w:t>.</w:t>
      </w:r>
      <w:r w:rsidR="004C2464">
        <w:rPr>
          <w:rFonts w:ascii="Times New Roman" w:hAnsi="Times New Roman" w:cs="Times New Roman"/>
        </w:rPr>
        <w:t xml:space="preserve"> While both the thinking</w:t>
      </w:r>
      <w:r>
        <w:rPr>
          <w:rFonts w:ascii="Times New Roman" w:hAnsi="Times New Roman" w:cs="Times New Roman"/>
        </w:rPr>
        <w:t xml:space="preserve"> and </w:t>
      </w:r>
      <w:r>
        <w:rPr>
          <w:rFonts w:ascii="Times New Roman" w:hAnsi="Times New Roman" w:cs="Times New Roman"/>
        </w:rPr>
        <w:lastRenderedPageBreak/>
        <w:t xml:space="preserve">technology employed has subsequently progressed from that conference, the aims of computational law remain largely similar. </w:t>
      </w:r>
    </w:p>
    <w:p w14:paraId="67A5C94A" w14:textId="77777777" w:rsidR="009C190F" w:rsidRDefault="009C190F" w:rsidP="00A07227">
      <w:pPr>
        <w:spacing w:line="360" w:lineRule="auto"/>
        <w:jc w:val="both"/>
        <w:rPr>
          <w:rFonts w:ascii="Times New Roman" w:hAnsi="Times New Roman" w:cs="Times New Roman"/>
        </w:rPr>
      </w:pPr>
      <w:r>
        <w:rPr>
          <w:rFonts w:ascii="Times New Roman" w:hAnsi="Times New Roman" w:cs="Times New Roman"/>
        </w:rPr>
        <w:t>A number of initiatives have also led the way in considering how the law can proactively evolve to harness and use tec</w:t>
      </w:r>
      <w:r w:rsidR="00BA5C90">
        <w:rPr>
          <w:rFonts w:ascii="Times New Roman" w:hAnsi="Times New Roman" w:cs="Times New Roman"/>
        </w:rPr>
        <w:t xml:space="preserve">hnology to deliver better legal and </w:t>
      </w:r>
      <w:r>
        <w:rPr>
          <w:rFonts w:ascii="Times New Roman" w:hAnsi="Times New Roman" w:cs="Times New Roman"/>
        </w:rPr>
        <w:t>judicial outcomes. One such initiative is Stanford’s CodeX</w:t>
      </w:r>
      <w:r w:rsidR="00E84195">
        <w:rPr>
          <w:rFonts w:ascii="Times New Roman" w:hAnsi="Times New Roman" w:cs="Times New Roman"/>
        </w:rPr>
        <w:t xml:space="preserve"> (2020)</w:t>
      </w:r>
      <w:r>
        <w:rPr>
          <w:rFonts w:ascii="Times New Roman" w:hAnsi="Times New Roman" w:cs="Times New Roman"/>
        </w:rPr>
        <w:t xml:space="preserve"> program, which brings ‘</w:t>
      </w:r>
      <w:r w:rsidRPr="000B21D6">
        <w:rPr>
          <w:rFonts w:ascii="Times New Roman" w:hAnsi="Times New Roman" w:cs="Times New Roman"/>
        </w:rPr>
        <w:t xml:space="preserve">researchers, lawyers, entrepreneurs and technologists </w:t>
      </w:r>
      <w:r w:rsidR="004C2464">
        <w:rPr>
          <w:rFonts w:ascii="Times New Roman" w:hAnsi="Times New Roman" w:cs="Times New Roman"/>
        </w:rPr>
        <w:t xml:space="preserve">[to] </w:t>
      </w:r>
      <w:r w:rsidRPr="000B21D6">
        <w:rPr>
          <w:rFonts w:ascii="Times New Roman" w:hAnsi="Times New Roman" w:cs="Times New Roman"/>
        </w:rPr>
        <w:t>work side-by-side to advance the frontier of legal technology, bringing new levels of legal efficiency, transparency, and access to</w:t>
      </w:r>
      <w:r>
        <w:rPr>
          <w:rFonts w:ascii="Times New Roman" w:hAnsi="Times New Roman" w:cs="Times New Roman"/>
        </w:rPr>
        <w:t xml:space="preserve"> legal systems around the world’. There are also many commercially driven organisations operating in this space</w:t>
      </w:r>
      <w:r w:rsidR="005964C8">
        <w:rPr>
          <w:rFonts w:ascii="Times New Roman" w:hAnsi="Times New Roman" w:cs="Times New Roman"/>
        </w:rPr>
        <w:t>.</w:t>
      </w:r>
      <w:r>
        <w:rPr>
          <w:rFonts w:ascii="Times New Roman" w:hAnsi="Times New Roman" w:cs="Times New Roman"/>
        </w:rPr>
        <w:t xml:space="preserve"> In </w:t>
      </w:r>
      <w:r w:rsidR="00C66E7D">
        <w:rPr>
          <w:rFonts w:ascii="Times New Roman" w:hAnsi="Times New Roman" w:cs="Times New Roman"/>
        </w:rPr>
        <w:t xml:space="preserve">2018, Pivovarov </w:t>
      </w:r>
      <w:r w:rsidR="00E84195">
        <w:rPr>
          <w:rFonts w:ascii="Times New Roman" w:hAnsi="Times New Roman" w:cs="Times New Roman"/>
        </w:rPr>
        <w:t>(2019</w:t>
      </w:r>
      <w:r w:rsidR="00C66E7D">
        <w:rPr>
          <w:rFonts w:ascii="Times New Roman" w:hAnsi="Times New Roman" w:cs="Times New Roman"/>
        </w:rPr>
        <w:t xml:space="preserve">) reported that investment in the legaltech industry </w:t>
      </w:r>
      <w:r w:rsidR="00A07227">
        <w:rPr>
          <w:rFonts w:ascii="Times New Roman" w:hAnsi="Times New Roman" w:cs="Times New Roman"/>
        </w:rPr>
        <w:t xml:space="preserve">increased </w:t>
      </w:r>
      <w:r w:rsidR="00C66E7D">
        <w:rPr>
          <w:rFonts w:ascii="Times New Roman" w:hAnsi="Times New Roman" w:cs="Times New Roman"/>
        </w:rPr>
        <w:t>a mammoth 713%</w:t>
      </w:r>
      <w:r w:rsidR="005F6C3A">
        <w:rPr>
          <w:rFonts w:ascii="Times New Roman" w:hAnsi="Times New Roman" w:cs="Times New Roman"/>
        </w:rPr>
        <w:t xml:space="preserve"> in 2018</w:t>
      </w:r>
      <w:r w:rsidR="00C66E7D">
        <w:rPr>
          <w:rFonts w:ascii="Times New Roman" w:hAnsi="Times New Roman" w:cs="Times New Roman"/>
        </w:rPr>
        <w:t xml:space="preserve">. </w:t>
      </w:r>
      <w:r>
        <w:rPr>
          <w:rFonts w:ascii="Times New Roman" w:hAnsi="Times New Roman" w:cs="Times New Roman"/>
        </w:rPr>
        <w:t xml:space="preserve">While this primer is more focussed on RaC as it applies to government, </w:t>
      </w:r>
      <w:r w:rsidR="00A4334B">
        <w:rPr>
          <w:rFonts w:ascii="Times New Roman" w:hAnsi="Times New Roman" w:cs="Times New Roman"/>
        </w:rPr>
        <w:t xml:space="preserve">the field of </w:t>
      </w:r>
      <w:r>
        <w:rPr>
          <w:rFonts w:ascii="Times New Roman" w:hAnsi="Times New Roman" w:cs="Times New Roman"/>
        </w:rPr>
        <w:t>‘computational law’ in the legal domain</w:t>
      </w:r>
      <w:r w:rsidR="00A4334B">
        <w:rPr>
          <w:rFonts w:ascii="Times New Roman" w:hAnsi="Times New Roman" w:cs="Times New Roman"/>
        </w:rPr>
        <w:t xml:space="preserve"> provides many illustrative comparisons and lessons</w:t>
      </w:r>
      <w:r>
        <w:rPr>
          <w:rFonts w:ascii="Times New Roman" w:hAnsi="Times New Roman" w:cs="Times New Roman"/>
        </w:rPr>
        <w:t>.</w:t>
      </w:r>
      <w:r w:rsidR="00C66E7D">
        <w:rPr>
          <w:rFonts w:ascii="Times New Roman" w:hAnsi="Times New Roman" w:cs="Times New Roman"/>
        </w:rPr>
        <w:t xml:space="preserve"> </w:t>
      </w:r>
    </w:p>
    <w:p w14:paraId="5E280E99" w14:textId="77777777" w:rsidR="009C190F" w:rsidRPr="00925AA8" w:rsidRDefault="00934CAE" w:rsidP="005F6C3A">
      <w:pPr>
        <w:pStyle w:val="Heading4"/>
      </w:pPr>
      <w:r>
        <w:t xml:space="preserve">5.2.2 </w:t>
      </w:r>
      <w:r w:rsidR="005964C8">
        <w:t>Legislative Drafting and Public A</w:t>
      </w:r>
      <w:r w:rsidR="009C190F">
        <w:t>dministration</w:t>
      </w:r>
    </w:p>
    <w:p w14:paraId="41C4E0F1" w14:textId="77777777" w:rsidR="009C190F" w:rsidRDefault="009C190F" w:rsidP="00A07227">
      <w:pPr>
        <w:spacing w:line="360" w:lineRule="auto"/>
        <w:jc w:val="both"/>
        <w:rPr>
          <w:rFonts w:ascii="Times New Roman" w:hAnsi="Times New Roman" w:cs="Times New Roman"/>
        </w:rPr>
      </w:pPr>
      <w:r>
        <w:rPr>
          <w:rFonts w:ascii="Times New Roman" w:hAnsi="Times New Roman" w:cs="Times New Roman"/>
        </w:rPr>
        <w:t>In a government-specific context, as opposed to the general practice of law, consideration of technology’s impact on the law and legislation also has a long pedigree. Waddington</w:t>
      </w:r>
      <w:r w:rsidR="00924EAC">
        <w:rPr>
          <w:rFonts w:ascii="Times New Roman" w:hAnsi="Times New Roman" w:cs="Times New Roman"/>
        </w:rPr>
        <w:t xml:space="preserve"> (2019: 23)</w:t>
      </w:r>
      <w:r>
        <w:rPr>
          <w:rFonts w:ascii="Times New Roman" w:hAnsi="Times New Roman" w:cs="Times New Roman"/>
        </w:rPr>
        <w:t xml:space="preserve"> argues that the ‘history of attempts to render statutes in computable forms goes back to Layman Allan’s 1978 paper “Normalised Legal Drafting and the Query Method” [and]…a 1986 paper “The British Nationality Act as a logic program”, which spawned several follow ups’. The former emphasised a form of drafting where ‘the syntax that relates the constituent propositions is simplified and standardised’</w:t>
      </w:r>
      <w:r w:rsidR="00924EAC">
        <w:rPr>
          <w:rFonts w:ascii="Times New Roman" w:hAnsi="Times New Roman" w:cs="Times New Roman"/>
        </w:rPr>
        <w:t xml:space="preserve"> (Allan and Engholm, 1978: 380)</w:t>
      </w:r>
      <w:r>
        <w:rPr>
          <w:rFonts w:ascii="Times New Roman" w:hAnsi="Times New Roman" w:cs="Times New Roman"/>
        </w:rPr>
        <w:t xml:space="preserve">. This paper </w:t>
      </w:r>
      <w:r w:rsidR="005964C8">
        <w:rPr>
          <w:rFonts w:ascii="Times New Roman" w:hAnsi="Times New Roman" w:cs="Times New Roman"/>
        </w:rPr>
        <w:t>outlines</w:t>
      </w:r>
      <w:r>
        <w:rPr>
          <w:rFonts w:ascii="Times New Roman" w:hAnsi="Times New Roman" w:cs="Times New Roman"/>
        </w:rPr>
        <w:t xml:space="preserve"> similar aims to current RaC efforts, namely to facilitate understanding of the law and reduce unnecessary ambiguity. It also highlights issues that more contemporary efforts must continue to grapple with, namely those of logics and syntax. As is noted below, several contemporary RaC efforts are continuing in this tradition by examining the incumbent methods and processes of drafting legislation to ascertain opportunities for improved coherence with digital technologies (See </w:t>
      </w:r>
      <w:r w:rsidR="00934CAE">
        <w:rPr>
          <w:rFonts w:ascii="Times New Roman" w:hAnsi="Times New Roman" w:cs="Times New Roman"/>
        </w:rPr>
        <w:t>Box 5.1</w:t>
      </w:r>
      <w:r>
        <w:rPr>
          <w:rFonts w:ascii="Times New Roman" w:hAnsi="Times New Roman" w:cs="Times New Roman"/>
        </w:rPr>
        <w:t xml:space="preserve">). </w:t>
      </w:r>
    </w:p>
    <w:p w14:paraId="38F663D4" w14:textId="77777777" w:rsidR="009C190F" w:rsidRDefault="009C190F" w:rsidP="00A07227">
      <w:pPr>
        <w:spacing w:line="360" w:lineRule="auto"/>
        <w:jc w:val="both"/>
        <w:rPr>
          <w:rFonts w:ascii="Times New Roman" w:hAnsi="Times New Roman" w:cs="Times New Roman"/>
        </w:rPr>
      </w:pPr>
      <w:r>
        <w:rPr>
          <w:rFonts w:ascii="Times New Roman" w:hAnsi="Times New Roman" w:cs="Times New Roman"/>
        </w:rPr>
        <w:t>Many government</w:t>
      </w:r>
      <w:r w:rsidR="00171A94">
        <w:rPr>
          <w:rFonts w:ascii="Times New Roman" w:hAnsi="Times New Roman" w:cs="Times New Roman"/>
        </w:rPr>
        <w:t>s</w:t>
      </w:r>
      <w:r>
        <w:rPr>
          <w:rFonts w:ascii="Times New Roman" w:hAnsi="Times New Roman" w:cs="Times New Roman"/>
        </w:rPr>
        <w:t xml:space="preserve"> also make their national legislation freely available in a digital forma</w:t>
      </w:r>
      <w:r w:rsidR="005302B9">
        <w:rPr>
          <w:rFonts w:ascii="Times New Roman" w:hAnsi="Times New Roman" w:cs="Times New Roman"/>
        </w:rPr>
        <w:t>t</w:t>
      </w:r>
      <w:r>
        <w:rPr>
          <w:rFonts w:ascii="Times New Roman" w:hAnsi="Times New Roman" w:cs="Times New Roman"/>
        </w:rPr>
        <w:t>.</w:t>
      </w:r>
      <w:r w:rsidR="005302B9">
        <w:rPr>
          <w:rFonts w:ascii="Times New Roman" w:hAnsi="Times New Roman" w:cs="Times New Roman"/>
        </w:rPr>
        <w:t xml:space="preserve"> Yet, across and within countries, the extent to which the rules of government are made available to citizens varies. In some countries, for example, the country’s legislation is not availabl</w:t>
      </w:r>
      <w:r w:rsidR="004C2464">
        <w:rPr>
          <w:rFonts w:ascii="Times New Roman" w:hAnsi="Times New Roman" w:cs="Times New Roman"/>
        </w:rPr>
        <w:t xml:space="preserve">e online in machine-readable </w:t>
      </w:r>
      <w:r w:rsidR="005302B9">
        <w:rPr>
          <w:rFonts w:ascii="Times New Roman" w:hAnsi="Times New Roman" w:cs="Times New Roman"/>
        </w:rPr>
        <w:t>formats (i.e. scanned PDF documents that are not Optical Character Recognition (OCR) readable</w:t>
      </w:r>
      <w:r w:rsidR="00E44CDE">
        <w:rPr>
          <w:rFonts w:ascii="Times New Roman" w:hAnsi="Times New Roman" w:cs="Times New Roman"/>
        </w:rPr>
        <w:t xml:space="preserve">). </w:t>
      </w:r>
      <w:r>
        <w:rPr>
          <w:rFonts w:ascii="Times New Roman" w:hAnsi="Times New Roman" w:cs="Times New Roman"/>
        </w:rPr>
        <w:t>Waddington</w:t>
      </w:r>
      <w:r w:rsidR="00924EAC">
        <w:rPr>
          <w:rFonts w:ascii="Times New Roman" w:hAnsi="Times New Roman" w:cs="Times New Roman"/>
        </w:rPr>
        <w:t xml:space="preserve"> (2019: 25)</w:t>
      </w:r>
      <w:r>
        <w:rPr>
          <w:rFonts w:ascii="Times New Roman" w:hAnsi="Times New Roman" w:cs="Times New Roman"/>
        </w:rPr>
        <w:t xml:space="preserve"> highlights that ‘more recently we have seen coding used for a “naming of parts” approach’</w:t>
      </w:r>
      <w:r w:rsidR="005302B9">
        <w:rPr>
          <w:rFonts w:ascii="Times New Roman" w:hAnsi="Times New Roman" w:cs="Times New Roman"/>
        </w:rPr>
        <w:t xml:space="preserve">. </w:t>
      </w:r>
      <w:r>
        <w:rPr>
          <w:rFonts w:ascii="Times New Roman" w:hAnsi="Times New Roman" w:cs="Times New Roman"/>
        </w:rPr>
        <w:t>This involves ‘marking up’ the legislation so that it is able to be searched and linked to other pieces of legislation.</w:t>
      </w:r>
      <w:r w:rsidR="00E44CDE">
        <w:rPr>
          <w:rStyle w:val="FootnoteReference"/>
          <w:rFonts w:ascii="Times New Roman" w:hAnsi="Times New Roman" w:cs="Times New Roman"/>
        </w:rPr>
        <w:footnoteReference w:id="10"/>
      </w:r>
      <w:r>
        <w:rPr>
          <w:rFonts w:ascii="Times New Roman" w:hAnsi="Times New Roman" w:cs="Times New Roman"/>
        </w:rPr>
        <w:t xml:space="preserve"> The UK, for example, publishes all legislation online via legislation.gov.uk and offers XML, HTML, RDF and Atom</w:t>
      </w:r>
      <w:r w:rsidR="004B0606">
        <w:rPr>
          <w:rStyle w:val="FootnoteReference"/>
          <w:rFonts w:ascii="Times New Roman" w:hAnsi="Times New Roman" w:cs="Times New Roman"/>
        </w:rPr>
        <w:footnoteReference w:id="11"/>
      </w:r>
      <w:r>
        <w:rPr>
          <w:rFonts w:ascii="Times New Roman" w:hAnsi="Times New Roman" w:cs="Times New Roman"/>
        </w:rPr>
        <w:t xml:space="preserve"> formats.</w:t>
      </w:r>
      <w:r>
        <w:rPr>
          <w:rStyle w:val="FootnoteReference"/>
          <w:rFonts w:ascii="Times New Roman" w:hAnsi="Times New Roman" w:cs="Times New Roman"/>
        </w:rPr>
        <w:footnoteReference w:id="12"/>
      </w:r>
      <w:r>
        <w:rPr>
          <w:rFonts w:ascii="Times New Roman" w:hAnsi="Times New Roman" w:cs="Times New Roman"/>
        </w:rPr>
        <w:t xml:space="preserve"> Extensible Markup Language (XML) is an example </w:t>
      </w:r>
      <w:r>
        <w:rPr>
          <w:rFonts w:ascii="Times New Roman" w:hAnsi="Times New Roman" w:cs="Times New Roman"/>
        </w:rPr>
        <w:lastRenderedPageBreak/>
        <w:t>of a markup language, which refers to ‘</w:t>
      </w:r>
      <w:r w:rsidR="003C7C2A">
        <w:rPr>
          <w:rFonts w:ascii="Times New Roman" w:hAnsi="Times New Roman" w:cs="Times New Roman"/>
        </w:rPr>
        <w:t>s</w:t>
      </w:r>
      <w:r w:rsidR="003C7C2A" w:rsidRPr="003C7C2A">
        <w:rPr>
          <w:rFonts w:ascii="Times New Roman" w:hAnsi="Times New Roman" w:cs="Times New Roman"/>
        </w:rPr>
        <w:t>tandard text-encoding system consisting of a set of symbols inserted in a text document to control its structure, formatting, or the relationship among its parts</w:t>
      </w:r>
      <w:r>
        <w:rPr>
          <w:rFonts w:ascii="Times New Roman" w:hAnsi="Times New Roman" w:cs="Times New Roman"/>
        </w:rPr>
        <w:t>’</w:t>
      </w:r>
      <w:r w:rsidR="003C7C2A">
        <w:rPr>
          <w:rFonts w:ascii="Times New Roman" w:hAnsi="Times New Roman" w:cs="Times New Roman"/>
        </w:rPr>
        <w:t xml:space="preserve"> (Encyclopaedia Britannica, 2011)</w:t>
      </w:r>
      <w:r>
        <w:rPr>
          <w:rFonts w:ascii="Times New Roman" w:hAnsi="Times New Roman" w:cs="Times New Roman"/>
        </w:rPr>
        <w:t xml:space="preserve">. </w:t>
      </w:r>
      <w:r w:rsidR="004C2464">
        <w:rPr>
          <w:rFonts w:ascii="Times New Roman" w:hAnsi="Times New Roman" w:cs="Times New Roman"/>
        </w:rPr>
        <w:t>This makes legislation machine-readable</w:t>
      </w:r>
      <w:r>
        <w:rPr>
          <w:rFonts w:ascii="Times New Roman" w:hAnsi="Times New Roman" w:cs="Times New Roman"/>
        </w:rPr>
        <w:t xml:space="preserve"> and facilitates basic functions including content search</w:t>
      </w:r>
      <w:r w:rsidR="003C7C2A">
        <w:rPr>
          <w:rFonts w:ascii="Times New Roman" w:hAnsi="Times New Roman" w:cs="Times New Roman"/>
        </w:rPr>
        <w:t xml:space="preserve"> (Waddington 2019: 25)</w:t>
      </w:r>
      <w:r>
        <w:rPr>
          <w:rFonts w:ascii="Times New Roman" w:hAnsi="Times New Roman" w:cs="Times New Roman"/>
        </w:rPr>
        <w:t>. As a report from the Queensland Office of Parliamentary Counsel highlights, making legislation available, ‘</w:t>
      </w:r>
      <w:r w:rsidRPr="00CF0970">
        <w:rPr>
          <w:rFonts w:ascii="Times New Roman" w:hAnsi="Times New Roman" w:cs="Times New Roman"/>
        </w:rPr>
        <w:t>often in XML, has supported opportunities for recycling</w:t>
      </w:r>
      <w:r>
        <w:rPr>
          <w:rFonts w:ascii="Times New Roman" w:hAnsi="Times New Roman" w:cs="Times New Roman"/>
        </w:rPr>
        <w:t xml:space="preserve"> </w:t>
      </w:r>
      <w:r w:rsidRPr="00CF0970">
        <w:rPr>
          <w:rFonts w:ascii="Times New Roman" w:hAnsi="Times New Roman" w:cs="Times New Roman"/>
        </w:rPr>
        <w:t>or repurposing of content aligned to open data initiatives,</w:t>
      </w:r>
      <w:r>
        <w:rPr>
          <w:rFonts w:ascii="Times New Roman" w:hAnsi="Times New Roman" w:cs="Times New Roman"/>
        </w:rPr>
        <w:t xml:space="preserve"> </w:t>
      </w:r>
      <w:r w:rsidRPr="00CF0970">
        <w:rPr>
          <w:rFonts w:ascii="Times New Roman" w:hAnsi="Times New Roman" w:cs="Times New Roman"/>
        </w:rPr>
        <w:t>enhanced website functionality including searching and</w:t>
      </w:r>
      <w:r>
        <w:rPr>
          <w:rFonts w:ascii="Times New Roman" w:hAnsi="Times New Roman" w:cs="Times New Roman"/>
        </w:rPr>
        <w:t xml:space="preserve"> </w:t>
      </w:r>
      <w:r w:rsidRPr="00CF0970">
        <w:rPr>
          <w:rFonts w:ascii="Times New Roman" w:hAnsi="Times New Roman" w:cs="Times New Roman"/>
        </w:rPr>
        <w:t>automation of some processes (e.g. automatic consolidation</w:t>
      </w:r>
      <w:r>
        <w:rPr>
          <w:rFonts w:ascii="Times New Roman" w:hAnsi="Times New Roman" w:cs="Times New Roman"/>
        </w:rPr>
        <w:t xml:space="preserve"> </w:t>
      </w:r>
      <w:r w:rsidRPr="00CF0970">
        <w:rPr>
          <w:rFonts w:ascii="Times New Roman" w:hAnsi="Times New Roman" w:cs="Times New Roman"/>
        </w:rPr>
        <w:t>of amendments)</w:t>
      </w:r>
      <w:r w:rsidR="00132B4B">
        <w:rPr>
          <w:rFonts w:ascii="Times New Roman" w:hAnsi="Times New Roman" w:cs="Times New Roman"/>
        </w:rPr>
        <w:t xml:space="preserve"> (Talbot, 2020)</w:t>
      </w:r>
      <w:r>
        <w:rPr>
          <w:rFonts w:ascii="Times New Roman" w:hAnsi="Times New Roman" w:cs="Times New Roman"/>
        </w:rPr>
        <w:t>.</w:t>
      </w:r>
      <w:r w:rsidRPr="00CF0970">
        <w:rPr>
          <w:rFonts w:ascii="Times New Roman" w:hAnsi="Times New Roman" w:cs="Times New Roman"/>
        </w:rPr>
        <w:t xml:space="preserve"> </w:t>
      </w:r>
      <w:r w:rsidR="002A4CC6">
        <w:rPr>
          <w:rFonts w:ascii="Times New Roman" w:hAnsi="Times New Roman" w:cs="Times New Roman"/>
        </w:rPr>
        <w:t>Nonetheless, it</w:t>
      </w:r>
      <w:r>
        <w:rPr>
          <w:rFonts w:ascii="Times New Roman" w:hAnsi="Times New Roman" w:cs="Times New Roman"/>
        </w:rPr>
        <w:t xml:space="preserve"> also note</w:t>
      </w:r>
      <w:r w:rsidR="002A4CC6">
        <w:rPr>
          <w:rFonts w:ascii="Times New Roman" w:hAnsi="Times New Roman" w:cs="Times New Roman"/>
        </w:rPr>
        <w:t>s</w:t>
      </w:r>
      <w:r>
        <w:rPr>
          <w:rFonts w:ascii="Times New Roman" w:hAnsi="Times New Roman" w:cs="Times New Roman"/>
        </w:rPr>
        <w:t xml:space="preserve"> that in pursuing these changes ‘</w:t>
      </w:r>
      <w:r w:rsidRPr="00CF0970">
        <w:rPr>
          <w:rFonts w:ascii="Times New Roman" w:hAnsi="Times New Roman" w:cs="Times New Roman"/>
        </w:rPr>
        <w:t>the essential focus for most offices</w:t>
      </w:r>
      <w:r>
        <w:rPr>
          <w:rFonts w:ascii="Times New Roman" w:hAnsi="Times New Roman" w:cs="Times New Roman"/>
        </w:rPr>
        <w:t xml:space="preserve"> </w:t>
      </w:r>
      <w:r w:rsidRPr="00CF0970">
        <w:rPr>
          <w:rFonts w:ascii="Times New Roman" w:hAnsi="Times New Roman" w:cs="Times New Roman"/>
        </w:rPr>
        <w:t xml:space="preserve">has </w:t>
      </w:r>
      <w:r>
        <w:rPr>
          <w:rFonts w:ascii="Times New Roman" w:hAnsi="Times New Roman" w:cs="Times New Roman"/>
        </w:rPr>
        <w:t>been one of process improvement’,</w:t>
      </w:r>
      <w:r w:rsidR="005D754A">
        <w:rPr>
          <w:rFonts w:ascii="Times New Roman" w:hAnsi="Times New Roman" w:cs="Times New Roman"/>
        </w:rPr>
        <w:t xml:space="preserve"> </w:t>
      </w:r>
      <w:r w:rsidR="005D754A" w:rsidRPr="005D754A">
        <w:rPr>
          <w:rFonts w:ascii="Times New Roman" w:hAnsi="Times New Roman" w:cs="Times New Roman"/>
        </w:rPr>
        <w:t>rather than on pursuing the more radical transformation which may be required in the future</w:t>
      </w:r>
      <w:r w:rsidR="00635FE8">
        <w:rPr>
          <w:rFonts w:ascii="Times New Roman" w:hAnsi="Times New Roman" w:cs="Times New Roman"/>
        </w:rPr>
        <w:t xml:space="preserve"> (Talbot, 2020: 10)</w:t>
      </w:r>
      <w:r>
        <w:rPr>
          <w:rFonts w:ascii="Times New Roman" w:hAnsi="Times New Roman" w:cs="Times New Roman"/>
        </w:rPr>
        <w:t>.</w:t>
      </w:r>
      <w:r w:rsidR="005D754A">
        <w:rPr>
          <w:rFonts w:ascii="Times New Roman" w:hAnsi="Times New Roman" w:cs="Times New Roman"/>
        </w:rPr>
        <w:t xml:space="preserve"> T</w:t>
      </w:r>
      <w:r w:rsidR="0043322D">
        <w:rPr>
          <w:rFonts w:ascii="Times New Roman" w:hAnsi="Times New Roman" w:cs="Times New Roman"/>
        </w:rPr>
        <w:t xml:space="preserve">he more advanced instances of </w:t>
      </w:r>
      <w:r>
        <w:rPr>
          <w:rFonts w:ascii="Times New Roman" w:hAnsi="Times New Roman" w:cs="Times New Roman"/>
        </w:rPr>
        <w:t>RaC</w:t>
      </w:r>
      <w:r w:rsidR="0043322D">
        <w:rPr>
          <w:rFonts w:ascii="Times New Roman" w:hAnsi="Times New Roman" w:cs="Times New Roman"/>
        </w:rPr>
        <w:t xml:space="preserve"> extend</w:t>
      </w:r>
      <w:r w:rsidR="001C298C">
        <w:rPr>
          <w:rFonts w:ascii="Times New Roman" w:hAnsi="Times New Roman" w:cs="Times New Roman"/>
        </w:rPr>
        <w:t xml:space="preserve"> beyond offering </w:t>
      </w:r>
      <w:r>
        <w:rPr>
          <w:rFonts w:ascii="Times New Roman" w:hAnsi="Times New Roman" w:cs="Times New Roman"/>
        </w:rPr>
        <w:t>legislation in XML</w:t>
      </w:r>
      <w:r w:rsidR="001C298C">
        <w:rPr>
          <w:rFonts w:ascii="Times New Roman" w:hAnsi="Times New Roman" w:cs="Times New Roman"/>
        </w:rPr>
        <w:t xml:space="preserve"> versions</w:t>
      </w:r>
      <w:r>
        <w:rPr>
          <w:rFonts w:ascii="Times New Roman" w:hAnsi="Times New Roman" w:cs="Times New Roman"/>
        </w:rPr>
        <w:t>.</w:t>
      </w:r>
      <w:r w:rsidR="0043322D">
        <w:rPr>
          <w:rFonts w:ascii="Times New Roman" w:hAnsi="Times New Roman" w:cs="Times New Roman"/>
        </w:rPr>
        <w:t xml:space="preserve"> They go</w:t>
      </w:r>
      <w:r>
        <w:rPr>
          <w:rFonts w:ascii="Times New Roman" w:hAnsi="Times New Roman" w:cs="Times New Roman"/>
        </w:rPr>
        <w:t xml:space="preserve"> further by creating a </w:t>
      </w:r>
      <w:r w:rsidR="00635FE8">
        <w:rPr>
          <w:rFonts w:ascii="Times New Roman" w:hAnsi="Times New Roman" w:cs="Times New Roman"/>
        </w:rPr>
        <w:t>machine-</w:t>
      </w:r>
      <w:r w:rsidR="00EA1CF4">
        <w:rPr>
          <w:rFonts w:ascii="Times New Roman" w:hAnsi="Times New Roman" w:cs="Times New Roman"/>
        </w:rPr>
        <w:t>consumable</w:t>
      </w:r>
      <w:r w:rsidR="001C298C">
        <w:rPr>
          <w:rFonts w:ascii="Times New Roman" w:hAnsi="Times New Roman" w:cs="Times New Roman"/>
        </w:rPr>
        <w:t xml:space="preserve"> version of the legislation which</w:t>
      </w:r>
      <w:r>
        <w:rPr>
          <w:rFonts w:ascii="Times New Roman" w:hAnsi="Times New Roman" w:cs="Times New Roman"/>
        </w:rPr>
        <w:t xml:space="preserve"> ‘capture</w:t>
      </w:r>
      <w:r w:rsidR="001C298C">
        <w:rPr>
          <w:rFonts w:ascii="Times New Roman" w:hAnsi="Times New Roman" w:cs="Times New Roman"/>
        </w:rPr>
        <w:t>s</w:t>
      </w:r>
      <w:r>
        <w:rPr>
          <w:rFonts w:ascii="Times New Roman" w:hAnsi="Times New Roman" w:cs="Times New Roman"/>
        </w:rPr>
        <w:t xml:space="preserve"> the relevant rules embodied in that legislation’ and enable</w:t>
      </w:r>
      <w:r w:rsidR="001C298C">
        <w:rPr>
          <w:rFonts w:ascii="Times New Roman" w:hAnsi="Times New Roman" w:cs="Times New Roman"/>
        </w:rPr>
        <w:t>s</w:t>
      </w:r>
      <w:r>
        <w:rPr>
          <w:rFonts w:ascii="Times New Roman" w:hAnsi="Times New Roman" w:cs="Times New Roman"/>
        </w:rPr>
        <w:t xml:space="preserve"> machines to execute actions</w:t>
      </w:r>
      <w:r w:rsidR="0043322D">
        <w:rPr>
          <w:rFonts w:ascii="Times New Roman" w:hAnsi="Times New Roman" w:cs="Times New Roman"/>
        </w:rPr>
        <w:t xml:space="preserve"> (Waddington 2019: 27)</w:t>
      </w:r>
      <w:r>
        <w:rPr>
          <w:rFonts w:ascii="Times New Roman" w:hAnsi="Times New Roman" w:cs="Times New Roman"/>
        </w:rPr>
        <w:t xml:space="preserve">. </w:t>
      </w:r>
    </w:p>
    <w:p w14:paraId="5F609388" w14:textId="77777777" w:rsidR="009C190F" w:rsidRPr="007E5EF0" w:rsidRDefault="00934CAE" w:rsidP="005F6C3A">
      <w:pPr>
        <w:pStyle w:val="Heading4"/>
      </w:pPr>
      <w:r>
        <w:t xml:space="preserve">5.2.3 </w:t>
      </w:r>
      <w:r w:rsidR="009C190F" w:rsidRPr="00BD3E1F">
        <w:t>Commercial</w:t>
      </w:r>
      <w:r w:rsidR="009C190F">
        <w:t xml:space="preserve"> approaches to making laws and rules easier to understand and comply with</w:t>
      </w:r>
    </w:p>
    <w:p w14:paraId="1708A83E" w14:textId="77777777" w:rsidR="009C190F" w:rsidRDefault="009C190F" w:rsidP="00E45743">
      <w:pPr>
        <w:spacing w:line="360" w:lineRule="auto"/>
        <w:jc w:val="both"/>
        <w:rPr>
          <w:rFonts w:ascii="Times New Roman" w:hAnsi="Times New Roman" w:cs="Times New Roman"/>
        </w:rPr>
      </w:pPr>
      <w:r>
        <w:rPr>
          <w:rFonts w:ascii="Times New Roman" w:hAnsi="Times New Roman" w:cs="Times New Roman"/>
        </w:rPr>
        <w:t>There are a number of commercial applications that seek to digitise the rules of government. Firstly, many companies rely on traditional business rules managemen</w:t>
      </w:r>
      <w:r w:rsidR="004B0606">
        <w:rPr>
          <w:rFonts w:ascii="Times New Roman" w:hAnsi="Times New Roman" w:cs="Times New Roman"/>
        </w:rPr>
        <w:t xml:space="preserve">t systems (BRMS), which are </w:t>
      </w:r>
      <w:r w:rsidR="002A4CC6">
        <w:rPr>
          <w:rFonts w:ascii="Times New Roman" w:hAnsi="Times New Roman" w:cs="Times New Roman"/>
        </w:rPr>
        <w:t>software systems that</w:t>
      </w:r>
      <w:r>
        <w:rPr>
          <w:rFonts w:ascii="Times New Roman" w:hAnsi="Times New Roman" w:cs="Times New Roman"/>
        </w:rPr>
        <w:t xml:space="preserve"> help manage the interpretation and </w:t>
      </w:r>
      <w:r w:rsidR="004B0606">
        <w:rPr>
          <w:rFonts w:ascii="Times New Roman" w:hAnsi="Times New Roman" w:cs="Times New Roman"/>
        </w:rPr>
        <w:t>application of business rules</w:t>
      </w:r>
      <w:r>
        <w:rPr>
          <w:rFonts w:ascii="Times New Roman" w:hAnsi="Times New Roman" w:cs="Times New Roman"/>
        </w:rPr>
        <w:t>. Companies such as InRule are well known and used in both private and public organisations.</w:t>
      </w:r>
      <w:r>
        <w:rPr>
          <w:rStyle w:val="FootnoteReference"/>
          <w:rFonts w:ascii="Times New Roman" w:hAnsi="Times New Roman" w:cs="Times New Roman"/>
        </w:rPr>
        <w:footnoteReference w:id="13"/>
      </w:r>
      <w:r>
        <w:rPr>
          <w:rFonts w:ascii="Times New Roman" w:hAnsi="Times New Roman" w:cs="Times New Roman"/>
        </w:rPr>
        <w:t xml:space="preserve"> InRule</w:t>
      </w:r>
      <w:r w:rsidR="00A156B0">
        <w:rPr>
          <w:rFonts w:ascii="Times New Roman" w:hAnsi="Times New Roman" w:cs="Times New Roman"/>
        </w:rPr>
        <w:t xml:space="preserve"> (2020)</w:t>
      </w:r>
      <w:r>
        <w:rPr>
          <w:rFonts w:ascii="Times New Roman" w:hAnsi="Times New Roman" w:cs="Times New Roman"/>
        </w:rPr>
        <w:t xml:space="preserve"> describes itself as ‘a decision platform…that enables enterprises to automate decisions and business rules in applications without programming effort’. Of course,</w:t>
      </w:r>
      <w:r w:rsidR="004B0606">
        <w:rPr>
          <w:rFonts w:ascii="Times New Roman" w:hAnsi="Times New Roman" w:cs="Times New Roman"/>
        </w:rPr>
        <w:t xml:space="preserve"> it is unsurprising that</w:t>
      </w:r>
      <w:r>
        <w:rPr>
          <w:rFonts w:ascii="Times New Roman" w:hAnsi="Times New Roman" w:cs="Times New Roman"/>
        </w:rPr>
        <w:t xml:space="preserve"> the use of such tools are what predominates in the current system. </w:t>
      </w:r>
      <w:r w:rsidR="004B0606">
        <w:rPr>
          <w:rFonts w:ascii="Times New Roman" w:hAnsi="Times New Roman" w:cs="Times New Roman"/>
        </w:rPr>
        <w:t xml:space="preserve">As each </w:t>
      </w:r>
      <w:r w:rsidR="00635FE8">
        <w:rPr>
          <w:rFonts w:ascii="Times New Roman" w:hAnsi="Times New Roman" w:cs="Times New Roman"/>
        </w:rPr>
        <w:t>entity</w:t>
      </w:r>
      <w:r w:rsidR="004B0606">
        <w:rPr>
          <w:rFonts w:ascii="Times New Roman" w:hAnsi="Times New Roman" w:cs="Times New Roman"/>
        </w:rPr>
        <w:t xml:space="preserve"> is required to individually and manually create digital versions of the rules with which they must comply, software solutions are required to help manage the </w:t>
      </w:r>
      <w:r w:rsidR="00635FE8">
        <w:rPr>
          <w:rFonts w:ascii="Times New Roman" w:hAnsi="Times New Roman" w:cs="Times New Roman"/>
        </w:rPr>
        <w:t>ensuing</w:t>
      </w:r>
      <w:r w:rsidR="004B0606">
        <w:rPr>
          <w:rFonts w:ascii="Times New Roman" w:hAnsi="Times New Roman" w:cs="Times New Roman"/>
        </w:rPr>
        <w:t xml:space="preserve"> complexity.</w:t>
      </w:r>
      <w:r w:rsidR="002A4CC6">
        <w:rPr>
          <w:rStyle w:val="FootnoteReference"/>
          <w:rFonts w:ascii="Times New Roman" w:hAnsi="Times New Roman" w:cs="Times New Roman"/>
        </w:rPr>
        <w:footnoteReference w:id="14"/>
      </w:r>
      <w:r w:rsidR="004B0606">
        <w:rPr>
          <w:rFonts w:ascii="Times New Roman" w:hAnsi="Times New Roman" w:cs="Times New Roman"/>
        </w:rPr>
        <w:t xml:space="preserve"> Additionally, being</w:t>
      </w:r>
      <w:r>
        <w:rPr>
          <w:rFonts w:ascii="Times New Roman" w:hAnsi="Times New Roman" w:cs="Times New Roman"/>
        </w:rPr>
        <w:t xml:space="preserve"> proprietary in nature, they do not typically make the laws of government available for consumption by multiple entities outside of an organisation. </w:t>
      </w:r>
      <w:r w:rsidR="004B0606">
        <w:rPr>
          <w:rFonts w:ascii="Times New Roman" w:hAnsi="Times New Roman" w:cs="Times New Roman"/>
        </w:rPr>
        <w:t>As</w:t>
      </w:r>
      <w:r>
        <w:rPr>
          <w:rFonts w:ascii="Times New Roman" w:hAnsi="Times New Roman" w:cs="Times New Roman"/>
        </w:rPr>
        <w:t xml:space="preserve"> they are often bought and used on an entity-by-entity basis, they require individual teams to interpret and translate rules in each instance.</w:t>
      </w:r>
      <w:r>
        <w:rPr>
          <w:rStyle w:val="FootnoteReference"/>
          <w:rFonts w:ascii="Times New Roman" w:hAnsi="Times New Roman" w:cs="Times New Roman"/>
        </w:rPr>
        <w:footnoteReference w:id="15"/>
      </w:r>
    </w:p>
    <w:p w14:paraId="422B1236" w14:textId="77777777" w:rsidR="00635FE8" w:rsidRDefault="009C190F" w:rsidP="00E45743">
      <w:pPr>
        <w:spacing w:line="360" w:lineRule="auto"/>
        <w:jc w:val="both"/>
        <w:rPr>
          <w:rFonts w:ascii="Times New Roman" w:hAnsi="Times New Roman" w:cs="Times New Roman"/>
        </w:rPr>
      </w:pPr>
      <w:r>
        <w:rPr>
          <w:rFonts w:ascii="Times New Roman" w:hAnsi="Times New Roman" w:cs="Times New Roman"/>
        </w:rPr>
        <w:t>Fintech and Regtech are other terms commonly associated with RaC. Fintech can be defined as ‘</w:t>
      </w:r>
      <w:r w:rsidR="00CF37A6">
        <w:rPr>
          <w:rFonts w:ascii="Times New Roman" w:hAnsi="Times New Roman" w:cs="Times New Roman"/>
        </w:rPr>
        <w:t>innovative applications of digital technology for financial services</w:t>
      </w:r>
      <w:r>
        <w:rPr>
          <w:rFonts w:ascii="Times New Roman" w:hAnsi="Times New Roman" w:cs="Times New Roman"/>
        </w:rPr>
        <w:t>’</w:t>
      </w:r>
      <w:r w:rsidR="003B5FB9">
        <w:rPr>
          <w:rFonts w:ascii="Times New Roman" w:hAnsi="Times New Roman" w:cs="Times New Roman"/>
        </w:rPr>
        <w:t xml:space="preserve"> (OECD, 2018d</w:t>
      </w:r>
      <w:r w:rsidR="00CF37A6">
        <w:rPr>
          <w:rFonts w:ascii="Times New Roman" w:hAnsi="Times New Roman" w:cs="Times New Roman"/>
        </w:rPr>
        <w:t>: 3)</w:t>
      </w:r>
      <w:r>
        <w:rPr>
          <w:rFonts w:ascii="Times New Roman" w:hAnsi="Times New Roman" w:cs="Times New Roman"/>
        </w:rPr>
        <w:t>. In a similar way, Regtech seeks to employ new technologies to improve outcomes for both regulated entities and the r</w:t>
      </w:r>
      <w:r w:rsidR="00635FE8">
        <w:rPr>
          <w:rFonts w:ascii="Times New Roman" w:hAnsi="Times New Roman" w:cs="Times New Roman"/>
        </w:rPr>
        <w:t>egulators themselves. M</w:t>
      </w:r>
      <w:r>
        <w:rPr>
          <w:rFonts w:ascii="Times New Roman" w:hAnsi="Times New Roman" w:cs="Times New Roman"/>
        </w:rPr>
        <w:t xml:space="preserve">any private companies are investigating and working towards solutions </w:t>
      </w:r>
      <w:r w:rsidR="0022228E">
        <w:rPr>
          <w:rFonts w:ascii="Times New Roman" w:hAnsi="Times New Roman" w:cs="Times New Roman"/>
        </w:rPr>
        <w:t>resemble some of the</w:t>
      </w:r>
      <w:r>
        <w:rPr>
          <w:rFonts w:ascii="Times New Roman" w:hAnsi="Times New Roman" w:cs="Times New Roman"/>
        </w:rPr>
        <w:t xml:space="preserve"> goals sought by the RaC movement within governments. </w:t>
      </w:r>
      <w:r w:rsidR="0022228E">
        <w:rPr>
          <w:rFonts w:ascii="Times New Roman" w:hAnsi="Times New Roman" w:cs="Times New Roman"/>
        </w:rPr>
        <w:t xml:space="preserve">One example here is Apiax (2020), which aims to ‘build powerful and flexible tools to master complex regulations digitally’. </w:t>
      </w:r>
    </w:p>
    <w:p w14:paraId="09668A98" w14:textId="77777777" w:rsidR="009C190F" w:rsidRDefault="0022228E" w:rsidP="00E45743">
      <w:pPr>
        <w:spacing w:line="360" w:lineRule="auto"/>
        <w:jc w:val="both"/>
        <w:rPr>
          <w:rFonts w:ascii="Times New Roman" w:hAnsi="Times New Roman" w:cs="Times New Roman"/>
        </w:rPr>
      </w:pPr>
      <w:r>
        <w:rPr>
          <w:rFonts w:ascii="Times New Roman" w:hAnsi="Times New Roman" w:cs="Times New Roman"/>
        </w:rPr>
        <w:lastRenderedPageBreak/>
        <w:t>Some c</w:t>
      </w:r>
      <w:r w:rsidR="009C190F">
        <w:rPr>
          <w:rFonts w:ascii="Times New Roman" w:hAnsi="Times New Roman" w:cs="Times New Roman"/>
        </w:rPr>
        <w:t xml:space="preserve">ompanies are </w:t>
      </w:r>
      <w:r>
        <w:rPr>
          <w:rFonts w:ascii="Times New Roman" w:hAnsi="Times New Roman" w:cs="Times New Roman"/>
        </w:rPr>
        <w:t xml:space="preserve">also </w:t>
      </w:r>
      <w:r w:rsidR="009C190F">
        <w:rPr>
          <w:rFonts w:ascii="Times New Roman" w:hAnsi="Times New Roman" w:cs="Times New Roman"/>
        </w:rPr>
        <w:t>working on solutions that ensure, for example, ‘Compliance by design’</w:t>
      </w:r>
      <w:r w:rsidR="00924F2D">
        <w:rPr>
          <w:rFonts w:ascii="Times New Roman" w:hAnsi="Times New Roman" w:cs="Times New Roman"/>
        </w:rPr>
        <w:t xml:space="preserve"> at the code level</w:t>
      </w:r>
      <w:r w:rsidR="009C190F">
        <w:rPr>
          <w:rFonts w:ascii="Times New Roman" w:hAnsi="Times New Roman" w:cs="Times New Roman"/>
        </w:rPr>
        <w:t>. Compliance by design seeks to embed legal, regulatory, ethical principles directly into an entities</w:t>
      </w:r>
      <w:r w:rsidR="005302B9">
        <w:rPr>
          <w:rFonts w:ascii="Times New Roman" w:hAnsi="Times New Roman" w:cs="Times New Roman"/>
        </w:rPr>
        <w:t>’</w:t>
      </w:r>
      <w:r w:rsidR="009C190F">
        <w:rPr>
          <w:rFonts w:ascii="Times New Roman" w:hAnsi="Times New Roman" w:cs="Times New Roman"/>
        </w:rPr>
        <w:t xml:space="preserve"> software</w:t>
      </w:r>
      <w:r w:rsidR="00B42CFE">
        <w:rPr>
          <w:rFonts w:ascii="Times New Roman" w:hAnsi="Times New Roman" w:cs="Times New Roman"/>
        </w:rPr>
        <w:t>.</w:t>
      </w:r>
      <w:r w:rsidR="00635FE8">
        <w:rPr>
          <w:rFonts w:ascii="Times New Roman" w:hAnsi="Times New Roman" w:cs="Times New Roman"/>
        </w:rPr>
        <w:t xml:space="preserve"> Nonetheless, it should be noted that this remains possible only through the act of interpretation and translation from the natural language version of government rules. As Andrews (2020a: 15) has pointed out ‘most products in this space were interpretation engines that assume legislation is drafted only in human form’.</w:t>
      </w:r>
      <w:r w:rsidR="00635FE8" w:rsidRPr="00635FE8">
        <w:rPr>
          <w:rFonts w:ascii="Times New Roman" w:hAnsi="Times New Roman" w:cs="Times New Roman"/>
        </w:rPr>
        <w:t xml:space="preserve"> </w:t>
      </w:r>
      <w:r w:rsidR="00635FE8">
        <w:rPr>
          <w:rFonts w:ascii="Times New Roman" w:hAnsi="Times New Roman" w:cs="Times New Roman"/>
        </w:rPr>
        <w:t>A key problem with this is that the independent creation of distinct rule sets risks ‘</w:t>
      </w:r>
      <w:r w:rsidR="00635FE8" w:rsidRPr="00282EA5">
        <w:rPr>
          <w:rFonts w:ascii="Times New Roman" w:hAnsi="Times New Roman" w:cs="Times New Roman"/>
        </w:rPr>
        <w:t>creating</w:t>
      </w:r>
      <w:r w:rsidR="00635FE8">
        <w:rPr>
          <w:rFonts w:ascii="Times New Roman" w:hAnsi="Times New Roman" w:cs="Times New Roman"/>
        </w:rPr>
        <w:t xml:space="preserve"> </w:t>
      </w:r>
      <w:r w:rsidR="00635FE8" w:rsidRPr="00282EA5">
        <w:rPr>
          <w:rFonts w:ascii="Times New Roman" w:hAnsi="Times New Roman" w:cs="Times New Roman"/>
        </w:rPr>
        <w:t>new translation mistakes, or of perpetuating existing</w:t>
      </w:r>
      <w:r w:rsidR="00635FE8">
        <w:rPr>
          <w:rFonts w:ascii="Times New Roman" w:hAnsi="Times New Roman" w:cs="Times New Roman"/>
        </w:rPr>
        <w:t xml:space="preserve"> mistakes if elements are copied’ (Waddington, 2019: 24). </w:t>
      </w:r>
      <w:r w:rsidR="009C190F">
        <w:rPr>
          <w:rFonts w:ascii="Times New Roman" w:hAnsi="Times New Roman" w:cs="Times New Roman"/>
        </w:rPr>
        <w:t>Many of these solutions</w:t>
      </w:r>
      <w:r w:rsidR="00635FE8">
        <w:rPr>
          <w:rFonts w:ascii="Times New Roman" w:hAnsi="Times New Roman" w:cs="Times New Roman"/>
        </w:rPr>
        <w:t xml:space="preserve">, then, </w:t>
      </w:r>
      <w:r w:rsidR="009C190F">
        <w:rPr>
          <w:rFonts w:ascii="Times New Roman" w:hAnsi="Times New Roman" w:cs="Times New Roman"/>
        </w:rPr>
        <w:t>do not</w:t>
      </w:r>
      <w:r w:rsidR="00635FE8">
        <w:rPr>
          <w:rFonts w:ascii="Times New Roman" w:hAnsi="Times New Roman" w:cs="Times New Roman"/>
        </w:rPr>
        <w:t xml:space="preserve"> appear to</w:t>
      </w:r>
      <w:r w:rsidR="009C190F">
        <w:rPr>
          <w:rFonts w:ascii="Times New Roman" w:hAnsi="Times New Roman" w:cs="Times New Roman"/>
        </w:rPr>
        <w:t xml:space="preserve"> overcome the issues associated with the absence of a single provider of authoritative, machine-consumable rules.</w:t>
      </w:r>
      <w:r w:rsidR="009C190F" w:rsidRPr="00304D7F">
        <w:rPr>
          <w:rFonts w:ascii="Times New Roman" w:hAnsi="Times New Roman" w:cs="Times New Roman"/>
        </w:rPr>
        <w:t xml:space="preserve"> </w:t>
      </w:r>
    </w:p>
    <w:p w14:paraId="3DDFAF0D" w14:textId="77777777" w:rsidR="00635FE8" w:rsidRDefault="00635FE8" w:rsidP="00E45743">
      <w:pPr>
        <w:spacing w:line="360" w:lineRule="auto"/>
        <w:jc w:val="both"/>
        <w:rPr>
          <w:rFonts w:ascii="Times New Roman" w:hAnsi="Times New Roman" w:cs="Times New Roman"/>
        </w:rPr>
      </w:pPr>
      <w:r>
        <w:rPr>
          <w:rFonts w:ascii="Times New Roman" w:hAnsi="Times New Roman" w:cs="Times New Roman"/>
        </w:rPr>
        <w:t>An alternative approach</w:t>
      </w:r>
      <w:r w:rsidR="009C190F">
        <w:rPr>
          <w:rFonts w:ascii="Times New Roman" w:hAnsi="Times New Roman" w:cs="Times New Roman"/>
        </w:rPr>
        <w:t xml:space="preserve"> tested by some private sector companies centres on the use of ‘model driven regulation’. This involves the cr</w:t>
      </w:r>
      <w:r w:rsidR="0022228E">
        <w:rPr>
          <w:rFonts w:ascii="Times New Roman" w:hAnsi="Times New Roman" w:cs="Times New Roman"/>
        </w:rPr>
        <w:t xml:space="preserve">eation of an open-source, logic or </w:t>
      </w:r>
      <w:r w:rsidR="009C190F">
        <w:rPr>
          <w:rFonts w:ascii="Times New Roman" w:hAnsi="Times New Roman" w:cs="Times New Roman"/>
        </w:rPr>
        <w:t>concept model which captures the regulation in question. The information in the</w:t>
      </w:r>
      <w:r w:rsidR="008C46E4">
        <w:rPr>
          <w:rFonts w:ascii="Times New Roman" w:hAnsi="Times New Roman" w:cs="Times New Roman"/>
        </w:rPr>
        <w:t xml:space="preserve"> model is not, in and of itself, </w:t>
      </w:r>
      <w:r w:rsidR="009C190F">
        <w:rPr>
          <w:rFonts w:ascii="Times New Roman" w:hAnsi="Times New Roman" w:cs="Times New Roman"/>
        </w:rPr>
        <w:t>machine-consumable, but can be subsequently translated into a variety of programming languages. This approach has been tested Digital Regulatory Reporting project led by the UK’s Bank of England and the Financial Conduct Authority (</w:t>
      </w:r>
      <w:r w:rsidR="005721A3">
        <w:rPr>
          <w:rFonts w:ascii="Times New Roman" w:hAnsi="Times New Roman" w:cs="Times New Roman"/>
        </w:rPr>
        <w:t>see Box 5.3</w:t>
      </w:r>
      <w:r w:rsidR="009C190F">
        <w:rPr>
          <w:rFonts w:ascii="Times New Roman" w:hAnsi="Times New Roman" w:cs="Times New Roman"/>
        </w:rPr>
        <w:t xml:space="preserve">). </w:t>
      </w:r>
    </w:p>
    <w:p w14:paraId="494B6AA7" w14:textId="77777777" w:rsidR="009C190F" w:rsidRDefault="00635FE8" w:rsidP="00E45743">
      <w:pPr>
        <w:spacing w:line="360" w:lineRule="auto"/>
        <w:jc w:val="both"/>
        <w:rPr>
          <w:rFonts w:ascii="Times New Roman" w:hAnsi="Times New Roman" w:cs="Times New Roman"/>
        </w:rPr>
      </w:pPr>
      <w:r>
        <w:rPr>
          <w:rFonts w:ascii="Times New Roman" w:hAnsi="Times New Roman" w:cs="Times New Roman"/>
        </w:rPr>
        <w:t>Overall, w</w:t>
      </w:r>
      <w:r w:rsidR="009C190F" w:rsidRPr="00F03289">
        <w:rPr>
          <w:rFonts w:ascii="Times New Roman" w:hAnsi="Times New Roman" w:cs="Times New Roman"/>
        </w:rPr>
        <w:t xml:space="preserve">hile such approaches may go some way to addressing the issue of replication of rule sets, </w:t>
      </w:r>
      <w:r w:rsidR="009C190F">
        <w:rPr>
          <w:rFonts w:ascii="Times New Roman" w:hAnsi="Times New Roman" w:cs="Times New Roman"/>
        </w:rPr>
        <w:t>there are legitimate questions as to how they might work when viewed from a whole-of-system level, where having numerous, presumably different, approaches may add to</w:t>
      </w:r>
      <w:r w:rsidR="00E45743">
        <w:rPr>
          <w:rFonts w:ascii="Times New Roman" w:hAnsi="Times New Roman" w:cs="Times New Roman"/>
        </w:rPr>
        <w:t>,</w:t>
      </w:r>
      <w:r w:rsidR="009C190F">
        <w:rPr>
          <w:rFonts w:ascii="Times New Roman" w:hAnsi="Times New Roman" w:cs="Times New Roman"/>
        </w:rPr>
        <w:t xml:space="preserve"> rather than reduce</w:t>
      </w:r>
      <w:r w:rsidR="00E45743">
        <w:rPr>
          <w:rFonts w:ascii="Times New Roman" w:hAnsi="Times New Roman" w:cs="Times New Roman"/>
        </w:rPr>
        <w:t>,</w:t>
      </w:r>
      <w:r w:rsidR="009C190F">
        <w:rPr>
          <w:rFonts w:ascii="Times New Roman" w:hAnsi="Times New Roman" w:cs="Times New Roman"/>
        </w:rPr>
        <w:t xml:space="preserve"> complexity</w:t>
      </w:r>
      <w:r w:rsidR="009C190F" w:rsidRPr="00F03289">
        <w:rPr>
          <w:rFonts w:ascii="Times New Roman" w:hAnsi="Times New Roman" w:cs="Times New Roman"/>
        </w:rPr>
        <w:t xml:space="preserve">. As conceived of here, RaC </w:t>
      </w:r>
      <w:r w:rsidR="009C190F">
        <w:rPr>
          <w:rFonts w:ascii="Times New Roman" w:hAnsi="Times New Roman" w:cs="Times New Roman"/>
        </w:rPr>
        <w:t>suggests</w:t>
      </w:r>
      <w:r w:rsidR="009C190F" w:rsidRPr="00F03289">
        <w:rPr>
          <w:rFonts w:ascii="Times New Roman" w:hAnsi="Times New Roman" w:cs="Times New Roman"/>
        </w:rPr>
        <w:t xml:space="preserve"> that the actor best placed to provide a single and authoritative source of rules </w:t>
      </w:r>
      <w:r w:rsidR="005721A3">
        <w:rPr>
          <w:rFonts w:ascii="Times New Roman" w:hAnsi="Times New Roman" w:cs="Times New Roman"/>
        </w:rPr>
        <w:t>is</w:t>
      </w:r>
      <w:r w:rsidR="009C190F" w:rsidRPr="00F03289">
        <w:rPr>
          <w:rFonts w:ascii="Times New Roman" w:hAnsi="Times New Roman" w:cs="Times New Roman"/>
        </w:rPr>
        <w:t xml:space="preserve"> the government. This represents more than the development of a new technical approach</w:t>
      </w:r>
      <w:r w:rsidR="009C190F">
        <w:rPr>
          <w:rFonts w:ascii="Times New Roman" w:hAnsi="Times New Roman" w:cs="Times New Roman"/>
        </w:rPr>
        <w:t xml:space="preserve"> or technocratic ‘fix’</w:t>
      </w:r>
      <w:r w:rsidR="009C190F" w:rsidRPr="00F03289">
        <w:rPr>
          <w:rFonts w:ascii="Times New Roman" w:hAnsi="Times New Roman" w:cs="Times New Roman"/>
        </w:rPr>
        <w:t xml:space="preserve"> to an existing problem. It represents a potentially paradigmatic shift in the way the governments design, implement and provide rules.</w:t>
      </w:r>
    </w:p>
    <w:p w14:paraId="6D4755D7" w14:textId="77777777" w:rsidR="009C190F" w:rsidRPr="008B4571" w:rsidRDefault="00AE3C24" w:rsidP="005F6C3A">
      <w:pPr>
        <w:pStyle w:val="Heading3"/>
      </w:pPr>
      <w:bookmarkStart w:id="34" w:name="_Toc41371778"/>
      <w:r>
        <w:t>5</w:t>
      </w:r>
      <w:r w:rsidR="005F6C3A">
        <w:t xml:space="preserve">.3 </w:t>
      </w:r>
      <w:r w:rsidR="009C190F">
        <w:t xml:space="preserve">Rules as Code </w:t>
      </w:r>
      <w:r w:rsidR="00664050">
        <w:t>a</w:t>
      </w:r>
      <w:r w:rsidR="009C190F">
        <w:t>pproaches</w:t>
      </w:r>
      <w:bookmarkEnd w:id="34"/>
    </w:p>
    <w:p w14:paraId="64B51CC1" w14:textId="77777777" w:rsidR="00664050" w:rsidRDefault="00664050" w:rsidP="00C05D76">
      <w:pPr>
        <w:spacing w:line="360" w:lineRule="auto"/>
        <w:jc w:val="both"/>
        <w:rPr>
          <w:rFonts w:ascii="Times New Roman" w:hAnsi="Times New Roman" w:cs="Times New Roman"/>
        </w:rPr>
      </w:pPr>
      <w:r>
        <w:rPr>
          <w:rFonts w:ascii="Times New Roman" w:hAnsi="Times New Roman" w:cs="Times New Roman"/>
        </w:rPr>
        <w:t xml:space="preserve">Having seen the related initiatives and endeavours that </w:t>
      </w:r>
      <w:r w:rsidR="00635FE8">
        <w:rPr>
          <w:rFonts w:ascii="Times New Roman" w:hAnsi="Times New Roman" w:cs="Times New Roman"/>
        </w:rPr>
        <w:t>meet some of the same goal</w:t>
      </w:r>
      <w:r>
        <w:rPr>
          <w:rFonts w:ascii="Times New Roman" w:hAnsi="Times New Roman" w:cs="Times New Roman"/>
        </w:rPr>
        <w:t xml:space="preserve"> as RaC</w:t>
      </w:r>
      <w:r w:rsidR="00635FE8">
        <w:rPr>
          <w:rFonts w:ascii="Times New Roman" w:hAnsi="Times New Roman" w:cs="Times New Roman"/>
        </w:rPr>
        <w:t>,</w:t>
      </w:r>
      <w:r>
        <w:rPr>
          <w:rFonts w:ascii="Times New Roman" w:hAnsi="Times New Roman" w:cs="Times New Roman"/>
        </w:rPr>
        <w:t xml:space="preserve"> but in different ways, what can be said about the options available for realising and implementing RaC in practice?</w:t>
      </w:r>
    </w:p>
    <w:p w14:paraId="131CF780" w14:textId="77777777" w:rsidR="00C05D76" w:rsidRDefault="009C190F" w:rsidP="00C05D76">
      <w:pPr>
        <w:spacing w:line="360" w:lineRule="auto"/>
        <w:jc w:val="both"/>
        <w:rPr>
          <w:rFonts w:ascii="Times New Roman" w:hAnsi="Times New Roman" w:cs="Times New Roman"/>
        </w:rPr>
      </w:pPr>
      <w:r>
        <w:rPr>
          <w:rFonts w:ascii="Times New Roman" w:hAnsi="Times New Roman" w:cs="Times New Roman"/>
        </w:rPr>
        <w:t xml:space="preserve">While current approaches to RaC mirror some aspects of the previous and related initiatives, they are decidedly different in others. There are also a variety of approaches to RaC occurring around the world, which vary in terms of the emphasis placed on different aspects of the </w:t>
      </w:r>
      <w:r w:rsidR="009A5A15">
        <w:rPr>
          <w:rFonts w:ascii="Times New Roman" w:hAnsi="Times New Roman" w:cs="Times New Roman"/>
        </w:rPr>
        <w:t>rulemaking</w:t>
      </w:r>
      <w:r>
        <w:rPr>
          <w:rFonts w:ascii="Times New Roman" w:hAnsi="Times New Roman" w:cs="Times New Roman"/>
        </w:rPr>
        <w:t xml:space="preserve"> process. While these </w:t>
      </w:r>
      <w:r w:rsidR="00635FE8">
        <w:rPr>
          <w:rFonts w:ascii="Times New Roman" w:hAnsi="Times New Roman" w:cs="Times New Roman"/>
        </w:rPr>
        <w:t>differ</w:t>
      </w:r>
      <w:r>
        <w:rPr>
          <w:rFonts w:ascii="Times New Roman" w:hAnsi="Times New Roman" w:cs="Times New Roman"/>
        </w:rPr>
        <w:t xml:space="preserve"> in terms of maturity and scope, </w:t>
      </w:r>
      <w:r w:rsidR="00635FE8">
        <w:rPr>
          <w:rFonts w:ascii="Times New Roman" w:hAnsi="Times New Roman" w:cs="Times New Roman"/>
        </w:rPr>
        <w:t>generally</w:t>
      </w:r>
      <w:r>
        <w:rPr>
          <w:rFonts w:ascii="Times New Roman" w:hAnsi="Times New Roman" w:cs="Times New Roman"/>
        </w:rPr>
        <w:t>, it can be said that most initiatives are in</w:t>
      </w:r>
      <w:r w:rsidR="005721A3">
        <w:rPr>
          <w:rFonts w:ascii="Times New Roman" w:hAnsi="Times New Roman" w:cs="Times New Roman"/>
        </w:rPr>
        <w:t xml:space="preserve"> their</w:t>
      </w:r>
      <w:r>
        <w:rPr>
          <w:rFonts w:ascii="Times New Roman" w:hAnsi="Times New Roman" w:cs="Times New Roman"/>
        </w:rPr>
        <w:t xml:space="preserve"> relative infancy. </w:t>
      </w:r>
      <w:r w:rsidR="00C05D76">
        <w:rPr>
          <w:rFonts w:ascii="Times New Roman" w:hAnsi="Times New Roman" w:cs="Times New Roman"/>
        </w:rPr>
        <w:t xml:space="preserve">Table </w:t>
      </w:r>
      <w:r w:rsidR="00934CAE" w:rsidRPr="00A82B09">
        <w:rPr>
          <w:rFonts w:ascii="Times New Roman" w:hAnsi="Times New Roman" w:cs="Times New Roman"/>
        </w:rPr>
        <w:t>5.1</w:t>
      </w:r>
      <w:r w:rsidR="00C05D76">
        <w:rPr>
          <w:rFonts w:ascii="Times New Roman" w:hAnsi="Times New Roman" w:cs="Times New Roman"/>
        </w:rPr>
        <w:t xml:space="preserve"> summarises some of these initiatives, </w:t>
      </w:r>
      <w:r w:rsidR="00D14E8F">
        <w:rPr>
          <w:rFonts w:ascii="Times New Roman" w:hAnsi="Times New Roman" w:cs="Times New Roman"/>
        </w:rPr>
        <w:t xml:space="preserve">while </w:t>
      </w:r>
      <w:r w:rsidR="00C05D76">
        <w:rPr>
          <w:rFonts w:ascii="Times New Roman" w:hAnsi="Times New Roman" w:cs="Times New Roman"/>
        </w:rPr>
        <w:t xml:space="preserve">the remainder of the section explores </w:t>
      </w:r>
      <w:r w:rsidR="00D14E8F">
        <w:rPr>
          <w:rFonts w:ascii="Times New Roman" w:hAnsi="Times New Roman" w:cs="Times New Roman"/>
        </w:rPr>
        <w:t>some</w:t>
      </w:r>
      <w:r w:rsidR="00C05D76">
        <w:rPr>
          <w:rFonts w:ascii="Times New Roman" w:hAnsi="Times New Roman" w:cs="Times New Roman"/>
        </w:rPr>
        <w:t xml:space="preserve"> of these in greater detail. </w:t>
      </w:r>
    </w:p>
    <w:p w14:paraId="594FA5BE" w14:textId="77777777" w:rsidR="005C657C" w:rsidRPr="00A82B09" w:rsidRDefault="005C657C" w:rsidP="00671B79">
      <w:pPr>
        <w:spacing w:line="360" w:lineRule="auto"/>
        <w:jc w:val="center"/>
        <w:rPr>
          <w:rFonts w:ascii="Times New Roman" w:hAnsi="Times New Roman" w:cs="Times New Roman"/>
          <w:b/>
        </w:rPr>
      </w:pPr>
      <w:r w:rsidRPr="00A82B09">
        <w:rPr>
          <w:rFonts w:ascii="Times New Roman" w:hAnsi="Times New Roman" w:cs="Times New Roman"/>
          <w:b/>
        </w:rPr>
        <w:t xml:space="preserve">Table 5.1, Examples of RaC </w:t>
      </w:r>
      <w:r w:rsidRPr="00424A61">
        <w:rPr>
          <w:rFonts w:ascii="Times New Roman" w:hAnsi="Times New Roman" w:cs="Times New Roman"/>
          <w:b/>
        </w:rPr>
        <w:t>Initiatives</w:t>
      </w:r>
    </w:p>
    <w:tbl>
      <w:tblPr>
        <w:tblStyle w:val="TableGrid"/>
        <w:tblW w:w="0" w:type="auto"/>
        <w:tblInd w:w="-5" w:type="dxa"/>
        <w:tblLook w:val="04A0" w:firstRow="1" w:lastRow="0" w:firstColumn="1" w:lastColumn="0" w:noHBand="0" w:noVBand="1"/>
      </w:tblPr>
      <w:tblGrid>
        <w:gridCol w:w="2254"/>
        <w:gridCol w:w="6762"/>
      </w:tblGrid>
      <w:tr w:rsidR="00932119" w:rsidRPr="00424A61" w14:paraId="634D4434" w14:textId="77777777" w:rsidTr="00932119">
        <w:tc>
          <w:tcPr>
            <w:tcW w:w="2254" w:type="dxa"/>
            <w:shd w:val="clear" w:color="auto" w:fill="222A35" w:themeFill="text2" w:themeFillShade="80"/>
          </w:tcPr>
          <w:p w14:paraId="5F96455C" w14:textId="77777777" w:rsidR="00932119" w:rsidRPr="00424A61" w:rsidRDefault="00932119" w:rsidP="00586665">
            <w:pPr>
              <w:jc w:val="center"/>
              <w:rPr>
                <w:rFonts w:ascii="Times New Roman" w:hAnsi="Times New Roman" w:cs="Times New Roman"/>
                <w:b/>
              </w:rPr>
            </w:pPr>
            <w:r w:rsidRPr="00424A61">
              <w:rPr>
                <w:rFonts w:ascii="Times New Roman" w:hAnsi="Times New Roman" w:cs="Times New Roman"/>
                <w:b/>
              </w:rPr>
              <w:t>Initiative</w:t>
            </w:r>
          </w:p>
        </w:tc>
        <w:tc>
          <w:tcPr>
            <w:tcW w:w="6762" w:type="dxa"/>
            <w:shd w:val="clear" w:color="auto" w:fill="222A35" w:themeFill="text2" w:themeFillShade="80"/>
          </w:tcPr>
          <w:p w14:paraId="22EFC45F" w14:textId="77777777" w:rsidR="00932119" w:rsidRPr="00424A61" w:rsidRDefault="00932119" w:rsidP="00586665">
            <w:pPr>
              <w:jc w:val="center"/>
              <w:rPr>
                <w:rFonts w:ascii="Times New Roman" w:hAnsi="Times New Roman" w:cs="Times New Roman"/>
                <w:b/>
              </w:rPr>
            </w:pPr>
            <w:r w:rsidRPr="00424A61">
              <w:rPr>
                <w:rFonts w:ascii="Times New Roman" w:hAnsi="Times New Roman" w:cs="Times New Roman"/>
                <w:b/>
              </w:rPr>
              <w:t>Description</w:t>
            </w:r>
          </w:p>
        </w:tc>
      </w:tr>
      <w:tr w:rsidR="00932119" w:rsidRPr="00424A61" w14:paraId="1A824EBC" w14:textId="77777777" w:rsidTr="00932119">
        <w:tc>
          <w:tcPr>
            <w:tcW w:w="2254" w:type="dxa"/>
            <w:shd w:val="clear" w:color="auto" w:fill="222A35" w:themeFill="text2" w:themeFillShade="80"/>
          </w:tcPr>
          <w:p w14:paraId="263E7AF9" w14:textId="77777777" w:rsidR="00932119" w:rsidRPr="00424A61" w:rsidRDefault="00932119" w:rsidP="00932119">
            <w:pPr>
              <w:rPr>
                <w:rFonts w:ascii="Times New Roman" w:hAnsi="Times New Roman" w:cs="Times New Roman"/>
              </w:rPr>
            </w:pPr>
            <w:r w:rsidRPr="00424A61">
              <w:rPr>
                <w:rFonts w:ascii="Times New Roman" w:hAnsi="Times New Roman" w:cs="Times New Roman"/>
              </w:rPr>
              <w:t>Better Rules</w:t>
            </w:r>
          </w:p>
        </w:tc>
        <w:tc>
          <w:tcPr>
            <w:tcW w:w="6762" w:type="dxa"/>
            <w:vMerge w:val="restart"/>
          </w:tcPr>
          <w:p w14:paraId="46007481" w14:textId="77777777" w:rsidR="00932119" w:rsidRPr="00424A61" w:rsidRDefault="00932119" w:rsidP="00635FE8">
            <w:pPr>
              <w:rPr>
                <w:rFonts w:ascii="Times New Roman" w:hAnsi="Times New Roman" w:cs="Times New Roman"/>
              </w:rPr>
            </w:pPr>
            <w:r w:rsidRPr="00424A61">
              <w:rPr>
                <w:rFonts w:ascii="Times New Roman" w:hAnsi="Times New Roman" w:cs="Times New Roman"/>
              </w:rPr>
              <w:t>A three-week discovery sprint which developed and tested a multi-disciplinary approach to coding rules</w:t>
            </w:r>
            <w:r w:rsidR="00635FE8">
              <w:rPr>
                <w:rFonts w:ascii="Times New Roman" w:hAnsi="Times New Roman" w:cs="Times New Roman"/>
              </w:rPr>
              <w:t>. Having</w:t>
            </w:r>
            <w:r w:rsidRPr="00424A61">
              <w:rPr>
                <w:rFonts w:ascii="Times New Roman" w:hAnsi="Times New Roman" w:cs="Times New Roman"/>
              </w:rPr>
              <w:t xml:space="preserve"> helped spark othe</w:t>
            </w:r>
            <w:r w:rsidR="00635FE8">
              <w:rPr>
                <w:rFonts w:ascii="Times New Roman" w:hAnsi="Times New Roman" w:cs="Times New Roman"/>
              </w:rPr>
              <w:t xml:space="preserve">r RaC efforts around the world, </w:t>
            </w:r>
            <w:r w:rsidR="00C848C4" w:rsidRPr="00424A61">
              <w:rPr>
                <w:rFonts w:ascii="Times New Roman" w:hAnsi="Times New Roman" w:cs="Times New Roman"/>
              </w:rPr>
              <w:t xml:space="preserve">Better Rules is now a work stream within the </w:t>
            </w:r>
            <w:r w:rsidR="00132B4B" w:rsidRPr="00424A61">
              <w:rPr>
                <w:rFonts w:ascii="Times New Roman" w:hAnsi="Times New Roman" w:cs="Times New Roman"/>
              </w:rPr>
              <w:t>Ministry</w:t>
            </w:r>
            <w:r w:rsidR="00132B4B" w:rsidRPr="00A82B09">
              <w:rPr>
                <w:rFonts w:ascii="Times New Roman" w:hAnsi="Times New Roman" w:cs="Times New Roman"/>
              </w:rPr>
              <w:t xml:space="preserve"> of Business, Innovation and Employment.</w:t>
            </w:r>
          </w:p>
        </w:tc>
      </w:tr>
      <w:tr w:rsidR="00932119" w:rsidRPr="00424A61" w14:paraId="16E4DE5F" w14:textId="77777777" w:rsidTr="00F24CD8">
        <w:tc>
          <w:tcPr>
            <w:tcW w:w="2254" w:type="dxa"/>
            <w:shd w:val="clear" w:color="auto" w:fill="FFFFFF" w:themeFill="background1"/>
          </w:tcPr>
          <w:p w14:paraId="14133BEB" w14:textId="77777777" w:rsidR="00932119" w:rsidRPr="00424A61" w:rsidRDefault="00932119" w:rsidP="00932119">
            <w:pPr>
              <w:rPr>
                <w:rFonts w:ascii="Times New Roman" w:hAnsi="Times New Roman" w:cs="Times New Roman"/>
              </w:rPr>
            </w:pPr>
            <w:r w:rsidRPr="00424A61">
              <w:rPr>
                <w:rFonts w:ascii="Times New Roman" w:hAnsi="Times New Roman" w:cs="Times New Roman"/>
              </w:rPr>
              <w:lastRenderedPageBreak/>
              <w:t xml:space="preserve">New Zealand </w:t>
            </w:r>
          </w:p>
        </w:tc>
        <w:tc>
          <w:tcPr>
            <w:tcW w:w="6762" w:type="dxa"/>
            <w:vMerge/>
          </w:tcPr>
          <w:p w14:paraId="40EE73FF" w14:textId="77777777" w:rsidR="00932119" w:rsidRPr="00424A61" w:rsidRDefault="00932119" w:rsidP="00932119">
            <w:pPr>
              <w:rPr>
                <w:rFonts w:ascii="Times New Roman" w:hAnsi="Times New Roman" w:cs="Times New Roman"/>
              </w:rPr>
            </w:pPr>
          </w:p>
        </w:tc>
      </w:tr>
      <w:tr w:rsidR="00932119" w:rsidRPr="00424A61" w14:paraId="11F793A4" w14:textId="77777777" w:rsidTr="00F24CD8">
        <w:tc>
          <w:tcPr>
            <w:tcW w:w="2254" w:type="dxa"/>
            <w:shd w:val="clear" w:color="auto" w:fill="FFFFFF" w:themeFill="background1"/>
          </w:tcPr>
          <w:p w14:paraId="6533A918" w14:textId="77777777" w:rsidR="00932119" w:rsidRPr="00424A61" w:rsidRDefault="00F24CD8" w:rsidP="00932119">
            <w:pPr>
              <w:rPr>
                <w:rFonts w:ascii="Times New Roman" w:hAnsi="Times New Roman" w:cs="Times New Roman"/>
              </w:rPr>
            </w:pPr>
            <w:r w:rsidRPr="00424A61">
              <w:rPr>
                <w:rFonts w:ascii="Times New Roman" w:hAnsi="Times New Roman" w:cs="Times New Roman"/>
              </w:rPr>
              <w:t>Service Innovation Lab and Better for Business</w:t>
            </w:r>
          </w:p>
        </w:tc>
        <w:tc>
          <w:tcPr>
            <w:tcW w:w="6762" w:type="dxa"/>
            <w:vMerge/>
          </w:tcPr>
          <w:p w14:paraId="09EADB9C" w14:textId="77777777" w:rsidR="00932119" w:rsidRPr="00424A61" w:rsidRDefault="00932119" w:rsidP="00932119">
            <w:pPr>
              <w:rPr>
                <w:rFonts w:ascii="Times New Roman" w:hAnsi="Times New Roman" w:cs="Times New Roman"/>
              </w:rPr>
            </w:pPr>
          </w:p>
        </w:tc>
      </w:tr>
      <w:tr w:rsidR="00C848C4" w:rsidRPr="00424A61" w14:paraId="3D16415F" w14:textId="77777777" w:rsidTr="00E50983">
        <w:tc>
          <w:tcPr>
            <w:tcW w:w="2254" w:type="dxa"/>
            <w:shd w:val="clear" w:color="auto" w:fill="222A35" w:themeFill="text2" w:themeFillShade="80"/>
          </w:tcPr>
          <w:p w14:paraId="61E7B53F" w14:textId="77777777" w:rsidR="00C848C4" w:rsidRPr="00424A61" w:rsidRDefault="00C848C4" w:rsidP="00932119">
            <w:pPr>
              <w:rPr>
                <w:rFonts w:ascii="Times New Roman" w:hAnsi="Times New Roman" w:cs="Times New Roman"/>
              </w:rPr>
            </w:pPr>
            <w:r w:rsidRPr="00424A61">
              <w:rPr>
                <w:rFonts w:ascii="Times New Roman" w:hAnsi="Times New Roman" w:cs="Times New Roman"/>
              </w:rPr>
              <w:t>RaC Initiatives</w:t>
            </w:r>
          </w:p>
        </w:tc>
        <w:tc>
          <w:tcPr>
            <w:tcW w:w="6762" w:type="dxa"/>
            <w:vMerge w:val="restart"/>
          </w:tcPr>
          <w:p w14:paraId="11211458" w14:textId="77777777" w:rsidR="00C848C4" w:rsidRPr="00424A61" w:rsidRDefault="00C848C4" w:rsidP="00424A61">
            <w:pPr>
              <w:rPr>
                <w:rFonts w:ascii="Times New Roman" w:hAnsi="Times New Roman" w:cs="Times New Roman"/>
              </w:rPr>
            </w:pPr>
            <w:r w:rsidRPr="00424A61">
              <w:rPr>
                <w:rFonts w:ascii="Times New Roman" w:hAnsi="Times New Roman" w:cs="Times New Roman"/>
              </w:rPr>
              <w:t xml:space="preserve">The French Government </w:t>
            </w:r>
            <w:r w:rsidR="00424A61">
              <w:rPr>
                <w:rFonts w:ascii="Times New Roman" w:hAnsi="Times New Roman" w:cs="Times New Roman"/>
              </w:rPr>
              <w:t>has</w:t>
            </w:r>
            <w:r w:rsidRPr="00424A61">
              <w:rPr>
                <w:rFonts w:ascii="Times New Roman" w:hAnsi="Times New Roman" w:cs="Times New Roman"/>
              </w:rPr>
              <w:t xml:space="preserve"> a number of RaC-related initiatives. This includes the development of the open-source platf</w:t>
            </w:r>
            <w:r w:rsidR="00425AA2" w:rsidRPr="00424A61">
              <w:rPr>
                <w:rFonts w:ascii="Times New Roman" w:hAnsi="Times New Roman" w:cs="Times New Roman"/>
              </w:rPr>
              <w:t>orm</w:t>
            </w:r>
            <w:r w:rsidRPr="00424A61">
              <w:rPr>
                <w:rFonts w:ascii="Times New Roman" w:hAnsi="Times New Roman" w:cs="Times New Roman"/>
              </w:rPr>
              <w:t xml:space="preserve"> OpenFisca, LexImpact </w:t>
            </w:r>
            <w:r w:rsidR="00425AA2" w:rsidRPr="00424A61">
              <w:rPr>
                <w:rFonts w:ascii="Times New Roman" w:hAnsi="Times New Roman" w:cs="Times New Roman"/>
              </w:rPr>
              <w:t xml:space="preserve">(which allows </w:t>
            </w:r>
            <w:r w:rsidR="00425AA2" w:rsidRPr="00635FE8">
              <w:rPr>
                <w:rFonts w:ascii="Times New Roman" w:hAnsi="Times New Roman" w:cs="Times New Roman"/>
                <w:i/>
              </w:rPr>
              <w:t>ex-ante</w:t>
            </w:r>
            <w:r w:rsidR="00425AA2" w:rsidRPr="00424A61">
              <w:rPr>
                <w:rFonts w:ascii="Times New Roman" w:hAnsi="Times New Roman" w:cs="Times New Roman"/>
              </w:rPr>
              <w:t xml:space="preserve"> policy modelling) </w:t>
            </w:r>
            <w:r w:rsidRPr="00424A61">
              <w:rPr>
                <w:rFonts w:ascii="Times New Roman" w:hAnsi="Times New Roman" w:cs="Times New Roman"/>
              </w:rPr>
              <w:t xml:space="preserve">and a number of services based on coded rules (Mes Aides and Ma Boussoule). </w:t>
            </w:r>
          </w:p>
        </w:tc>
      </w:tr>
      <w:tr w:rsidR="00C848C4" w:rsidRPr="00424A61" w14:paraId="268776FC" w14:textId="77777777" w:rsidTr="00F24CD8">
        <w:tc>
          <w:tcPr>
            <w:tcW w:w="2254" w:type="dxa"/>
            <w:shd w:val="clear" w:color="auto" w:fill="FFFFFF" w:themeFill="background1"/>
          </w:tcPr>
          <w:p w14:paraId="19D6A558" w14:textId="77777777" w:rsidR="00C848C4" w:rsidRPr="00424A61" w:rsidRDefault="00C848C4" w:rsidP="00932119">
            <w:pPr>
              <w:rPr>
                <w:rFonts w:ascii="Times New Roman" w:hAnsi="Times New Roman" w:cs="Times New Roman"/>
              </w:rPr>
            </w:pPr>
            <w:r w:rsidRPr="00424A61">
              <w:rPr>
                <w:rFonts w:ascii="Times New Roman" w:hAnsi="Times New Roman" w:cs="Times New Roman"/>
              </w:rPr>
              <w:t>France</w:t>
            </w:r>
          </w:p>
        </w:tc>
        <w:tc>
          <w:tcPr>
            <w:tcW w:w="6762" w:type="dxa"/>
            <w:vMerge/>
          </w:tcPr>
          <w:p w14:paraId="5A91CD8D" w14:textId="77777777" w:rsidR="00C848C4" w:rsidRPr="00424A61" w:rsidRDefault="00C848C4" w:rsidP="00932119">
            <w:pPr>
              <w:rPr>
                <w:rFonts w:ascii="Times New Roman" w:hAnsi="Times New Roman" w:cs="Times New Roman"/>
              </w:rPr>
            </w:pPr>
          </w:p>
        </w:tc>
      </w:tr>
      <w:tr w:rsidR="00C848C4" w:rsidRPr="00424A61" w14:paraId="534F37D2" w14:textId="77777777" w:rsidTr="00F24CD8">
        <w:tc>
          <w:tcPr>
            <w:tcW w:w="2254" w:type="dxa"/>
            <w:shd w:val="clear" w:color="auto" w:fill="FFFFFF" w:themeFill="background1"/>
          </w:tcPr>
          <w:p w14:paraId="35EC7671" w14:textId="77777777" w:rsidR="00C848C4" w:rsidRPr="00424A61" w:rsidRDefault="00030DBD" w:rsidP="00932119">
            <w:pPr>
              <w:rPr>
                <w:rFonts w:ascii="Times New Roman" w:hAnsi="Times New Roman" w:cs="Times New Roman"/>
              </w:rPr>
            </w:pPr>
            <w:r w:rsidRPr="00424A61">
              <w:rPr>
                <w:rFonts w:ascii="Times New Roman" w:hAnsi="Times New Roman" w:cs="Times New Roman"/>
              </w:rPr>
              <w:t>b</w:t>
            </w:r>
            <w:r w:rsidR="00C848C4" w:rsidRPr="00424A61">
              <w:rPr>
                <w:rFonts w:ascii="Times New Roman" w:hAnsi="Times New Roman" w:cs="Times New Roman"/>
              </w:rPr>
              <w:t>eta.</w:t>
            </w:r>
            <w:r w:rsidRPr="00424A61">
              <w:rPr>
                <w:rFonts w:ascii="Times New Roman" w:hAnsi="Times New Roman" w:cs="Times New Roman"/>
              </w:rPr>
              <w:t>g</w:t>
            </w:r>
            <w:r w:rsidR="00C848C4" w:rsidRPr="00424A61">
              <w:rPr>
                <w:rFonts w:ascii="Times New Roman" w:hAnsi="Times New Roman" w:cs="Times New Roman"/>
              </w:rPr>
              <w:t>ouv.</w:t>
            </w:r>
            <w:r w:rsidRPr="00424A61">
              <w:rPr>
                <w:rFonts w:ascii="Times New Roman" w:hAnsi="Times New Roman" w:cs="Times New Roman"/>
              </w:rPr>
              <w:t>f</w:t>
            </w:r>
            <w:r w:rsidR="00C848C4" w:rsidRPr="00424A61">
              <w:rPr>
                <w:rFonts w:ascii="Times New Roman" w:hAnsi="Times New Roman" w:cs="Times New Roman"/>
              </w:rPr>
              <w:t>r</w:t>
            </w:r>
          </w:p>
        </w:tc>
        <w:tc>
          <w:tcPr>
            <w:tcW w:w="6762" w:type="dxa"/>
            <w:vMerge/>
          </w:tcPr>
          <w:p w14:paraId="4B889F2C" w14:textId="77777777" w:rsidR="00C848C4" w:rsidRPr="00424A61" w:rsidRDefault="00C848C4" w:rsidP="00932119">
            <w:pPr>
              <w:rPr>
                <w:rFonts w:ascii="Times New Roman" w:hAnsi="Times New Roman" w:cs="Times New Roman"/>
              </w:rPr>
            </w:pPr>
          </w:p>
        </w:tc>
      </w:tr>
      <w:tr w:rsidR="00586665" w:rsidRPr="00424A61" w14:paraId="49D3A3D5" w14:textId="77777777" w:rsidTr="00932119">
        <w:tc>
          <w:tcPr>
            <w:tcW w:w="2254" w:type="dxa"/>
            <w:shd w:val="clear" w:color="auto" w:fill="222A35" w:themeFill="text2" w:themeFillShade="80"/>
          </w:tcPr>
          <w:p w14:paraId="211D4F27" w14:textId="77777777" w:rsidR="00586665" w:rsidRPr="00424A61" w:rsidRDefault="00586665" w:rsidP="00932119">
            <w:pPr>
              <w:rPr>
                <w:rFonts w:ascii="Times New Roman" w:hAnsi="Times New Roman" w:cs="Times New Roman"/>
              </w:rPr>
            </w:pPr>
            <w:r w:rsidRPr="00424A61">
              <w:rPr>
                <w:rFonts w:ascii="Times New Roman" w:hAnsi="Times New Roman" w:cs="Times New Roman"/>
              </w:rPr>
              <w:t>Impulse Paper</w:t>
            </w:r>
          </w:p>
        </w:tc>
        <w:tc>
          <w:tcPr>
            <w:tcW w:w="6762" w:type="dxa"/>
            <w:vMerge w:val="restart"/>
          </w:tcPr>
          <w:p w14:paraId="7C72592A" w14:textId="77777777" w:rsidR="00586665" w:rsidRPr="00424A61" w:rsidRDefault="00425AA2">
            <w:pPr>
              <w:rPr>
                <w:rFonts w:ascii="Times New Roman" w:hAnsi="Times New Roman" w:cs="Times New Roman"/>
              </w:rPr>
            </w:pPr>
            <w:r w:rsidRPr="00424A61">
              <w:rPr>
                <w:rFonts w:ascii="Times New Roman" w:hAnsi="Times New Roman" w:cs="Times New Roman"/>
              </w:rPr>
              <w:t>The German Competence Centre of Public IT has produced and impulse</w:t>
            </w:r>
            <w:r w:rsidR="00586665" w:rsidRPr="00424A61">
              <w:rPr>
                <w:rFonts w:ascii="Times New Roman" w:hAnsi="Times New Roman" w:cs="Times New Roman"/>
              </w:rPr>
              <w:t xml:space="preserve"> paper into how machine-</w:t>
            </w:r>
            <w:r w:rsidR="005302B9" w:rsidRPr="00424A61">
              <w:rPr>
                <w:rFonts w:ascii="Times New Roman" w:hAnsi="Times New Roman" w:cs="Times New Roman"/>
              </w:rPr>
              <w:t xml:space="preserve">consumable </w:t>
            </w:r>
            <w:r w:rsidR="00586665" w:rsidRPr="00424A61">
              <w:rPr>
                <w:rFonts w:ascii="Times New Roman" w:hAnsi="Times New Roman" w:cs="Times New Roman"/>
              </w:rPr>
              <w:t xml:space="preserve">rules could be created and used within the German context. </w:t>
            </w:r>
          </w:p>
        </w:tc>
      </w:tr>
      <w:tr w:rsidR="00586665" w:rsidRPr="00424A61" w14:paraId="7A57A707" w14:textId="77777777" w:rsidTr="00586665">
        <w:tc>
          <w:tcPr>
            <w:tcW w:w="2254" w:type="dxa"/>
            <w:shd w:val="clear" w:color="auto" w:fill="FFFFFF" w:themeFill="background1"/>
          </w:tcPr>
          <w:p w14:paraId="5740FAB8" w14:textId="77777777" w:rsidR="00586665" w:rsidRPr="00424A61" w:rsidRDefault="00586665" w:rsidP="00932119">
            <w:pPr>
              <w:rPr>
                <w:rFonts w:ascii="Times New Roman" w:hAnsi="Times New Roman" w:cs="Times New Roman"/>
              </w:rPr>
            </w:pPr>
            <w:r w:rsidRPr="00424A61">
              <w:rPr>
                <w:rFonts w:ascii="Times New Roman" w:hAnsi="Times New Roman" w:cs="Times New Roman"/>
              </w:rPr>
              <w:t>Germany</w:t>
            </w:r>
          </w:p>
        </w:tc>
        <w:tc>
          <w:tcPr>
            <w:tcW w:w="6762" w:type="dxa"/>
            <w:vMerge/>
          </w:tcPr>
          <w:p w14:paraId="72DF4499" w14:textId="77777777" w:rsidR="00586665" w:rsidRPr="00424A61" w:rsidRDefault="00586665" w:rsidP="00932119">
            <w:pPr>
              <w:rPr>
                <w:rFonts w:ascii="Times New Roman" w:hAnsi="Times New Roman" w:cs="Times New Roman"/>
              </w:rPr>
            </w:pPr>
          </w:p>
        </w:tc>
      </w:tr>
      <w:tr w:rsidR="00586665" w:rsidRPr="00424A61" w14:paraId="4A1AA47B" w14:textId="77777777" w:rsidTr="00586665">
        <w:tc>
          <w:tcPr>
            <w:tcW w:w="2254" w:type="dxa"/>
            <w:shd w:val="clear" w:color="auto" w:fill="FFFFFF" w:themeFill="background1"/>
          </w:tcPr>
          <w:p w14:paraId="0FAFA4B7" w14:textId="77777777" w:rsidR="00586665" w:rsidRPr="00424A61" w:rsidRDefault="00586665" w:rsidP="00932119">
            <w:pPr>
              <w:rPr>
                <w:rFonts w:ascii="Times New Roman" w:hAnsi="Times New Roman" w:cs="Times New Roman"/>
              </w:rPr>
            </w:pPr>
            <w:r w:rsidRPr="00424A61">
              <w:rPr>
                <w:rFonts w:ascii="Times New Roman" w:hAnsi="Times New Roman" w:cs="Times New Roman"/>
              </w:rPr>
              <w:t>German Competence Centre for Public IT</w:t>
            </w:r>
          </w:p>
        </w:tc>
        <w:tc>
          <w:tcPr>
            <w:tcW w:w="6762" w:type="dxa"/>
            <w:vMerge/>
          </w:tcPr>
          <w:p w14:paraId="604ECCFB" w14:textId="77777777" w:rsidR="00586665" w:rsidRPr="00424A61" w:rsidRDefault="00586665" w:rsidP="00932119">
            <w:pPr>
              <w:rPr>
                <w:rFonts w:ascii="Times New Roman" w:hAnsi="Times New Roman" w:cs="Times New Roman"/>
              </w:rPr>
            </w:pPr>
          </w:p>
        </w:tc>
      </w:tr>
      <w:tr w:rsidR="00F24CD8" w:rsidRPr="00424A61" w14:paraId="01F5CA1E" w14:textId="77777777" w:rsidTr="00F24CD8">
        <w:tc>
          <w:tcPr>
            <w:tcW w:w="2254" w:type="dxa"/>
            <w:shd w:val="clear" w:color="auto" w:fill="222A35" w:themeFill="text2" w:themeFillShade="80"/>
          </w:tcPr>
          <w:p w14:paraId="7B24E0B7" w14:textId="77777777" w:rsidR="00F24CD8" w:rsidRPr="00424A61" w:rsidRDefault="00F24CD8" w:rsidP="00932119">
            <w:pPr>
              <w:rPr>
                <w:rFonts w:ascii="Times New Roman" w:hAnsi="Times New Roman" w:cs="Times New Roman"/>
              </w:rPr>
            </w:pPr>
            <w:r w:rsidRPr="00424A61">
              <w:rPr>
                <w:rFonts w:ascii="Times New Roman" w:hAnsi="Times New Roman" w:cs="Times New Roman"/>
              </w:rPr>
              <w:t>Digital Regulatory Reporting</w:t>
            </w:r>
          </w:p>
        </w:tc>
        <w:tc>
          <w:tcPr>
            <w:tcW w:w="6762" w:type="dxa"/>
            <w:vMerge w:val="restart"/>
          </w:tcPr>
          <w:p w14:paraId="50CDCB1C" w14:textId="77777777" w:rsidR="00F24CD8" w:rsidRPr="00424A61" w:rsidRDefault="00F24CD8" w:rsidP="00BA5C90">
            <w:pPr>
              <w:rPr>
                <w:rFonts w:ascii="Times New Roman" w:hAnsi="Times New Roman" w:cs="Times New Roman"/>
              </w:rPr>
            </w:pPr>
            <w:r w:rsidRPr="00424A61">
              <w:rPr>
                <w:rFonts w:ascii="Times New Roman" w:hAnsi="Times New Roman" w:cs="Times New Roman"/>
              </w:rPr>
              <w:t xml:space="preserve">An </w:t>
            </w:r>
            <w:r w:rsidR="00E45743" w:rsidRPr="00424A61">
              <w:rPr>
                <w:rFonts w:ascii="Times New Roman" w:hAnsi="Times New Roman" w:cs="Times New Roman"/>
              </w:rPr>
              <w:t>on</w:t>
            </w:r>
            <w:r w:rsidRPr="00424A61">
              <w:rPr>
                <w:rFonts w:ascii="Times New Roman" w:hAnsi="Times New Roman" w:cs="Times New Roman"/>
              </w:rPr>
              <w:t>going program of work designed to explore how regulatory reporting mechanisms can be modernised and optimised.</w:t>
            </w:r>
            <w:r w:rsidR="00425AA2" w:rsidRPr="00424A61">
              <w:rPr>
                <w:rFonts w:ascii="Times New Roman" w:hAnsi="Times New Roman" w:cs="Times New Roman"/>
              </w:rPr>
              <w:t xml:space="preserve"> This is a collaboration between the Financial Conduct Authority, the Bank of England, as well as a number of </w:t>
            </w:r>
            <w:r w:rsidR="00BA5C90" w:rsidRPr="00424A61">
              <w:rPr>
                <w:rFonts w:ascii="Times New Roman" w:hAnsi="Times New Roman" w:cs="Times New Roman"/>
              </w:rPr>
              <w:t>commercial</w:t>
            </w:r>
            <w:r w:rsidR="00425AA2" w:rsidRPr="00424A61">
              <w:rPr>
                <w:rFonts w:ascii="Times New Roman" w:hAnsi="Times New Roman" w:cs="Times New Roman"/>
              </w:rPr>
              <w:t xml:space="preserve"> entities. </w:t>
            </w:r>
          </w:p>
        </w:tc>
      </w:tr>
      <w:tr w:rsidR="00F24CD8" w:rsidRPr="00424A61" w14:paraId="3679DF3B" w14:textId="77777777" w:rsidTr="00586665">
        <w:tc>
          <w:tcPr>
            <w:tcW w:w="2254" w:type="dxa"/>
            <w:shd w:val="clear" w:color="auto" w:fill="FFFFFF" w:themeFill="background1"/>
          </w:tcPr>
          <w:p w14:paraId="4D578550" w14:textId="77777777" w:rsidR="00F24CD8" w:rsidRPr="00424A61" w:rsidRDefault="00F24CD8" w:rsidP="00932119">
            <w:pPr>
              <w:rPr>
                <w:rFonts w:ascii="Times New Roman" w:hAnsi="Times New Roman" w:cs="Times New Roman"/>
              </w:rPr>
            </w:pPr>
            <w:r w:rsidRPr="00424A61">
              <w:rPr>
                <w:rFonts w:ascii="Times New Roman" w:hAnsi="Times New Roman" w:cs="Times New Roman"/>
              </w:rPr>
              <w:t>United Kingdom</w:t>
            </w:r>
          </w:p>
        </w:tc>
        <w:tc>
          <w:tcPr>
            <w:tcW w:w="6762" w:type="dxa"/>
            <w:vMerge/>
          </w:tcPr>
          <w:p w14:paraId="31A2328B" w14:textId="77777777" w:rsidR="00F24CD8" w:rsidRPr="00424A61" w:rsidRDefault="00F24CD8" w:rsidP="00932119">
            <w:pPr>
              <w:rPr>
                <w:rFonts w:ascii="Times New Roman" w:hAnsi="Times New Roman" w:cs="Times New Roman"/>
              </w:rPr>
            </w:pPr>
          </w:p>
        </w:tc>
      </w:tr>
      <w:tr w:rsidR="00F24CD8" w:rsidRPr="00424A61" w14:paraId="1DE07803" w14:textId="77777777" w:rsidTr="00586665">
        <w:tc>
          <w:tcPr>
            <w:tcW w:w="2254" w:type="dxa"/>
            <w:shd w:val="clear" w:color="auto" w:fill="FFFFFF" w:themeFill="background1"/>
          </w:tcPr>
          <w:p w14:paraId="7C75A103" w14:textId="77777777" w:rsidR="00F24CD8" w:rsidRPr="00424A61" w:rsidRDefault="00F24CD8">
            <w:pPr>
              <w:rPr>
                <w:rFonts w:ascii="Times New Roman" w:hAnsi="Times New Roman" w:cs="Times New Roman"/>
              </w:rPr>
            </w:pPr>
            <w:r w:rsidRPr="00424A61">
              <w:rPr>
                <w:rFonts w:ascii="Times New Roman" w:hAnsi="Times New Roman" w:cs="Times New Roman"/>
              </w:rPr>
              <w:t>F</w:t>
            </w:r>
            <w:r w:rsidR="00425AA2" w:rsidRPr="00424A61">
              <w:rPr>
                <w:rFonts w:ascii="Times New Roman" w:hAnsi="Times New Roman" w:cs="Times New Roman"/>
              </w:rPr>
              <w:t>inancial Conduct Authority</w:t>
            </w:r>
            <w:r w:rsidRPr="00424A61">
              <w:rPr>
                <w:rFonts w:ascii="Times New Roman" w:hAnsi="Times New Roman" w:cs="Times New Roman"/>
              </w:rPr>
              <w:t xml:space="preserve"> and B</w:t>
            </w:r>
            <w:r w:rsidR="00425AA2" w:rsidRPr="00424A61">
              <w:rPr>
                <w:rFonts w:ascii="Times New Roman" w:hAnsi="Times New Roman" w:cs="Times New Roman"/>
              </w:rPr>
              <w:t>ank of England</w:t>
            </w:r>
          </w:p>
        </w:tc>
        <w:tc>
          <w:tcPr>
            <w:tcW w:w="6762" w:type="dxa"/>
            <w:vMerge/>
          </w:tcPr>
          <w:p w14:paraId="47AEF457" w14:textId="77777777" w:rsidR="00F24CD8" w:rsidRPr="00424A61" w:rsidRDefault="00F24CD8" w:rsidP="00932119">
            <w:pPr>
              <w:rPr>
                <w:rFonts w:ascii="Times New Roman" w:hAnsi="Times New Roman" w:cs="Times New Roman"/>
              </w:rPr>
            </w:pPr>
          </w:p>
        </w:tc>
      </w:tr>
    </w:tbl>
    <w:p w14:paraId="4768CCBA" w14:textId="77777777" w:rsidR="009C190F" w:rsidRDefault="009C190F" w:rsidP="00A82B09">
      <w:pPr>
        <w:spacing w:before="240" w:line="360" w:lineRule="auto"/>
        <w:jc w:val="both"/>
        <w:rPr>
          <w:rFonts w:ascii="Times New Roman" w:hAnsi="Times New Roman" w:cs="Times New Roman"/>
        </w:rPr>
      </w:pPr>
      <w:r w:rsidRPr="00424A61">
        <w:rPr>
          <w:rFonts w:ascii="Times New Roman" w:hAnsi="Times New Roman" w:cs="Times New Roman"/>
        </w:rPr>
        <w:t xml:space="preserve">Accordingly, the following section </w:t>
      </w:r>
      <w:r>
        <w:rPr>
          <w:rFonts w:ascii="Times New Roman" w:hAnsi="Times New Roman" w:cs="Times New Roman"/>
        </w:rPr>
        <w:t xml:space="preserve">outlines </w:t>
      </w:r>
      <w:r w:rsidR="006733A7">
        <w:rPr>
          <w:rFonts w:ascii="Times New Roman" w:hAnsi="Times New Roman" w:cs="Times New Roman"/>
        </w:rPr>
        <w:t>a number of options for</w:t>
      </w:r>
      <w:r>
        <w:rPr>
          <w:rFonts w:ascii="Times New Roman" w:hAnsi="Times New Roman" w:cs="Times New Roman"/>
        </w:rPr>
        <w:t xml:space="preserve"> RaC initiatives. These are non-exhaustive and it is likely that new approaches to R</w:t>
      </w:r>
      <w:r w:rsidR="005721A3">
        <w:rPr>
          <w:rFonts w:ascii="Times New Roman" w:hAnsi="Times New Roman" w:cs="Times New Roman"/>
        </w:rPr>
        <w:t>aC will emerge over time. As</w:t>
      </w:r>
      <w:r>
        <w:rPr>
          <w:rFonts w:ascii="Times New Roman" w:hAnsi="Times New Roman" w:cs="Times New Roman"/>
        </w:rPr>
        <w:t xml:space="preserve"> RaC</w:t>
      </w:r>
      <w:r w:rsidR="005721A3">
        <w:rPr>
          <w:rFonts w:ascii="Times New Roman" w:hAnsi="Times New Roman" w:cs="Times New Roman"/>
        </w:rPr>
        <w:t xml:space="preserve"> is still relatively new in government</w:t>
      </w:r>
      <w:r>
        <w:rPr>
          <w:rFonts w:ascii="Times New Roman" w:hAnsi="Times New Roman" w:cs="Times New Roman"/>
        </w:rPr>
        <w:t xml:space="preserve">, </w:t>
      </w:r>
      <w:r w:rsidR="00664050">
        <w:rPr>
          <w:rFonts w:ascii="Times New Roman" w:hAnsi="Times New Roman" w:cs="Times New Roman"/>
        </w:rPr>
        <w:t xml:space="preserve">little can be said as to what ‘should’ be done, as much </w:t>
      </w:r>
      <w:r w:rsidR="006733A7">
        <w:rPr>
          <w:rFonts w:ascii="Times New Roman" w:hAnsi="Times New Roman" w:cs="Times New Roman"/>
        </w:rPr>
        <w:t>remains</w:t>
      </w:r>
      <w:r>
        <w:rPr>
          <w:rFonts w:ascii="Times New Roman" w:hAnsi="Times New Roman" w:cs="Times New Roman"/>
        </w:rPr>
        <w:t xml:space="preserve"> unsettled</w:t>
      </w:r>
      <w:r w:rsidR="00664050">
        <w:rPr>
          <w:rFonts w:ascii="Times New Roman" w:hAnsi="Times New Roman" w:cs="Times New Roman"/>
        </w:rPr>
        <w:t xml:space="preserve"> while significant learning is taking place</w:t>
      </w:r>
      <w:r>
        <w:rPr>
          <w:rFonts w:ascii="Times New Roman" w:hAnsi="Times New Roman" w:cs="Times New Roman"/>
        </w:rPr>
        <w:t xml:space="preserve">. Nonetheless, this section does emphasise techniques and tools that appear to have generated positive outcomes to date. </w:t>
      </w:r>
    </w:p>
    <w:p w14:paraId="1A82D9E8" w14:textId="77777777" w:rsidR="009C190F" w:rsidRDefault="00667677" w:rsidP="005F6C3A">
      <w:pPr>
        <w:pStyle w:val="Heading4"/>
      </w:pPr>
      <w:r>
        <w:t xml:space="preserve">5.3.1 </w:t>
      </w:r>
      <w:r w:rsidR="001C298C">
        <w:t>Which</w:t>
      </w:r>
      <w:r w:rsidR="009C190F">
        <w:t xml:space="preserve"> approach should be used to code rules? </w:t>
      </w:r>
    </w:p>
    <w:p w14:paraId="28EE670F" w14:textId="77777777" w:rsidR="009C190F" w:rsidRPr="00AA14C0" w:rsidRDefault="009C190F" w:rsidP="009C190F">
      <w:pPr>
        <w:spacing w:line="360" w:lineRule="auto"/>
        <w:jc w:val="both"/>
        <w:rPr>
          <w:rFonts w:ascii="Times New Roman" w:hAnsi="Times New Roman" w:cs="Times New Roman"/>
        </w:rPr>
      </w:pPr>
      <w:r>
        <w:rPr>
          <w:rFonts w:ascii="Times New Roman" w:hAnsi="Times New Roman" w:cs="Times New Roman"/>
        </w:rPr>
        <w:t xml:space="preserve">In recent years, a number of public sector jurisdictions have begun investigating the potential application of RaC approaches. </w:t>
      </w:r>
      <w:r w:rsidR="00A870DA">
        <w:rPr>
          <w:rFonts w:ascii="Times New Roman" w:hAnsi="Times New Roman" w:cs="Times New Roman"/>
        </w:rPr>
        <w:t xml:space="preserve">A </w:t>
      </w:r>
      <w:r>
        <w:rPr>
          <w:rFonts w:ascii="Times New Roman" w:hAnsi="Times New Roman" w:cs="Times New Roman"/>
        </w:rPr>
        <w:t xml:space="preserve">number of past and present initiatives have emerged as </w:t>
      </w:r>
      <w:r w:rsidR="00A870DA">
        <w:rPr>
          <w:rFonts w:ascii="Times New Roman" w:hAnsi="Times New Roman" w:cs="Times New Roman"/>
        </w:rPr>
        <w:t>to</w:t>
      </w:r>
      <w:r>
        <w:rPr>
          <w:rFonts w:ascii="Times New Roman" w:hAnsi="Times New Roman" w:cs="Times New Roman"/>
        </w:rPr>
        <w:t xml:space="preserve"> test and </w:t>
      </w:r>
      <w:r w:rsidR="00A870DA">
        <w:rPr>
          <w:rFonts w:ascii="Times New Roman" w:hAnsi="Times New Roman" w:cs="Times New Roman"/>
        </w:rPr>
        <w:t>refine</w:t>
      </w:r>
      <w:r>
        <w:rPr>
          <w:rFonts w:ascii="Times New Roman" w:hAnsi="Times New Roman" w:cs="Times New Roman"/>
        </w:rPr>
        <w:t xml:space="preserve"> RaC approach</w:t>
      </w:r>
      <w:r w:rsidR="00A870DA">
        <w:rPr>
          <w:rFonts w:ascii="Times New Roman" w:hAnsi="Times New Roman" w:cs="Times New Roman"/>
        </w:rPr>
        <w:t>es</w:t>
      </w:r>
      <w:r>
        <w:rPr>
          <w:rFonts w:ascii="Times New Roman" w:hAnsi="Times New Roman" w:cs="Times New Roman"/>
        </w:rPr>
        <w:t>. Here, we classify these as strategic o</w:t>
      </w:r>
      <w:r w:rsidR="001D6E27">
        <w:rPr>
          <w:rFonts w:ascii="Times New Roman" w:hAnsi="Times New Roman" w:cs="Times New Roman"/>
        </w:rPr>
        <w:t xml:space="preserve">r practically focused, with initiatives in the </w:t>
      </w:r>
      <w:r>
        <w:rPr>
          <w:rFonts w:ascii="Times New Roman" w:hAnsi="Times New Roman" w:cs="Times New Roman"/>
        </w:rPr>
        <w:t>latter</w:t>
      </w:r>
      <w:r w:rsidR="001D6E27">
        <w:rPr>
          <w:rFonts w:ascii="Times New Roman" w:hAnsi="Times New Roman" w:cs="Times New Roman"/>
        </w:rPr>
        <w:t xml:space="preserve"> category characterised by their </w:t>
      </w:r>
      <w:r>
        <w:rPr>
          <w:rFonts w:ascii="Times New Roman" w:hAnsi="Times New Roman" w:cs="Times New Roman"/>
        </w:rPr>
        <w:t>g</w:t>
      </w:r>
      <w:r w:rsidR="001D6E27">
        <w:rPr>
          <w:rFonts w:ascii="Times New Roman" w:hAnsi="Times New Roman" w:cs="Times New Roman"/>
        </w:rPr>
        <w:t>eneration</w:t>
      </w:r>
      <w:r>
        <w:rPr>
          <w:rFonts w:ascii="Times New Roman" w:hAnsi="Times New Roman" w:cs="Times New Roman"/>
        </w:rPr>
        <w:t xml:space="preserve"> of </w:t>
      </w:r>
      <w:r w:rsidR="001D6E27">
        <w:rPr>
          <w:rFonts w:ascii="Times New Roman" w:hAnsi="Times New Roman" w:cs="Times New Roman"/>
        </w:rPr>
        <w:t xml:space="preserve">actual </w:t>
      </w:r>
      <w:r>
        <w:rPr>
          <w:rFonts w:ascii="Times New Roman" w:hAnsi="Times New Roman" w:cs="Times New Roman"/>
        </w:rPr>
        <w:t xml:space="preserve">coded rules. </w:t>
      </w:r>
    </w:p>
    <w:p w14:paraId="5CF472C1" w14:textId="77777777" w:rsidR="009C190F" w:rsidRDefault="00667677" w:rsidP="005F6C3A">
      <w:pPr>
        <w:pStyle w:val="Heading5"/>
      </w:pPr>
      <w:r>
        <w:t xml:space="preserve">5.3.1.1 </w:t>
      </w:r>
      <w:r w:rsidR="009C190F">
        <w:t>Strategic initiatives</w:t>
      </w:r>
    </w:p>
    <w:p w14:paraId="28E33AD2" w14:textId="77777777" w:rsidR="009C190F" w:rsidRDefault="009C190F" w:rsidP="00E45743">
      <w:pPr>
        <w:spacing w:line="360" w:lineRule="auto"/>
        <w:jc w:val="both"/>
        <w:rPr>
          <w:rFonts w:ascii="Times New Roman" w:hAnsi="Times New Roman" w:cs="Times New Roman"/>
        </w:rPr>
      </w:pPr>
      <w:r>
        <w:rPr>
          <w:rFonts w:ascii="Times New Roman" w:hAnsi="Times New Roman" w:cs="Times New Roman"/>
        </w:rPr>
        <w:t xml:space="preserve">Depending on the extent and style of implementation adopted, RaC initiatives could substantially change the operations of government. From policy making to regulatory compliance, RaC offers the potential to redefine the way government rules are created, consumed and enforced. </w:t>
      </w:r>
      <w:r w:rsidR="00A870DA">
        <w:rPr>
          <w:rFonts w:ascii="Times New Roman" w:hAnsi="Times New Roman" w:cs="Times New Roman"/>
        </w:rPr>
        <w:t>A</w:t>
      </w:r>
      <w:r>
        <w:rPr>
          <w:rFonts w:ascii="Times New Roman" w:hAnsi="Times New Roman" w:cs="Times New Roman"/>
        </w:rPr>
        <w:t xml:space="preserve"> number of strategic</w:t>
      </w:r>
      <w:r w:rsidR="00A870DA">
        <w:rPr>
          <w:rFonts w:ascii="Times New Roman" w:hAnsi="Times New Roman" w:cs="Times New Roman"/>
        </w:rPr>
        <w:t xml:space="preserve"> initiatives are interrogating the potential implications of</w:t>
      </w:r>
      <w:r>
        <w:rPr>
          <w:rFonts w:ascii="Times New Roman" w:hAnsi="Times New Roman" w:cs="Times New Roman"/>
        </w:rPr>
        <w:t xml:space="preserve"> RaC. This involves exploring possible impacts not only for governments, but also for citizens and businesses. </w:t>
      </w:r>
    </w:p>
    <w:p w14:paraId="30544290" w14:textId="77777777" w:rsidR="009C190F" w:rsidRDefault="00C848C4" w:rsidP="00E45743">
      <w:pPr>
        <w:spacing w:line="360" w:lineRule="auto"/>
        <w:jc w:val="both"/>
        <w:rPr>
          <w:rFonts w:ascii="Times New Roman" w:hAnsi="Times New Roman" w:cs="Times New Roman"/>
        </w:rPr>
      </w:pPr>
      <w:r>
        <w:rPr>
          <w:rFonts w:ascii="Times New Roman" w:hAnsi="Times New Roman" w:cs="Times New Roman"/>
        </w:rPr>
        <w:t xml:space="preserve">One </w:t>
      </w:r>
      <w:r w:rsidR="009C190F">
        <w:rPr>
          <w:rFonts w:ascii="Times New Roman" w:hAnsi="Times New Roman" w:cs="Times New Roman"/>
        </w:rPr>
        <w:t xml:space="preserve">major area of investigation concerns how existing </w:t>
      </w:r>
      <w:r w:rsidR="009A5A15">
        <w:rPr>
          <w:rFonts w:ascii="Times New Roman" w:hAnsi="Times New Roman" w:cs="Times New Roman"/>
        </w:rPr>
        <w:t>rulemaking</w:t>
      </w:r>
      <w:r w:rsidR="009C190F">
        <w:rPr>
          <w:rFonts w:ascii="Times New Roman" w:hAnsi="Times New Roman" w:cs="Times New Roman"/>
        </w:rPr>
        <w:t xml:space="preserve"> processes may be reshaped to better accommodate the production of RaC. For example, some projects are examining how the legislative drafting process could better enable the development and delivery of RaC. Such initiatives have typically e</w:t>
      </w:r>
      <w:r w:rsidR="00A870DA">
        <w:rPr>
          <w:rFonts w:ascii="Times New Roman" w:hAnsi="Times New Roman" w:cs="Times New Roman"/>
        </w:rPr>
        <w:t>mphasised the importance of multi</w:t>
      </w:r>
      <w:r w:rsidR="009C190F">
        <w:rPr>
          <w:rFonts w:ascii="Times New Roman" w:hAnsi="Times New Roman" w:cs="Times New Roman"/>
        </w:rPr>
        <w:t>disci</w:t>
      </w:r>
      <w:r w:rsidR="006733A7">
        <w:rPr>
          <w:rFonts w:ascii="Times New Roman" w:hAnsi="Times New Roman" w:cs="Times New Roman"/>
        </w:rPr>
        <w:t>plinary perspectives in rulemaking</w:t>
      </w:r>
      <w:r w:rsidR="009C190F">
        <w:rPr>
          <w:rFonts w:ascii="Times New Roman" w:hAnsi="Times New Roman" w:cs="Times New Roman"/>
        </w:rPr>
        <w:t xml:space="preserve"> and have often recommended </w:t>
      </w:r>
      <w:r w:rsidR="006733A7">
        <w:rPr>
          <w:rFonts w:ascii="Times New Roman" w:hAnsi="Times New Roman" w:cs="Times New Roman"/>
        </w:rPr>
        <w:t>that</w:t>
      </w:r>
      <w:r w:rsidR="00A870DA">
        <w:rPr>
          <w:rFonts w:ascii="Times New Roman" w:hAnsi="Times New Roman" w:cs="Times New Roman"/>
        </w:rPr>
        <w:t xml:space="preserve"> </w:t>
      </w:r>
      <w:r w:rsidR="009C190F">
        <w:rPr>
          <w:rFonts w:ascii="Times New Roman" w:hAnsi="Times New Roman" w:cs="Times New Roman"/>
        </w:rPr>
        <w:t xml:space="preserve">consideration of implications for digital delivery </w:t>
      </w:r>
      <w:r w:rsidR="006733A7">
        <w:rPr>
          <w:rFonts w:ascii="Times New Roman" w:hAnsi="Times New Roman" w:cs="Times New Roman"/>
        </w:rPr>
        <w:t>occurs</w:t>
      </w:r>
      <w:r w:rsidR="00A870DA">
        <w:rPr>
          <w:rFonts w:ascii="Times New Roman" w:hAnsi="Times New Roman" w:cs="Times New Roman"/>
        </w:rPr>
        <w:t xml:space="preserve"> </w:t>
      </w:r>
      <w:r w:rsidR="009C190F">
        <w:rPr>
          <w:rFonts w:ascii="Times New Roman" w:hAnsi="Times New Roman" w:cs="Times New Roman"/>
        </w:rPr>
        <w:t>earlier in the legislative process. These look ‘upstream’ in the rules development process to investigate issues including what rules should be cod</w:t>
      </w:r>
      <w:r w:rsidR="002C106E">
        <w:rPr>
          <w:rFonts w:ascii="Times New Roman" w:hAnsi="Times New Roman" w:cs="Times New Roman"/>
        </w:rPr>
        <w:t>ed</w:t>
      </w:r>
      <w:r w:rsidR="009C190F">
        <w:rPr>
          <w:rFonts w:ascii="Times New Roman" w:hAnsi="Times New Roman" w:cs="Times New Roman"/>
        </w:rPr>
        <w:t xml:space="preserve"> and how to make legislation ‘digital ready’. Several of the initiatives are being </w:t>
      </w:r>
      <w:r w:rsidR="009C190F">
        <w:rPr>
          <w:rFonts w:ascii="Times New Roman" w:hAnsi="Times New Roman" w:cs="Times New Roman"/>
        </w:rPr>
        <w:lastRenderedPageBreak/>
        <w:t xml:space="preserve">led by government actors, while others are being investigated </w:t>
      </w:r>
      <w:r w:rsidR="00A870DA">
        <w:rPr>
          <w:rFonts w:ascii="Times New Roman" w:hAnsi="Times New Roman" w:cs="Times New Roman"/>
        </w:rPr>
        <w:t xml:space="preserve">by </w:t>
      </w:r>
      <w:r w:rsidR="009C190F">
        <w:rPr>
          <w:rFonts w:ascii="Times New Roman" w:hAnsi="Times New Roman" w:cs="Times New Roman"/>
        </w:rPr>
        <w:t>the academic sector. Of course, in some instances, these initiatives are combined with practical efforts to generate co</w:t>
      </w:r>
      <w:r w:rsidR="00A870DA">
        <w:rPr>
          <w:rFonts w:ascii="Times New Roman" w:hAnsi="Times New Roman" w:cs="Times New Roman"/>
        </w:rPr>
        <w:t>ded rules. A number of these initiatives are</w:t>
      </w:r>
      <w:r w:rsidR="009C190F">
        <w:rPr>
          <w:rFonts w:ascii="Times New Roman" w:hAnsi="Times New Roman" w:cs="Times New Roman"/>
        </w:rPr>
        <w:t xml:space="preserve"> listed below: </w:t>
      </w:r>
    </w:p>
    <w:p w14:paraId="2B8A519A" w14:textId="77777777" w:rsidR="009C190F" w:rsidRPr="00B42CFE" w:rsidRDefault="002B112D" w:rsidP="008C1206">
      <w:pPr>
        <w:pStyle w:val="ListParagraph"/>
        <w:numPr>
          <w:ilvl w:val="0"/>
          <w:numId w:val="22"/>
        </w:numPr>
        <w:spacing w:line="360" w:lineRule="auto"/>
        <w:jc w:val="both"/>
        <w:rPr>
          <w:rFonts w:ascii="Times New Roman" w:hAnsi="Times New Roman" w:cs="Times New Roman"/>
        </w:rPr>
      </w:pPr>
      <w:r w:rsidRPr="002B112D">
        <w:rPr>
          <w:rFonts w:ascii="Times New Roman" w:hAnsi="Times New Roman" w:cs="Times New Roman"/>
        </w:rPr>
        <w:t xml:space="preserve">A team of researchers funded by the </w:t>
      </w:r>
      <w:r w:rsidRPr="00B42CFE">
        <w:rPr>
          <w:rFonts w:ascii="Times New Roman" w:hAnsi="Times New Roman" w:cs="Times New Roman"/>
          <w:b/>
        </w:rPr>
        <w:t>New Zealand Law Foundation</w:t>
      </w:r>
      <w:r>
        <w:rPr>
          <w:rFonts w:ascii="Times New Roman" w:hAnsi="Times New Roman" w:cs="Times New Roman"/>
        </w:rPr>
        <w:t xml:space="preserve"> (2019)</w:t>
      </w:r>
      <w:r w:rsidRPr="002B112D">
        <w:rPr>
          <w:rFonts w:ascii="Times New Roman" w:hAnsi="Times New Roman" w:cs="Times New Roman"/>
        </w:rPr>
        <w:t xml:space="preserve"> will produce a public report exploring ‘the legal, social, constitutional and democratic implications of converting, drafting and consuming legislation in machine-readable computer languages’. Among the primary areas of investigation are how to communicate the various ways that law and code interact and might be implemented for regulatory purposes, including how to preserve existing constitutional principles around the separation of powers. Its interim findings are expected in mid-2020.</w:t>
      </w:r>
    </w:p>
    <w:p w14:paraId="746938C4" w14:textId="77777777" w:rsidR="009C190F" w:rsidRDefault="009C190F" w:rsidP="009C190F">
      <w:pPr>
        <w:pStyle w:val="ListParagraph"/>
        <w:numPr>
          <w:ilvl w:val="0"/>
          <w:numId w:val="22"/>
        </w:numPr>
        <w:spacing w:line="360" w:lineRule="auto"/>
        <w:jc w:val="both"/>
        <w:rPr>
          <w:rFonts w:ascii="Times New Roman" w:hAnsi="Times New Roman" w:cs="Times New Roman"/>
        </w:rPr>
      </w:pPr>
      <w:r w:rsidRPr="00963822">
        <w:rPr>
          <w:rFonts w:ascii="Times New Roman" w:hAnsi="Times New Roman" w:cs="Times New Roman"/>
          <w:b/>
        </w:rPr>
        <w:t>Denmark</w:t>
      </w:r>
      <w:r w:rsidR="00A870DA">
        <w:rPr>
          <w:rFonts w:ascii="Times New Roman" w:hAnsi="Times New Roman" w:cs="Times New Roman"/>
        </w:rPr>
        <w:t xml:space="preserve"> has developed </w:t>
      </w:r>
      <w:r>
        <w:rPr>
          <w:rFonts w:ascii="Times New Roman" w:hAnsi="Times New Roman" w:cs="Times New Roman"/>
        </w:rPr>
        <w:t>principles designed to aid legislative drafters create rules that can be more easily converted into digital formats. Like other RaC initiatives, this i</w:t>
      </w:r>
      <w:r w:rsidR="008C46E4">
        <w:rPr>
          <w:rFonts w:ascii="Times New Roman" w:hAnsi="Times New Roman" w:cs="Times New Roman"/>
        </w:rPr>
        <w:t>s a response to the increasing</w:t>
      </w:r>
      <w:r>
        <w:rPr>
          <w:rFonts w:ascii="Times New Roman" w:hAnsi="Times New Roman" w:cs="Times New Roman"/>
        </w:rPr>
        <w:t xml:space="preserve"> complexity and difficulty associated with the use of government systems</w:t>
      </w:r>
      <w:r w:rsidR="00A870DA">
        <w:rPr>
          <w:rFonts w:ascii="Times New Roman" w:hAnsi="Times New Roman" w:cs="Times New Roman"/>
        </w:rPr>
        <w:t xml:space="preserve"> and services</w:t>
      </w:r>
      <w:r>
        <w:rPr>
          <w:rFonts w:ascii="Times New Roman" w:hAnsi="Times New Roman" w:cs="Times New Roman"/>
        </w:rPr>
        <w:t>. These principles seek to make the legislation m</w:t>
      </w:r>
      <w:r w:rsidR="008C46E4">
        <w:rPr>
          <w:rFonts w:ascii="Times New Roman" w:hAnsi="Times New Roman" w:cs="Times New Roman"/>
        </w:rPr>
        <w:t>ore us</w:t>
      </w:r>
      <w:r>
        <w:rPr>
          <w:rFonts w:ascii="Times New Roman" w:hAnsi="Times New Roman" w:cs="Times New Roman"/>
        </w:rPr>
        <w:t>able in a digital world and, in so doing, better enable the d</w:t>
      </w:r>
      <w:r w:rsidR="001D6E27">
        <w:rPr>
          <w:rFonts w:ascii="Times New Roman" w:hAnsi="Times New Roman" w:cs="Times New Roman"/>
        </w:rPr>
        <w:t xml:space="preserve">igital delivery of government. More detail on this initiative is provided in Box </w:t>
      </w:r>
      <w:r w:rsidR="00667677" w:rsidRPr="00B42CFE">
        <w:rPr>
          <w:rFonts w:ascii="Times New Roman" w:hAnsi="Times New Roman" w:cs="Times New Roman"/>
        </w:rPr>
        <w:t>5.1</w:t>
      </w:r>
      <w:r w:rsidR="001D6E27">
        <w:rPr>
          <w:rFonts w:ascii="Times New Roman" w:hAnsi="Times New Roman" w:cs="Times New Roman"/>
        </w:rPr>
        <w:t xml:space="preserve">. </w:t>
      </w:r>
    </w:p>
    <w:p w14:paraId="03B39D69" w14:textId="77777777" w:rsidR="009C190F" w:rsidRDefault="009C190F" w:rsidP="009C190F">
      <w:pPr>
        <w:pStyle w:val="ListParagraph"/>
        <w:numPr>
          <w:ilvl w:val="0"/>
          <w:numId w:val="22"/>
        </w:numPr>
        <w:spacing w:line="360" w:lineRule="auto"/>
        <w:jc w:val="both"/>
        <w:rPr>
          <w:rFonts w:ascii="Times New Roman" w:hAnsi="Times New Roman" w:cs="Times New Roman"/>
        </w:rPr>
      </w:pPr>
      <w:r w:rsidRPr="00963822">
        <w:rPr>
          <w:rFonts w:ascii="Times New Roman" w:hAnsi="Times New Roman" w:cs="Times New Roman"/>
          <w:b/>
        </w:rPr>
        <w:t>Germany</w:t>
      </w:r>
      <w:r>
        <w:rPr>
          <w:rFonts w:ascii="Times New Roman" w:hAnsi="Times New Roman" w:cs="Times New Roman"/>
        </w:rPr>
        <w:t xml:space="preserve"> - In 2019, the German Competence Centre for Public IT published an ‘impulse paper’ detailing how to realise </w:t>
      </w:r>
      <w:r w:rsidR="00EA1CF4">
        <w:rPr>
          <w:rFonts w:ascii="Times New Roman" w:hAnsi="Times New Roman" w:cs="Times New Roman"/>
        </w:rPr>
        <w:t>machine-consumable</w:t>
      </w:r>
      <w:r>
        <w:rPr>
          <w:rFonts w:ascii="Times New Roman" w:hAnsi="Times New Roman" w:cs="Times New Roman"/>
        </w:rPr>
        <w:t xml:space="preserve"> law in a German context.</w:t>
      </w:r>
      <w:r>
        <w:rPr>
          <w:rStyle w:val="FootnoteReference"/>
          <w:rFonts w:ascii="Times New Roman" w:hAnsi="Times New Roman" w:cs="Times New Roman"/>
        </w:rPr>
        <w:footnoteReference w:id="16"/>
      </w:r>
      <w:r w:rsidR="00DF47A4">
        <w:rPr>
          <w:rFonts w:ascii="Times New Roman" w:hAnsi="Times New Roman" w:cs="Times New Roman"/>
        </w:rPr>
        <w:t xml:space="preserve"> This follows another report, by the National Regulatory Control Council</w:t>
      </w:r>
      <w:r w:rsidR="00345A8D">
        <w:rPr>
          <w:rFonts w:ascii="Times New Roman" w:hAnsi="Times New Roman" w:cs="Times New Roman"/>
        </w:rPr>
        <w:t xml:space="preserve"> (2019)</w:t>
      </w:r>
      <w:r w:rsidR="00DF47A4">
        <w:rPr>
          <w:rFonts w:ascii="Times New Roman" w:hAnsi="Times New Roman" w:cs="Times New Roman"/>
        </w:rPr>
        <w:t xml:space="preserve">, called </w:t>
      </w:r>
      <w:r w:rsidR="00DF47A4">
        <w:rPr>
          <w:rFonts w:ascii="Times New Roman" w:hAnsi="Times New Roman" w:cs="Times New Roman"/>
          <w:i/>
        </w:rPr>
        <w:t>Content First, Legal Text Second</w:t>
      </w:r>
      <w:r w:rsidR="00DF47A4">
        <w:rPr>
          <w:rFonts w:ascii="Times New Roman" w:hAnsi="Times New Roman" w:cs="Times New Roman"/>
        </w:rPr>
        <w:t>, which focussed on ‘designing effective and practical legislation’ for the modern German context.</w:t>
      </w:r>
      <w:r w:rsidR="00DF47A4">
        <w:rPr>
          <w:rStyle w:val="FootnoteReference"/>
          <w:rFonts w:ascii="Times New Roman" w:hAnsi="Times New Roman" w:cs="Times New Roman"/>
        </w:rPr>
        <w:footnoteReference w:id="17"/>
      </w:r>
      <w:r w:rsidR="00DF47A4">
        <w:rPr>
          <w:rFonts w:ascii="Times New Roman" w:hAnsi="Times New Roman" w:cs="Times New Roman"/>
        </w:rPr>
        <w:t xml:space="preserve"> </w:t>
      </w:r>
    </w:p>
    <w:p w14:paraId="1CAA6F55" w14:textId="77777777" w:rsidR="00C21DCC" w:rsidRDefault="00C21DCC" w:rsidP="009C190F">
      <w:pPr>
        <w:pStyle w:val="ListParagraph"/>
        <w:numPr>
          <w:ilvl w:val="0"/>
          <w:numId w:val="22"/>
        </w:numPr>
        <w:spacing w:line="360" w:lineRule="auto"/>
        <w:jc w:val="both"/>
        <w:rPr>
          <w:rFonts w:ascii="Times New Roman" w:hAnsi="Times New Roman" w:cs="Times New Roman"/>
        </w:rPr>
      </w:pPr>
      <w:r>
        <w:rPr>
          <w:rFonts w:ascii="Times New Roman" w:hAnsi="Times New Roman" w:cs="Times New Roman"/>
        </w:rPr>
        <w:t xml:space="preserve">The </w:t>
      </w:r>
      <w:r w:rsidRPr="00C21DCC">
        <w:rPr>
          <w:rFonts w:ascii="Times New Roman" w:hAnsi="Times New Roman" w:cs="Times New Roman"/>
          <w:b/>
        </w:rPr>
        <w:t>Australian Federal Government</w:t>
      </w:r>
      <w:r>
        <w:rPr>
          <w:rFonts w:ascii="Times New Roman" w:hAnsi="Times New Roman" w:cs="Times New Roman"/>
        </w:rPr>
        <w:t xml:space="preserve"> form</w:t>
      </w:r>
      <w:r w:rsidR="00E915E3">
        <w:rPr>
          <w:rFonts w:ascii="Times New Roman" w:hAnsi="Times New Roman" w:cs="Times New Roman"/>
        </w:rPr>
        <w:t>ed</w:t>
      </w:r>
      <w:r>
        <w:rPr>
          <w:rFonts w:ascii="Times New Roman" w:hAnsi="Times New Roman" w:cs="Times New Roman"/>
        </w:rPr>
        <w:t xml:space="preserve"> a Digital Legislation Working Group (DLWG) in 2019, which was established to develop and progress a </w:t>
      </w:r>
      <w:r w:rsidR="00415DAD">
        <w:rPr>
          <w:rFonts w:ascii="Times New Roman" w:hAnsi="Times New Roman" w:cs="Times New Roman"/>
        </w:rPr>
        <w:t>RaC</w:t>
      </w:r>
      <w:r>
        <w:rPr>
          <w:rFonts w:ascii="Times New Roman" w:hAnsi="Times New Roman" w:cs="Times New Roman"/>
        </w:rPr>
        <w:t xml:space="preserve"> capability as a foundation for government service delivery. The DLWG has brought together a number of state and federal-level agencies, to work towards new approaches to the automation and management of legislation and rules. The group has met four times and has generated, among other things, a conceptual vision, a ‘policy to delivery journey map’ and the foundations of a requirements framework for digital legislation in a federal context.</w:t>
      </w:r>
    </w:p>
    <w:p w14:paraId="517DCD78" w14:textId="77777777" w:rsidR="001D6E27" w:rsidRPr="001D6E27" w:rsidRDefault="001D6E27" w:rsidP="003A7D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t xml:space="preserve">Box </w:t>
      </w:r>
      <w:r w:rsidR="00667677">
        <w:rPr>
          <w:rFonts w:ascii="Times New Roman" w:hAnsi="Times New Roman" w:cs="Times New Roman"/>
          <w:b/>
          <w:color w:val="000000" w:themeColor="text1"/>
        </w:rPr>
        <w:t>5</w:t>
      </w:r>
      <w:r w:rsidR="00934CAE">
        <w:rPr>
          <w:rFonts w:ascii="Times New Roman" w:hAnsi="Times New Roman" w:cs="Times New Roman"/>
          <w:b/>
          <w:color w:val="000000" w:themeColor="text1"/>
        </w:rPr>
        <w:t>.1</w:t>
      </w:r>
      <w:r>
        <w:rPr>
          <w:rFonts w:ascii="Times New Roman" w:hAnsi="Times New Roman" w:cs="Times New Roman"/>
          <w:b/>
          <w:color w:val="000000" w:themeColor="text1"/>
        </w:rPr>
        <w:t>: Principles for Digital Legislation, Denmark</w:t>
      </w:r>
    </w:p>
    <w:p w14:paraId="62405A45" w14:textId="77777777" w:rsidR="001D6E27" w:rsidRDefault="00425AA2" w:rsidP="003A7D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While not producing coded rules, t</w:t>
      </w:r>
      <w:r w:rsidR="001D6E27" w:rsidRPr="00221EF0">
        <w:rPr>
          <w:rFonts w:ascii="Times New Roman" w:hAnsi="Times New Roman" w:cs="Times New Roman"/>
          <w:color w:val="000000" w:themeColor="text1"/>
        </w:rPr>
        <w:t>he Danish Government</w:t>
      </w:r>
      <w:r w:rsidR="00424A61">
        <w:rPr>
          <w:rFonts w:ascii="Times New Roman" w:hAnsi="Times New Roman" w:cs="Times New Roman"/>
          <w:color w:val="000000" w:themeColor="text1"/>
        </w:rPr>
        <w:t xml:space="preserve"> has sought to</w:t>
      </w:r>
      <w:r w:rsidR="001D6E27" w:rsidRPr="00221EF0">
        <w:rPr>
          <w:rFonts w:ascii="Times New Roman" w:hAnsi="Times New Roman" w:cs="Times New Roman"/>
          <w:color w:val="000000" w:themeColor="text1"/>
        </w:rPr>
        <w:t xml:space="preserve"> respond to the heightened complexity of case processing in the welfare system</w:t>
      </w:r>
      <w:r>
        <w:rPr>
          <w:rFonts w:ascii="Times New Roman" w:hAnsi="Times New Roman" w:cs="Times New Roman"/>
          <w:color w:val="000000" w:themeColor="text1"/>
        </w:rPr>
        <w:t xml:space="preserve"> by creating a set of principles to aid the creation of digital-ready legislation. This</w:t>
      </w:r>
      <w:r w:rsidR="001D6E27" w:rsidRPr="00221EF0">
        <w:rPr>
          <w:rFonts w:ascii="Times New Roman" w:hAnsi="Times New Roman" w:cs="Times New Roman"/>
          <w:color w:val="000000" w:themeColor="text1"/>
        </w:rPr>
        <w:t xml:space="preserve"> aims </w:t>
      </w:r>
      <w:r>
        <w:rPr>
          <w:rFonts w:ascii="Times New Roman" w:hAnsi="Times New Roman" w:cs="Times New Roman"/>
          <w:color w:val="000000" w:themeColor="text1"/>
        </w:rPr>
        <w:t>to</w:t>
      </w:r>
      <w:r w:rsidR="001D6E27" w:rsidRPr="00221EF0">
        <w:rPr>
          <w:rFonts w:ascii="Times New Roman" w:hAnsi="Times New Roman" w:cs="Times New Roman"/>
          <w:color w:val="000000" w:themeColor="text1"/>
        </w:rPr>
        <w:t xml:space="preserve"> simplify </w:t>
      </w:r>
      <w:r>
        <w:rPr>
          <w:rFonts w:ascii="Times New Roman" w:hAnsi="Times New Roman" w:cs="Times New Roman"/>
          <w:color w:val="000000" w:themeColor="text1"/>
        </w:rPr>
        <w:t>‘</w:t>
      </w:r>
      <w:r w:rsidR="001D6E27" w:rsidRPr="00221EF0">
        <w:rPr>
          <w:rFonts w:ascii="Times New Roman" w:hAnsi="Times New Roman" w:cs="Times New Roman"/>
          <w:color w:val="000000" w:themeColor="text1"/>
        </w:rPr>
        <w:t>legislation in order to promote automated digital case processing’</w:t>
      </w:r>
      <w:r w:rsidR="00E86D71">
        <w:rPr>
          <w:rFonts w:ascii="Times New Roman" w:hAnsi="Times New Roman" w:cs="Times New Roman"/>
          <w:color w:val="000000" w:themeColor="text1"/>
        </w:rPr>
        <w:t xml:space="preserve"> (Agency for Digitalisation, n.d.</w:t>
      </w:r>
      <w:r w:rsidR="00424A61">
        <w:rPr>
          <w:rFonts w:ascii="Times New Roman" w:hAnsi="Times New Roman" w:cs="Times New Roman"/>
          <w:color w:val="000000" w:themeColor="text1"/>
        </w:rPr>
        <w:t xml:space="preserve"> a</w:t>
      </w:r>
      <w:r w:rsidR="00E86D71">
        <w:rPr>
          <w:rFonts w:ascii="Times New Roman" w:hAnsi="Times New Roman" w:cs="Times New Roman"/>
          <w:color w:val="000000" w:themeColor="text1"/>
        </w:rPr>
        <w:t>)</w:t>
      </w:r>
      <w:r w:rsidR="001D6E27" w:rsidRPr="00221EF0">
        <w:rPr>
          <w:rFonts w:ascii="Times New Roman" w:hAnsi="Times New Roman" w:cs="Times New Roman"/>
          <w:color w:val="000000" w:themeColor="text1"/>
        </w:rPr>
        <w:t xml:space="preserve">. </w:t>
      </w:r>
      <w:r w:rsidR="001D6E27">
        <w:rPr>
          <w:rFonts w:ascii="Times New Roman" w:hAnsi="Times New Roman" w:cs="Times New Roman"/>
          <w:color w:val="000000" w:themeColor="text1"/>
        </w:rPr>
        <w:t>This is being led by the Agency for Digitalisation who, in 2018, established a Secretari</w:t>
      </w:r>
      <w:r w:rsidR="006733A7">
        <w:rPr>
          <w:rFonts w:ascii="Times New Roman" w:hAnsi="Times New Roman" w:cs="Times New Roman"/>
          <w:color w:val="000000" w:themeColor="text1"/>
        </w:rPr>
        <w:t>at to screen and assess alignment</w:t>
      </w:r>
      <w:r w:rsidR="001D6E27">
        <w:rPr>
          <w:rFonts w:ascii="Times New Roman" w:hAnsi="Times New Roman" w:cs="Times New Roman"/>
          <w:color w:val="000000" w:themeColor="text1"/>
        </w:rPr>
        <w:t xml:space="preserve"> with a set of seven principles that </w:t>
      </w:r>
      <w:r w:rsidR="001D6E27" w:rsidRPr="00221EF0">
        <w:rPr>
          <w:rFonts w:ascii="Times New Roman" w:hAnsi="Times New Roman" w:cs="Times New Roman"/>
          <w:color w:val="000000" w:themeColor="text1"/>
        </w:rPr>
        <w:t>enable</w:t>
      </w:r>
      <w:r w:rsidR="006733A7">
        <w:rPr>
          <w:rFonts w:ascii="Times New Roman" w:hAnsi="Times New Roman" w:cs="Times New Roman"/>
          <w:color w:val="000000" w:themeColor="text1"/>
        </w:rPr>
        <w:t>s</w:t>
      </w:r>
      <w:r w:rsidR="001D6E27" w:rsidRPr="00221EF0">
        <w:rPr>
          <w:rFonts w:ascii="Times New Roman" w:hAnsi="Times New Roman" w:cs="Times New Roman"/>
          <w:color w:val="000000" w:themeColor="text1"/>
        </w:rPr>
        <w:t xml:space="preserve"> drafters to create more digitally sound legislation.</w:t>
      </w:r>
    </w:p>
    <w:p w14:paraId="59D3F590" w14:textId="77777777" w:rsidR="001D6E27" w:rsidRDefault="001D6E27" w:rsidP="003A7D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The principles are:</w:t>
      </w:r>
    </w:p>
    <w:p w14:paraId="33806FC1"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Simple and clear rules</w:t>
      </w:r>
    </w:p>
    <w:p w14:paraId="614BFBCE"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Digital communication</w:t>
      </w:r>
    </w:p>
    <w:p w14:paraId="3B07EC9F"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Possibility of automated case processing</w:t>
      </w:r>
    </w:p>
    <w:p w14:paraId="3A0D60FC"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Consistency across authorities – uniform concepts and reuse of data</w:t>
      </w:r>
    </w:p>
    <w:p w14:paraId="2E4E797E"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Safe and secure data handling</w:t>
      </w:r>
    </w:p>
    <w:p w14:paraId="1397975D"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Use of public infrastructure</w:t>
      </w:r>
    </w:p>
    <w:p w14:paraId="3996944A" w14:textId="77777777" w:rsidR="001D6E27" w:rsidRDefault="001D6E27" w:rsidP="003A7DE7">
      <w:pPr>
        <w:pStyle w:val="ListParagraph"/>
        <w:numPr>
          <w:ilvl w:val="0"/>
          <w:numId w:val="5"/>
        </w:num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Prevention of fraud and errors</w:t>
      </w:r>
    </w:p>
    <w:p w14:paraId="60C3BBFD" w14:textId="77777777" w:rsidR="001D6E27" w:rsidRDefault="001D6E27" w:rsidP="003A7D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Each principle provides a series of control questions, which assist practitioners to implement the principles when drafting legislation. For instance, when assessing the possibility for automated case processing, a control question asks if: ‘possibilities for using objective criteria </w:t>
      </w:r>
      <w:r w:rsidR="00415DAD">
        <w:rPr>
          <w:rFonts w:ascii="Times New Roman" w:hAnsi="Times New Roman" w:cs="Times New Roman"/>
          <w:color w:val="000000" w:themeColor="text1"/>
        </w:rPr>
        <w:t xml:space="preserve">are </w:t>
      </w:r>
      <w:r>
        <w:rPr>
          <w:rFonts w:ascii="Times New Roman" w:hAnsi="Times New Roman" w:cs="Times New Roman"/>
          <w:color w:val="000000" w:themeColor="text1"/>
        </w:rPr>
        <w:t>being explored’</w:t>
      </w:r>
      <w:r w:rsidR="00424A61">
        <w:rPr>
          <w:rFonts w:ascii="Times New Roman" w:hAnsi="Times New Roman" w:cs="Times New Roman"/>
          <w:color w:val="000000" w:themeColor="text1"/>
        </w:rPr>
        <w:t xml:space="preserve"> (Agency for Digitalisation, n.d. b)</w:t>
      </w:r>
      <w:r>
        <w:rPr>
          <w:rFonts w:ascii="Times New Roman" w:hAnsi="Times New Roman" w:cs="Times New Roman"/>
          <w:color w:val="000000" w:themeColor="text1"/>
        </w:rPr>
        <w:t>. They</w:t>
      </w:r>
      <w:r w:rsidRPr="00221EF0">
        <w:rPr>
          <w:rFonts w:ascii="Times New Roman" w:hAnsi="Times New Roman" w:cs="Times New Roman"/>
          <w:color w:val="000000" w:themeColor="text1"/>
        </w:rPr>
        <w:t xml:space="preserve"> note that ‘complex legislation with several exceptions, vague terms or many procedural requirements may prevent an efficient and digital public administration’</w:t>
      </w:r>
      <w:r w:rsidR="00E86D71">
        <w:rPr>
          <w:rFonts w:ascii="Times New Roman" w:hAnsi="Times New Roman" w:cs="Times New Roman"/>
          <w:color w:val="000000" w:themeColor="text1"/>
        </w:rPr>
        <w:t xml:space="preserve"> (Agency for Digitalisation, n.d.</w:t>
      </w:r>
      <w:r w:rsidR="00890C1D">
        <w:rPr>
          <w:rFonts w:ascii="Times New Roman" w:hAnsi="Times New Roman" w:cs="Times New Roman"/>
          <w:color w:val="000000" w:themeColor="text1"/>
        </w:rPr>
        <w:t xml:space="preserve"> a</w:t>
      </w:r>
      <w:r w:rsidR="00E86D71">
        <w:rPr>
          <w:rFonts w:ascii="Times New Roman" w:hAnsi="Times New Roman" w:cs="Times New Roman"/>
          <w:color w:val="000000" w:themeColor="text1"/>
        </w:rPr>
        <w:t>)</w:t>
      </w:r>
      <w:r w:rsidR="00E86D71" w:rsidRPr="00221EF0">
        <w:rPr>
          <w:rFonts w:ascii="Times New Roman" w:hAnsi="Times New Roman" w:cs="Times New Roman"/>
          <w:color w:val="000000" w:themeColor="text1"/>
        </w:rPr>
        <w:t>.</w:t>
      </w:r>
    </w:p>
    <w:p w14:paraId="500FC255" w14:textId="77777777" w:rsidR="001D6E27" w:rsidRDefault="001D6E27" w:rsidP="003A7D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These principles have been used to inform the development of new legislation relating to adult education and continuing training, specific requirements for the storage and processing of passenger name record data, control and sanction of the residence obligation, the promotion of </w:t>
      </w:r>
      <w:r w:rsidR="00E45743">
        <w:rPr>
          <w:rFonts w:ascii="Times New Roman" w:hAnsi="Times New Roman" w:cs="Times New Roman"/>
          <w:color w:val="000000" w:themeColor="text1"/>
        </w:rPr>
        <w:t>day-care</w:t>
      </w:r>
      <w:r>
        <w:rPr>
          <w:rFonts w:ascii="Times New Roman" w:hAnsi="Times New Roman" w:cs="Times New Roman"/>
          <w:color w:val="000000" w:themeColor="text1"/>
        </w:rPr>
        <w:t xml:space="preserve"> and better conditions for growth and correct tax payments in the sharing and platform economy. The Secretariat has provided 150 responses to specific legislative proposals, since it became mandatory for Danish ministries ‘to assess implementation impacts of the legislative proposal in the explanatory notes’</w:t>
      </w:r>
      <w:r w:rsidR="00890C1D">
        <w:rPr>
          <w:rFonts w:ascii="Times New Roman" w:hAnsi="Times New Roman" w:cs="Times New Roman"/>
          <w:color w:val="000000" w:themeColor="text1"/>
        </w:rPr>
        <w:t xml:space="preserve"> (A</w:t>
      </w:r>
      <w:r w:rsidR="007B4011">
        <w:rPr>
          <w:rFonts w:ascii="Times New Roman" w:hAnsi="Times New Roman" w:cs="Times New Roman"/>
          <w:color w:val="000000" w:themeColor="text1"/>
        </w:rPr>
        <w:t>gency for Digitalisation, n.d. c</w:t>
      </w:r>
      <w:r w:rsidR="00890C1D">
        <w:rPr>
          <w:rFonts w:ascii="Times New Roman" w:hAnsi="Times New Roman" w:cs="Times New Roman"/>
          <w:color w:val="000000" w:themeColor="text1"/>
        </w:rPr>
        <w:t>)</w:t>
      </w:r>
      <w:r>
        <w:rPr>
          <w:rFonts w:ascii="Times New Roman" w:hAnsi="Times New Roman" w:cs="Times New Roman"/>
          <w:color w:val="000000" w:themeColor="text1"/>
        </w:rPr>
        <w:t>.</w:t>
      </w:r>
    </w:p>
    <w:p w14:paraId="079F2687" w14:textId="77777777" w:rsidR="001D6E27" w:rsidRDefault="001D6E27" w:rsidP="003A7DE7">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Denmark has reported international interest in following such an approach. For example, in November 2019, the Austrian Ministry for Digital and Economic Affairs hosted the Danish Agency for Digitalisation to share learnings from the Digital Ready Legislation</w:t>
      </w:r>
      <w:r w:rsidR="00425AA2">
        <w:rPr>
          <w:rFonts w:ascii="Times New Roman" w:hAnsi="Times New Roman" w:cs="Times New Roman"/>
          <w:color w:val="000000" w:themeColor="text1"/>
        </w:rPr>
        <w:t xml:space="preserve"> project</w:t>
      </w:r>
      <w:r>
        <w:rPr>
          <w:rFonts w:ascii="Times New Roman" w:hAnsi="Times New Roman" w:cs="Times New Roman"/>
          <w:color w:val="000000" w:themeColor="text1"/>
        </w:rPr>
        <w:t>. Austria’s ‘Das Digitale Amt’ project is exploring how to identify and remove legal barriers to digitalisation and was able to benefit from hearing about the Danish experience</w:t>
      </w:r>
      <w:r w:rsidR="00415DA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 combination, these principles are helping Denmark’s government modernise their legislation for the digital age. In so doing, they are helping </w:t>
      </w:r>
      <w:r>
        <w:rPr>
          <w:rFonts w:ascii="Times New Roman" w:hAnsi="Times New Roman" w:cs="Times New Roman"/>
          <w:color w:val="000000" w:themeColor="text1"/>
        </w:rPr>
        <w:lastRenderedPageBreak/>
        <w:t xml:space="preserve">ensure </w:t>
      </w:r>
      <w:r w:rsidR="007B4011">
        <w:rPr>
          <w:rFonts w:ascii="Times New Roman" w:hAnsi="Times New Roman" w:cs="Times New Roman"/>
          <w:color w:val="000000" w:themeColor="text1"/>
        </w:rPr>
        <w:t>‘</w:t>
      </w:r>
      <w:r w:rsidR="007B4011" w:rsidRPr="007B4011">
        <w:rPr>
          <w:rFonts w:ascii="Times New Roman" w:hAnsi="Times New Roman" w:cs="Times New Roman"/>
          <w:color w:val="000000" w:themeColor="text1"/>
        </w:rPr>
        <w:t>an easier every day for citizens, businesses and public employees while improving the effectiveness of the Danish public sector</w:t>
      </w:r>
      <w:r>
        <w:rPr>
          <w:rFonts w:ascii="Times New Roman" w:hAnsi="Times New Roman" w:cs="Times New Roman"/>
          <w:color w:val="000000" w:themeColor="text1"/>
        </w:rPr>
        <w:t>’</w:t>
      </w:r>
      <w:r w:rsidR="00E86D71">
        <w:rPr>
          <w:rFonts w:ascii="Times New Roman" w:hAnsi="Times New Roman" w:cs="Times New Roman"/>
          <w:color w:val="000000" w:themeColor="text1"/>
        </w:rPr>
        <w:t xml:space="preserve"> (Agency for Digitalisation, n.d.</w:t>
      </w:r>
      <w:r w:rsidR="007B4011">
        <w:rPr>
          <w:rFonts w:ascii="Times New Roman" w:hAnsi="Times New Roman" w:cs="Times New Roman"/>
          <w:color w:val="000000" w:themeColor="text1"/>
        </w:rPr>
        <w:t xml:space="preserve"> a</w:t>
      </w:r>
      <w:r w:rsidR="00E86D71">
        <w:rPr>
          <w:rFonts w:ascii="Times New Roman" w:hAnsi="Times New Roman" w:cs="Times New Roman"/>
          <w:color w:val="000000" w:themeColor="text1"/>
        </w:rPr>
        <w:t>)</w:t>
      </w:r>
      <w:r>
        <w:rPr>
          <w:rFonts w:ascii="Times New Roman" w:hAnsi="Times New Roman" w:cs="Times New Roman"/>
          <w:color w:val="000000" w:themeColor="text1"/>
        </w:rPr>
        <w:t>.</w:t>
      </w:r>
    </w:p>
    <w:p w14:paraId="7F95AEE1" w14:textId="77777777" w:rsidR="00425AA2" w:rsidRPr="00B97D61" w:rsidRDefault="00425AA2" w:rsidP="00B97D61">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color w:val="000000" w:themeColor="text1"/>
          <w:sz w:val="20"/>
          <w:szCs w:val="20"/>
        </w:rPr>
      </w:pPr>
      <w:r w:rsidRPr="00B97D61">
        <w:rPr>
          <w:rFonts w:ascii="Times New Roman" w:hAnsi="Times New Roman" w:cs="Times New Roman"/>
          <w:i/>
          <w:color w:val="000000" w:themeColor="text1"/>
          <w:sz w:val="20"/>
          <w:szCs w:val="20"/>
        </w:rPr>
        <w:t>Source</w:t>
      </w:r>
      <w:r w:rsidRPr="00B97D61">
        <w:rPr>
          <w:rFonts w:ascii="Times New Roman" w:hAnsi="Times New Roman" w:cs="Times New Roman"/>
          <w:color w:val="000000" w:themeColor="text1"/>
          <w:sz w:val="20"/>
          <w:szCs w:val="20"/>
        </w:rPr>
        <w:t>:</w:t>
      </w:r>
      <w:r w:rsidR="00424A61" w:rsidRPr="00424A61">
        <w:t xml:space="preserve"> </w:t>
      </w:r>
      <w:r w:rsidR="00424A61" w:rsidRPr="00424A61">
        <w:rPr>
          <w:rFonts w:ascii="Times New Roman" w:hAnsi="Times New Roman" w:cs="Times New Roman"/>
          <w:color w:val="000000" w:themeColor="text1"/>
          <w:sz w:val="20"/>
          <w:szCs w:val="20"/>
        </w:rPr>
        <w:t>Agency for Digitalisation, (n.d. a), “Digital ready legislation”,</w:t>
      </w:r>
      <w:r w:rsidR="00424A61">
        <w:rPr>
          <w:rFonts w:ascii="Times New Roman" w:hAnsi="Times New Roman" w:cs="Times New Roman"/>
          <w:color w:val="000000" w:themeColor="text1"/>
          <w:sz w:val="20"/>
          <w:szCs w:val="20"/>
        </w:rPr>
        <w:t xml:space="preserve"> </w:t>
      </w:r>
      <w:r w:rsidR="00424A61" w:rsidRPr="00424A61">
        <w:rPr>
          <w:rFonts w:ascii="Times New Roman" w:hAnsi="Times New Roman" w:cs="Times New Roman"/>
          <w:color w:val="000000" w:themeColor="text1"/>
          <w:sz w:val="20"/>
          <w:szCs w:val="20"/>
        </w:rPr>
        <w:t>https://en.digst.dk/policy-and-strategy/digital-ready-legislation/</w:t>
      </w:r>
      <w:r w:rsidRPr="00425AA2">
        <w:rPr>
          <w:rFonts w:ascii="Times New Roman" w:hAnsi="Times New Roman" w:cs="Times New Roman"/>
          <w:color w:val="000000" w:themeColor="text1"/>
          <w:sz w:val="20"/>
          <w:szCs w:val="20"/>
        </w:rPr>
        <w:t xml:space="preserve">; </w:t>
      </w:r>
      <w:r w:rsidRPr="00B97D61">
        <w:rPr>
          <w:rFonts w:ascii="Times New Roman" w:hAnsi="Times New Roman" w:cs="Times New Roman"/>
          <w:color w:val="000000" w:themeColor="text1"/>
          <w:sz w:val="20"/>
          <w:szCs w:val="20"/>
        </w:rPr>
        <w:t xml:space="preserve">Agency for Digitalisation, </w:t>
      </w:r>
      <w:r w:rsidR="007B4011">
        <w:rPr>
          <w:rFonts w:ascii="Times New Roman" w:hAnsi="Times New Roman" w:cs="Times New Roman"/>
          <w:color w:val="000000" w:themeColor="text1"/>
          <w:sz w:val="20"/>
          <w:szCs w:val="20"/>
        </w:rPr>
        <w:t>(</w:t>
      </w:r>
      <w:r w:rsidRPr="00B97D61">
        <w:rPr>
          <w:rFonts w:ascii="Times New Roman" w:hAnsi="Times New Roman" w:cs="Times New Roman"/>
          <w:color w:val="000000" w:themeColor="text1"/>
          <w:sz w:val="20"/>
          <w:szCs w:val="20"/>
        </w:rPr>
        <w:t>n.d. b</w:t>
      </w:r>
      <w:r w:rsidR="007B4011">
        <w:rPr>
          <w:rFonts w:ascii="Times New Roman" w:hAnsi="Times New Roman" w:cs="Times New Roman"/>
          <w:color w:val="000000" w:themeColor="text1"/>
          <w:sz w:val="20"/>
          <w:szCs w:val="20"/>
        </w:rPr>
        <w:t>),</w:t>
      </w:r>
      <w:r w:rsidR="007B4011" w:rsidRPr="007B4011">
        <w:t xml:space="preserve"> </w:t>
      </w:r>
      <w:r w:rsidR="007B4011" w:rsidRPr="007B4011">
        <w:rPr>
          <w:rFonts w:ascii="Times New Roman" w:hAnsi="Times New Roman" w:cs="Times New Roman"/>
          <w:color w:val="000000" w:themeColor="text1"/>
          <w:sz w:val="20"/>
          <w:szCs w:val="20"/>
        </w:rPr>
        <w:t>“Seven principles for digi</w:t>
      </w:r>
      <w:r w:rsidR="007B4011">
        <w:rPr>
          <w:rFonts w:ascii="Times New Roman" w:hAnsi="Times New Roman" w:cs="Times New Roman"/>
          <w:color w:val="000000" w:themeColor="text1"/>
          <w:sz w:val="20"/>
          <w:szCs w:val="20"/>
        </w:rPr>
        <w:t xml:space="preserve">tal-ready legislation”, </w:t>
      </w:r>
      <w:hyperlink r:id="rId51" w:history="1">
        <w:r w:rsidR="007B4011" w:rsidRPr="008A4137">
          <w:rPr>
            <w:rStyle w:val="Hyperlink"/>
            <w:rFonts w:ascii="Times New Roman" w:hAnsi="Times New Roman" w:cs="Times New Roman"/>
            <w:sz w:val="20"/>
            <w:szCs w:val="20"/>
          </w:rPr>
          <w:t>https://en.digst.dk/policy-and-strategy/digital-ready-legislation/guidances-and-tools/seven-principles-for-digital-ready-legislation/</w:t>
        </w:r>
      </w:hyperlink>
      <w:r w:rsidRPr="00B97D61">
        <w:rPr>
          <w:rFonts w:ascii="Times New Roman" w:hAnsi="Times New Roman" w:cs="Times New Roman"/>
          <w:color w:val="000000" w:themeColor="text1"/>
          <w:sz w:val="20"/>
          <w:szCs w:val="20"/>
        </w:rPr>
        <w:t>;</w:t>
      </w:r>
      <w:r w:rsidR="00A0569B" w:rsidRPr="00A0569B">
        <w:t xml:space="preserve"> </w:t>
      </w:r>
      <w:r w:rsidR="00A0569B" w:rsidRPr="00A0569B">
        <w:rPr>
          <w:rFonts w:ascii="Times New Roman" w:hAnsi="Times New Roman" w:cs="Times New Roman"/>
          <w:color w:val="000000" w:themeColor="text1"/>
          <w:sz w:val="20"/>
          <w:szCs w:val="20"/>
        </w:rPr>
        <w:t>Agency for Digitalisation, (n.d. c), “Public imple</w:t>
      </w:r>
      <w:r w:rsidR="00A0569B">
        <w:rPr>
          <w:rFonts w:ascii="Times New Roman" w:hAnsi="Times New Roman" w:cs="Times New Roman"/>
          <w:color w:val="000000" w:themeColor="text1"/>
          <w:sz w:val="20"/>
          <w:szCs w:val="20"/>
        </w:rPr>
        <w:t xml:space="preserve">mentation impacts”, </w:t>
      </w:r>
      <w:hyperlink r:id="rId52" w:history="1">
        <w:r w:rsidR="00A0569B" w:rsidRPr="008A4137">
          <w:rPr>
            <w:rStyle w:val="Hyperlink"/>
            <w:rFonts w:ascii="Times New Roman" w:hAnsi="Times New Roman" w:cs="Times New Roman"/>
            <w:sz w:val="20"/>
            <w:szCs w:val="20"/>
          </w:rPr>
          <w:t>https://en.digst.dk/policy-and-strategy/digital-ready-legislation/guidances-and-tools/public-implementation-impacts/</w:t>
        </w:r>
      </w:hyperlink>
      <w:r w:rsidR="00A0569B">
        <w:rPr>
          <w:rFonts w:ascii="Times New Roman" w:hAnsi="Times New Roman" w:cs="Times New Roman"/>
          <w:color w:val="000000" w:themeColor="text1"/>
          <w:sz w:val="20"/>
          <w:szCs w:val="20"/>
        </w:rPr>
        <w:t>;</w:t>
      </w:r>
      <w:r w:rsidR="00424A61">
        <w:rPr>
          <w:rFonts w:ascii="Times New Roman" w:hAnsi="Times New Roman" w:cs="Times New Roman"/>
          <w:color w:val="000000" w:themeColor="text1"/>
          <w:sz w:val="20"/>
          <w:szCs w:val="20"/>
        </w:rPr>
        <w:t xml:space="preserve"> </w:t>
      </w:r>
      <w:r w:rsidR="00424A61" w:rsidRPr="00424A61">
        <w:rPr>
          <w:rFonts w:ascii="Times New Roman" w:hAnsi="Times New Roman" w:cs="Times New Roman"/>
          <w:color w:val="000000" w:themeColor="text1"/>
          <w:sz w:val="20"/>
          <w:szCs w:val="20"/>
        </w:rPr>
        <w:t xml:space="preserve">Agency for Digitalisation, (2019), “International interest in digital-ready legislation”, </w:t>
      </w:r>
      <w:hyperlink r:id="rId53" w:history="1">
        <w:r w:rsidR="00424A61" w:rsidRPr="008A4137">
          <w:rPr>
            <w:rStyle w:val="Hyperlink"/>
            <w:rFonts w:ascii="Times New Roman" w:hAnsi="Times New Roman" w:cs="Times New Roman"/>
            <w:sz w:val="20"/>
            <w:szCs w:val="20"/>
          </w:rPr>
          <w:t>https://en.digst.dk/news/news-archive/2019/october/international-interest-in-digital-ready-legislation/</w:t>
        </w:r>
      </w:hyperlink>
      <w:r w:rsidRPr="00B97D61">
        <w:rPr>
          <w:rFonts w:ascii="Times New Roman" w:hAnsi="Times New Roman" w:cs="Times New Roman"/>
          <w:color w:val="000000" w:themeColor="text1"/>
          <w:sz w:val="20"/>
          <w:szCs w:val="20"/>
        </w:rPr>
        <w:t>.</w:t>
      </w:r>
    </w:p>
    <w:p w14:paraId="2C62E387" w14:textId="77777777" w:rsidR="009C190F" w:rsidRPr="00C96CA7" w:rsidRDefault="00667677" w:rsidP="005F6C3A">
      <w:pPr>
        <w:pStyle w:val="Heading5"/>
      </w:pPr>
      <w:r>
        <w:t xml:space="preserve">5.3.1.2 </w:t>
      </w:r>
      <w:r w:rsidR="009C190F">
        <w:t>Practical/working-level efforts and activities</w:t>
      </w:r>
    </w:p>
    <w:p w14:paraId="68BF7A32" w14:textId="77777777" w:rsidR="009C190F" w:rsidRDefault="009C190F" w:rsidP="00E45743">
      <w:pPr>
        <w:spacing w:line="360" w:lineRule="auto"/>
        <w:jc w:val="both"/>
        <w:rPr>
          <w:rFonts w:ascii="Times New Roman" w:hAnsi="Times New Roman" w:cs="Times New Roman"/>
        </w:rPr>
      </w:pPr>
      <w:r>
        <w:rPr>
          <w:rFonts w:ascii="Times New Roman" w:hAnsi="Times New Roman" w:cs="Times New Roman"/>
        </w:rPr>
        <w:t xml:space="preserve">Other RaC initiatives have tested models and approaches for the production of coded rules. Of course, a number of these initiatives are also inherently strategic. They are helping to shape the vision for government systems based on coded rules. Additionally, these efforts may have </w:t>
      </w:r>
      <w:r w:rsidR="00671B79">
        <w:rPr>
          <w:rFonts w:ascii="Times New Roman" w:hAnsi="Times New Roman" w:cs="Times New Roman"/>
        </w:rPr>
        <w:t>strong significance over the long-</w:t>
      </w:r>
      <w:r>
        <w:rPr>
          <w:rFonts w:ascii="Times New Roman" w:hAnsi="Times New Roman" w:cs="Times New Roman"/>
        </w:rPr>
        <w:t>term as the approaches rec</w:t>
      </w:r>
      <w:r w:rsidR="00671B79">
        <w:rPr>
          <w:rFonts w:ascii="Times New Roman" w:hAnsi="Times New Roman" w:cs="Times New Roman"/>
        </w:rPr>
        <w:t>ommended and adopted now could shape</w:t>
      </w:r>
      <w:r>
        <w:rPr>
          <w:rFonts w:ascii="Times New Roman" w:hAnsi="Times New Roman" w:cs="Times New Roman"/>
        </w:rPr>
        <w:t xml:space="preserve"> important path dependencies for governments. Accordingly, governments are rightly testing and experimenting with a range of approaches and technologies to implement a RaC program</w:t>
      </w:r>
      <w:r w:rsidR="002C106E">
        <w:rPr>
          <w:rFonts w:ascii="Times New Roman" w:hAnsi="Times New Roman" w:cs="Times New Roman"/>
        </w:rPr>
        <w:t>me</w:t>
      </w:r>
      <w:r>
        <w:rPr>
          <w:rFonts w:ascii="Times New Roman" w:hAnsi="Times New Roman" w:cs="Times New Roman"/>
        </w:rPr>
        <w:t>. The following section explores</w:t>
      </w:r>
      <w:r w:rsidR="00A30B3F">
        <w:rPr>
          <w:rFonts w:ascii="Times New Roman" w:hAnsi="Times New Roman" w:cs="Times New Roman"/>
        </w:rPr>
        <w:t xml:space="preserve"> how this has been and could be </w:t>
      </w:r>
      <w:r>
        <w:rPr>
          <w:rFonts w:ascii="Times New Roman" w:hAnsi="Times New Roman" w:cs="Times New Roman"/>
        </w:rPr>
        <w:t xml:space="preserve">achieved. </w:t>
      </w:r>
    </w:p>
    <w:p w14:paraId="14BFCD4C" w14:textId="77777777" w:rsidR="009C190F" w:rsidRPr="00E21DA9" w:rsidRDefault="009C190F" w:rsidP="005F6C3A">
      <w:pPr>
        <w:pStyle w:val="Heading6"/>
      </w:pPr>
      <w:r>
        <w:t xml:space="preserve">Manual coding, multi-disciplinary team </w:t>
      </w:r>
    </w:p>
    <w:p w14:paraId="1D339D20" w14:textId="77777777" w:rsidR="009C190F" w:rsidRDefault="009C190F" w:rsidP="00E45743">
      <w:pPr>
        <w:spacing w:line="360" w:lineRule="auto"/>
        <w:jc w:val="both"/>
        <w:rPr>
          <w:rFonts w:ascii="Times New Roman" w:hAnsi="Times New Roman" w:cs="Times New Roman"/>
        </w:rPr>
      </w:pPr>
      <w:r>
        <w:rPr>
          <w:rFonts w:ascii="Times New Roman" w:hAnsi="Times New Roman" w:cs="Times New Roman"/>
        </w:rPr>
        <w:t xml:space="preserve">This approach was popularised by the </w:t>
      </w:r>
      <w:r w:rsidR="006813AB">
        <w:rPr>
          <w:rFonts w:ascii="Times New Roman" w:hAnsi="Times New Roman" w:cs="Times New Roman"/>
        </w:rPr>
        <w:t>NZ</w:t>
      </w:r>
      <w:r>
        <w:rPr>
          <w:rFonts w:ascii="Times New Roman" w:hAnsi="Times New Roman" w:cs="Times New Roman"/>
        </w:rPr>
        <w:t xml:space="preserve"> Government’s Better Rules work in 2016 (see Box </w:t>
      </w:r>
      <w:r w:rsidR="00667677" w:rsidRPr="00A82B09">
        <w:rPr>
          <w:rFonts w:ascii="Times New Roman" w:hAnsi="Times New Roman" w:cs="Times New Roman"/>
        </w:rPr>
        <w:t>2.1</w:t>
      </w:r>
      <w:r>
        <w:rPr>
          <w:rFonts w:ascii="Times New Roman" w:hAnsi="Times New Roman" w:cs="Times New Roman"/>
        </w:rPr>
        <w:t xml:space="preserve">). </w:t>
      </w:r>
      <w:r w:rsidR="000B1D4A">
        <w:rPr>
          <w:rFonts w:ascii="Times New Roman" w:hAnsi="Times New Roman" w:cs="Times New Roman"/>
        </w:rPr>
        <w:t xml:space="preserve">Other governments, such as the Government of Canada, have also trialled similar approaches (see: Box </w:t>
      </w:r>
      <w:r w:rsidR="00667677">
        <w:rPr>
          <w:rFonts w:ascii="Times New Roman" w:hAnsi="Times New Roman" w:cs="Times New Roman"/>
        </w:rPr>
        <w:t>5.2</w:t>
      </w:r>
      <w:r w:rsidR="000B1D4A">
        <w:rPr>
          <w:rFonts w:ascii="Times New Roman" w:hAnsi="Times New Roman" w:cs="Times New Roman"/>
        </w:rPr>
        <w:t xml:space="preserve">). This </w:t>
      </w:r>
      <w:r w:rsidR="008C46E4">
        <w:rPr>
          <w:rFonts w:ascii="Times New Roman" w:hAnsi="Times New Roman" w:cs="Times New Roman"/>
        </w:rPr>
        <w:t>sees a team take</w:t>
      </w:r>
      <w:r>
        <w:rPr>
          <w:rFonts w:ascii="Times New Roman" w:hAnsi="Times New Roman" w:cs="Times New Roman"/>
        </w:rPr>
        <w:t xml:space="preserve"> existing rules, for example, those contained in legislation, and codify them into a set of machine-consumable rules. Once coded, the rules can be used for a variety of uses and by multiple actors. They can be made available via Application Programming Interfaces (APIs), which can be leveraged to power tools such as eligibility calculators and business rules engines. In other cases, they can be consumed using smart contracts or blockchain, for example, to check compliance with regulations. </w:t>
      </w:r>
      <w:r w:rsidR="00262088">
        <w:rPr>
          <w:rFonts w:ascii="Times New Roman" w:hAnsi="Times New Roman" w:cs="Times New Roman"/>
        </w:rPr>
        <w:t xml:space="preserve">Finally, they can be made available as standalone software libraries, which enable governments and researchers to use them as tools in public policy evaluation. </w:t>
      </w:r>
      <w:r>
        <w:rPr>
          <w:rFonts w:ascii="Times New Roman" w:hAnsi="Times New Roman" w:cs="Times New Roman"/>
        </w:rPr>
        <w:t xml:space="preserve">These are presented to end users through a front-end display. This is shown in Figure </w:t>
      </w:r>
      <w:r w:rsidR="00667677" w:rsidRPr="00B25639">
        <w:rPr>
          <w:rFonts w:ascii="Times New Roman" w:hAnsi="Times New Roman" w:cs="Times New Roman"/>
        </w:rPr>
        <w:t>5.</w:t>
      </w:r>
      <w:r w:rsidR="002B112D">
        <w:rPr>
          <w:rFonts w:ascii="Times New Roman" w:hAnsi="Times New Roman" w:cs="Times New Roman"/>
        </w:rPr>
        <w:t>4</w:t>
      </w:r>
      <w:r>
        <w:rPr>
          <w:rFonts w:ascii="Times New Roman" w:hAnsi="Times New Roman" w:cs="Times New Roman"/>
        </w:rPr>
        <w:t>.</w:t>
      </w:r>
    </w:p>
    <w:p w14:paraId="601F9729" w14:textId="77777777" w:rsidR="005C657C" w:rsidRPr="00B25639" w:rsidRDefault="005C657C" w:rsidP="00B25639">
      <w:pPr>
        <w:spacing w:line="360" w:lineRule="auto"/>
        <w:jc w:val="center"/>
        <w:rPr>
          <w:rFonts w:ascii="Times New Roman" w:hAnsi="Times New Roman" w:cs="Times New Roman"/>
          <w:b/>
        </w:rPr>
      </w:pPr>
      <w:r w:rsidRPr="00B25639">
        <w:rPr>
          <w:rFonts w:ascii="Times New Roman" w:hAnsi="Times New Roman" w:cs="Times New Roman"/>
          <w:b/>
        </w:rPr>
        <w:t>Figure 5.</w:t>
      </w:r>
      <w:r w:rsidR="002B112D">
        <w:rPr>
          <w:rFonts w:ascii="Times New Roman" w:hAnsi="Times New Roman" w:cs="Times New Roman"/>
          <w:b/>
        </w:rPr>
        <w:t>4</w:t>
      </w:r>
      <w:r w:rsidRPr="00B25639">
        <w:rPr>
          <w:rFonts w:ascii="Times New Roman" w:hAnsi="Times New Roman" w:cs="Times New Roman"/>
          <w:b/>
        </w:rPr>
        <w:t xml:space="preserve"> Rule engine concept</w:t>
      </w:r>
    </w:p>
    <w:p w14:paraId="36F6E520" w14:textId="77777777" w:rsidR="009C190F" w:rsidRDefault="00396832" w:rsidP="009C190F">
      <w:pPr>
        <w:spacing w:line="360" w:lineRule="auto"/>
        <w:ind w:firstLine="720"/>
        <w:jc w:val="both"/>
        <w:rPr>
          <w:rFonts w:ascii="Times New Roman" w:hAnsi="Times New Roman" w:cs="Times New Roman"/>
        </w:rPr>
      </w:pPr>
      <w:r>
        <w:rPr>
          <w:noProof/>
          <w:lang w:eastAsia="en-GB"/>
        </w:rPr>
        <w:lastRenderedPageBreak/>
        <w:drawing>
          <wp:inline distT="0" distB="0" distL="0" distR="0" wp14:anchorId="42FC5B93" wp14:editId="6651E3E0">
            <wp:extent cx="4921857" cy="201978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933754" cy="2024665"/>
                    </a:xfrm>
                    <a:prstGeom prst="rect">
                      <a:avLst/>
                    </a:prstGeom>
                  </pic:spPr>
                </pic:pic>
              </a:graphicData>
            </a:graphic>
          </wp:inline>
        </w:drawing>
      </w:r>
    </w:p>
    <w:p w14:paraId="38C0BF50" w14:textId="77777777" w:rsidR="009C190F" w:rsidRPr="00B25639" w:rsidRDefault="005C657C" w:rsidP="00B25639">
      <w:pPr>
        <w:spacing w:line="360" w:lineRule="auto"/>
        <w:jc w:val="center"/>
        <w:rPr>
          <w:rFonts w:ascii="Times New Roman" w:hAnsi="Times New Roman" w:cs="Times New Roman"/>
          <w:i/>
          <w:sz w:val="20"/>
          <w:szCs w:val="20"/>
        </w:rPr>
      </w:pPr>
      <w:r w:rsidRPr="00B25639">
        <w:rPr>
          <w:rFonts w:ascii="Times New Roman" w:hAnsi="Times New Roman" w:cs="Times New Roman"/>
          <w:i/>
          <w:sz w:val="20"/>
          <w:szCs w:val="20"/>
        </w:rPr>
        <w:t>Source</w:t>
      </w:r>
      <w:r w:rsidRPr="00B25639">
        <w:rPr>
          <w:rFonts w:ascii="Times New Roman" w:hAnsi="Times New Roman" w:cs="Times New Roman"/>
          <w:sz w:val="20"/>
          <w:szCs w:val="20"/>
        </w:rPr>
        <w:t xml:space="preserve">: </w:t>
      </w:r>
      <w:r w:rsidR="00396832" w:rsidRPr="00B25639">
        <w:rPr>
          <w:rFonts w:ascii="Times New Roman" w:hAnsi="Times New Roman" w:cs="Times New Roman"/>
          <w:sz w:val="20"/>
          <w:szCs w:val="20"/>
        </w:rPr>
        <w:t>digital.nsw, 2019</w:t>
      </w:r>
    </w:p>
    <w:p w14:paraId="55782CDD" w14:textId="77777777" w:rsidR="00531F13" w:rsidRDefault="00C00EF0"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C00EF0">
        <w:rPr>
          <w:rFonts w:ascii="Times New Roman" w:hAnsi="Times New Roman" w:cs="Times New Roman"/>
          <w:b/>
        </w:rPr>
        <w:tab/>
      </w:r>
      <w:r w:rsidR="00531F13">
        <w:rPr>
          <w:rFonts w:ascii="Times New Roman" w:hAnsi="Times New Roman" w:cs="Times New Roman"/>
          <w:b/>
        </w:rPr>
        <w:t xml:space="preserve">Box </w:t>
      </w:r>
      <w:r w:rsidR="00667677" w:rsidRPr="00B97D61">
        <w:rPr>
          <w:rFonts w:ascii="Times New Roman" w:hAnsi="Times New Roman" w:cs="Times New Roman"/>
          <w:b/>
        </w:rPr>
        <w:t>5.2</w:t>
      </w:r>
      <w:r w:rsidR="00531F13">
        <w:rPr>
          <w:rFonts w:ascii="Times New Roman" w:hAnsi="Times New Roman" w:cs="Times New Roman"/>
          <w:b/>
        </w:rPr>
        <w:t>: Rules as Code (RaC) Discovery Project, Government of Canada</w:t>
      </w:r>
    </w:p>
    <w:p w14:paraId="7E5DFB17" w14:textId="77777777" w:rsidR="00531F13" w:rsidRDefault="00531F13"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In early 2020, the Government of Canada commenced a discovery focused on RaC. Led by the Community of Federal Regulators and the Canada School of Public Service, the intention of the project was to experience the RaC process and assess the extent to which its adoption could result in better rules. The team focused on coding existing rules, specifically Articles 12 and 13 of the Canada Labour Standards Regulations, as well as some aspects of the Canada Labour Code. These regulations relate specifically to the eligibility and calculation of vacation pay for employees. The team chose this use case because it had a narrow focus and was a prescriptive ruleset. Adopting a multidisciplinary approach, they held a number of RaC workshops which brought together lawyers, drafters, service designers, SMEs and developers to code the rules.</w:t>
      </w:r>
    </w:p>
    <w:p w14:paraId="76769544" w14:textId="77777777" w:rsidR="00531F13" w:rsidRDefault="00531F13"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ab/>
        <w:t xml:space="preserve">Over 8 weeks, the team undertook a multi-step process to move from human-readable rules to machine-consumable code. The process began with identifying key concepts and relationships in the regulations, before creating a concept model that provided a common point of reference throughout the coding process. Next, they created a decision tree by transforming the regulations into a series of ‘yes or no’ questions. This illustrated, for example, how different variables (e.g. the effects of medical leave) could influence vacation pay. After completing the models, the regulation was coded and a simple prototype was developed. </w:t>
      </w:r>
    </w:p>
    <w:p w14:paraId="3E4951E8" w14:textId="77777777" w:rsidR="00531F13" w:rsidRDefault="00531F13"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This process quickly proved its value. In one example, Scott McNaughton, Project Lead, Demonstration Projects at the Canada School of Public Service, recounted what occurred when one of the legislative drafters pulled him aside at the end of a RaC session:</w:t>
      </w:r>
    </w:p>
    <w:p w14:paraId="1DD80308" w14:textId="77777777" w:rsidR="00531F13" w:rsidRDefault="00531F13"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i/>
          <w:iCs/>
        </w:rPr>
      </w:pPr>
      <w:r>
        <w:rPr>
          <w:rFonts w:ascii="Times New Roman" w:hAnsi="Times New Roman" w:cs="Times New Roman"/>
          <w:i/>
          <w:iCs/>
        </w:rPr>
        <w:t xml:space="preserve">He mentioned that the vacation pay regulations appeared simple on the surface but the gap between the regulations and service delivery is large. The example of medical leave illustrates this gap perfectly. The regulations say nothing about how an employee’s vacation pay is impacted by taking a protected form of leave and yet it is an important part of the calculation. Rules as Code helps us prove, if nothing </w:t>
      </w:r>
      <w:r>
        <w:rPr>
          <w:rFonts w:ascii="Times New Roman" w:hAnsi="Times New Roman" w:cs="Times New Roman"/>
          <w:i/>
          <w:iCs/>
        </w:rPr>
        <w:lastRenderedPageBreak/>
        <w:t>else, that there are gaps in the drafting of our rules. Unpacking our rules, logically thinking through concepts, relationships between concepts and the decisions that need to be made can uncover implementation gaps.</w:t>
      </w:r>
    </w:p>
    <w:p w14:paraId="02F903E8" w14:textId="77777777" w:rsidR="00531F13" w:rsidRDefault="00531F13"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ab/>
        <w:t>This highlighted the capacity of the RaC approach to help close gaps between policy intent and implementation outcomes. It also suggested that RaC processes could help to improve the quality of rules (e.g. through real-time modelling of changes), support a more consistent interpretation and rapid deployment of the rules, reduce compliance costs and create new possibilities to improve service delivery. Perhaps as importantly, however, it also underscored the invaluable learning that can occur when different actors in the rulemaking process are brought together. This reinforced the value of the multidisciplinary team and suggested that the varied experience and backgrounds of those participating in the rulemaking process would be more likely to result in better rules.</w:t>
      </w:r>
    </w:p>
    <w:p w14:paraId="26177F06" w14:textId="77777777" w:rsidR="00531F13" w:rsidRDefault="00531F13" w:rsidP="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team also worked in a consistently open and accessible way, which generated a number of positive outcomes. McNaughton provided regular updates on the discovery via his blog on Medium. The weekly sessions were made open to any interested party to observe, and this allowed others to see and understand the process. Demonstrating the value of this, Jason Morris, creator of the RaC technology platform Blawx, was able to ‘follow along’ with the project and to take a different approach to coding the same set of rules. Using the Flora-2 (ErgoLite) language and Oracle Policy Manager, he was able to create a tool that, using the coded rules, could generate answers to test scenarios and provide explanations for these. This not only demonstrated that there are a number of RaC approaches which remain to be tested, but also how making these efforts open and collaborative could expedite the process required to identify a ‘best practice’ approach.</w:t>
      </w:r>
    </w:p>
    <w:p w14:paraId="6E70D54F" w14:textId="77777777" w:rsidR="002D7F4A" w:rsidRDefault="00531F13">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team has received a warm response from other agencies within the Government of Canada to pursue further projects in 2021. As noted by McNaughton, these will give the team the opportunity to ‘release the code as an API’ and ‘develop a coded version of the rule at the same time as the natural language version of the rule [is drafted]’ (McNaughton, 2020d). This will likely involve trialling modifications to the drafting process, with the intention of identifying and correcting potential implementation gaps found in the rules in ‘real time’ rather than post-implementation</w:t>
      </w:r>
      <w:r w:rsidR="002D7F4A">
        <w:rPr>
          <w:rFonts w:ascii="Times New Roman" w:hAnsi="Times New Roman" w:cs="Times New Roman"/>
        </w:rPr>
        <w:t xml:space="preserve">. </w:t>
      </w:r>
      <w:r>
        <w:rPr>
          <w:rFonts w:ascii="Times New Roman" w:hAnsi="Times New Roman" w:cs="Times New Roman"/>
        </w:rPr>
        <w:t>They also plan to test the RaC method on a different kind of rule set (i.e. internal policies or standards) and to contribute to the development of common standards, frameworks, and guidelines for the Government of Canada.</w:t>
      </w:r>
    </w:p>
    <w:p w14:paraId="79B41728" w14:textId="77777777" w:rsidR="000B1D4A" w:rsidRPr="00B97D61" w:rsidRDefault="002D7F4A" w:rsidP="003C11CF">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B97D61">
        <w:rPr>
          <w:rFonts w:ascii="Times New Roman" w:hAnsi="Times New Roman" w:cs="Times New Roman"/>
          <w:i/>
          <w:sz w:val="20"/>
          <w:szCs w:val="20"/>
        </w:rPr>
        <w:t>Source</w:t>
      </w:r>
      <w:r w:rsidRPr="00B97D61">
        <w:rPr>
          <w:rFonts w:ascii="Times New Roman" w:hAnsi="Times New Roman" w:cs="Times New Roman"/>
          <w:sz w:val="20"/>
          <w:szCs w:val="20"/>
        </w:rPr>
        <w:t>:</w:t>
      </w:r>
      <w:r w:rsidR="003C11CF" w:rsidRPr="003C11CF">
        <w:t xml:space="preserve"> </w:t>
      </w:r>
      <w:r w:rsidR="003C11CF">
        <w:rPr>
          <w:rFonts w:ascii="Times New Roman" w:hAnsi="Times New Roman" w:cs="Times New Roman"/>
          <w:sz w:val="20"/>
          <w:szCs w:val="20"/>
        </w:rPr>
        <w:t>McNaughton</w:t>
      </w:r>
      <w:r w:rsidR="003C11CF" w:rsidRPr="003C11CF">
        <w:rPr>
          <w:rFonts w:ascii="Times New Roman" w:hAnsi="Times New Roman" w:cs="Times New Roman"/>
          <w:sz w:val="20"/>
          <w:szCs w:val="20"/>
        </w:rPr>
        <w:t xml:space="preserve"> (2020a), “Week 46 – Rules as Code and other musings”, </w:t>
      </w:r>
      <w:hyperlink r:id="rId55" w:history="1">
        <w:r w:rsidR="003C11CF" w:rsidRPr="008A4137">
          <w:rPr>
            <w:rStyle w:val="Hyperlink"/>
            <w:rFonts w:ascii="Times New Roman" w:hAnsi="Times New Roman" w:cs="Times New Roman"/>
            <w:sz w:val="20"/>
            <w:szCs w:val="20"/>
          </w:rPr>
          <w:t>https://medium.com/@mcnaughton.sa/week-46-rules-as-code-and-other-musings-123360522a93</w:t>
        </w:r>
      </w:hyperlink>
      <w:r w:rsidR="003C11CF">
        <w:rPr>
          <w:rFonts w:ascii="Times New Roman" w:hAnsi="Times New Roman" w:cs="Times New Roman"/>
          <w:sz w:val="20"/>
          <w:szCs w:val="20"/>
        </w:rPr>
        <w:t xml:space="preserve">; McNaughton </w:t>
      </w:r>
      <w:r w:rsidR="003C11CF" w:rsidRPr="003C11CF">
        <w:rPr>
          <w:rFonts w:ascii="Times New Roman" w:hAnsi="Times New Roman" w:cs="Times New Roman"/>
          <w:sz w:val="20"/>
          <w:szCs w:val="20"/>
        </w:rPr>
        <w:t xml:space="preserve">(2020b), “Week 47 – Lessons learned from regulatory AI projects part 1”, </w:t>
      </w:r>
      <w:hyperlink r:id="rId56" w:history="1">
        <w:r w:rsidR="003C11CF" w:rsidRPr="008A4137">
          <w:rPr>
            <w:rStyle w:val="Hyperlink"/>
            <w:rFonts w:ascii="Times New Roman" w:hAnsi="Times New Roman" w:cs="Times New Roman"/>
            <w:sz w:val="20"/>
            <w:szCs w:val="20"/>
          </w:rPr>
          <w:t>https://medium.com/@mcnaughton.sa/week-47-lessons-learned-from-regulatory-ai-projects-part-1-7bb423defb8a</w:t>
        </w:r>
      </w:hyperlink>
      <w:r w:rsidR="003C11CF">
        <w:rPr>
          <w:rFonts w:ascii="Times New Roman" w:hAnsi="Times New Roman" w:cs="Times New Roman"/>
          <w:sz w:val="20"/>
          <w:szCs w:val="20"/>
        </w:rPr>
        <w:t xml:space="preserve">; McNaughton </w:t>
      </w:r>
      <w:r w:rsidR="003C11CF" w:rsidRPr="003C11CF">
        <w:rPr>
          <w:rFonts w:ascii="Times New Roman" w:hAnsi="Times New Roman" w:cs="Times New Roman"/>
          <w:sz w:val="20"/>
          <w:szCs w:val="20"/>
        </w:rPr>
        <w:t>(2020c), “Week 48 – Lessons learned from r</w:t>
      </w:r>
      <w:r w:rsidR="003C11CF">
        <w:rPr>
          <w:rFonts w:ascii="Times New Roman" w:hAnsi="Times New Roman" w:cs="Times New Roman"/>
          <w:sz w:val="20"/>
          <w:szCs w:val="20"/>
        </w:rPr>
        <w:t>egulatory AI projects part 2”</w:t>
      </w:r>
      <w:r w:rsidR="003C11CF" w:rsidRPr="003C11CF">
        <w:rPr>
          <w:rFonts w:ascii="Times New Roman" w:hAnsi="Times New Roman" w:cs="Times New Roman"/>
          <w:sz w:val="20"/>
          <w:szCs w:val="20"/>
        </w:rPr>
        <w:t xml:space="preserve">, </w:t>
      </w:r>
      <w:hyperlink r:id="rId57" w:history="1">
        <w:r w:rsidR="003C11CF" w:rsidRPr="008A4137">
          <w:rPr>
            <w:rStyle w:val="Hyperlink"/>
            <w:rFonts w:ascii="Times New Roman" w:hAnsi="Times New Roman" w:cs="Times New Roman"/>
            <w:sz w:val="20"/>
            <w:szCs w:val="20"/>
          </w:rPr>
          <w:t>https://medium.com/@mcnaughton.sa/week-48-lessons-learned-from-regulatory-ai-projects-part-2-</w:t>
        </w:r>
        <w:r w:rsidR="003C11CF" w:rsidRPr="008A4137">
          <w:rPr>
            <w:rStyle w:val="Hyperlink"/>
            <w:rFonts w:ascii="Times New Roman" w:hAnsi="Times New Roman" w:cs="Times New Roman"/>
            <w:sz w:val="20"/>
            <w:szCs w:val="20"/>
          </w:rPr>
          <w:lastRenderedPageBreak/>
          <w:t>7cf71c30496d</w:t>
        </w:r>
      </w:hyperlink>
      <w:r w:rsidR="003C11CF">
        <w:rPr>
          <w:rFonts w:ascii="Times New Roman" w:hAnsi="Times New Roman" w:cs="Times New Roman"/>
          <w:sz w:val="20"/>
          <w:szCs w:val="20"/>
        </w:rPr>
        <w:t>; McNaughton</w:t>
      </w:r>
      <w:r w:rsidR="003C11CF" w:rsidRPr="003C11CF">
        <w:rPr>
          <w:rFonts w:ascii="Times New Roman" w:hAnsi="Times New Roman" w:cs="Times New Roman"/>
          <w:sz w:val="20"/>
          <w:szCs w:val="20"/>
        </w:rPr>
        <w:t xml:space="preserve"> (2020d), “Week 52 – What a year of inn</w:t>
      </w:r>
      <w:r w:rsidR="003C11CF">
        <w:rPr>
          <w:rFonts w:ascii="Times New Roman" w:hAnsi="Times New Roman" w:cs="Times New Roman"/>
          <w:sz w:val="20"/>
          <w:szCs w:val="20"/>
        </w:rPr>
        <w:t>ovation has taught me part 2”</w:t>
      </w:r>
      <w:r w:rsidR="003C11CF" w:rsidRPr="003C11CF">
        <w:rPr>
          <w:rFonts w:ascii="Times New Roman" w:hAnsi="Times New Roman" w:cs="Times New Roman"/>
          <w:sz w:val="20"/>
          <w:szCs w:val="20"/>
        </w:rPr>
        <w:t xml:space="preserve">, </w:t>
      </w:r>
      <w:hyperlink r:id="rId58" w:history="1">
        <w:r w:rsidR="003C11CF" w:rsidRPr="008A4137">
          <w:rPr>
            <w:rStyle w:val="Hyperlink"/>
            <w:rFonts w:ascii="Times New Roman" w:hAnsi="Times New Roman" w:cs="Times New Roman"/>
            <w:sz w:val="20"/>
            <w:szCs w:val="20"/>
          </w:rPr>
          <w:t>https://medium.com/@mcnaughton.sa/week-52-what-a-year-of-innovation-has-taught-me-part-2-f7f677924296</w:t>
        </w:r>
      </w:hyperlink>
      <w:r w:rsidR="003C11CF">
        <w:rPr>
          <w:rFonts w:ascii="Times New Roman" w:hAnsi="Times New Roman" w:cs="Times New Roman"/>
          <w:sz w:val="20"/>
          <w:szCs w:val="20"/>
        </w:rPr>
        <w:t xml:space="preserve">; </w:t>
      </w:r>
      <w:r w:rsidR="003C11CF" w:rsidRPr="003C11CF">
        <w:rPr>
          <w:rFonts w:ascii="Times New Roman" w:hAnsi="Times New Roman" w:cs="Times New Roman"/>
          <w:sz w:val="20"/>
          <w:szCs w:val="20"/>
        </w:rPr>
        <w:t xml:space="preserve">McNaughton, S (2020e), “Week 55 – Adjusting to a new way of working”, </w:t>
      </w:r>
      <w:hyperlink r:id="rId59" w:history="1">
        <w:r w:rsidR="003C11CF" w:rsidRPr="008A4137">
          <w:rPr>
            <w:rStyle w:val="Hyperlink"/>
            <w:rFonts w:ascii="Times New Roman" w:hAnsi="Times New Roman" w:cs="Times New Roman"/>
            <w:sz w:val="20"/>
            <w:szCs w:val="20"/>
          </w:rPr>
          <w:t>https://medium.com/@mcnaughton.sa/week-55-adjusting-to-a-new-way-of-</w:t>
        </w:r>
      </w:hyperlink>
      <w:r w:rsidR="003C11CF">
        <w:rPr>
          <w:rFonts w:ascii="Times New Roman" w:hAnsi="Times New Roman" w:cs="Times New Roman"/>
          <w:sz w:val="20"/>
          <w:szCs w:val="20"/>
        </w:rPr>
        <w:t>; Morris, (2020a)</w:t>
      </w:r>
      <w:r w:rsidR="003C11CF" w:rsidRPr="003C11CF">
        <w:rPr>
          <w:rFonts w:ascii="Times New Roman" w:hAnsi="Times New Roman" w:cs="Times New Roman"/>
          <w:sz w:val="20"/>
          <w:szCs w:val="20"/>
        </w:rPr>
        <w:t xml:space="preserve">, “Playing along with Rules as Code: Part 6”, </w:t>
      </w:r>
      <w:hyperlink r:id="rId60" w:history="1">
        <w:r w:rsidR="003C11CF" w:rsidRPr="008A4137">
          <w:rPr>
            <w:rStyle w:val="Hyperlink"/>
            <w:rFonts w:ascii="Times New Roman" w:hAnsi="Times New Roman" w:cs="Times New Roman"/>
            <w:sz w:val="20"/>
            <w:szCs w:val="20"/>
          </w:rPr>
          <w:t>https://medium.com/@jason_90344/playing-along-with-rules-as-code-part-6-5a30121a2a84</w:t>
        </w:r>
      </w:hyperlink>
      <w:r w:rsidR="003C11CF">
        <w:rPr>
          <w:rFonts w:ascii="Times New Roman" w:hAnsi="Times New Roman" w:cs="Times New Roman"/>
          <w:sz w:val="20"/>
          <w:szCs w:val="20"/>
        </w:rPr>
        <w:t>.</w:t>
      </w:r>
    </w:p>
    <w:p w14:paraId="0CE94342" w14:textId="77777777" w:rsidR="00806920" w:rsidRDefault="009C190F">
      <w:pPr>
        <w:spacing w:line="360" w:lineRule="auto"/>
        <w:jc w:val="both"/>
        <w:rPr>
          <w:rFonts w:ascii="Times New Roman" w:hAnsi="Times New Roman" w:cs="Times New Roman"/>
        </w:rPr>
      </w:pPr>
      <w:r>
        <w:rPr>
          <w:rFonts w:ascii="Times New Roman" w:hAnsi="Times New Roman" w:cs="Times New Roman"/>
        </w:rPr>
        <w:t>In the model above, existing rules are coded retrospectively. Importantly, however, a RaC approach could also be used from the outset of rule creation itself. This involves creating human and machine-consumable rules concurrently</w:t>
      </w:r>
      <w:r w:rsidR="00806920">
        <w:rPr>
          <w:rFonts w:ascii="Times New Roman" w:hAnsi="Times New Roman" w:cs="Times New Roman"/>
        </w:rPr>
        <w:t>.</w:t>
      </w:r>
    </w:p>
    <w:p w14:paraId="6BC5F9D7" w14:textId="77777777" w:rsidR="00806920" w:rsidRPr="00B97D61" w:rsidRDefault="00806920" w:rsidP="00B97D61">
      <w:pPr>
        <w:spacing w:line="360" w:lineRule="auto"/>
        <w:jc w:val="center"/>
        <w:rPr>
          <w:rFonts w:ascii="Times New Roman" w:hAnsi="Times New Roman" w:cs="Times New Roman"/>
          <w:b/>
        </w:rPr>
      </w:pPr>
      <w:r w:rsidRPr="00B97D61">
        <w:rPr>
          <w:rFonts w:ascii="Times New Roman" w:hAnsi="Times New Roman" w:cs="Times New Roman"/>
          <w:b/>
        </w:rPr>
        <w:t>Figure 5.</w:t>
      </w:r>
      <w:r w:rsidR="002B112D">
        <w:rPr>
          <w:rFonts w:ascii="Times New Roman" w:hAnsi="Times New Roman" w:cs="Times New Roman"/>
          <w:b/>
        </w:rPr>
        <w:t>5</w:t>
      </w:r>
      <w:r w:rsidRPr="00B97D61">
        <w:rPr>
          <w:rFonts w:ascii="Times New Roman" w:hAnsi="Times New Roman" w:cs="Times New Roman"/>
          <w:b/>
        </w:rPr>
        <w:t xml:space="preserve"> RaC from the outset of rule creation</w:t>
      </w:r>
    </w:p>
    <w:p w14:paraId="250E9628" w14:textId="77777777" w:rsidR="009C190F" w:rsidRDefault="009C190F" w:rsidP="009C190F">
      <w:pPr>
        <w:spacing w:line="360" w:lineRule="auto"/>
        <w:ind w:firstLine="720"/>
        <w:jc w:val="both"/>
        <w:rPr>
          <w:rFonts w:ascii="Times New Roman" w:hAnsi="Times New Roman" w:cs="Times New Roman"/>
        </w:rPr>
      </w:pPr>
      <w:r>
        <w:rPr>
          <w:noProof/>
          <w:lang w:eastAsia="en-GB"/>
        </w:rPr>
        <w:drawing>
          <wp:inline distT="0" distB="0" distL="0" distR="0" wp14:anchorId="6EA00188" wp14:editId="0B67B399">
            <wp:extent cx="4651513" cy="2618471"/>
            <wp:effectExtent l="0" t="0" r="0" b="0"/>
            <wp:docPr id="16" name="Picture 16" descr="Image illustrating the co-draft Rules as Cod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illustrating the co-draft Rules as Code proces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08777" cy="2706999"/>
                    </a:xfrm>
                    <a:prstGeom prst="rect">
                      <a:avLst/>
                    </a:prstGeom>
                    <a:noFill/>
                    <a:ln>
                      <a:noFill/>
                    </a:ln>
                  </pic:spPr>
                </pic:pic>
              </a:graphicData>
            </a:graphic>
          </wp:inline>
        </w:drawing>
      </w:r>
      <w:r>
        <w:rPr>
          <w:rFonts w:ascii="Times New Roman" w:hAnsi="Times New Roman" w:cs="Times New Roman"/>
        </w:rPr>
        <w:tab/>
      </w:r>
    </w:p>
    <w:p w14:paraId="3BA3497C" w14:textId="77777777" w:rsidR="009C190F" w:rsidRPr="00B97D61" w:rsidRDefault="00806920" w:rsidP="00B97D61">
      <w:pPr>
        <w:spacing w:line="360" w:lineRule="auto"/>
        <w:jc w:val="center"/>
        <w:rPr>
          <w:rFonts w:ascii="Times New Roman" w:hAnsi="Times New Roman" w:cs="Times New Roman"/>
          <w:sz w:val="20"/>
          <w:szCs w:val="20"/>
        </w:rPr>
      </w:pPr>
      <w:r w:rsidRPr="00B97D61">
        <w:rPr>
          <w:rFonts w:ascii="Times New Roman" w:hAnsi="Times New Roman" w:cs="Times New Roman"/>
          <w:i/>
          <w:sz w:val="20"/>
          <w:szCs w:val="20"/>
        </w:rPr>
        <w:t>Source</w:t>
      </w:r>
      <w:r w:rsidRPr="00B97D61">
        <w:rPr>
          <w:rFonts w:ascii="Times New Roman" w:hAnsi="Times New Roman" w:cs="Times New Roman"/>
          <w:sz w:val="20"/>
          <w:szCs w:val="20"/>
        </w:rPr>
        <w:t xml:space="preserve">: </w:t>
      </w:r>
      <w:r w:rsidR="007066A1" w:rsidRPr="00B97D61">
        <w:rPr>
          <w:rFonts w:ascii="Times New Roman" w:hAnsi="Times New Roman" w:cs="Times New Roman"/>
          <w:sz w:val="20"/>
          <w:szCs w:val="20"/>
        </w:rPr>
        <w:t>Rules as Code Wiki</w:t>
      </w:r>
      <w:r w:rsidR="00A36504" w:rsidRPr="00B97D61">
        <w:rPr>
          <w:rFonts w:ascii="Times New Roman" w:hAnsi="Times New Roman" w:cs="Times New Roman"/>
          <w:sz w:val="20"/>
          <w:szCs w:val="20"/>
        </w:rPr>
        <w:t>, 2019</w:t>
      </w:r>
    </w:p>
    <w:p w14:paraId="0246E26F" w14:textId="77777777" w:rsidR="009C190F" w:rsidRPr="00C96CA7" w:rsidRDefault="009C190F" w:rsidP="00CC55BD">
      <w:pPr>
        <w:spacing w:line="360" w:lineRule="auto"/>
        <w:jc w:val="both"/>
        <w:rPr>
          <w:rFonts w:ascii="Times New Roman" w:hAnsi="Times New Roman" w:cs="Times New Roman"/>
        </w:rPr>
      </w:pPr>
      <w:r>
        <w:rPr>
          <w:rFonts w:ascii="Times New Roman" w:hAnsi="Times New Roman" w:cs="Times New Roman"/>
        </w:rPr>
        <w:t xml:space="preserve">As Figure </w:t>
      </w:r>
      <w:r w:rsidR="00667677" w:rsidRPr="00B97D61">
        <w:rPr>
          <w:rFonts w:ascii="Times New Roman" w:hAnsi="Times New Roman" w:cs="Times New Roman"/>
        </w:rPr>
        <w:t>5.</w:t>
      </w:r>
      <w:r w:rsidR="002B112D">
        <w:rPr>
          <w:rFonts w:ascii="Times New Roman" w:hAnsi="Times New Roman" w:cs="Times New Roman"/>
        </w:rPr>
        <w:t>5</w:t>
      </w:r>
      <w:r>
        <w:rPr>
          <w:rFonts w:ascii="Times New Roman" w:hAnsi="Times New Roman" w:cs="Times New Roman"/>
        </w:rPr>
        <w:t xml:space="preserve"> shows, this form of RaC involves radically changing the way that legislative drafters, policy makers and service delivery experts create and implement rules. Importantly, it does not require that the existing human-readable forms of legislation and regulation </w:t>
      </w:r>
      <w:r w:rsidR="002C106E">
        <w:rPr>
          <w:rFonts w:ascii="Times New Roman" w:hAnsi="Times New Roman" w:cs="Times New Roman"/>
        </w:rPr>
        <w:t>be</w:t>
      </w:r>
      <w:r>
        <w:rPr>
          <w:rFonts w:ascii="Times New Roman" w:hAnsi="Times New Roman" w:cs="Times New Roman"/>
        </w:rPr>
        <w:t xml:space="preserve"> rendered redundant. Instead, it suggests that human </w:t>
      </w:r>
      <w:r w:rsidRPr="00E124B3">
        <w:rPr>
          <w:rFonts w:ascii="Times New Roman" w:hAnsi="Times New Roman" w:cs="Times New Roman"/>
          <w:i/>
        </w:rPr>
        <w:t>and</w:t>
      </w:r>
      <w:r>
        <w:rPr>
          <w:rFonts w:ascii="Times New Roman" w:hAnsi="Times New Roman" w:cs="Times New Roman"/>
        </w:rPr>
        <w:t xml:space="preserve"> machine-consumable versions are created concurrently at the start of the rule-design and creation process. At the sa</w:t>
      </w:r>
      <w:r w:rsidR="00706A7F">
        <w:rPr>
          <w:rFonts w:ascii="Times New Roman" w:hAnsi="Times New Roman" w:cs="Times New Roman"/>
        </w:rPr>
        <w:t>me time as the rules are agreed</w:t>
      </w:r>
      <w:r>
        <w:rPr>
          <w:rFonts w:ascii="Times New Roman" w:hAnsi="Times New Roman" w:cs="Times New Roman"/>
        </w:rPr>
        <w:t xml:space="preserve"> by the government, for example, </w:t>
      </w:r>
      <w:r w:rsidR="002C106E">
        <w:rPr>
          <w:rFonts w:ascii="Times New Roman" w:hAnsi="Times New Roman" w:cs="Times New Roman"/>
        </w:rPr>
        <w:t xml:space="preserve">after </w:t>
      </w:r>
      <w:r>
        <w:rPr>
          <w:rFonts w:ascii="Times New Roman" w:hAnsi="Times New Roman" w:cs="Times New Roman"/>
        </w:rPr>
        <w:t xml:space="preserve">legislation is passed through Parliament, the human and machine versions are made available online. In the case of amendment, already coded rules are updated and these changes are automatically pushed to entities already consuming those rules. In this way, RaC of this type </w:t>
      </w:r>
      <w:r w:rsidRPr="00AF6EA5">
        <w:rPr>
          <w:rFonts w:ascii="Times New Roman" w:hAnsi="Times New Roman" w:cs="Times New Roman"/>
        </w:rPr>
        <w:t>also changes how rules are consumed.</w:t>
      </w:r>
      <w:r>
        <w:rPr>
          <w:rFonts w:ascii="Times New Roman" w:hAnsi="Times New Roman" w:cs="Times New Roman"/>
        </w:rPr>
        <w:t xml:space="preserve"> A RaC approach adopted </w:t>
      </w:r>
      <w:r>
        <w:rPr>
          <w:rFonts w:ascii="Times New Roman" w:hAnsi="Times New Roman" w:cs="Times New Roman"/>
          <w:i/>
        </w:rPr>
        <w:t>at the time of the rules’ original creation</w:t>
      </w:r>
      <w:r>
        <w:rPr>
          <w:rFonts w:ascii="Times New Roman" w:hAnsi="Times New Roman" w:cs="Times New Roman"/>
        </w:rPr>
        <w:t xml:space="preserve"> could require a system-wide shift in the operation of government. </w:t>
      </w:r>
    </w:p>
    <w:p w14:paraId="74695B44" w14:textId="77777777" w:rsidR="009C190F" w:rsidRPr="005F6C3A" w:rsidRDefault="009C190F" w:rsidP="005F6C3A">
      <w:pPr>
        <w:pStyle w:val="Heading6"/>
      </w:pPr>
      <w:r w:rsidRPr="005F6C3A">
        <w:t>Semantic Technologies</w:t>
      </w:r>
    </w:p>
    <w:p w14:paraId="08DF4096" w14:textId="77777777" w:rsidR="009C190F" w:rsidRDefault="002C106E" w:rsidP="009C190F">
      <w:pPr>
        <w:spacing w:line="360" w:lineRule="auto"/>
        <w:jc w:val="both"/>
        <w:rPr>
          <w:rFonts w:ascii="Times New Roman" w:hAnsi="Times New Roman" w:cs="Times New Roman"/>
        </w:rPr>
      </w:pPr>
      <w:r>
        <w:rPr>
          <w:rFonts w:ascii="Times New Roman" w:hAnsi="Times New Roman" w:cs="Times New Roman"/>
        </w:rPr>
        <w:t>T</w:t>
      </w:r>
      <w:r w:rsidR="009C190F">
        <w:rPr>
          <w:rFonts w:ascii="Times New Roman" w:hAnsi="Times New Roman" w:cs="Times New Roman"/>
        </w:rPr>
        <w:t>he creation of machine-consumable rules could</w:t>
      </w:r>
      <w:r w:rsidR="00706A7F">
        <w:rPr>
          <w:rFonts w:ascii="Times New Roman" w:hAnsi="Times New Roman" w:cs="Times New Roman"/>
        </w:rPr>
        <w:t xml:space="preserve"> also</w:t>
      </w:r>
      <w:r w:rsidR="009C190F">
        <w:rPr>
          <w:rFonts w:ascii="Times New Roman" w:hAnsi="Times New Roman" w:cs="Times New Roman"/>
        </w:rPr>
        <w:t xml:space="preserve"> be derived </w:t>
      </w:r>
      <w:r w:rsidR="00706A7F">
        <w:rPr>
          <w:rFonts w:ascii="Times New Roman" w:hAnsi="Times New Roman" w:cs="Times New Roman"/>
        </w:rPr>
        <w:t>by using</w:t>
      </w:r>
      <w:r w:rsidR="009C190F">
        <w:rPr>
          <w:rFonts w:ascii="Times New Roman" w:hAnsi="Times New Roman" w:cs="Times New Roman"/>
        </w:rPr>
        <w:t xml:space="preserve"> technology</w:t>
      </w:r>
      <w:r w:rsidR="00706A7F">
        <w:rPr>
          <w:rFonts w:ascii="Times New Roman" w:hAnsi="Times New Roman" w:cs="Times New Roman"/>
        </w:rPr>
        <w:t xml:space="preserve"> to </w:t>
      </w:r>
      <w:r w:rsidR="00060381">
        <w:rPr>
          <w:rFonts w:ascii="Times New Roman" w:hAnsi="Times New Roman" w:cs="Times New Roman"/>
        </w:rPr>
        <w:t xml:space="preserve">automatically </w:t>
      </w:r>
      <w:r w:rsidR="00706A7F">
        <w:rPr>
          <w:rFonts w:ascii="Times New Roman" w:hAnsi="Times New Roman" w:cs="Times New Roman"/>
        </w:rPr>
        <w:t>generate code</w:t>
      </w:r>
      <w:r w:rsidR="009C190F">
        <w:rPr>
          <w:rFonts w:ascii="Times New Roman" w:hAnsi="Times New Roman" w:cs="Times New Roman"/>
        </w:rPr>
        <w:t xml:space="preserve"> from natural-language </w:t>
      </w:r>
      <w:r w:rsidR="00D14E8F">
        <w:rPr>
          <w:rFonts w:ascii="Times New Roman" w:hAnsi="Times New Roman" w:cs="Times New Roman"/>
        </w:rPr>
        <w:t>text (e.g. published legislation)</w:t>
      </w:r>
      <w:r w:rsidR="009C190F">
        <w:rPr>
          <w:rFonts w:ascii="Times New Roman" w:hAnsi="Times New Roman" w:cs="Times New Roman"/>
        </w:rPr>
        <w:t>. As Webster has written: ‘</w:t>
      </w:r>
      <w:r w:rsidR="009C190F" w:rsidRPr="00503860">
        <w:rPr>
          <w:rFonts w:ascii="Times New Roman" w:hAnsi="Times New Roman" w:cs="Times New Roman"/>
        </w:rPr>
        <w:t xml:space="preserve">What </w:t>
      </w:r>
      <w:r w:rsidR="009C190F" w:rsidRPr="00503860">
        <w:rPr>
          <w:rFonts w:ascii="Times New Roman" w:hAnsi="Times New Roman" w:cs="Times New Roman"/>
        </w:rPr>
        <w:lastRenderedPageBreak/>
        <w:t>many legislative drafters would like to see is a magical tool that converts the lo</w:t>
      </w:r>
      <w:r w:rsidR="009C190F">
        <w:rPr>
          <w:rFonts w:ascii="Times New Roman" w:hAnsi="Times New Roman" w:cs="Times New Roman"/>
        </w:rPr>
        <w:t>gic straight into software code’</w:t>
      </w:r>
      <w:r w:rsidR="00101692">
        <w:rPr>
          <w:rFonts w:ascii="Times New Roman" w:hAnsi="Times New Roman" w:cs="Times New Roman"/>
        </w:rPr>
        <w:t xml:space="preserve"> (in Basu 2020)</w:t>
      </w:r>
      <w:r w:rsidR="009C190F">
        <w:rPr>
          <w:rFonts w:ascii="Times New Roman" w:hAnsi="Times New Roman" w:cs="Times New Roman"/>
        </w:rPr>
        <w:t>. Indeed, there are several companies working towards the cr</w:t>
      </w:r>
      <w:r w:rsidR="00060381">
        <w:rPr>
          <w:rFonts w:ascii="Times New Roman" w:hAnsi="Times New Roman" w:cs="Times New Roman"/>
        </w:rPr>
        <w:t xml:space="preserve">eation of a technology solution or </w:t>
      </w:r>
      <w:r w:rsidR="009C190F">
        <w:rPr>
          <w:rFonts w:ascii="Times New Roman" w:hAnsi="Times New Roman" w:cs="Times New Roman"/>
        </w:rPr>
        <w:t>platform that is capable of achieving this. Australia’s Data61, of the CSIRO, has created ‘Regulation as a Platform’</w:t>
      </w:r>
      <w:r w:rsidR="00B42CFE">
        <w:rPr>
          <w:rFonts w:ascii="Times New Roman" w:hAnsi="Times New Roman" w:cs="Times New Roman"/>
        </w:rPr>
        <w:t xml:space="preserve"> (RaaP)</w:t>
      </w:r>
      <w:r w:rsidR="009C190F">
        <w:rPr>
          <w:rFonts w:ascii="Times New Roman" w:hAnsi="Times New Roman" w:cs="Times New Roman"/>
        </w:rPr>
        <w:t xml:space="preserve"> which is ‘re-imagining regulation as an open platform, based on digital logic…that supports a future ecosystem of digital regulation and tools’</w:t>
      </w:r>
      <w:r w:rsidR="00EC6E4B">
        <w:rPr>
          <w:rFonts w:ascii="Times New Roman" w:hAnsi="Times New Roman" w:cs="Times New Roman"/>
        </w:rPr>
        <w:t xml:space="preserve"> (CSIRO’s</w:t>
      </w:r>
      <w:r w:rsidR="00101692">
        <w:rPr>
          <w:rFonts w:ascii="Times New Roman" w:hAnsi="Times New Roman" w:cs="Times New Roman"/>
        </w:rPr>
        <w:t xml:space="preserve"> Data61, n.d.)</w:t>
      </w:r>
      <w:r w:rsidR="009C190F">
        <w:rPr>
          <w:rFonts w:ascii="Times New Roman" w:hAnsi="Times New Roman" w:cs="Times New Roman"/>
        </w:rPr>
        <w:t>.</w:t>
      </w:r>
      <w:r w:rsidR="00B42CFE">
        <w:rPr>
          <w:rFonts w:ascii="Times New Roman" w:hAnsi="Times New Roman" w:cs="Times New Roman"/>
        </w:rPr>
        <w:t xml:space="preserve"> As is explained below (see Section 6.2.3), Data61</w:t>
      </w:r>
      <w:r w:rsidR="00E447D5">
        <w:rPr>
          <w:rFonts w:ascii="Times New Roman" w:hAnsi="Times New Roman" w:cs="Times New Roman"/>
        </w:rPr>
        <w:t>’s</w:t>
      </w:r>
      <w:r w:rsidR="00B42CFE">
        <w:rPr>
          <w:rFonts w:ascii="Times New Roman" w:hAnsi="Times New Roman" w:cs="Times New Roman"/>
        </w:rPr>
        <w:t xml:space="preserve"> Parse-IT</w:t>
      </w:r>
      <w:r w:rsidR="00132352">
        <w:rPr>
          <w:rFonts w:ascii="Times New Roman" w:hAnsi="Times New Roman" w:cs="Times New Roman"/>
        </w:rPr>
        <w:t xml:space="preserve"> is able to read,</w:t>
      </w:r>
      <w:r w:rsidR="00B42CFE">
        <w:rPr>
          <w:rFonts w:ascii="Times New Roman" w:hAnsi="Times New Roman" w:cs="Times New Roman"/>
        </w:rPr>
        <w:t xml:space="preserve"> understand </w:t>
      </w:r>
      <w:r w:rsidR="00132352">
        <w:rPr>
          <w:rFonts w:ascii="Times New Roman" w:hAnsi="Times New Roman" w:cs="Times New Roman"/>
        </w:rPr>
        <w:t xml:space="preserve">and convert </w:t>
      </w:r>
      <w:r w:rsidR="00B42CFE">
        <w:rPr>
          <w:rFonts w:ascii="Times New Roman" w:hAnsi="Times New Roman" w:cs="Times New Roman"/>
        </w:rPr>
        <w:t>50-80% of the intent of existing legislation into ‘pure maths logic’</w:t>
      </w:r>
      <w:r w:rsidR="00132352">
        <w:rPr>
          <w:rFonts w:ascii="Times New Roman" w:hAnsi="Times New Roman" w:cs="Times New Roman"/>
        </w:rPr>
        <w:t>, which is then verified by human experts (</w:t>
      </w:r>
      <w:r w:rsidR="00132352" w:rsidRPr="007546A0">
        <w:rPr>
          <w:rFonts w:ascii="Times New Roman" w:hAnsi="Times New Roman" w:cs="Times New Roman"/>
        </w:rPr>
        <w:t>CSRIO’s Data61, 2019: 31</w:t>
      </w:r>
      <w:r w:rsidR="00132352">
        <w:rPr>
          <w:rFonts w:ascii="Times New Roman" w:hAnsi="Times New Roman" w:cs="Times New Roman"/>
        </w:rPr>
        <w:t>).</w:t>
      </w:r>
      <w:r w:rsidR="009C190F">
        <w:rPr>
          <w:rFonts w:ascii="Times New Roman" w:hAnsi="Times New Roman" w:cs="Times New Roman"/>
        </w:rPr>
        <w:t xml:space="preserve"> Based on </w:t>
      </w:r>
      <w:r w:rsidR="00101692">
        <w:rPr>
          <w:rFonts w:ascii="Times New Roman" w:hAnsi="Times New Roman" w:cs="Times New Roman"/>
        </w:rPr>
        <w:t>existing research</w:t>
      </w:r>
      <w:r w:rsidR="009C190F">
        <w:rPr>
          <w:rFonts w:ascii="Times New Roman" w:hAnsi="Times New Roman" w:cs="Times New Roman"/>
        </w:rPr>
        <w:t xml:space="preserve">, however, </w:t>
      </w:r>
      <w:r>
        <w:rPr>
          <w:rFonts w:ascii="Times New Roman" w:hAnsi="Times New Roman" w:cs="Times New Roman"/>
        </w:rPr>
        <w:t xml:space="preserve">no existing tool has succeeded in </w:t>
      </w:r>
      <w:r w:rsidR="00132352" w:rsidRPr="00132352">
        <w:rPr>
          <w:rFonts w:ascii="Times New Roman" w:hAnsi="Times New Roman" w:cs="Times New Roman"/>
          <w:i/>
        </w:rPr>
        <w:t>completely</w:t>
      </w:r>
      <w:r w:rsidR="00132352">
        <w:rPr>
          <w:rFonts w:ascii="Times New Roman" w:hAnsi="Times New Roman" w:cs="Times New Roman"/>
        </w:rPr>
        <w:t xml:space="preserve"> and </w:t>
      </w:r>
      <w:r w:rsidRPr="00060381">
        <w:rPr>
          <w:rFonts w:ascii="Times New Roman" w:hAnsi="Times New Roman" w:cs="Times New Roman"/>
          <w:i/>
        </w:rPr>
        <w:t>automatically</w:t>
      </w:r>
      <w:r>
        <w:rPr>
          <w:rFonts w:ascii="Times New Roman" w:hAnsi="Times New Roman" w:cs="Times New Roman"/>
        </w:rPr>
        <w:t xml:space="preserve"> deriving machine-consumable rules from natural-language rules</w:t>
      </w:r>
      <w:r w:rsidR="00060381">
        <w:rPr>
          <w:rFonts w:ascii="Times New Roman" w:hAnsi="Times New Roman" w:cs="Times New Roman"/>
        </w:rPr>
        <w:t xml:space="preserve"> to a level of 1-to-1 accuracy</w:t>
      </w:r>
      <w:r w:rsidR="009C190F">
        <w:rPr>
          <w:rFonts w:ascii="Times New Roman" w:hAnsi="Times New Roman" w:cs="Times New Roman"/>
        </w:rPr>
        <w:t xml:space="preserve">. This is not to say, however, </w:t>
      </w:r>
      <w:r>
        <w:rPr>
          <w:rFonts w:ascii="Times New Roman" w:hAnsi="Times New Roman" w:cs="Times New Roman"/>
        </w:rPr>
        <w:t>this will not be possible</w:t>
      </w:r>
      <w:r w:rsidR="009C190F">
        <w:rPr>
          <w:rFonts w:ascii="Times New Roman" w:hAnsi="Times New Roman" w:cs="Times New Roman"/>
        </w:rPr>
        <w:t xml:space="preserve"> in the future. The potential for technology development in th</w:t>
      </w:r>
      <w:r w:rsidR="00A30B3F">
        <w:rPr>
          <w:rFonts w:ascii="Times New Roman" w:hAnsi="Times New Roman" w:cs="Times New Roman"/>
        </w:rPr>
        <w:t>is space is significant. As one of the Co-F</w:t>
      </w:r>
      <w:r w:rsidR="009C190F">
        <w:rPr>
          <w:rFonts w:ascii="Times New Roman" w:hAnsi="Times New Roman" w:cs="Times New Roman"/>
        </w:rPr>
        <w:t>ounder of Legalese, Meng Weng Wong, has argued: ‘</w:t>
      </w:r>
      <w:r w:rsidR="009C190F" w:rsidRPr="009A6A12">
        <w:rPr>
          <w:rFonts w:ascii="Times New Roman" w:hAnsi="Times New Roman" w:cs="Times New Roman"/>
        </w:rPr>
        <w:t>Software could point out potential errors in laws and contracts. “What Word can do with red squiggly lines for spelling and grammar, future software can do for the semantics of legal obligations, dead</w:t>
      </w:r>
      <w:r w:rsidR="009C190F">
        <w:rPr>
          <w:rFonts w:ascii="Times New Roman" w:hAnsi="Times New Roman" w:cs="Times New Roman"/>
        </w:rPr>
        <w:t>lines and definitions</w:t>
      </w:r>
      <w:r w:rsidR="00F86E11">
        <w:rPr>
          <w:rFonts w:ascii="Times New Roman" w:hAnsi="Times New Roman" w:cs="Times New Roman"/>
        </w:rPr>
        <w:t>”</w:t>
      </w:r>
      <w:r w:rsidR="009C190F">
        <w:rPr>
          <w:rFonts w:ascii="Times New Roman" w:hAnsi="Times New Roman" w:cs="Times New Roman"/>
        </w:rPr>
        <w:t>’</w:t>
      </w:r>
      <w:r w:rsidR="00F86E11">
        <w:rPr>
          <w:rFonts w:ascii="Times New Roman" w:hAnsi="Times New Roman" w:cs="Times New Roman"/>
        </w:rPr>
        <w:t xml:space="preserve"> </w:t>
      </w:r>
      <w:r w:rsidR="00101692">
        <w:rPr>
          <w:rFonts w:ascii="Times New Roman" w:hAnsi="Times New Roman" w:cs="Times New Roman"/>
        </w:rPr>
        <w:t>(Basu 2020)</w:t>
      </w:r>
      <w:r w:rsidR="00060381">
        <w:rPr>
          <w:rFonts w:ascii="Times New Roman" w:hAnsi="Times New Roman" w:cs="Times New Roman"/>
        </w:rPr>
        <w:t xml:space="preserve">. </w:t>
      </w:r>
      <w:r w:rsidR="009C190F">
        <w:rPr>
          <w:rFonts w:ascii="Times New Roman" w:hAnsi="Times New Roman" w:cs="Times New Roman"/>
        </w:rPr>
        <w:t xml:space="preserve">Webster, in her capacity as </w:t>
      </w:r>
      <w:r w:rsidR="00A30B3F" w:rsidRPr="00A30B3F">
        <w:rPr>
          <w:rFonts w:ascii="Times New Roman" w:hAnsi="Times New Roman" w:cs="Times New Roman"/>
        </w:rPr>
        <w:t>Innovation Lead for</w:t>
      </w:r>
      <w:r w:rsidR="009C190F" w:rsidRPr="00A30B3F">
        <w:rPr>
          <w:rFonts w:ascii="Times New Roman" w:hAnsi="Times New Roman" w:cs="Times New Roman"/>
        </w:rPr>
        <w:t xml:space="preserve"> Wellington City</w:t>
      </w:r>
      <w:r w:rsidR="00A30B3F" w:rsidRPr="00A30B3F">
        <w:rPr>
          <w:rFonts w:ascii="Times New Roman" w:hAnsi="Times New Roman" w:cs="Times New Roman"/>
        </w:rPr>
        <w:t xml:space="preserve"> C</w:t>
      </w:r>
      <w:r w:rsidR="009C190F">
        <w:rPr>
          <w:rFonts w:ascii="Times New Roman" w:hAnsi="Times New Roman" w:cs="Times New Roman"/>
        </w:rPr>
        <w:t xml:space="preserve">ouncil, is </w:t>
      </w:r>
      <w:r w:rsidR="00E447D5">
        <w:rPr>
          <w:rFonts w:ascii="Times New Roman" w:hAnsi="Times New Roman" w:cs="Times New Roman"/>
        </w:rPr>
        <w:t xml:space="preserve">also </w:t>
      </w:r>
      <w:r w:rsidR="009C190F">
        <w:rPr>
          <w:rFonts w:ascii="Times New Roman" w:hAnsi="Times New Roman" w:cs="Times New Roman"/>
        </w:rPr>
        <w:t>working on a proof of concept exploring how to create such a ‘toolset’ for drafters</w:t>
      </w:r>
      <w:r w:rsidR="00101692">
        <w:rPr>
          <w:rFonts w:ascii="Times New Roman" w:hAnsi="Times New Roman" w:cs="Times New Roman"/>
        </w:rPr>
        <w:t xml:space="preserve"> (Basu 2020)</w:t>
      </w:r>
      <w:r w:rsidR="009C190F">
        <w:rPr>
          <w:rFonts w:ascii="Times New Roman" w:hAnsi="Times New Roman" w:cs="Times New Roman"/>
        </w:rPr>
        <w:t>.</w:t>
      </w:r>
    </w:p>
    <w:p w14:paraId="77BD6EDD" w14:textId="77777777" w:rsidR="009C190F" w:rsidRPr="005F6C3A" w:rsidRDefault="009C190F" w:rsidP="005F6C3A">
      <w:pPr>
        <w:pStyle w:val="Heading6"/>
      </w:pPr>
      <w:r w:rsidRPr="005F6C3A">
        <w:t>Model based regulation</w:t>
      </w:r>
    </w:p>
    <w:p w14:paraId="39531337" w14:textId="77777777" w:rsidR="009C190F" w:rsidRDefault="009C190F" w:rsidP="009C190F">
      <w:pPr>
        <w:spacing w:line="360" w:lineRule="auto"/>
        <w:jc w:val="both"/>
        <w:rPr>
          <w:rFonts w:ascii="Times New Roman" w:hAnsi="Times New Roman" w:cs="Times New Roman"/>
        </w:rPr>
      </w:pPr>
      <w:r>
        <w:rPr>
          <w:rFonts w:ascii="Times New Roman" w:hAnsi="Times New Roman" w:cs="Times New Roman"/>
        </w:rPr>
        <w:t xml:space="preserve">Another approach that has been trialled could involve the government creating models of the regulation and laws, which are then converted into software languages as required by third parties. The crucial difference is the provision of an authoritative model of the rules, from which third parties can derive machine-consumable versions. The </w:t>
      </w:r>
      <w:r w:rsidR="00060381">
        <w:rPr>
          <w:rFonts w:ascii="Times New Roman" w:hAnsi="Times New Roman" w:cs="Times New Roman"/>
        </w:rPr>
        <w:t>ostensible</w:t>
      </w:r>
      <w:r>
        <w:rPr>
          <w:rFonts w:ascii="Times New Roman" w:hAnsi="Times New Roman" w:cs="Times New Roman"/>
        </w:rPr>
        <w:t xml:space="preserve"> advantage of this is the promise of enhanced interoperabilit</w:t>
      </w:r>
      <w:r w:rsidR="00060381">
        <w:rPr>
          <w:rFonts w:ascii="Times New Roman" w:hAnsi="Times New Roman" w:cs="Times New Roman"/>
        </w:rPr>
        <w:t xml:space="preserve">y. By providing an open-source and </w:t>
      </w:r>
      <w:r>
        <w:rPr>
          <w:rFonts w:ascii="Times New Roman" w:hAnsi="Times New Roman" w:cs="Times New Roman"/>
        </w:rPr>
        <w:t>technology agnostic model</w:t>
      </w:r>
      <w:r w:rsidR="00060381">
        <w:rPr>
          <w:rFonts w:ascii="Times New Roman" w:hAnsi="Times New Roman" w:cs="Times New Roman"/>
        </w:rPr>
        <w:t>,</w:t>
      </w:r>
      <w:r>
        <w:rPr>
          <w:rFonts w:ascii="Times New Roman" w:hAnsi="Times New Roman" w:cs="Times New Roman"/>
        </w:rPr>
        <w:t xml:space="preserve"> third parties would </w:t>
      </w:r>
      <w:r w:rsidR="00060381">
        <w:rPr>
          <w:rFonts w:ascii="Times New Roman" w:hAnsi="Times New Roman" w:cs="Times New Roman"/>
        </w:rPr>
        <w:t>be</w:t>
      </w:r>
      <w:r>
        <w:rPr>
          <w:rFonts w:ascii="Times New Roman" w:hAnsi="Times New Roman" w:cs="Times New Roman"/>
        </w:rPr>
        <w:t xml:space="preserve"> able to create </w:t>
      </w:r>
      <w:r w:rsidR="00EA1CF4">
        <w:rPr>
          <w:rFonts w:ascii="Times New Roman" w:hAnsi="Times New Roman" w:cs="Times New Roman"/>
        </w:rPr>
        <w:t>machine-consumable</w:t>
      </w:r>
      <w:r w:rsidR="00E447D5">
        <w:rPr>
          <w:rFonts w:ascii="Times New Roman" w:hAnsi="Times New Roman" w:cs="Times New Roman"/>
        </w:rPr>
        <w:t xml:space="preserve"> versions in formats and </w:t>
      </w:r>
      <w:r>
        <w:rPr>
          <w:rFonts w:ascii="Times New Roman" w:hAnsi="Times New Roman" w:cs="Times New Roman"/>
        </w:rPr>
        <w:t>coding languages that are compatible with</w:t>
      </w:r>
      <w:r w:rsidR="00060381">
        <w:rPr>
          <w:rFonts w:ascii="Times New Roman" w:hAnsi="Times New Roman" w:cs="Times New Roman"/>
        </w:rPr>
        <w:t xml:space="preserve"> their</w:t>
      </w:r>
      <w:r>
        <w:rPr>
          <w:rFonts w:ascii="Times New Roman" w:hAnsi="Times New Roman" w:cs="Times New Roman"/>
        </w:rPr>
        <w:t xml:space="preserve"> existing systems. One example of this is the International Swaps and Derivatives Association’s </w:t>
      </w:r>
      <w:r w:rsidR="005C13E8">
        <w:rPr>
          <w:rFonts w:ascii="Times New Roman" w:hAnsi="Times New Roman" w:cs="Times New Roman"/>
        </w:rPr>
        <w:t xml:space="preserve">(2018) </w:t>
      </w:r>
      <w:r>
        <w:rPr>
          <w:rFonts w:ascii="Times New Roman" w:hAnsi="Times New Roman" w:cs="Times New Roman"/>
        </w:rPr>
        <w:t>Common Domain Model (CDM), which is ‘a blueprint for how derivatives are traded and managed across the trade lifecycle’. It is a ‘single, common digital representation of derivatives trade events…</w:t>
      </w:r>
      <w:r w:rsidR="00F86E11">
        <w:rPr>
          <w:rFonts w:ascii="Times New Roman" w:hAnsi="Times New Roman" w:cs="Times New Roman"/>
        </w:rPr>
        <w:t xml:space="preserve"> </w:t>
      </w:r>
      <w:r>
        <w:rPr>
          <w:rFonts w:ascii="Times New Roman" w:hAnsi="Times New Roman" w:cs="Times New Roman"/>
        </w:rPr>
        <w:t>[that] will enhance consistency and facilitate interoperability across firms and platforms’</w:t>
      </w:r>
      <w:r w:rsidR="005C13E8">
        <w:rPr>
          <w:rFonts w:ascii="Times New Roman" w:hAnsi="Times New Roman" w:cs="Times New Roman"/>
        </w:rPr>
        <w:t xml:space="preserve"> (ISDA, 2018)</w:t>
      </w:r>
      <w:r>
        <w:rPr>
          <w:rFonts w:ascii="Times New Roman" w:hAnsi="Times New Roman" w:cs="Times New Roman"/>
        </w:rPr>
        <w:t xml:space="preserve">. </w:t>
      </w:r>
      <w:r w:rsidR="00985583">
        <w:rPr>
          <w:rFonts w:ascii="Times New Roman" w:hAnsi="Times New Roman" w:cs="Times New Roman"/>
        </w:rPr>
        <w:t xml:space="preserve">This form of approach has been trialled by a team from the United Kingdom’s Financial Conduct Authority and the Bank of England (see Box </w:t>
      </w:r>
      <w:r w:rsidR="00667677" w:rsidRPr="00E27355">
        <w:rPr>
          <w:rFonts w:ascii="Times New Roman" w:hAnsi="Times New Roman" w:cs="Times New Roman"/>
        </w:rPr>
        <w:t>5.3</w:t>
      </w:r>
      <w:r w:rsidR="00985583" w:rsidRPr="00667677">
        <w:rPr>
          <w:rFonts w:ascii="Times New Roman" w:hAnsi="Times New Roman" w:cs="Times New Roman"/>
        </w:rPr>
        <w:t>)</w:t>
      </w:r>
      <w:r w:rsidR="00985583">
        <w:rPr>
          <w:rFonts w:ascii="Times New Roman" w:hAnsi="Times New Roman" w:cs="Times New Roman"/>
        </w:rPr>
        <w:t>.</w:t>
      </w:r>
    </w:p>
    <w:p w14:paraId="4314F36E" w14:textId="77777777" w:rsidR="00BD6F22"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Pr>
          <w:rFonts w:ascii="Times New Roman" w:hAnsi="Times New Roman" w:cs="Times New Roman"/>
          <w:b/>
        </w:rPr>
        <w:t>B</w:t>
      </w:r>
      <w:r w:rsidRPr="00E20C05">
        <w:rPr>
          <w:rFonts w:ascii="Times New Roman" w:hAnsi="Times New Roman" w:cs="Times New Roman"/>
          <w:b/>
        </w:rPr>
        <w:t xml:space="preserve">ox </w:t>
      </w:r>
      <w:r w:rsidR="00667677" w:rsidRPr="00E27355">
        <w:rPr>
          <w:rFonts w:ascii="Times New Roman" w:hAnsi="Times New Roman" w:cs="Times New Roman"/>
          <w:b/>
        </w:rPr>
        <w:t>5.3</w:t>
      </w:r>
      <w:r w:rsidRPr="00667677">
        <w:rPr>
          <w:rFonts w:ascii="Times New Roman" w:hAnsi="Times New Roman" w:cs="Times New Roman"/>
          <w:b/>
        </w:rPr>
        <w:t>:</w:t>
      </w:r>
      <w:r w:rsidRPr="00E20C05">
        <w:rPr>
          <w:rFonts w:ascii="Times New Roman" w:hAnsi="Times New Roman" w:cs="Times New Roman"/>
          <w:b/>
        </w:rPr>
        <w:t xml:space="preserve"> Digital Regulatory Reporting</w:t>
      </w:r>
    </w:p>
    <w:p w14:paraId="15CBA39F" w14:textId="77777777" w:rsidR="00BD6F22" w:rsidRPr="00F07CF7"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Digital Regulatory Reporti</w:t>
      </w:r>
      <w:r w:rsidR="00060381">
        <w:rPr>
          <w:rFonts w:ascii="Times New Roman" w:hAnsi="Times New Roman" w:cs="Times New Roman"/>
        </w:rPr>
        <w:t>ng (DRR) is an initiative led by</w:t>
      </w:r>
      <w:r>
        <w:rPr>
          <w:rFonts w:ascii="Times New Roman" w:hAnsi="Times New Roman" w:cs="Times New Roman"/>
        </w:rPr>
        <w:t xml:space="preserve"> Financial Conduct Authority (FCA) and Bank of England (BoE)</w:t>
      </w:r>
      <w:r w:rsidR="00060381">
        <w:rPr>
          <w:rFonts w:ascii="Times New Roman" w:hAnsi="Times New Roman" w:cs="Times New Roman"/>
        </w:rPr>
        <w:t xml:space="preserve"> in collaboration with a number of financial firms</w:t>
      </w:r>
      <w:r>
        <w:rPr>
          <w:rFonts w:ascii="Times New Roman" w:hAnsi="Times New Roman" w:cs="Times New Roman"/>
        </w:rPr>
        <w:t>. In response to the increasing difficulty of compliance</w:t>
      </w:r>
      <w:r w:rsidR="00060381">
        <w:rPr>
          <w:rFonts w:ascii="Times New Roman" w:hAnsi="Times New Roman" w:cs="Times New Roman"/>
        </w:rPr>
        <w:t xml:space="preserve"> with reporting requirements</w:t>
      </w:r>
      <w:r>
        <w:rPr>
          <w:rFonts w:ascii="Times New Roman" w:hAnsi="Times New Roman" w:cs="Times New Roman"/>
        </w:rPr>
        <w:t xml:space="preserve">, the </w:t>
      </w:r>
      <w:r w:rsidR="00060381">
        <w:rPr>
          <w:rFonts w:ascii="Times New Roman" w:hAnsi="Times New Roman" w:cs="Times New Roman"/>
        </w:rPr>
        <w:t>DRR project explored</w:t>
      </w:r>
      <w:r>
        <w:rPr>
          <w:rFonts w:ascii="Times New Roman" w:hAnsi="Times New Roman" w:cs="Times New Roman"/>
        </w:rPr>
        <w:t xml:space="preserve"> ‘how we can use technology to link regulation, compliance procedures, and firms’ policies and standards together with firms’ transactional applications and databases’</w:t>
      </w:r>
      <w:r w:rsidR="005C13E8">
        <w:rPr>
          <w:rFonts w:ascii="Times New Roman" w:hAnsi="Times New Roman" w:cs="Times New Roman"/>
        </w:rPr>
        <w:t xml:space="preserve"> (FCA, 2020)</w:t>
      </w:r>
      <w:r>
        <w:rPr>
          <w:rFonts w:ascii="Times New Roman" w:hAnsi="Times New Roman" w:cs="Times New Roman"/>
        </w:rPr>
        <w:t xml:space="preserve">. They suggest that this ‘opens up the possibility of a model driven and machine readable regulatory environment that could transform and </w:t>
      </w:r>
      <w:r>
        <w:rPr>
          <w:rFonts w:ascii="Times New Roman" w:hAnsi="Times New Roman" w:cs="Times New Roman"/>
        </w:rPr>
        <w:lastRenderedPageBreak/>
        <w:t>fundamentally change how the financial services industry understands, interprets and reports regulatory information’</w:t>
      </w:r>
      <w:r w:rsidR="005C13E8">
        <w:rPr>
          <w:rFonts w:ascii="Times New Roman" w:hAnsi="Times New Roman" w:cs="Times New Roman"/>
        </w:rPr>
        <w:t xml:space="preserve"> (FCA, 2020)</w:t>
      </w:r>
      <w:r>
        <w:rPr>
          <w:rFonts w:ascii="Times New Roman" w:hAnsi="Times New Roman" w:cs="Times New Roman"/>
        </w:rPr>
        <w:t>.</w:t>
      </w:r>
    </w:p>
    <w:p w14:paraId="4050CA60" w14:textId="77777777" w:rsidR="00BD6F22" w:rsidRPr="00FF322D"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Like other rule creation processes, the way regulatory reporting is currently conducted is increasingly unsuited to modern operating conditions. The volume of regulation has not only increased, but so too has the complexity of the information demanded by regulators. This is costly and high-risk for firms; failure to comply with the law can have significant implications. The current system is also highly manual and the role of interpretation features heavily, with individuals often being required to translate regulatory reporting instructio</w:t>
      </w:r>
      <w:r w:rsidR="002A6FA6">
        <w:rPr>
          <w:rFonts w:ascii="Times New Roman" w:hAnsi="Times New Roman" w:cs="Times New Roman"/>
        </w:rPr>
        <w:t>ns into forms consumable by entity</w:t>
      </w:r>
      <w:r>
        <w:rPr>
          <w:rFonts w:ascii="Times New Roman" w:hAnsi="Times New Roman" w:cs="Times New Roman"/>
        </w:rPr>
        <w:t>-level systems. For regu</w:t>
      </w:r>
      <w:r w:rsidR="002A6FA6">
        <w:rPr>
          <w:rFonts w:ascii="Times New Roman" w:hAnsi="Times New Roman" w:cs="Times New Roman"/>
        </w:rPr>
        <w:t>lators as well, the e</w:t>
      </w:r>
      <w:r>
        <w:rPr>
          <w:rFonts w:ascii="Times New Roman" w:hAnsi="Times New Roman" w:cs="Times New Roman"/>
        </w:rPr>
        <w:t xml:space="preserve">xistence of late, incomplete or wrong data can hinder the execution of their roles and function. </w:t>
      </w:r>
    </w:p>
    <w:p w14:paraId="7670A6E1" w14:textId="77777777" w:rsidR="00BD6F22" w:rsidRDefault="00060381"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DRR project was created following a</w:t>
      </w:r>
      <w:r w:rsidR="00BD6F22">
        <w:rPr>
          <w:rFonts w:ascii="Times New Roman" w:hAnsi="Times New Roman" w:cs="Times New Roman"/>
        </w:rPr>
        <w:t xml:space="preserve"> ‘Techsprint’</w:t>
      </w:r>
      <w:r>
        <w:rPr>
          <w:rFonts w:ascii="Times New Roman" w:hAnsi="Times New Roman" w:cs="Times New Roman"/>
        </w:rPr>
        <w:t xml:space="preserve"> in 2016 and 2017 </w:t>
      </w:r>
      <w:r w:rsidR="00BD6F22">
        <w:rPr>
          <w:rFonts w:ascii="Times New Roman" w:hAnsi="Times New Roman" w:cs="Times New Roman"/>
        </w:rPr>
        <w:t>focused on ‘Unlocking Regulatory Reporting’. Following the successful development of a proof of concept, which converted some regulatory reporting instructions into machine-</w:t>
      </w:r>
      <w:r w:rsidR="002A6FA6">
        <w:rPr>
          <w:rFonts w:ascii="Times New Roman" w:hAnsi="Times New Roman" w:cs="Times New Roman"/>
        </w:rPr>
        <w:t>consumable</w:t>
      </w:r>
      <w:r w:rsidR="00BD6F22">
        <w:rPr>
          <w:rFonts w:ascii="Times New Roman" w:hAnsi="Times New Roman" w:cs="Times New Roman"/>
        </w:rPr>
        <w:t xml:space="preserve"> code, a longer 6 month pilot was agreed by the BoE and FCA</w:t>
      </w:r>
      <w:r>
        <w:rPr>
          <w:rFonts w:ascii="Times New Roman" w:hAnsi="Times New Roman" w:cs="Times New Roman"/>
        </w:rPr>
        <w:t>. In Phase 1 of the</w:t>
      </w:r>
      <w:r w:rsidR="00BD6F22">
        <w:rPr>
          <w:rFonts w:ascii="Times New Roman" w:hAnsi="Times New Roman" w:cs="Times New Roman"/>
        </w:rPr>
        <w:t xml:space="preserve"> pilot</w:t>
      </w:r>
      <w:r>
        <w:rPr>
          <w:rFonts w:ascii="Times New Roman" w:hAnsi="Times New Roman" w:cs="Times New Roman"/>
        </w:rPr>
        <w:t xml:space="preserve">, the project team </w:t>
      </w:r>
      <w:r w:rsidR="00BD6F22">
        <w:rPr>
          <w:rFonts w:ascii="Times New Roman" w:hAnsi="Times New Roman" w:cs="Times New Roman"/>
        </w:rPr>
        <w:t>explore</w:t>
      </w:r>
      <w:r>
        <w:rPr>
          <w:rFonts w:ascii="Times New Roman" w:hAnsi="Times New Roman" w:cs="Times New Roman"/>
        </w:rPr>
        <w:t>d</w:t>
      </w:r>
      <w:r w:rsidR="00BD6F22">
        <w:rPr>
          <w:rFonts w:ascii="Times New Roman" w:hAnsi="Times New Roman" w:cs="Times New Roman"/>
        </w:rPr>
        <w:t xml:space="preserve"> </w:t>
      </w:r>
      <w:r>
        <w:rPr>
          <w:rFonts w:ascii="Times New Roman" w:hAnsi="Times New Roman" w:cs="Times New Roman"/>
        </w:rPr>
        <w:t>‘</w:t>
      </w:r>
      <w:r w:rsidR="00BD6F22">
        <w:rPr>
          <w:rFonts w:ascii="Times New Roman" w:hAnsi="Times New Roman" w:cs="Times New Roman"/>
        </w:rPr>
        <w:t>how to make reporting rules and instructions less reliant on human interpretation and implementation, and so improve the quality of regulatory data’</w:t>
      </w:r>
      <w:r w:rsidR="005C13E8">
        <w:rPr>
          <w:rFonts w:ascii="Times New Roman" w:hAnsi="Times New Roman" w:cs="Times New Roman"/>
        </w:rPr>
        <w:t xml:space="preserve"> (FCA et al., 2018: 7)</w:t>
      </w:r>
      <w:r w:rsidR="00BD6F22">
        <w:rPr>
          <w:rFonts w:ascii="Times New Roman" w:hAnsi="Times New Roman" w:cs="Times New Roman"/>
        </w:rPr>
        <w:t xml:space="preserve">. </w:t>
      </w:r>
      <w:r>
        <w:rPr>
          <w:rFonts w:ascii="Times New Roman" w:hAnsi="Times New Roman" w:cs="Times New Roman"/>
        </w:rPr>
        <w:t xml:space="preserve">This included </w:t>
      </w:r>
      <w:r w:rsidR="00BD6F22">
        <w:rPr>
          <w:rFonts w:ascii="Times New Roman" w:hAnsi="Times New Roman" w:cs="Times New Roman"/>
        </w:rPr>
        <w:t>develop</w:t>
      </w:r>
      <w:r>
        <w:rPr>
          <w:rFonts w:ascii="Times New Roman" w:hAnsi="Times New Roman" w:cs="Times New Roman"/>
        </w:rPr>
        <w:t>ing</w:t>
      </w:r>
      <w:r w:rsidR="00BD6F22">
        <w:rPr>
          <w:rFonts w:ascii="Times New Roman" w:hAnsi="Times New Roman" w:cs="Times New Roman"/>
        </w:rPr>
        <w:t xml:space="preserve"> </w:t>
      </w:r>
      <w:r>
        <w:rPr>
          <w:rFonts w:ascii="Times New Roman" w:hAnsi="Times New Roman" w:cs="Times New Roman"/>
        </w:rPr>
        <w:t>‘</w:t>
      </w:r>
      <w:r w:rsidR="00BD6F22">
        <w:rPr>
          <w:rFonts w:ascii="Times New Roman" w:hAnsi="Times New Roman" w:cs="Times New Roman"/>
        </w:rPr>
        <w:t>a working prototype solution that demonstrates the end-to-end process fo</w:t>
      </w:r>
      <w:r>
        <w:rPr>
          <w:rFonts w:ascii="Times New Roman" w:hAnsi="Times New Roman" w:cs="Times New Roman"/>
        </w:rPr>
        <w:t>r machine executable reporting’,</w:t>
      </w:r>
      <w:r w:rsidR="00BD6F22">
        <w:rPr>
          <w:rFonts w:ascii="Times New Roman" w:hAnsi="Times New Roman" w:cs="Times New Roman"/>
        </w:rPr>
        <w:t xml:space="preserve"> which was tested with two use cases relating to Loan to Income and Capital Equity Tier 1 Ratio compliance checks</w:t>
      </w:r>
      <w:r w:rsidR="002D7F4A">
        <w:rPr>
          <w:rFonts w:ascii="Times New Roman" w:hAnsi="Times New Roman" w:cs="Times New Roman"/>
        </w:rPr>
        <w:t xml:space="preserve"> (FCA et al., 2018)</w:t>
      </w:r>
      <w:r>
        <w:rPr>
          <w:rFonts w:ascii="Times New Roman" w:hAnsi="Times New Roman" w:cs="Times New Roman"/>
        </w:rPr>
        <w:t>. The project also included other</w:t>
      </w:r>
      <w:r w:rsidR="00BD6F22">
        <w:rPr>
          <w:rFonts w:ascii="Times New Roman" w:hAnsi="Times New Roman" w:cs="Times New Roman"/>
        </w:rPr>
        <w:t xml:space="preserve"> work streams </w:t>
      </w:r>
      <w:r>
        <w:rPr>
          <w:rFonts w:ascii="Times New Roman" w:hAnsi="Times New Roman" w:cs="Times New Roman"/>
        </w:rPr>
        <w:t>that explored the impact of changing technology on other aspects of the reporting process, including on</w:t>
      </w:r>
      <w:r w:rsidR="00BD6F22">
        <w:rPr>
          <w:rFonts w:ascii="Times New Roman" w:hAnsi="Times New Roman" w:cs="Times New Roman"/>
        </w:rPr>
        <w:t xml:space="preserve"> operating models, data and legal aspects. </w:t>
      </w:r>
    </w:p>
    <w:p w14:paraId="5ABEF60E" w14:textId="77777777" w:rsidR="00BD6F22"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The pilot tested two approaches for converting regulation into code: by ‘setting parameters for regulatory content in a system’ and by ‘directly translating regulation into machine executable code’</w:t>
      </w:r>
      <w:r w:rsidR="005C13E8">
        <w:rPr>
          <w:rFonts w:ascii="Times New Roman" w:hAnsi="Times New Roman" w:cs="Times New Roman"/>
        </w:rPr>
        <w:t xml:space="preserve"> (FCA et al., 2018: 10)</w:t>
      </w:r>
      <w:r>
        <w:rPr>
          <w:rFonts w:ascii="Times New Roman" w:hAnsi="Times New Roman" w:cs="Times New Roman"/>
        </w:rPr>
        <w:t>. Regarding the latter, the regulation was coded in JavaScript, a general purpose programming (GPP) language, and ‘executed as a smart contract on the DLT network’</w:t>
      </w:r>
      <w:r w:rsidR="005C13E8">
        <w:rPr>
          <w:rFonts w:ascii="Times New Roman" w:hAnsi="Times New Roman" w:cs="Times New Roman"/>
        </w:rPr>
        <w:t xml:space="preserve"> (FCA et al., 2018: 10)</w:t>
      </w:r>
      <w:r>
        <w:rPr>
          <w:rFonts w:ascii="Times New Roman" w:hAnsi="Times New Roman" w:cs="Times New Roman"/>
        </w:rPr>
        <w:t xml:space="preserve">. Describing the task of expressing the code in a GPP as ‘very difficult’, the team </w:t>
      </w:r>
      <w:r w:rsidR="00060381">
        <w:rPr>
          <w:rFonts w:ascii="Times New Roman" w:hAnsi="Times New Roman" w:cs="Times New Roman"/>
        </w:rPr>
        <w:t xml:space="preserve">explored </w:t>
      </w:r>
      <w:r>
        <w:rPr>
          <w:rFonts w:ascii="Times New Roman" w:hAnsi="Times New Roman" w:cs="Times New Roman"/>
        </w:rPr>
        <w:t xml:space="preserve">three further options, to: rewrite regulation in a Domain Specific Language, leverage semantic technologies to </w:t>
      </w:r>
      <w:r w:rsidR="002A6FA6">
        <w:rPr>
          <w:rFonts w:ascii="Times New Roman" w:hAnsi="Times New Roman" w:cs="Times New Roman"/>
        </w:rPr>
        <w:t>create</w:t>
      </w:r>
      <w:r w:rsidR="00F5325E">
        <w:rPr>
          <w:rFonts w:ascii="Times New Roman" w:hAnsi="Times New Roman" w:cs="Times New Roman"/>
        </w:rPr>
        <w:t xml:space="preserve"> machine-readable artefacts and to </w:t>
      </w:r>
      <w:r>
        <w:rPr>
          <w:rFonts w:ascii="Times New Roman" w:hAnsi="Times New Roman" w:cs="Times New Roman"/>
        </w:rPr>
        <w:t>generate code using Natural Language Processing. Only the first of these was explored, and even then only in a limited way.</w:t>
      </w:r>
    </w:p>
    <w:p w14:paraId="6AF25BB6" w14:textId="77777777" w:rsidR="00BD6F22"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In 2019, Phase 2 of the DRR pilot commenced with the goal to ‘determine whether continued investment in DRR is warranted and to identify any gaps that need closing before any potential implementation, while also exploring potential technical solutions for DRR’</w:t>
      </w:r>
      <w:r w:rsidR="00EE0EC4">
        <w:rPr>
          <w:rFonts w:ascii="Times New Roman" w:hAnsi="Times New Roman" w:cs="Times New Roman"/>
        </w:rPr>
        <w:t xml:space="preserve"> (FCA et al., 2019: 3)</w:t>
      </w:r>
      <w:r>
        <w:rPr>
          <w:rFonts w:ascii="Times New Roman" w:hAnsi="Times New Roman" w:cs="Times New Roman"/>
        </w:rPr>
        <w:t>. With respect to the latter objective, this i</w:t>
      </w:r>
      <w:r w:rsidR="00F5325E">
        <w:rPr>
          <w:rFonts w:ascii="Times New Roman" w:hAnsi="Times New Roman" w:cs="Times New Roman"/>
        </w:rPr>
        <w:t>nvolved completing a market survey</w:t>
      </w:r>
      <w:r>
        <w:rPr>
          <w:rFonts w:ascii="Times New Roman" w:hAnsi="Times New Roman" w:cs="Times New Roman"/>
        </w:rPr>
        <w:t xml:space="preserve"> to assess the availability of third party solutions. On this, the report notes that ‘overall, the team did not find existing solutions that met all requirements for an optimal solution’. As a result, they examined the potential to create a custom solution.</w:t>
      </w:r>
    </w:p>
    <w:p w14:paraId="6EB55325" w14:textId="77777777" w:rsidR="00BD6F22"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lastRenderedPageBreak/>
        <w:t xml:space="preserve">This involved </w:t>
      </w:r>
      <w:r w:rsidR="00F5325E">
        <w:rPr>
          <w:rFonts w:ascii="Times New Roman" w:hAnsi="Times New Roman" w:cs="Times New Roman"/>
        </w:rPr>
        <w:t>delivering two proof of concepts</w:t>
      </w:r>
      <w:r>
        <w:rPr>
          <w:rFonts w:ascii="Times New Roman" w:hAnsi="Times New Roman" w:cs="Times New Roman"/>
        </w:rPr>
        <w:t>, both based on ‘model-driven approaches’. The first of these was based on the use of semantic technologies and examined ‘how to build the links between a model of a mortgage report and how that could then be converted to executable code’. This avenue, however, was frustrated by a lack of available and established supporting tools and applications. Secondly, the team collaborated with International Swaps and Derivatives Association Common Domain Model project for derivatives. This involved the creation of a common data model, shared between the regu</w:t>
      </w:r>
      <w:r w:rsidR="002A6FA6">
        <w:rPr>
          <w:rFonts w:ascii="Times New Roman" w:hAnsi="Times New Roman" w:cs="Times New Roman"/>
        </w:rPr>
        <w:t xml:space="preserve">lator and firm, from which </w:t>
      </w:r>
      <w:r>
        <w:rPr>
          <w:rFonts w:ascii="Times New Roman" w:hAnsi="Times New Roman" w:cs="Times New Roman"/>
        </w:rPr>
        <w:t xml:space="preserve">regulatory reports could be </w:t>
      </w:r>
      <w:r w:rsidR="002A6FA6">
        <w:rPr>
          <w:rFonts w:ascii="Times New Roman" w:hAnsi="Times New Roman" w:cs="Times New Roman"/>
        </w:rPr>
        <w:t>generated</w:t>
      </w:r>
      <w:r>
        <w:rPr>
          <w:rFonts w:ascii="Times New Roman" w:hAnsi="Times New Roman" w:cs="Times New Roman"/>
        </w:rPr>
        <w:t xml:space="preserve">. </w:t>
      </w:r>
    </w:p>
    <w:p w14:paraId="3D43A05D" w14:textId="77777777" w:rsidR="00BD6F22" w:rsidRDefault="00BD6F22" w:rsidP="00BD6F22">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 xml:space="preserve">DRR reveals a number of important issues that require consideration in RaC efforts, including those that go beyond the development of a technical approach. Firstly, it highlights that ‘there remains a degree of uncertainty over the best technical solution’ as well as stressing the importance of data, its quality and its use. Further, it hints at the fact that, for a DRR-style system to be implemented, there will be a need for actors to make a number of non-technical changes. That is, DRR and RaC style projects are not only technological solutions, but represent a challenge to existing ways of operating.  </w:t>
      </w:r>
    </w:p>
    <w:p w14:paraId="666BD53E" w14:textId="77777777" w:rsidR="002A6FA6" w:rsidRPr="003C11CF" w:rsidRDefault="002D7F4A" w:rsidP="002A6FA6">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E27355">
        <w:rPr>
          <w:rFonts w:ascii="Times New Roman" w:hAnsi="Times New Roman" w:cs="Times New Roman"/>
          <w:i/>
          <w:sz w:val="20"/>
          <w:szCs w:val="20"/>
        </w:rPr>
        <w:t>Source</w:t>
      </w:r>
      <w:r w:rsidRPr="00E27355">
        <w:rPr>
          <w:rFonts w:ascii="Times New Roman" w:hAnsi="Times New Roman" w:cs="Times New Roman"/>
          <w:sz w:val="20"/>
          <w:szCs w:val="20"/>
        </w:rPr>
        <w:t>: FCA, 2020</w:t>
      </w:r>
      <w:r w:rsidR="003C11CF">
        <w:rPr>
          <w:rFonts w:ascii="Times New Roman" w:hAnsi="Times New Roman" w:cs="Times New Roman"/>
          <w:sz w:val="20"/>
          <w:szCs w:val="20"/>
        </w:rPr>
        <w:t xml:space="preserve">, “Digital Regulatory Reporting”, </w:t>
      </w:r>
      <w:hyperlink r:id="rId62" w:history="1">
        <w:r w:rsidR="003C11CF" w:rsidRPr="008A4137">
          <w:rPr>
            <w:rStyle w:val="Hyperlink"/>
            <w:rFonts w:ascii="Times New Roman" w:hAnsi="Times New Roman" w:cs="Times New Roman"/>
            <w:sz w:val="20"/>
            <w:szCs w:val="20"/>
          </w:rPr>
          <w:t>https://www.fca.org.uk/innovation/regtech/digital-regulatory-reporting</w:t>
        </w:r>
      </w:hyperlink>
      <w:r w:rsidRPr="00132352">
        <w:rPr>
          <w:rFonts w:ascii="Times New Roman" w:hAnsi="Times New Roman" w:cs="Times New Roman"/>
          <w:sz w:val="20"/>
          <w:szCs w:val="20"/>
        </w:rPr>
        <w:t xml:space="preserve">; FCA et al., </w:t>
      </w:r>
      <w:r w:rsidR="003C11CF">
        <w:rPr>
          <w:rFonts w:ascii="Times New Roman" w:hAnsi="Times New Roman" w:cs="Times New Roman"/>
          <w:sz w:val="20"/>
          <w:szCs w:val="20"/>
        </w:rPr>
        <w:t>(</w:t>
      </w:r>
      <w:r w:rsidR="003C11CF" w:rsidRPr="003C11CF">
        <w:rPr>
          <w:rFonts w:ascii="Times New Roman" w:hAnsi="Times New Roman" w:cs="Times New Roman"/>
          <w:sz w:val="20"/>
          <w:szCs w:val="20"/>
        </w:rPr>
        <w:t>2018</w:t>
      </w:r>
      <w:r w:rsidR="003C11CF">
        <w:rPr>
          <w:rFonts w:ascii="Times New Roman" w:hAnsi="Times New Roman" w:cs="Times New Roman"/>
          <w:sz w:val="20"/>
          <w:szCs w:val="20"/>
        </w:rPr>
        <w:t>)</w:t>
      </w:r>
      <w:r w:rsidR="003C11CF" w:rsidRPr="003C11CF">
        <w:rPr>
          <w:rFonts w:ascii="Times New Roman" w:hAnsi="Times New Roman" w:cs="Times New Roman"/>
          <w:sz w:val="20"/>
          <w:szCs w:val="20"/>
        </w:rPr>
        <w:t>, “Digital Regul</w:t>
      </w:r>
      <w:r w:rsidR="003C11CF">
        <w:rPr>
          <w:rFonts w:ascii="Times New Roman" w:hAnsi="Times New Roman" w:cs="Times New Roman"/>
          <w:sz w:val="20"/>
          <w:szCs w:val="20"/>
        </w:rPr>
        <w:t xml:space="preserve">atory Reporting: Pilot phase 1 </w:t>
      </w:r>
      <w:r w:rsidR="003C11CF" w:rsidRPr="003C11CF">
        <w:rPr>
          <w:rFonts w:ascii="Times New Roman" w:hAnsi="Times New Roman" w:cs="Times New Roman"/>
          <w:sz w:val="20"/>
          <w:szCs w:val="20"/>
        </w:rPr>
        <w:t xml:space="preserve">report”, </w:t>
      </w:r>
      <w:hyperlink r:id="rId63" w:history="1">
        <w:r w:rsidR="003C11CF" w:rsidRPr="008A4137">
          <w:rPr>
            <w:rStyle w:val="Hyperlink"/>
            <w:rFonts w:ascii="Times New Roman" w:hAnsi="Times New Roman" w:cs="Times New Roman"/>
            <w:sz w:val="20"/>
            <w:szCs w:val="20"/>
          </w:rPr>
          <w:t>https://www.fca.org.uk/publication/discussion/digital-regulatory-reporting-pilot-phase-1-report.pdf</w:t>
        </w:r>
      </w:hyperlink>
      <w:r w:rsidR="003C11CF" w:rsidRPr="003C11CF">
        <w:rPr>
          <w:rFonts w:ascii="Times New Roman" w:hAnsi="Times New Roman" w:cs="Times New Roman"/>
          <w:sz w:val="20"/>
          <w:szCs w:val="20"/>
        </w:rPr>
        <w:t>;</w:t>
      </w:r>
      <w:r w:rsidR="000F4F56">
        <w:rPr>
          <w:rFonts w:ascii="Times New Roman" w:hAnsi="Times New Roman" w:cs="Times New Roman"/>
          <w:sz w:val="20"/>
          <w:szCs w:val="20"/>
        </w:rPr>
        <w:t xml:space="preserve"> </w:t>
      </w:r>
      <w:r w:rsidR="000F4F56" w:rsidRPr="000F4F56">
        <w:rPr>
          <w:rFonts w:ascii="Times New Roman" w:hAnsi="Times New Roman" w:cs="Times New Roman"/>
          <w:sz w:val="20"/>
          <w:szCs w:val="20"/>
        </w:rPr>
        <w:t xml:space="preserve">Financial Conduct Authority (FCA) et al. 2019, “Digital Regulatory Reporting: Phase 2 </w:t>
      </w:r>
      <w:r w:rsidR="000F4F56" w:rsidRPr="000F4F56">
        <w:rPr>
          <w:rFonts w:ascii="Times New Roman" w:hAnsi="Times New Roman" w:cs="Times New Roman"/>
          <w:sz w:val="20"/>
          <w:szCs w:val="20"/>
        </w:rPr>
        <w:tab/>
        <w:t xml:space="preserve">viability assessment”, </w:t>
      </w:r>
      <w:hyperlink r:id="rId64" w:history="1">
        <w:r w:rsidR="000F4F56" w:rsidRPr="008A4137">
          <w:rPr>
            <w:rStyle w:val="Hyperlink"/>
            <w:rFonts w:ascii="Times New Roman" w:hAnsi="Times New Roman" w:cs="Times New Roman"/>
            <w:sz w:val="20"/>
            <w:szCs w:val="20"/>
          </w:rPr>
          <w:t>https://www.fca.org.uk/publication/discussion/digital-regulatory-reporting-pilot-phase-2-viability-assessment.pdf</w:t>
        </w:r>
      </w:hyperlink>
      <w:r w:rsidR="000F4F56">
        <w:rPr>
          <w:rFonts w:ascii="Times New Roman" w:hAnsi="Times New Roman" w:cs="Times New Roman"/>
          <w:sz w:val="20"/>
          <w:szCs w:val="20"/>
        </w:rPr>
        <w:t>;</w:t>
      </w:r>
      <w:r w:rsidR="003C11CF">
        <w:rPr>
          <w:rFonts w:ascii="Times New Roman" w:hAnsi="Times New Roman" w:cs="Times New Roman"/>
          <w:sz w:val="20"/>
          <w:szCs w:val="20"/>
        </w:rPr>
        <w:t xml:space="preserve"> </w:t>
      </w:r>
      <w:r w:rsidR="003C11CF" w:rsidRPr="003C11CF">
        <w:rPr>
          <w:rFonts w:ascii="Times New Roman" w:hAnsi="Times New Roman" w:cs="Times New Roman"/>
          <w:sz w:val="20"/>
          <w:szCs w:val="20"/>
        </w:rPr>
        <w:t>OPSI Research Interviews 2019/2020</w:t>
      </w:r>
      <w:r w:rsidRPr="00132352">
        <w:rPr>
          <w:rFonts w:ascii="Times New Roman" w:hAnsi="Times New Roman" w:cs="Times New Roman"/>
          <w:sz w:val="20"/>
          <w:szCs w:val="20"/>
        </w:rPr>
        <w:t>.</w:t>
      </w:r>
    </w:p>
    <w:p w14:paraId="51E093F9" w14:textId="77777777" w:rsidR="002A6FA6" w:rsidRDefault="002A6FA6" w:rsidP="002A6FA6">
      <w:pPr>
        <w:pStyle w:val="Heading3"/>
      </w:pPr>
      <w:bookmarkStart w:id="35" w:name="_Toc41371779"/>
      <w:r>
        <w:t xml:space="preserve">5.4 </w:t>
      </w:r>
      <w:r w:rsidR="00664050">
        <w:t>Summary</w:t>
      </w:r>
      <w:bookmarkEnd w:id="35"/>
    </w:p>
    <w:p w14:paraId="2F99993D" w14:textId="55FF3415" w:rsidR="005E07AE" w:rsidRDefault="005E07AE" w:rsidP="00CC55BD">
      <w:pPr>
        <w:spacing w:line="360" w:lineRule="auto"/>
        <w:jc w:val="both"/>
        <w:rPr>
          <w:rFonts w:ascii="Times New Roman" w:hAnsi="Times New Roman" w:cs="Times New Roman"/>
        </w:rPr>
      </w:pPr>
      <w:r>
        <w:rPr>
          <w:rFonts w:ascii="Times New Roman" w:hAnsi="Times New Roman" w:cs="Times New Roman"/>
        </w:rPr>
        <w:t xml:space="preserve">This </w:t>
      </w:r>
      <w:r w:rsidR="00664050">
        <w:rPr>
          <w:rFonts w:ascii="Times New Roman" w:hAnsi="Times New Roman" w:cs="Times New Roman"/>
        </w:rPr>
        <w:t xml:space="preserve">chapter </w:t>
      </w:r>
      <w:r>
        <w:rPr>
          <w:rFonts w:ascii="Times New Roman" w:hAnsi="Times New Roman" w:cs="Times New Roman"/>
        </w:rPr>
        <w:t>has</w:t>
      </w:r>
      <w:r w:rsidR="00664050">
        <w:rPr>
          <w:rFonts w:ascii="Times New Roman" w:hAnsi="Times New Roman" w:cs="Times New Roman"/>
        </w:rPr>
        <w:t xml:space="preserve"> worked to place the idea of RaC into an intellectual and implementation context, to ensure that it is seen as a possible part of larger ongoing shifts, such as the shift to digital government, rather than an idea that has </w:t>
      </w:r>
      <w:r w:rsidR="003A3AAE">
        <w:rPr>
          <w:rFonts w:ascii="Times New Roman" w:hAnsi="Times New Roman" w:cs="Times New Roman"/>
        </w:rPr>
        <w:t>emerged in isolation</w:t>
      </w:r>
      <w:r w:rsidR="00664050">
        <w:rPr>
          <w:rFonts w:ascii="Times New Roman" w:hAnsi="Times New Roman" w:cs="Times New Roman"/>
        </w:rPr>
        <w:t>. RaC can thus be seen as responding to and fitting with some deep underlying shifts affecting government. Consequently, RaC can also be located within a broad</w:t>
      </w:r>
      <w:r>
        <w:rPr>
          <w:rFonts w:ascii="Times New Roman" w:hAnsi="Times New Roman" w:cs="Times New Roman"/>
        </w:rPr>
        <w:t xml:space="preserve"> range of preceding and related efforts</w:t>
      </w:r>
      <w:r w:rsidR="00344314">
        <w:rPr>
          <w:rFonts w:ascii="Times New Roman" w:hAnsi="Times New Roman" w:cs="Times New Roman"/>
        </w:rPr>
        <w:t xml:space="preserve"> that have also occurred in respo</w:t>
      </w:r>
      <w:r w:rsidR="000272FA">
        <w:rPr>
          <w:rFonts w:ascii="Times New Roman" w:hAnsi="Times New Roman" w:cs="Times New Roman"/>
        </w:rPr>
        <w:t>n</w:t>
      </w:r>
      <w:r w:rsidR="00344314">
        <w:rPr>
          <w:rFonts w:ascii="Times New Roman" w:hAnsi="Times New Roman" w:cs="Times New Roman"/>
        </w:rPr>
        <w:t>se</w:t>
      </w:r>
      <w:r>
        <w:rPr>
          <w:rFonts w:ascii="Times New Roman" w:hAnsi="Times New Roman" w:cs="Times New Roman"/>
        </w:rPr>
        <w:t xml:space="preserve">. Focusing on RaC efforts within government, the Chapter highlighted </w:t>
      </w:r>
      <w:r w:rsidR="00E447D5">
        <w:rPr>
          <w:rFonts w:ascii="Times New Roman" w:hAnsi="Times New Roman" w:cs="Times New Roman"/>
        </w:rPr>
        <w:t>a number of strategic and practical efforts in the space.</w:t>
      </w:r>
      <w:r>
        <w:rPr>
          <w:rFonts w:ascii="Times New Roman" w:hAnsi="Times New Roman" w:cs="Times New Roman"/>
        </w:rPr>
        <w:t xml:space="preserve"> </w:t>
      </w:r>
      <w:r w:rsidR="009C190F">
        <w:rPr>
          <w:rFonts w:ascii="Times New Roman" w:hAnsi="Times New Roman" w:cs="Times New Roman"/>
        </w:rPr>
        <w:t>Ove</w:t>
      </w:r>
      <w:r>
        <w:rPr>
          <w:rFonts w:ascii="Times New Roman" w:hAnsi="Times New Roman" w:cs="Times New Roman"/>
        </w:rPr>
        <w:t>rall,</w:t>
      </w:r>
      <w:r w:rsidR="00E447D5">
        <w:rPr>
          <w:rFonts w:ascii="Times New Roman" w:hAnsi="Times New Roman" w:cs="Times New Roman"/>
        </w:rPr>
        <w:t xml:space="preserve"> it can be concluded</w:t>
      </w:r>
      <w:r>
        <w:rPr>
          <w:rFonts w:ascii="Times New Roman" w:hAnsi="Times New Roman" w:cs="Times New Roman"/>
        </w:rPr>
        <w:t xml:space="preserve"> the optimal model and approach to the production and use of</w:t>
      </w:r>
      <w:r w:rsidR="009C190F">
        <w:rPr>
          <w:rFonts w:ascii="Times New Roman" w:hAnsi="Times New Roman" w:cs="Times New Roman"/>
        </w:rPr>
        <w:t xml:space="preserve"> coded rules remains unsettled. </w:t>
      </w:r>
      <w:r>
        <w:rPr>
          <w:rFonts w:ascii="Times New Roman" w:hAnsi="Times New Roman" w:cs="Times New Roman"/>
        </w:rPr>
        <w:t xml:space="preserve">As has been suggested, however, the efforts of many individuals and entities, especially if shared with the broader RaC community, should rapidly accelerate progress towards </w:t>
      </w:r>
      <w:r w:rsidR="00C374D8">
        <w:rPr>
          <w:rFonts w:ascii="Times New Roman" w:hAnsi="Times New Roman" w:cs="Times New Roman"/>
        </w:rPr>
        <w:t>a better sense of what works</w:t>
      </w:r>
      <w:r>
        <w:rPr>
          <w:rFonts w:ascii="Times New Roman" w:hAnsi="Times New Roman" w:cs="Times New Roman"/>
        </w:rPr>
        <w:t xml:space="preserve"> in the space.</w:t>
      </w:r>
    </w:p>
    <w:p w14:paraId="32989493" w14:textId="77777777" w:rsidR="005E07AE" w:rsidRPr="00E447D5" w:rsidRDefault="005E07AE" w:rsidP="00E447D5">
      <w:pPr>
        <w:spacing w:line="360" w:lineRule="auto"/>
        <w:jc w:val="both"/>
        <w:rPr>
          <w:rFonts w:ascii="Times New Roman" w:hAnsi="Times New Roman" w:cs="Times New Roman"/>
        </w:rPr>
      </w:pPr>
      <w:r>
        <w:rPr>
          <w:rFonts w:ascii="Times New Roman" w:hAnsi="Times New Roman" w:cs="Times New Roman"/>
        </w:rPr>
        <w:t xml:space="preserve">Of course, regardless of the specific approach chosen, there are a number of challenges which attend the development and use of RaC in government. </w:t>
      </w:r>
      <w:r w:rsidR="00D14E8F">
        <w:rPr>
          <w:rFonts w:ascii="Times New Roman" w:hAnsi="Times New Roman" w:cs="Times New Roman"/>
        </w:rPr>
        <w:t>T</w:t>
      </w:r>
      <w:r>
        <w:rPr>
          <w:rFonts w:ascii="Times New Roman" w:hAnsi="Times New Roman" w:cs="Times New Roman"/>
        </w:rPr>
        <w:t>he following Chapter</w:t>
      </w:r>
      <w:r w:rsidR="00D14E8F">
        <w:rPr>
          <w:rFonts w:ascii="Times New Roman" w:hAnsi="Times New Roman" w:cs="Times New Roman"/>
        </w:rPr>
        <w:t xml:space="preserve"> examines</w:t>
      </w:r>
      <w:r>
        <w:rPr>
          <w:rFonts w:ascii="Times New Roman" w:hAnsi="Times New Roman" w:cs="Times New Roman"/>
        </w:rPr>
        <w:t xml:space="preserve"> a number of these and</w:t>
      </w:r>
      <w:r w:rsidR="00D14E8F">
        <w:rPr>
          <w:rFonts w:ascii="Times New Roman" w:hAnsi="Times New Roman" w:cs="Times New Roman"/>
        </w:rPr>
        <w:t xml:space="preserve"> also</w:t>
      </w:r>
      <w:r>
        <w:rPr>
          <w:rFonts w:ascii="Times New Roman" w:hAnsi="Times New Roman" w:cs="Times New Roman"/>
        </w:rPr>
        <w:t xml:space="preserve"> explore</w:t>
      </w:r>
      <w:r w:rsidR="00D14E8F">
        <w:rPr>
          <w:rFonts w:ascii="Times New Roman" w:hAnsi="Times New Roman" w:cs="Times New Roman"/>
        </w:rPr>
        <w:t>s</w:t>
      </w:r>
      <w:r>
        <w:rPr>
          <w:rFonts w:ascii="Times New Roman" w:hAnsi="Times New Roman" w:cs="Times New Roman"/>
        </w:rPr>
        <w:t xml:space="preserve"> how those seeking to implement RaC </w:t>
      </w:r>
      <w:r w:rsidR="00AE6FA8">
        <w:rPr>
          <w:rFonts w:ascii="Times New Roman" w:hAnsi="Times New Roman" w:cs="Times New Roman"/>
        </w:rPr>
        <w:t>can</w:t>
      </w:r>
      <w:r>
        <w:rPr>
          <w:rFonts w:ascii="Times New Roman" w:hAnsi="Times New Roman" w:cs="Times New Roman"/>
        </w:rPr>
        <w:t xml:space="preserve"> respond to them in a government context. </w:t>
      </w:r>
    </w:p>
    <w:p w14:paraId="228895F5" w14:textId="77777777" w:rsidR="00E447D5" w:rsidRDefault="00E447D5">
      <w:pPr>
        <w:rPr>
          <w:rFonts w:asciiTheme="majorHAnsi" w:eastAsiaTheme="majorEastAsia" w:hAnsiTheme="majorHAnsi" w:cstheme="majorBidi"/>
          <w:color w:val="2E74B5" w:themeColor="accent1" w:themeShade="BF"/>
          <w:sz w:val="26"/>
          <w:szCs w:val="26"/>
        </w:rPr>
      </w:pPr>
      <w:r>
        <w:br w:type="page"/>
      </w:r>
    </w:p>
    <w:p w14:paraId="6CEDA793" w14:textId="77777777" w:rsidR="00FD43B1" w:rsidRDefault="0062317D" w:rsidP="00B25639">
      <w:pPr>
        <w:pStyle w:val="Heading2"/>
        <w:rPr>
          <w:rFonts w:ascii="Times New Roman" w:hAnsi="Times New Roman" w:cs="Times New Roman"/>
        </w:rPr>
      </w:pPr>
      <w:bookmarkStart w:id="36" w:name="_Toc41371780"/>
      <w:r>
        <w:lastRenderedPageBreak/>
        <w:t>Chapter 6: Challenges</w:t>
      </w:r>
      <w:r w:rsidR="0085465D">
        <w:t xml:space="preserve"> and concerns</w:t>
      </w:r>
      <w:bookmarkEnd w:id="36"/>
    </w:p>
    <w:p w14:paraId="7442AEDB" w14:textId="77777777" w:rsidR="0062317D" w:rsidRDefault="00FD43B1" w:rsidP="00B25639">
      <w:pPr>
        <w:pStyle w:val="ListParagraph"/>
        <w:spacing w:line="360" w:lineRule="auto"/>
        <w:ind w:left="0"/>
        <w:jc w:val="both"/>
        <w:rPr>
          <w:rFonts w:ascii="Times New Roman" w:hAnsi="Times New Roman" w:cs="Times New Roman"/>
        </w:rPr>
      </w:pPr>
      <w:r>
        <w:rPr>
          <w:rFonts w:ascii="Times New Roman" w:hAnsi="Times New Roman" w:cs="Times New Roman"/>
        </w:rPr>
        <w:t>A</w:t>
      </w:r>
      <w:r w:rsidR="0062317D">
        <w:rPr>
          <w:rFonts w:ascii="Times New Roman" w:hAnsi="Times New Roman" w:cs="Times New Roman"/>
        </w:rPr>
        <w:t xml:space="preserve"> shift to an approach as </w:t>
      </w:r>
      <w:r>
        <w:rPr>
          <w:rFonts w:ascii="Times New Roman" w:hAnsi="Times New Roman" w:cs="Times New Roman"/>
        </w:rPr>
        <w:t xml:space="preserve">new and potentially transformative as RaC will involve </w:t>
      </w:r>
      <w:r w:rsidR="00344314">
        <w:rPr>
          <w:rFonts w:ascii="Times New Roman" w:hAnsi="Times New Roman" w:cs="Times New Roman"/>
        </w:rPr>
        <w:t xml:space="preserve">navigating </w:t>
      </w:r>
      <w:r>
        <w:rPr>
          <w:rFonts w:ascii="Times New Roman" w:hAnsi="Times New Roman" w:cs="Times New Roman"/>
        </w:rPr>
        <w:t>a</w:t>
      </w:r>
      <w:r w:rsidR="0062317D">
        <w:rPr>
          <w:rFonts w:ascii="Times New Roman" w:hAnsi="Times New Roman" w:cs="Times New Roman"/>
        </w:rPr>
        <w:t xml:space="preserve"> range of difficulties</w:t>
      </w:r>
      <w:r w:rsidR="00344314">
        <w:rPr>
          <w:rFonts w:ascii="Times New Roman" w:hAnsi="Times New Roman" w:cs="Times New Roman"/>
        </w:rPr>
        <w:t>,</w:t>
      </w:r>
      <w:r w:rsidR="0062317D">
        <w:rPr>
          <w:rFonts w:ascii="Times New Roman" w:hAnsi="Times New Roman" w:cs="Times New Roman"/>
        </w:rPr>
        <w:t xml:space="preserve"> challenges</w:t>
      </w:r>
      <w:r w:rsidR="00344314">
        <w:rPr>
          <w:rFonts w:ascii="Times New Roman" w:hAnsi="Times New Roman" w:cs="Times New Roman"/>
        </w:rPr>
        <w:t xml:space="preserve"> and potential concerns, spanning both the conceptual and the practical</w:t>
      </w:r>
      <w:r w:rsidR="008F1A68">
        <w:rPr>
          <w:rFonts w:ascii="Times New Roman" w:hAnsi="Times New Roman" w:cs="Times New Roman"/>
        </w:rPr>
        <w:t>.</w:t>
      </w:r>
      <w:r w:rsidR="0085465D">
        <w:rPr>
          <w:rFonts w:ascii="Times New Roman" w:hAnsi="Times New Roman" w:cs="Times New Roman"/>
        </w:rPr>
        <w:t xml:space="preserve"> </w:t>
      </w:r>
      <w:r w:rsidR="00344314">
        <w:rPr>
          <w:rFonts w:ascii="Times New Roman" w:hAnsi="Times New Roman" w:cs="Times New Roman"/>
        </w:rPr>
        <w:t>The</w:t>
      </w:r>
      <w:r w:rsidR="0085465D">
        <w:rPr>
          <w:rFonts w:ascii="Times New Roman" w:hAnsi="Times New Roman" w:cs="Times New Roman"/>
        </w:rPr>
        <w:t xml:space="preserve"> challenges and concerns</w:t>
      </w:r>
      <w:r w:rsidR="00783C4A" w:rsidRPr="00707433">
        <w:rPr>
          <w:rFonts w:ascii="Times New Roman" w:hAnsi="Times New Roman" w:cs="Times New Roman"/>
        </w:rPr>
        <w:t xml:space="preserve"> </w:t>
      </w:r>
      <w:r w:rsidR="0085465D">
        <w:rPr>
          <w:rFonts w:ascii="Times New Roman" w:hAnsi="Times New Roman" w:cs="Times New Roman"/>
        </w:rPr>
        <w:t xml:space="preserve">cover areas that would benefit </w:t>
      </w:r>
      <w:r w:rsidR="00783C4A" w:rsidRPr="00707433">
        <w:rPr>
          <w:rFonts w:ascii="Times New Roman" w:hAnsi="Times New Roman" w:cs="Times New Roman"/>
        </w:rPr>
        <w:t xml:space="preserve">from additional research or experimentation, </w:t>
      </w:r>
      <w:r w:rsidR="00344314" w:rsidRPr="00707433">
        <w:rPr>
          <w:rFonts w:ascii="Times New Roman" w:hAnsi="Times New Roman" w:cs="Times New Roman"/>
        </w:rPr>
        <w:t>a</w:t>
      </w:r>
      <w:r w:rsidR="00344314">
        <w:rPr>
          <w:rFonts w:ascii="Times New Roman" w:hAnsi="Times New Roman" w:cs="Times New Roman"/>
        </w:rPr>
        <w:t>s well as</w:t>
      </w:r>
      <w:r w:rsidR="00344314" w:rsidRPr="00707433">
        <w:rPr>
          <w:rFonts w:ascii="Times New Roman" w:hAnsi="Times New Roman" w:cs="Times New Roman"/>
        </w:rPr>
        <w:t xml:space="preserve"> </w:t>
      </w:r>
      <w:r w:rsidR="00783C4A" w:rsidRPr="00707433">
        <w:rPr>
          <w:rFonts w:ascii="Times New Roman" w:hAnsi="Times New Roman" w:cs="Times New Roman"/>
        </w:rPr>
        <w:t>some things that are likely to only emerge from the experiences and lessons that come from implementation</w:t>
      </w:r>
      <w:r w:rsidR="00E27355">
        <w:rPr>
          <w:rFonts w:ascii="Times New Roman" w:hAnsi="Times New Roman" w:cs="Times New Roman"/>
        </w:rPr>
        <w:t xml:space="preserve"> (particularly at scale)</w:t>
      </w:r>
      <w:r w:rsidR="00783C4A" w:rsidRPr="00707433">
        <w:rPr>
          <w:rFonts w:ascii="Times New Roman" w:hAnsi="Times New Roman" w:cs="Times New Roman"/>
        </w:rPr>
        <w:t>.</w:t>
      </w:r>
      <w:r w:rsidR="00783C4A">
        <w:rPr>
          <w:rFonts w:ascii="Times New Roman" w:hAnsi="Times New Roman" w:cs="Times New Roman"/>
        </w:rPr>
        <w:t xml:space="preserve"> </w:t>
      </w:r>
      <w:r>
        <w:rPr>
          <w:rFonts w:ascii="Times New Roman" w:hAnsi="Times New Roman" w:cs="Times New Roman"/>
        </w:rPr>
        <w:t xml:space="preserve">This Chapter outlines a number of possible challenges facing those considering RaC, which are summarised </w:t>
      </w:r>
      <w:r w:rsidR="0062317D" w:rsidRPr="00B25639">
        <w:rPr>
          <w:rFonts w:ascii="Times New Roman" w:hAnsi="Times New Roman" w:cs="Times New Roman"/>
        </w:rPr>
        <w:t xml:space="preserve">in Table </w:t>
      </w:r>
      <w:r w:rsidRPr="00B25639">
        <w:rPr>
          <w:rFonts w:ascii="Times New Roman" w:hAnsi="Times New Roman" w:cs="Times New Roman"/>
        </w:rPr>
        <w:t>6.</w:t>
      </w:r>
      <w:r w:rsidRPr="00E1684C">
        <w:rPr>
          <w:rFonts w:ascii="Times New Roman" w:hAnsi="Times New Roman" w:cs="Times New Roman"/>
        </w:rPr>
        <w:t>1.</w:t>
      </w:r>
    </w:p>
    <w:p w14:paraId="3D3AFC86" w14:textId="77777777" w:rsidR="004124FC" w:rsidRPr="00B25639" w:rsidRDefault="004124FC" w:rsidP="00B25639">
      <w:pPr>
        <w:spacing w:line="360" w:lineRule="auto"/>
        <w:jc w:val="center"/>
        <w:rPr>
          <w:rFonts w:ascii="Times New Roman" w:hAnsi="Times New Roman" w:cs="Times New Roman"/>
          <w:b/>
        </w:rPr>
      </w:pPr>
      <w:r w:rsidRPr="00B25639">
        <w:rPr>
          <w:rFonts w:ascii="Times New Roman" w:hAnsi="Times New Roman" w:cs="Times New Roman"/>
          <w:b/>
        </w:rPr>
        <w:t>Table 6.1</w:t>
      </w:r>
      <w:r>
        <w:rPr>
          <w:rFonts w:ascii="Times New Roman" w:hAnsi="Times New Roman" w:cs="Times New Roman"/>
          <w:b/>
        </w:rPr>
        <w:t xml:space="preserve"> </w:t>
      </w:r>
      <w:r w:rsidR="00E27355">
        <w:rPr>
          <w:rFonts w:ascii="Times New Roman" w:hAnsi="Times New Roman" w:cs="Times New Roman"/>
          <w:b/>
        </w:rPr>
        <w:t>P</w:t>
      </w:r>
      <w:r>
        <w:rPr>
          <w:rFonts w:ascii="Times New Roman" w:hAnsi="Times New Roman" w:cs="Times New Roman"/>
          <w:b/>
        </w:rPr>
        <w:t xml:space="preserve">otential </w:t>
      </w:r>
      <w:r w:rsidR="00B25639">
        <w:rPr>
          <w:rFonts w:ascii="Times New Roman" w:hAnsi="Times New Roman" w:cs="Times New Roman"/>
          <w:b/>
        </w:rPr>
        <w:t>c</w:t>
      </w:r>
      <w:r w:rsidRPr="00B25639">
        <w:rPr>
          <w:rFonts w:ascii="Times New Roman" w:hAnsi="Times New Roman" w:cs="Times New Roman"/>
          <w:b/>
        </w:rPr>
        <w:t>hallenges</w:t>
      </w:r>
      <w:r w:rsidR="00B25639">
        <w:rPr>
          <w:rFonts w:ascii="Times New Roman" w:hAnsi="Times New Roman" w:cs="Times New Roman"/>
          <w:b/>
        </w:rPr>
        <w:t xml:space="preserve"> </w:t>
      </w:r>
      <w:r w:rsidR="00E27355">
        <w:rPr>
          <w:rFonts w:ascii="Times New Roman" w:hAnsi="Times New Roman" w:cs="Times New Roman"/>
          <w:b/>
        </w:rPr>
        <w:t xml:space="preserve">and concerns regarding </w:t>
      </w:r>
      <w:r w:rsidR="00B25639">
        <w:rPr>
          <w:rFonts w:ascii="Times New Roman" w:hAnsi="Times New Roman" w:cs="Times New Roman"/>
          <w:b/>
        </w:rPr>
        <w:t>RaC</w:t>
      </w:r>
    </w:p>
    <w:tbl>
      <w:tblPr>
        <w:tblStyle w:val="TableGrid"/>
        <w:tblW w:w="0" w:type="auto"/>
        <w:tblLook w:val="04A0" w:firstRow="1" w:lastRow="0" w:firstColumn="1" w:lastColumn="0" w:noHBand="0" w:noVBand="1"/>
      </w:tblPr>
      <w:tblGrid>
        <w:gridCol w:w="2405"/>
        <w:gridCol w:w="6611"/>
      </w:tblGrid>
      <w:tr w:rsidR="0062317D" w14:paraId="2FAD25E3" w14:textId="77777777" w:rsidTr="00FB0092">
        <w:tc>
          <w:tcPr>
            <w:tcW w:w="2405" w:type="dxa"/>
            <w:shd w:val="clear" w:color="auto" w:fill="171717" w:themeFill="background2" w:themeFillShade="1A"/>
          </w:tcPr>
          <w:p w14:paraId="1AF668FD"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Challenge</w:t>
            </w:r>
            <w:r w:rsidR="00344314">
              <w:rPr>
                <w:rFonts w:ascii="Times New Roman" w:hAnsi="Times New Roman" w:cs="Times New Roman"/>
              </w:rPr>
              <w:t>/Concern</w:t>
            </w:r>
          </w:p>
        </w:tc>
        <w:tc>
          <w:tcPr>
            <w:tcW w:w="6611" w:type="dxa"/>
            <w:shd w:val="clear" w:color="auto" w:fill="171717" w:themeFill="background2" w:themeFillShade="1A"/>
          </w:tcPr>
          <w:p w14:paraId="7A26703F"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Description</w:t>
            </w:r>
          </w:p>
        </w:tc>
      </w:tr>
      <w:tr w:rsidR="0062317D" w14:paraId="21B84FEB" w14:textId="77777777" w:rsidTr="00FB0092">
        <w:tc>
          <w:tcPr>
            <w:tcW w:w="2405" w:type="dxa"/>
          </w:tcPr>
          <w:p w14:paraId="209338D4"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New rules or old?</w:t>
            </w:r>
          </w:p>
        </w:tc>
        <w:tc>
          <w:tcPr>
            <w:tcW w:w="6611" w:type="dxa"/>
          </w:tcPr>
          <w:p w14:paraId="4AF7DBCE" w14:textId="77777777" w:rsidR="0062317D" w:rsidRDefault="0062317D" w:rsidP="005E07AE">
            <w:pPr>
              <w:spacing w:line="360" w:lineRule="auto"/>
              <w:jc w:val="both"/>
              <w:rPr>
                <w:rFonts w:ascii="Times New Roman" w:hAnsi="Times New Roman" w:cs="Times New Roman"/>
              </w:rPr>
            </w:pPr>
            <w:r>
              <w:rPr>
                <w:rFonts w:ascii="Times New Roman" w:hAnsi="Times New Roman" w:cs="Times New Roman"/>
              </w:rPr>
              <w:t xml:space="preserve">RaC initiatives </w:t>
            </w:r>
            <w:r w:rsidR="005E07AE">
              <w:rPr>
                <w:rFonts w:ascii="Times New Roman" w:hAnsi="Times New Roman" w:cs="Times New Roman"/>
              </w:rPr>
              <w:t>must</w:t>
            </w:r>
            <w:r>
              <w:rPr>
                <w:rFonts w:ascii="Times New Roman" w:hAnsi="Times New Roman" w:cs="Times New Roman"/>
              </w:rPr>
              <w:t xml:space="preserve"> decide whether to code existing rules or, more ambitiously, to create new rules in both human and machine-consumable forms</w:t>
            </w:r>
            <w:r w:rsidR="005E07AE">
              <w:rPr>
                <w:rFonts w:ascii="Times New Roman" w:hAnsi="Times New Roman" w:cs="Times New Roman"/>
              </w:rPr>
              <w:t xml:space="preserve"> from the outset.</w:t>
            </w:r>
          </w:p>
        </w:tc>
      </w:tr>
      <w:tr w:rsidR="0062317D" w14:paraId="11274049" w14:textId="77777777" w:rsidTr="00FB0092">
        <w:tc>
          <w:tcPr>
            <w:tcW w:w="2405" w:type="dxa"/>
          </w:tcPr>
          <w:p w14:paraId="36DEBB4B"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Technology choice</w:t>
            </w:r>
          </w:p>
        </w:tc>
        <w:tc>
          <w:tcPr>
            <w:tcW w:w="6611" w:type="dxa"/>
          </w:tcPr>
          <w:p w14:paraId="19C40CAE" w14:textId="77777777" w:rsidR="0062317D" w:rsidRDefault="0035744B" w:rsidP="0035744B">
            <w:pPr>
              <w:spacing w:line="360" w:lineRule="auto"/>
              <w:jc w:val="both"/>
              <w:rPr>
                <w:rFonts w:ascii="Times New Roman" w:hAnsi="Times New Roman" w:cs="Times New Roman"/>
              </w:rPr>
            </w:pPr>
            <w:r>
              <w:rPr>
                <w:rFonts w:ascii="Times New Roman" w:hAnsi="Times New Roman" w:cs="Times New Roman"/>
              </w:rPr>
              <w:t>H</w:t>
            </w:r>
            <w:r w:rsidR="0062317D">
              <w:rPr>
                <w:rFonts w:ascii="Times New Roman" w:hAnsi="Times New Roman" w:cs="Times New Roman"/>
              </w:rPr>
              <w:t xml:space="preserve">ow to best </w:t>
            </w:r>
            <w:r>
              <w:rPr>
                <w:rFonts w:ascii="Times New Roman" w:hAnsi="Times New Roman" w:cs="Times New Roman"/>
              </w:rPr>
              <w:t>implement</w:t>
            </w:r>
            <w:r w:rsidR="0062317D">
              <w:rPr>
                <w:rFonts w:ascii="Times New Roman" w:hAnsi="Times New Roman" w:cs="Times New Roman"/>
              </w:rPr>
              <w:t xml:space="preserve"> RaC</w:t>
            </w:r>
            <w:r>
              <w:rPr>
                <w:rFonts w:ascii="Times New Roman" w:hAnsi="Times New Roman" w:cs="Times New Roman"/>
              </w:rPr>
              <w:t xml:space="preserve"> from a technical standpoint</w:t>
            </w:r>
            <w:r w:rsidR="0062317D">
              <w:rPr>
                <w:rFonts w:ascii="Times New Roman" w:hAnsi="Times New Roman" w:cs="Times New Roman"/>
              </w:rPr>
              <w:t>, for example, what language or rules engine</w:t>
            </w:r>
            <w:r>
              <w:rPr>
                <w:rFonts w:ascii="Times New Roman" w:hAnsi="Times New Roman" w:cs="Times New Roman"/>
              </w:rPr>
              <w:t xml:space="preserve"> to use</w:t>
            </w:r>
            <w:r w:rsidR="0062317D">
              <w:rPr>
                <w:rFonts w:ascii="Times New Roman" w:hAnsi="Times New Roman" w:cs="Times New Roman"/>
              </w:rPr>
              <w:t>, is still strongly contested</w:t>
            </w:r>
            <w:r>
              <w:rPr>
                <w:rFonts w:ascii="Times New Roman" w:hAnsi="Times New Roman" w:cs="Times New Roman"/>
              </w:rPr>
              <w:t xml:space="preserve">. </w:t>
            </w:r>
          </w:p>
        </w:tc>
      </w:tr>
      <w:tr w:rsidR="0062317D" w14:paraId="2CDA2922" w14:textId="77777777" w:rsidTr="00FB0092">
        <w:tc>
          <w:tcPr>
            <w:tcW w:w="2405" w:type="dxa"/>
          </w:tcPr>
          <w:p w14:paraId="29D9F887"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Sharing coded rules</w:t>
            </w:r>
          </w:p>
        </w:tc>
        <w:tc>
          <w:tcPr>
            <w:tcW w:w="6611" w:type="dxa"/>
          </w:tcPr>
          <w:p w14:paraId="2A201BE0" w14:textId="77777777" w:rsidR="0062317D" w:rsidRDefault="0062317D" w:rsidP="00FB0092">
            <w:pPr>
              <w:spacing w:line="360" w:lineRule="auto"/>
              <w:jc w:val="both"/>
              <w:rPr>
                <w:rFonts w:ascii="Times New Roman" w:hAnsi="Times New Roman" w:cs="Times New Roman"/>
              </w:rPr>
            </w:pPr>
            <w:r>
              <w:rPr>
                <w:rFonts w:ascii="Times New Roman" w:hAnsi="Times New Roman" w:cs="Times New Roman"/>
              </w:rPr>
              <w:t xml:space="preserve">A number of the potential benefits of RaC depend on third parties being able to consume and integrate an authoritative version of </w:t>
            </w:r>
            <w:r w:rsidR="0035744B">
              <w:rPr>
                <w:rFonts w:ascii="Times New Roman" w:hAnsi="Times New Roman" w:cs="Times New Roman"/>
              </w:rPr>
              <w:t xml:space="preserve">coded </w:t>
            </w:r>
            <w:r>
              <w:rPr>
                <w:rFonts w:ascii="Times New Roman" w:hAnsi="Times New Roman" w:cs="Times New Roman"/>
              </w:rPr>
              <w:t>government rules. Ensuring that rules are accessible and consumable is therefore a key issue, to which a number of solutions have been proposed.</w:t>
            </w:r>
          </w:p>
        </w:tc>
      </w:tr>
      <w:tr w:rsidR="0062317D" w14:paraId="5348E871" w14:textId="77777777" w:rsidTr="00FB0092">
        <w:tc>
          <w:tcPr>
            <w:tcW w:w="2405" w:type="dxa"/>
          </w:tcPr>
          <w:p w14:paraId="4868BF23"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Data</w:t>
            </w:r>
          </w:p>
        </w:tc>
        <w:tc>
          <w:tcPr>
            <w:tcW w:w="6611" w:type="dxa"/>
          </w:tcPr>
          <w:p w14:paraId="75798DFC" w14:textId="77777777" w:rsidR="0062317D" w:rsidRDefault="0062317D" w:rsidP="00FB0092">
            <w:pPr>
              <w:spacing w:line="360" w:lineRule="auto"/>
              <w:jc w:val="both"/>
              <w:rPr>
                <w:rFonts w:ascii="Times New Roman" w:hAnsi="Times New Roman" w:cs="Times New Roman"/>
              </w:rPr>
            </w:pPr>
            <w:r>
              <w:rPr>
                <w:rFonts w:ascii="Times New Roman" w:hAnsi="Times New Roman" w:cs="Times New Roman"/>
              </w:rPr>
              <w:t>Strongly connected to the use of rules is data. Ensuring that mechanisms exist to pull and use data, for example, to test compliance against a rule set, is of central importance.</w:t>
            </w:r>
          </w:p>
        </w:tc>
      </w:tr>
      <w:tr w:rsidR="0062317D" w14:paraId="50874466" w14:textId="77777777" w:rsidTr="00FB0092">
        <w:tc>
          <w:tcPr>
            <w:tcW w:w="2405" w:type="dxa"/>
          </w:tcPr>
          <w:p w14:paraId="2F0A2678"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Scaling solutions</w:t>
            </w:r>
          </w:p>
        </w:tc>
        <w:tc>
          <w:tcPr>
            <w:tcW w:w="6611" w:type="dxa"/>
          </w:tcPr>
          <w:p w14:paraId="3372A741" w14:textId="77777777" w:rsidR="0062317D" w:rsidRDefault="0062317D" w:rsidP="0035744B">
            <w:pPr>
              <w:spacing w:line="360" w:lineRule="auto"/>
              <w:jc w:val="both"/>
              <w:rPr>
                <w:rFonts w:ascii="Times New Roman" w:hAnsi="Times New Roman" w:cs="Times New Roman"/>
              </w:rPr>
            </w:pPr>
            <w:r>
              <w:rPr>
                <w:rFonts w:ascii="Times New Roman" w:hAnsi="Times New Roman" w:cs="Times New Roman"/>
              </w:rPr>
              <w:t xml:space="preserve">Most existing RaC initiatives have been experimental and have yet to be scaled. Achieving effective mechanisms and structures to scale RaC approaches </w:t>
            </w:r>
            <w:r w:rsidR="0035744B">
              <w:rPr>
                <w:rFonts w:ascii="Times New Roman" w:hAnsi="Times New Roman" w:cs="Times New Roman"/>
              </w:rPr>
              <w:t>will</w:t>
            </w:r>
            <w:r>
              <w:rPr>
                <w:rFonts w:ascii="Times New Roman" w:hAnsi="Times New Roman" w:cs="Times New Roman"/>
              </w:rPr>
              <w:t xml:space="preserve"> be required if governments are to adopt and embrace the approach.</w:t>
            </w:r>
          </w:p>
        </w:tc>
      </w:tr>
      <w:tr w:rsidR="0062317D" w14:paraId="20184D37" w14:textId="77777777" w:rsidTr="00FB0092">
        <w:tc>
          <w:tcPr>
            <w:tcW w:w="2405" w:type="dxa"/>
          </w:tcPr>
          <w:p w14:paraId="7057EA73"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Governance</w:t>
            </w:r>
          </w:p>
        </w:tc>
        <w:tc>
          <w:tcPr>
            <w:tcW w:w="6611" w:type="dxa"/>
          </w:tcPr>
          <w:p w14:paraId="77CA1F1B" w14:textId="77777777" w:rsidR="0062317D" w:rsidRDefault="0062317D" w:rsidP="0035744B">
            <w:pPr>
              <w:spacing w:line="360" w:lineRule="auto"/>
              <w:jc w:val="both"/>
              <w:rPr>
                <w:rFonts w:ascii="Times New Roman" w:hAnsi="Times New Roman" w:cs="Times New Roman"/>
              </w:rPr>
            </w:pPr>
            <w:r>
              <w:rPr>
                <w:rFonts w:ascii="Times New Roman" w:hAnsi="Times New Roman" w:cs="Times New Roman"/>
              </w:rPr>
              <w:t xml:space="preserve">Governing the rules will be a central issue as RaC becomes more widespread. </w:t>
            </w:r>
            <w:r w:rsidR="004124FC">
              <w:rPr>
                <w:rFonts w:ascii="Times New Roman" w:hAnsi="Times New Roman" w:cs="Times New Roman"/>
              </w:rPr>
              <w:t>Relevant questions may involve understanding w</w:t>
            </w:r>
            <w:r>
              <w:rPr>
                <w:rFonts w:ascii="Times New Roman" w:hAnsi="Times New Roman" w:cs="Times New Roman"/>
              </w:rPr>
              <w:t xml:space="preserve">ho is best placed </w:t>
            </w:r>
            <w:r w:rsidR="004124FC">
              <w:rPr>
                <w:rFonts w:ascii="Times New Roman" w:hAnsi="Times New Roman" w:cs="Times New Roman"/>
              </w:rPr>
              <w:t>to undertake and lead RaC</w:t>
            </w:r>
            <w:r w:rsidR="0035744B">
              <w:rPr>
                <w:rFonts w:ascii="Times New Roman" w:hAnsi="Times New Roman" w:cs="Times New Roman"/>
              </w:rPr>
              <w:t xml:space="preserve"> initiatives</w:t>
            </w:r>
            <w:r w:rsidR="004124FC">
              <w:rPr>
                <w:rFonts w:ascii="Times New Roman" w:hAnsi="Times New Roman" w:cs="Times New Roman"/>
              </w:rPr>
              <w:t xml:space="preserve">, as well as the </w:t>
            </w:r>
            <w:r>
              <w:rPr>
                <w:rFonts w:ascii="Times New Roman" w:hAnsi="Times New Roman" w:cs="Times New Roman"/>
              </w:rPr>
              <w:t xml:space="preserve">structures </w:t>
            </w:r>
            <w:r w:rsidR="004124FC">
              <w:rPr>
                <w:rFonts w:ascii="Times New Roman" w:hAnsi="Times New Roman" w:cs="Times New Roman"/>
              </w:rPr>
              <w:t xml:space="preserve">and mechanisms required to support </w:t>
            </w:r>
            <w:r w:rsidR="00507B9C">
              <w:rPr>
                <w:rFonts w:ascii="Times New Roman" w:hAnsi="Times New Roman" w:cs="Times New Roman"/>
              </w:rPr>
              <w:t xml:space="preserve">(and where necessary, constrain) </w:t>
            </w:r>
            <w:r w:rsidR="0035744B">
              <w:rPr>
                <w:rFonts w:ascii="Times New Roman" w:hAnsi="Times New Roman" w:cs="Times New Roman"/>
              </w:rPr>
              <w:t>this work</w:t>
            </w:r>
            <w:r>
              <w:rPr>
                <w:rFonts w:ascii="Times New Roman" w:hAnsi="Times New Roman" w:cs="Times New Roman"/>
              </w:rPr>
              <w:t>.</w:t>
            </w:r>
          </w:p>
        </w:tc>
      </w:tr>
      <w:tr w:rsidR="0062317D" w14:paraId="56F903AF" w14:textId="77777777" w:rsidTr="00FB0092">
        <w:tc>
          <w:tcPr>
            <w:tcW w:w="2405" w:type="dxa"/>
          </w:tcPr>
          <w:p w14:paraId="5F56FAF0" w14:textId="77777777" w:rsidR="0062317D" w:rsidRDefault="0062317D" w:rsidP="00FB0092">
            <w:pPr>
              <w:spacing w:line="360" w:lineRule="auto"/>
              <w:jc w:val="center"/>
              <w:rPr>
                <w:rFonts w:ascii="Times New Roman" w:hAnsi="Times New Roman" w:cs="Times New Roman"/>
              </w:rPr>
            </w:pPr>
            <w:r>
              <w:rPr>
                <w:rFonts w:ascii="Times New Roman" w:hAnsi="Times New Roman" w:cs="Times New Roman"/>
              </w:rPr>
              <w:t>Legal and ethical implications</w:t>
            </w:r>
          </w:p>
        </w:tc>
        <w:tc>
          <w:tcPr>
            <w:tcW w:w="6611" w:type="dxa"/>
          </w:tcPr>
          <w:p w14:paraId="26E5BFBA" w14:textId="77777777" w:rsidR="0062317D" w:rsidRDefault="0062317D" w:rsidP="00FB0092">
            <w:pPr>
              <w:spacing w:line="360" w:lineRule="auto"/>
              <w:jc w:val="both"/>
              <w:rPr>
                <w:rFonts w:ascii="Times New Roman" w:hAnsi="Times New Roman" w:cs="Times New Roman"/>
              </w:rPr>
            </w:pPr>
            <w:r>
              <w:rPr>
                <w:rFonts w:ascii="Times New Roman" w:hAnsi="Times New Roman" w:cs="Times New Roman"/>
              </w:rPr>
              <w:t xml:space="preserve">Creating an authoritative set of machine-consumable government rules raises a number of ethical and legal questions which must be </w:t>
            </w:r>
            <w:r w:rsidR="0035744B">
              <w:rPr>
                <w:rFonts w:ascii="Times New Roman" w:hAnsi="Times New Roman" w:cs="Times New Roman"/>
              </w:rPr>
              <w:t xml:space="preserve">carefully </w:t>
            </w:r>
            <w:r>
              <w:rPr>
                <w:rFonts w:ascii="Times New Roman" w:hAnsi="Times New Roman" w:cs="Times New Roman"/>
              </w:rPr>
              <w:t>considered</w:t>
            </w:r>
            <w:r w:rsidR="0035744B">
              <w:rPr>
                <w:rFonts w:ascii="Times New Roman" w:hAnsi="Times New Roman" w:cs="Times New Roman"/>
              </w:rPr>
              <w:t xml:space="preserve"> by governments</w:t>
            </w:r>
            <w:r>
              <w:rPr>
                <w:rFonts w:ascii="Times New Roman" w:hAnsi="Times New Roman" w:cs="Times New Roman"/>
              </w:rPr>
              <w:t xml:space="preserve">. </w:t>
            </w:r>
          </w:p>
        </w:tc>
      </w:tr>
      <w:tr w:rsidR="00E27355" w14:paraId="3D686EBD" w14:textId="77777777" w:rsidTr="00FB0092">
        <w:tc>
          <w:tcPr>
            <w:tcW w:w="2405" w:type="dxa"/>
          </w:tcPr>
          <w:p w14:paraId="2A0F247F" w14:textId="77777777" w:rsidR="00E27355" w:rsidRDefault="00E27355" w:rsidP="00FB0092">
            <w:pPr>
              <w:spacing w:line="360" w:lineRule="auto"/>
              <w:jc w:val="center"/>
              <w:rPr>
                <w:rFonts w:ascii="Times New Roman" w:hAnsi="Times New Roman" w:cs="Times New Roman"/>
              </w:rPr>
            </w:pPr>
            <w:r>
              <w:rPr>
                <w:rFonts w:ascii="Times New Roman" w:hAnsi="Times New Roman" w:cs="Times New Roman"/>
              </w:rPr>
              <w:lastRenderedPageBreak/>
              <w:t>Choice, not technocratic default</w:t>
            </w:r>
          </w:p>
        </w:tc>
        <w:tc>
          <w:tcPr>
            <w:tcW w:w="6611" w:type="dxa"/>
          </w:tcPr>
          <w:p w14:paraId="21F7E066" w14:textId="77777777" w:rsidR="00E27355" w:rsidRDefault="00E27355" w:rsidP="00FB0092">
            <w:pPr>
              <w:spacing w:line="360" w:lineRule="auto"/>
              <w:jc w:val="both"/>
              <w:rPr>
                <w:rFonts w:ascii="Times New Roman" w:hAnsi="Times New Roman" w:cs="Times New Roman"/>
              </w:rPr>
            </w:pPr>
            <w:r>
              <w:rPr>
                <w:rFonts w:ascii="Times New Roman" w:hAnsi="Times New Roman" w:cs="Times New Roman"/>
              </w:rPr>
              <w:t>RaC could easily be seen as a technocratic matter of improvement, enhancing existing functions and responsibilities of government, rather than a strategic choice with ramifications for the operations of the state.</w:t>
            </w:r>
          </w:p>
        </w:tc>
      </w:tr>
    </w:tbl>
    <w:p w14:paraId="6A6D1FA6" w14:textId="77777777" w:rsidR="0062317D" w:rsidRDefault="00924C32" w:rsidP="00B25639">
      <w:pPr>
        <w:pStyle w:val="Heading3"/>
      </w:pPr>
      <w:r>
        <w:br/>
      </w:r>
      <w:bookmarkStart w:id="37" w:name="_Toc41371781"/>
      <w:r w:rsidR="0062317D">
        <w:t>6.1 New or old rules?</w:t>
      </w:r>
      <w:bookmarkEnd w:id="37"/>
    </w:p>
    <w:p w14:paraId="77641F15"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There is a distinction to be made</w:t>
      </w:r>
      <w:r w:rsidRPr="004E0122">
        <w:rPr>
          <w:rFonts w:ascii="Times New Roman" w:hAnsi="Times New Roman" w:cs="Times New Roman"/>
        </w:rPr>
        <w:t xml:space="preserve"> between</w:t>
      </w:r>
      <w:r>
        <w:rPr>
          <w:rFonts w:ascii="Times New Roman" w:hAnsi="Times New Roman" w:cs="Times New Roman"/>
        </w:rPr>
        <w:t xml:space="preserve"> the</w:t>
      </w:r>
      <w:r w:rsidRPr="004E0122">
        <w:rPr>
          <w:rFonts w:ascii="Times New Roman" w:hAnsi="Times New Roman" w:cs="Times New Roman"/>
        </w:rPr>
        <w:t xml:space="preserve"> coding</w:t>
      </w:r>
      <w:r>
        <w:rPr>
          <w:rFonts w:ascii="Times New Roman" w:hAnsi="Times New Roman" w:cs="Times New Roman"/>
        </w:rPr>
        <w:t xml:space="preserve"> of</w:t>
      </w:r>
      <w:r w:rsidRPr="004E0122">
        <w:rPr>
          <w:rFonts w:ascii="Times New Roman" w:hAnsi="Times New Roman" w:cs="Times New Roman"/>
        </w:rPr>
        <w:t xml:space="preserve"> existing rules and</w:t>
      </w:r>
      <w:r>
        <w:rPr>
          <w:rFonts w:ascii="Times New Roman" w:hAnsi="Times New Roman" w:cs="Times New Roman"/>
        </w:rPr>
        <w:t xml:space="preserve"> development of new</w:t>
      </w:r>
      <w:r w:rsidRPr="004E0122">
        <w:rPr>
          <w:rFonts w:ascii="Times New Roman" w:hAnsi="Times New Roman" w:cs="Times New Roman"/>
        </w:rPr>
        <w:t xml:space="preserve"> rules with RaC as the default approach.</w:t>
      </w:r>
      <w:r>
        <w:rPr>
          <w:rFonts w:ascii="Times New Roman" w:hAnsi="Times New Roman" w:cs="Times New Roman"/>
        </w:rPr>
        <w:t xml:space="preserve"> Currently, the general consensus appears to be that developing and testing RaC approaches should be done with existing rules. As approaches mature</w:t>
      </w:r>
      <w:r w:rsidR="008F1A68">
        <w:rPr>
          <w:rFonts w:ascii="Times New Roman" w:hAnsi="Times New Roman" w:cs="Times New Roman"/>
        </w:rPr>
        <w:t>,</w:t>
      </w:r>
      <w:r>
        <w:rPr>
          <w:rFonts w:ascii="Times New Roman" w:hAnsi="Times New Roman" w:cs="Times New Roman"/>
        </w:rPr>
        <w:t xml:space="preserve"> it is likely that RaC can be tested for its applicability to the creation of new laws. In 2020, the </w:t>
      </w:r>
      <w:r w:rsidR="00F249A4">
        <w:rPr>
          <w:rFonts w:ascii="Times New Roman" w:hAnsi="Times New Roman" w:cs="Times New Roman"/>
        </w:rPr>
        <w:t xml:space="preserve">States </w:t>
      </w:r>
      <w:r>
        <w:rPr>
          <w:rFonts w:ascii="Times New Roman" w:hAnsi="Times New Roman" w:cs="Times New Roman"/>
        </w:rPr>
        <w:t>of Jersey</w:t>
      </w:r>
      <w:r w:rsidR="00544F57">
        <w:rPr>
          <w:rFonts w:ascii="Times New Roman" w:hAnsi="Times New Roman" w:cs="Times New Roman"/>
        </w:rPr>
        <w:t>’s</w:t>
      </w:r>
      <w:r>
        <w:rPr>
          <w:rFonts w:ascii="Times New Roman" w:hAnsi="Times New Roman" w:cs="Times New Roman"/>
        </w:rPr>
        <w:t xml:space="preserve"> Legislative Drafting Office will include ‘developing our analysis of legislation for logical structures, and our use of existing IT, before moving on to applying the Rules as Code approach to drafting a simulated legislative project, and then applying the results of that to the drafting of a real enactment’.</w:t>
      </w:r>
      <w:r>
        <w:rPr>
          <w:rStyle w:val="FootnoteReference"/>
          <w:rFonts w:ascii="Times New Roman" w:hAnsi="Times New Roman" w:cs="Times New Roman"/>
        </w:rPr>
        <w:footnoteReference w:id="18"/>
      </w:r>
      <w:r>
        <w:rPr>
          <w:rFonts w:ascii="Times New Roman" w:hAnsi="Times New Roman" w:cs="Times New Roman"/>
        </w:rPr>
        <w:t xml:space="preserve"> As RaC approaches become more sophisticated and demonstrate their potential value, there may be a case for ‘drawing a line in the sand’ (Andrews 2020a). That is, continuing to re-draft high-priority, high-value</w:t>
      </w:r>
      <w:r w:rsidR="0035744B">
        <w:rPr>
          <w:rFonts w:ascii="Times New Roman" w:hAnsi="Times New Roman" w:cs="Times New Roman"/>
        </w:rPr>
        <w:t xml:space="preserve"> and</w:t>
      </w:r>
      <w:r>
        <w:rPr>
          <w:rFonts w:ascii="Times New Roman" w:hAnsi="Times New Roman" w:cs="Times New Roman"/>
        </w:rPr>
        <w:t xml:space="preserve"> existing legislation using a RaC approach</w:t>
      </w:r>
      <w:r w:rsidR="0035744B">
        <w:rPr>
          <w:rFonts w:ascii="Times New Roman" w:hAnsi="Times New Roman" w:cs="Times New Roman"/>
        </w:rPr>
        <w:t>,</w:t>
      </w:r>
      <w:r>
        <w:rPr>
          <w:rFonts w:ascii="Times New Roman" w:hAnsi="Times New Roman" w:cs="Times New Roman"/>
        </w:rPr>
        <w:t xml:space="preserve"> but focussing on implementing processes that enable all future legislation to be</w:t>
      </w:r>
      <w:r w:rsidR="008F1A68">
        <w:rPr>
          <w:rFonts w:ascii="Times New Roman" w:hAnsi="Times New Roman" w:cs="Times New Roman"/>
        </w:rPr>
        <w:t xml:space="preserve"> developed in machine and human-</w:t>
      </w:r>
      <w:r>
        <w:rPr>
          <w:rFonts w:ascii="Times New Roman" w:hAnsi="Times New Roman" w:cs="Times New Roman"/>
        </w:rPr>
        <w:t>consumable forms from the outset.</w:t>
      </w:r>
      <w:r w:rsidDel="00D5763F">
        <w:rPr>
          <w:rFonts w:ascii="Times New Roman" w:hAnsi="Times New Roman" w:cs="Times New Roman"/>
        </w:rPr>
        <w:t xml:space="preserve"> </w:t>
      </w:r>
      <w:r w:rsidR="00344314">
        <w:rPr>
          <w:rFonts w:ascii="Times New Roman" w:hAnsi="Times New Roman" w:cs="Times New Roman"/>
        </w:rPr>
        <w:t xml:space="preserve">It is likely that much of this will come down to a) the scope for which RaC is considered appropriate, and thus the demand for it, and b) the support and resources provided for this new approach, which will, at least initially, be </w:t>
      </w:r>
      <w:r w:rsidR="007234D7">
        <w:rPr>
          <w:rFonts w:ascii="Times New Roman" w:hAnsi="Times New Roman" w:cs="Times New Roman"/>
        </w:rPr>
        <w:t xml:space="preserve">more complicated than established </w:t>
      </w:r>
      <w:r w:rsidR="008F1A68">
        <w:rPr>
          <w:rFonts w:ascii="Times New Roman" w:hAnsi="Times New Roman" w:cs="Times New Roman"/>
        </w:rPr>
        <w:t xml:space="preserve">and </w:t>
      </w:r>
      <w:r w:rsidR="007234D7">
        <w:rPr>
          <w:rFonts w:ascii="Times New Roman" w:hAnsi="Times New Roman" w:cs="Times New Roman"/>
        </w:rPr>
        <w:t>proven processes even if having the potential of substantial longer-term payoffs.</w:t>
      </w:r>
    </w:p>
    <w:p w14:paraId="57096B87" w14:textId="77777777" w:rsidR="0062317D" w:rsidRDefault="0062317D" w:rsidP="00B25639">
      <w:pPr>
        <w:pStyle w:val="Heading3"/>
      </w:pPr>
      <w:bookmarkStart w:id="38" w:name="_Toc41371782"/>
      <w:r>
        <w:t>6.2 Technology</w:t>
      </w:r>
      <w:bookmarkEnd w:id="38"/>
    </w:p>
    <w:p w14:paraId="1F6F0079"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The technology required to enable and scale RaC has been the subject of significant and sustained debate. This has generated a number of questions, which </w:t>
      </w:r>
      <w:r w:rsidR="0035744B">
        <w:rPr>
          <w:rFonts w:ascii="Times New Roman" w:hAnsi="Times New Roman" w:cs="Times New Roman"/>
        </w:rPr>
        <w:t>may</w:t>
      </w:r>
      <w:r>
        <w:rPr>
          <w:rFonts w:ascii="Times New Roman" w:hAnsi="Times New Roman" w:cs="Times New Roman"/>
        </w:rPr>
        <w:t xml:space="preserve"> need to be resolved in order to mature the RaC approach. The decisions made about a number of factors, for example, programming languages and data, will shape decisions and pathways around the technical solution(s)</w:t>
      </w:r>
      <w:r w:rsidR="0035744B">
        <w:rPr>
          <w:rFonts w:ascii="Times New Roman" w:hAnsi="Times New Roman" w:cs="Times New Roman"/>
        </w:rPr>
        <w:t>,</w:t>
      </w:r>
      <w:r>
        <w:rPr>
          <w:rFonts w:ascii="Times New Roman" w:hAnsi="Times New Roman" w:cs="Times New Roman"/>
        </w:rPr>
        <w:t xml:space="preserve"> </w:t>
      </w:r>
      <w:r w:rsidR="0035744B">
        <w:rPr>
          <w:rFonts w:ascii="Times New Roman" w:hAnsi="Times New Roman" w:cs="Times New Roman"/>
        </w:rPr>
        <w:t>while also</w:t>
      </w:r>
      <w:r>
        <w:rPr>
          <w:rFonts w:ascii="Times New Roman" w:hAnsi="Times New Roman" w:cs="Times New Roman"/>
        </w:rPr>
        <w:t xml:space="preserve"> having flow-on effects for how RaC is supported from a process and implementation perspective. The following discussions are intended to highlight some of the key questions and debates that exist, noting that the exact evolution of RaC will depend upon the interplay of </w:t>
      </w:r>
      <w:r w:rsidR="008F1A68">
        <w:rPr>
          <w:rFonts w:ascii="Times New Roman" w:hAnsi="Times New Roman" w:cs="Times New Roman"/>
        </w:rPr>
        <w:t>several</w:t>
      </w:r>
      <w:r>
        <w:rPr>
          <w:rFonts w:ascii="Times New Roman" w:hAnsi="Times New Roman" w:cs="Times New Roman"/>
        </w:rPr>
        <w:t xml:space="preserve"> factors and cannot be predicted at this point.</w:t>
      </w:r>
      <w:r w:rsidR="0035744B">
        <w:rPr>
          <w:rFonts w:ascii="Times New Roman" w:hAnsi="Times New Roman" w:cs="Times New Roman"/>
        </w:rPr>
        <w:t xml:space="preserve"> </w:t>
      </w:r>
      <w:r>
        <w:rPr>
          <w:rFonts w:ascii="Times New Roman" w:hAnsi="Times New Roman" w:cs="Times New Roman"/>
        </w:rPr>
        <w:t xml:space="preserve">In particular, it focuses on issues relating to: </w:t>
      </w:r>
    </w:p>
    <w:p w14:paraId="0071E10D" w14:textId="77777777" w:rsidR="0062317D" w:rsidRDefault="0062317D" w:rsidP="0062317D">
      <w:pPr>
        <w:pStyle w:val="ListParagraph"/>
        <w:numPr>
          <w:ilvl w:val="0"/>
          <w:numId w:val="44"/>
        </w:numPr>
        <w:spacing w:line="360" w:lineRule="auto"/>
        <w:jc w:val="both"/>
        <w:rPr>
          <w:rFonts w:ascii="Times New Roman" w:hAnsi="Times New Roman" w:cs="Times New Roman"/>
        </w:rPr>
      </w:pPr>
      <w:r>
        <w:rPr>
          <w:rFonts w:ascii="Times New Roman" w:hAnsi="Times New Roman" w:cs="Times New Roman"/>
        </w:rPr>
        <w:t>Programming languages</w:t>
      </w:r>
    </w:p>
    <w:p w14:paraId="2BD360F4" w14:textId="77777777" w:rsidR="0062317D" w:rsidRDefault="0062317D" w:rsidP="0062317D">
      <w:pPr>
        <w:pStyle w:val="ListParagraph"/>
        <w:numPr>
          <w:ilvl w:val="0"/>
          <w:numId w:val="44"/>
        </w:numPr>
        <w:spacing w:line="360" w:lineRule="auto"/>
        <w:jc w:val="both"/>
        <w:rPr>
          <w:rFonts w:ascii="Times New Roman" w:hAnsi="Times New Roman" w:cs="Times New Roman"/>
        </w:rPr>
      </w:pPr>
      <w:r>
        <w:rPr>
          <w:rFonts w:ascii="Times New Roman" w:hAnsi="Times New Roman" w:cs="Times New Roman"/>
        </w:rPr>
        <w:t>Data</w:t>
      </w:r>
    </w:p>
    <w:p w14:paraId="673B3114" w14:textId="77777777" w:rsidR="0062317D" w:rsidRDefault="0062317D" w:rsidP="0062317D">
      <w:pPr>
        <w:pStyle w:val="ListParagraph"/>
        <w:numPr>
          <w:ilvl w:val="0"/>
          <w:numId w:val="44"/>
        </w:numPr>
        <w:spacing w:line="360" w:lineRule="auto"/>
        <w:jc w:val="both"/>
        <w:rPr>
          <w:rFonts w:ascii="Times New Roman" w:hAnsi="Times New Roman" w:cs="Times New Roman"/>
        </w:rPr>
      </w:pPr>
      <w:r>
        <w:rPr>
          <w:rFonts w:ascii="Times New Roman" w:hAnsi="Times New Roman" w:cs="Times New Roman"/>
        </w:rPr>
        <w:t>Choice of technical solution</w:t>
      </w:r>
      <w:r w:rsidR="007234D7">
        <w:rPr>
          <w:rFonts w:ascii="Times New Roman" w:hAnsi="Times New Roman" w:cs="Times New Roman"/>
        </w:rPr>
        <w:t>.</w:t>
      </w:r>
    </w:p>
    <w:p w14:paraId="64D6B9B2" w14:textId="77777777" w:rsidR="007234D7" w:rsidRPr="008F1A68" w:rsidRDefault="007234D7" w:rsidP="008F1A68">
      <w:pPr>
        <w:spacing w:line="360" w:lineRule="auto"/>
        <w:jc w:val="both"/>
        <w:rPr>
          <w:rFonts w:ascii="Times New Roman" w:hAnsi="Times New Roman" w:cs="Times New Roman"/>
        </w:rPr>
      </w:pPr>
      <w:r>
        <w:rPr>
          <w:rFonts w:ascii="Times New Roman" w:hAnsi="Times New Roman" w:cs="Times New Roman"/>
        </w:rPr>
        <w:lastRenderedPageBreak/>
        <w:t>While these may not seem of strategic import to all, the history of large-scale government IT project implementations suggests that having an appreciation of at least some of the technical parameters and choices can be important, and is thus included here as an aid.</w:t>
      </w:r>
    </w:p>
    <w:p w14:paraId="1C9ED9B4" w14:textId="77777777" w:rsidR="0062317D" w:rsidRPr="00BC4B3B" w:rsidRDefault="0062317D" w:rsidP="00B25639">
      <w:pPr>
        <w:pStyle w:val="Heading4"/>
      </w:pPr>
      <w:r>
        <w:t>6.2.1 Programming l</w:t>
      </w:r>
      <w:r w:rsidRPr="00BC4B3B">
        <w:t>anguages</w:t>
      </w:r>
    </w:p>
    <w:p w14:paraId="1512816B" w14:textId="77777777" w:rsidR="0062317D" w:rsidRPr="00767FDB" w:rsidRDefault="0062317D" w:rsidP="0062317D">
      <w:pPr>
        <w:spacing w:line="360" w:lineRule="auto"/>
        <w:jc w:val="both"/>
        <w:rPr>
          <w:rFonts w:ascii="Times New Roman" w:hAnsi="Times New Roman" w:cs="Times New Roman"/>
        </w:rPr>
      </w:pPr>
      <w:r>
        <w:rPr>
          <w:rFonts w:ascii="Times New Roman" w:hAnsi="Times New Roman" w:cs="Times New Roman"/>
        </w:rPr>
        <w:t xml:space="preserve">One of the primary issues relating to technology choice and RaC is the choice of programming language used to code the rules. A computer programme is ‘a set of instructions that a computer follows to perform a task’ (Gaddis, 2013: 1). Programmes, in turn, are written in programming languages that act as ‘an interface between a computer and a human being, the programmer’ (Morris, 2020b: </w:t>
      </w:r>
      <w:r w:rsidR="0035744B">
        <w:rPr>
          <w:rFonts w:ascii="Times New Roman" w:hAnsi="Times New Roman" w:cs="Times New Roman"/>
        </w:rPr>
        <w:t>6)</w:t>
      </w:r>
      <w:r>
        <w:rPr>
          <w:rFonts w:ascii="Times New Roman" w:hAnsi="Times New Roman" w:cs="Times New Roman"/>
        </w:rPr>
        <w:t xml:space="preserve">. Like natural languages, such as English or French, high-level programming languages function on the basis of unique rules and structures. For example, the key words and syntax used in the COBOL programming language are not the same as those employed in Python (Gaddis, 2013). Unsurprisingly, these differences mean that different programming languages are better suited to different tasks. Finding the optimal programming language, best suited to the objectives of RaC, has thus been an early preoccupation of many interested in the space. Some of the key considerations that may need to be understood when considering the choice of programing language for RaC efforts are outlined below. </w:t>
      </w:r>
    </w:p>
    <w:p w14:paraId="01FBB41A"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One of the primary divisions that can be drawn between programming languages is between two main ‘paradigms’: imperative and declarative. Imperative programming styles focus on how an action is to be achieved. IONOS (2020) notes that ‘a program based on this paradigm is made up of a clearly-defined sequence of instructions to a computer’. Within this paradigm, languages can be further specified as belonging to sub-paradigms such as ‘procedural programming’ or ‘object oriented programming’. Some common languages using an imperative logic are C or Java. As the original form of programming, these types of languages are used extensively across the world. </w:t>
      </w:r>
    </w:p>
    <w:p w14:paraId="3038EED6"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By contrast, declarative programming languages (DPLs) describe the objective or goal, rather than specifying the means by which this can be achieved (McGinnis, 2016). To borrow an analogy, ‘imperative languages provide recipes; declarative languages contribute photos of the finished meal’ (IONOS, 2020). This type of language can be further categorised in to sub-paradigms, including those logic and functional based languages. Some prominent examples of DPLs include SQL and HTML. </w:t>
      </w:r>
    </w:p>
    <w:p w14:paraId="132F53BA"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Imperative and declarative languages have their own strengths and weaknesses. For imperative languages, these </w:t>
      </w:r>
      <w:r w:rsidR="00C848C4">
        <w:rPr>
          <w:rFonts w:ascii="Times New Roman" w:hAnsi="Times New Roman" w:cs="Times New Roman"/>
        </w:rPr>
        <w:t>are summarised in Figure 6.1</w:t>
      </w:r>
      <w:r>
        <w:rPr>
          <w:rFonts w:ascii="Times New Roman" w:hAnsi="Times New Roman" w:cs="Times New Roman"/>
        </w:rPr>
        <w:t>. Morris (2020b) outline</w:t>
      </w:r>
      <w:r w:rsidR="007A54F0">
        <w:rPr>
          <w:rFonts w:ascii="Times New Roman" w:hAnsi="Times New Roman" w:cs="Times New Roman"/>
        </w:rPr>
        <w:t>s</w:t>
      </w:r>
      <w:r>
        <w:rPr>
          <w:rFonts w:ascii="Times New Roman" w:hAnsi="Times New Roman" w:cs="Times New Roman"/>
        </w:rPr>
        <w:t xml:space="preserve"> of the potential benefits that could be realised by using Declarative Logic Programming for computational law efforts. Among these, he singles out three for particular attention: translation rather than reformulation, increased efficiency and explainability (Morris, 2020b: </w:t>
      </w:r>
      <w:r w:rsidRPr="0035744B">
        <w:rPr>
          <w:rFonts w:ascii="Times New Roman" w:hAnsi="Times New Roman" w:cs="Times New Roman"/>
        </w:rPr>
        <w:t>8-1</w:t>
      </w:r>
      <w:r w:rsidR="0035744B" w:rsidRPr="0035744B">
        <w:rPr>
          <w:rFonts w:ascii="Times New Roman" w:hAnsi="Times New Roman" w:cs="Times New Roman"/>
        </w:rPr>
        <w:t>3</w:t>
      </w:r>
      <w:r>
        <w:rPr>
          <w:rFonts w:ascii="Times New Roman" w:hAnsi="Times New Roman" w:cs="Times New Roman"/>
        </w:rPr>
        <w:t>)</w:t>
      </w:r>
      <w:r w:rsidR="00E1684C">
        <w:rPr>
          <w:rFonts w:ascii="Times New Roman" w:hAnsi="Times New Roman" w:cs="Times New Roman"/>
        </w:rPr>
        <w:t xml:space="preserve">. </w:t>
      </w:r>
      <w:r>
        <w:rPr>
          <w:rFonts w:ascii="Times New Roman" w:hAnsi="Times New Roman" w:cs="Times New Roman"/>
        </w:rPr>
        <w:t xml:space="preserve">To elaborate, Morris argues that as declarative logic commonly mirrors the form in which the rules are drafted, this allows a simpler conversion of rules. In turn, this allows for a stronger 1-to-1 relation between the written and coded rules, also known as ‘isomorphism’, which can reduce the effort required to make changes across a rule set. Finally, Morris </w:t>
      </w:r>
      <w:r>
        <w:rPr>
          <w:rFonts w:ascii="Times New Roman" w:hAnsi="Times New Roman" w:cs="Times New Roman"/>
        </w:rPr>
        <w:lastRenderedPageBreak/>
        <w:t xml:space="preserve">(2020b: </w:t>
      </w:r>
      <w:r w:rsidRPr="00C2353E">
        <w:rPr>
          <w:rFonts w:ascii="Times New Roman" w:hAnsi="Times New Roman" w:cs="Times New Roman"/>
        </w:rPr>
        <w:t>8-1</w:t>
      </w:r>
      <w:r w:rsidR="00C2353E" w:rsidRPr="00C2353E">
        <w:rPr>
          <w:rFonts w:ascii="Times New Roman" w:hAnsi="Times New Roman" w:cs="Times New Roman"/>
        </w:rPr>
        <w:t>3</w:t>
      </w:r>
      <w:r>
        <w:rPr>
          <w:rFonts w:ascii="Times New Roman" w:hAnsi="Times New Roman" w:cs="Times New Roman"/>
        </w:rPr>
        <w:t xml:space="preserve">) </w:t>
      </w:r>
      <w:r w:rsidR="00A05582">
        <w:rPr>
          <w:rFonts w:ascii="Times New Roman" w:hAnsi="Times New Roman" w:cs="Times New Roman"/>
        </w:rPr>
        <w:t>argues</w:t>
      </w:r>
      <w:r>
        <w:rPr>
          <w:rFonts w:ascii="Times New Roman" w:hAnsi="Times New Roman" w:cs="Times New Roman"/>
        </w:rPr>
        <w:t xml:space="preserve"> that </w:t>
      </w:r>
      <w:r w:rsidR="00C2353E">
        <w:rPr>
          <w:rFonts w:ascii="Times New Roman" w:hAnsi="Times New Roman" w:cs="Times New Roman"/>
        </w:rPr>
        <w:t xml:space="preserve">the automatic generation of explanations for the </w:t>
      </w:r>
      <w:r>
        <w:rPr>
          <w:rFonts w:ascii="Times New Roman" w:hAnsi="Times New Roman" w:cs="Times New Roman"/>
        </w:rPr>
        <w:t>rules created using th</w:t>
      </w:r>
      <w:r w:rsidR="00C2353E">
        <w:rPr>
          <w:rFonts w:ascii="Times New Roman" w:hAnsi="Times New Roman" w:cs="Times New Roman"/>
        </w:rPr>
        <w:t xml:space="preserve">ese languages is technically </w:t>
      </w:r>
      <w:r w:rsidR="007A49E6">
        <w:rPr>
          <w:rFonts w:ascii="Times New Roman" w:hAnsi="Times New Roman" w:cs="Times New Roman"/>
        </w:rPr>
        <w:t xml:space="preserve">feasible, </w:t>
      </w:r>
      <w:r w:rsidR="00C2353E">
        <w:rPr>
          <w:rFonts w:ascii="Times New Roman" w:hAnsi="Times New Roman" w:cs="Times New Roman"/>
        </w:rPr>
        <w:t xml:space="preserve">potentially easier (where the feature is built into the tool) and </w:t>
      </w:r>
      <w:r w:rsidR="007A49E6">
        <w:rPr>
          <w:rFonts w:ascii="Times New Roman" w:hAnsi="Times New Roman" w:cs="Times New Roman"/>
        </w:rPr>
        <w:t xml:space="preserve">more likely to result in something </w:t>
      </w:r>
      <w:r w:rsidR="00C2353E">
        <w:rPr>
          <w:rFonts w:ascii="Times New Roman" w:hAnsi="Times New Roman" w:cs="Times New Roman"/>
        </w:rPr>
        <w:t>understandable for humans</w:t>
      </w:r>
      <w:r>
        <w:rPr>
          <w:rFonts w:ascii="Times New Roman" w:hAnsi="Times New Roman" w:cs="Times New Roman"/>
        </w:rPr>
        <w:t xml:space="preserve">. Considering the principles around traceability and appealability, which related to an actors capacity to understand and (if necessary) challenge how decisions were made with coded rules, this may be of importance. </w:t>
      </w:r>
    </w:p>
    <w:p w14:paraId="19ABB1BB" w14:textId="77777777" w:rsidR="007A54F0" w:rsidRPr="00B25639" w:rsidRDefault="007A54F0" w:rsidP="007A54F0">
      <w:pPr>
        <w:spacing w:line="360" w:lineRule="auto"/>
        <w:jc w:val="center"/>
        <w:rPr>
          <w:rFonts w:ascii="Times New Roman" w:hAnsi="Times New Roman" w:cs="Times New Roman"/>
          <w:b/>
        </w:rPr>
      </w:pPr>
      <w:r w:rsidRPr="00B25639">
        <w:rPr>
          <w:rFonts w:ascii="Times New Roman" w:hAnsi="Times New Roman" w:cs="Times New Roman"/>
          <w:b/>
        </w:rPr>
        <w:t>Figure 6.1 Advantages and disadvantages of imperative programming languages</w:t>
      </w:r>
    </w:p>
    <w:p w14:paraId="6ACE1E62" w14:textId="77777777" w:rsidR="007A54F0" w:rsidRDefault="007A54F0" w:rsidP="00B25639">
      <w:pPr>
        <w:spacing w:line="360" w:lineRule="auto"/>
        <w:jc w:val="center"/>
        <w:rPr>
          <w:rFonts w:ascii="Times New Roman" w:hAnsi="Times New Roman" w:cs="Times New Roman"/>
        </w:rPr>
      </w:pPr>
      <w:r>
        <w:rPr>
          <w:noProof/>
          <w:lang w:eastAsia="en-GB"/>
        </w:rPr>
        <w:drawing>
          <wp:inline distT="0" distB="0" distL="0" distR="0" wp14:anchorId="2461AB5B" wp14:editId="51F7936E">
            <wp:extent cx="5280660" cy="137525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t="1" b="4550"/>
                    <a:stretch/>
                  </pic:blipFill>
                  <pic:spPr bwMode="auto">
                    <a:xfrm>
                      <a:off x="0" y="0"/>
                      <a:ext cx="5280660" cy="1375258"/>
                    </a:xfrm>
                    <a:prstGeom prst="rect">
                      <a:avLst/>
                    </a:prstGeom>
                    <a:ln>
                      <a:noFill/>
                    </a:ln>
                    <a:extLst>
                      <a:ext uri="{53640926-AAD7-44D8-BBD7-CCE9431645EC}">
                        <a14:shadowObscured xmlns:a14="http://schemas.microsoft.com/office/drawing/2010/main"/>
                      </a:ext>
                    </a:extLst>
                  </pic:spPr>
                </pic:pic>
              </a:graphicData>
            </a:graphic>
          </wp:inline>
        </w:drawing>
      </w:r>
    </w:p>
    <w:p w14:paraId="00709270" w14:textId="77777777" w:rsidR="007A54F0" w:rsidRPr="00B25639" w:rsidRDefault="007A54F0" w:rsidP="00B25639">
      <w:pPr>
        <w:spacing w:line="360" w:lineRule="auto"/>
        <w:jc w:val="center"/>
        <w:rPr>
          <w:rFonts w:ascii="Times New Roman" w:hAnsi="Times New Roman" w:cs="Times New Roman"/>
          <w:sz w:val="20"/>
          <w:szCs w:val="20"/>
        </w:rPr>
      </w:pPr>
      <w:r w:rsidRPr="00B25639">
        <w:rPr>
          <w:rFonts w:ascii="Times New Roman" w:hAnsi="Times New Roman" w:cs="Times New Roman"/>
          <w:i/>
          <w:sz w:val="20"/>
          <w:szCs w:val="20"/>
        </w:rPr>
        <w:t>Source</w:t>
      </w:r>
      <w:r w:rsidRPr="00B25639">
        <w:rPr>
          <w:rFonts w:ascii="Times New Roman" w:hAnsi="Times New Roman" w:cs="Times New Roman"/>
          <w:sz w:val="20"/>
          <w:szCs w:val="20"/>
        </w:rPr>
        <w:t>: IONOS, 2020</w:t>
      </w:r>
    </w:p>
    <w:p w14:paraId="79AE7779"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Another common distinction that can be drawn between languages is between general purpose and domain specific languages. As the name implies, general purpose programming languages (GPPs) can be applied broadly in a range of situations. General purpose programming languages include Java, C++ or Python and can be of both the imperative and declarative paradigm. To date, most RaC experimentation involving the manual translation of rules have employed a GPP (FCA et al., 2018: 11). The key advantages of these la</w:t>
      </w:r>
      <w:r w:rsidR="008F1A68">
        <w:rPr>
          <w:rFonts w:ascii="Times New Roman" w:hAnsi="Times New Roman" w:cs="Times New Roman"/>
        </w:rPr>
        <w:t>nguages</w:t>
      </w:r>
      <w:r>
        <w:rPr>
          <w:rFonts w:ascii="Times New Roman" w:hAnsi="Times New Roman" w:cs="Times New Roman"/>
        </w:rPr>
        <w:t xml:space="preserve"> include that they are well known and established in software development, learning may be easier and integration with </w:t>
      </w:r>
      <w:r w:rsidR="008F1A68">
        <w:rPr>
          <w:rFonts w:ascii="Times New Roman" w:hAnsi="Times New Roman" w:cs="Times New Roman"/>
        </w:rPr>
        <w:t>other applications more possible.</w:t>
      </w:r>
      <w:r>
        <w:rPr>
          <w:rFonts w:ascii="Times New Roman" w:hAnsi="Times New Roman" w:cs="Times New Roman"/>
        </w:rPr>
        <w:t xml:space="preserve"> However, precisely because they are general, they may be of less utility when specific semantics or notations are required by an issue. This may therefore require the use of a more specific language. </w:t>
      </w:r>
    </w:p>
    <w:p w14:paraId="352A6448"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Domain Specific Languages (DSLs) are languages designed and employed for a specific purpose (FCA et al., 2018). They cannot typically be used to solve issues beyond their defined purpose due to the different key words and semantics they employ (Cook 2018). As these languages are naturally more limited in their potential application, the opportunity cost for developers learning them may be high</w:t>
      </w:r>
      <w:r w:rsidR="007A49E6">
        <w:rPr>
          <w:rFonts w:ascii="Times New Roman" w:hAnsi="Times New Roman" w:cs="Times New Roman"/>
        </w:rPr>
        <w:t>er</w:t>
      </w:r>
      <w:r>
        <w:rPr>
          <w:rFonts w:ascii="Times New Roman" w:hAnsi="Times New Roman" w:cs="Times New Roman"/>
        </w:rPr>
        <w:t xml:space="preserve">. Their specific nature can also make their integration and use in broader software systems more difficult. Equally, these potential challenges (for example, specificity) can simultaneously represent advantages. For example, DSLs may be naturally more suited to the </w:t>
      </w:r>
      <w:r w:rsidR="007A49E6">
        <w:rPr>
          <w:rFonts w:ascii="Times New Roman" w:hAnsi="Times New Roman" w:cs="Times New Roman"/>
        </w:rPr>
        <w:t>specific nature</w:t>
      </w:r>
      <w:r>
        <w:rPr>
          <w:rFonts w:ascii="Times New Roman" w:hAnsi="Times New Roman" w:cs="Times New Roman"/>
        </w:rPr>
        <w:t xml:space="preserve"> of the problem being solved and therefore better able to address unique issues than</w:t>
      </w:r>
      <w:r w:rsidR="007A49E6">
        <w:rPr>
          <w:rFonts w:ascii="Times New Roman" w:hAnsi="Times New Roman" w:cs="Times New Roman"/>
        </w:rPr>
        <w:t xml:space="preserve"> their</w:t>
      </w:r>
      <w:r>
        <w:rPr>
          <w:rFonts w:ascii="Times New Roman" w:hAnsi="Times New Roman" w:cs="Times New Roman"/>
        </w:rPr>
        <w:t xml:space="preserve"> GPP counterparts. </w:t>
      </w:r>
    </w:p>
    <w:p w14:paraId="3655DED2"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Several organisations</w:t>
      </w:r>
      <w:r w:rsidR="00FC2F98">
        <w:rPr>
          <w:rFonts w:ascii="Times New Roman" w:hAnsi="Times New Roman" w:cs="Times New Roman"/>
        </w:rPr>
        <w:t xml:space="preserve"> and </w:t>
      </w:r>
      <w:r>
        <w:rPr>
          <w:rFonts w:ascii="Times New Roman" w:hAnsi="Times New Roman" w:cs="Times New Roman"/>
        </w:rPr>
        <w:t>individuals see the value in the use of DSLs efforts to code</w:t>
      </w:r>
      <w:r w:rsidR="008F1A68">
        <w:rPr>
          <w:rFonts w:ascii="Times New Roman" w:hAnsi="Times New Roman" w:cs="Times New Roman"/>
        </w:rPr>
        <w:t xml:space="preserve"> the</w:t>
      </w:r>
      <w:r>
        <w:rPr>
          <w:rFonts w:ascii="Times New Roman" w:hAnsi="Times New Roman" w:cs="Times New Roman"/>
        </w:rPr>
        <w:t xml:space="preserve"> rules of government, but also of the courts</w:t>
      </w:r>
      <w:r w:rsidR="00FC2F98">
        <w:rPr>
          <w:rFonts w:ascii="Times New Roman" w:hAnsi="Times New Roman" w:cs="Times New Roman"/>
        </w:rPr>
        <w:t xml:space="preserve"> and </w:t>
      </w:r>
      <w:r>
        <w:rPr>
          <w:rFonts w:ascii="Times New Roman" w:hAnsi="Times New Roman" w:cs="Times New Roman"/>
        </w:rPr>
        <w:t xml:space="preserve">legal systems. Legalese, a ‘deep tech start-up’ promising to apply the dictum that ‘software is eating the world’ to the legal industry, is developing a DSL called L4 to do </w:t>
      </w:r>
      <w:r>
        <w:rPr>
          <w:rFonts w:ascii="Times New Roman" w:hAnsi="Times New Roman" w:cs="Times New Roman"/>
        </w:rPr>
        <w:lastRenderedPageBreak/>
        <w:t>‘for the modal u-calculus what functional languages do for the lambda calculus’.</w:t>
      </w:r>
      <w:r>
        <w:rPr>
          <w:rStyle w:val="FootnoteReference"/>
          <w:rFonts w:ascii="Times New Roman" w:hAnsi="Times New Roman" w:cs="Times New Roman"/>
        </w:rPr>
        <w:footnoteReference w:id="19"/>
      </w:r>
      <w:r>
        <w:rPr>
          <w:rFonts w:ascii="Times New Roman" w:hAnsi="Times New Roman" w:cs="Times New Roman"/>
        </w:rPr>
        <w:t xml:space="preserve"> Or, more simply, to create a domain-specific programming language for legal agreements and regulations that is ‘specifically designed to capture the particularities of law, its semantics, deontics, and logic’ (Legalese, 2020). This is deployed in their first Minimum Viable Product (MVP), which ‘helps start-ups generate ALL the paperwork they need to close their ANGEL ROUNDS’, without using lawyers.</w:t>
      </w:r>
      <w:r>
        <w:rPr>
          <w:rStyle w:val="FootnoteReference"/>
          <w:rFonts w:ascii="Times New Roman" w:hAnsi="Times New Roman" w:cs="Times New Roman"/>
        </w:rPr>
        <w:footnoteReference w:id="20"/>
      </w:r>
      <w:r>
        <w:rPr>
          <w:rFonts w:ascii="Times New Roman" w:hAnsi="Times New Roman" w:cs="Times New Roman"/>
        </w:rPr>
        <w:t xml:space="preserve"> </w:t>
      </w:r>
      <w:r w:rsidR="00FC2F98">
        <w:rPr>
          <w:rFonts w:ascii="Times New Roman" w:hAnsi="Times New Roman" w:cs="Times New Roman"/>
        </w:rPr>
        <w:t xml:space="preserve">Additionally, in France, a project team is working towards the creation of a programming language, called ‘Catala’, which expressly designed for RaC initiatives (see Box </w:t>
      </w:r>
      <w:r w:rsidR="00C848C4" w:rsidRPr="00B25639">
        <w:rPr>
          <w:rFonts w:ascii="Times New Roman" w:hAnsi="Times New Roman" w:cs="Times New Roman"/>
        </w:rPr>
        <w:t>6.1</w:t>
      </w:r>
      <w:r w:rsidR="00FC2F98">
        <w:rPr>
          <w:rFonts w:ascii="Times New Roman" w:hAnsi="Times New Roman" w:cs="Times New Roman"/>
        </w:rPr>
        <w:t>).</w:t>
      </w:r>
    </w:p>
    <w:p w14:paraId="1751EEC4" w14:textId="77777777" w:rsidR="00FC2F98" w:rsidRPr="00B25639" w:rsidRDefault="00FC2F98" w:rsidP="003500D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sidRPr="00B25639">
        <w:rPr>
          <w:rFonts w:ascii="Times New Roman" w:hAnsi="Times New Roman" w:cs="Times New Roman"/>
          <w:b/>
        </w:rPr>
        <w:t>B</w:t>
      </w:r>
      <w:r w:rsidR="00C848C4">
        <w:rPr>
          <w:rFonts w:ascii="Times New Roman" w:hAnsi="Times New Roman" w:cs="Times New Roman"/>
          <w:b/>
        </w:rPr>
        <w:t>ox 6.1</w:t>
      </w:r>
      <w:r w:rsidRPr="00B25639">
        <w:rPr>
          <w:rFonts w:ascii="Times New Roman" w:hAnsi="Times New Roman" w:cs="Times New Roman"/>
          <w:b/>
        </w:rPr>
        <w:t xml:space="preserve"> Catala Language, French National Research Institute for Computer Science</w:t>
      </w:r>
    </w:p>
    <w:p w14:paraId="3D418BD4" w14:textId="77777777" w:rsidR="00FC2F98" w:rsidRPr="00FC2F98" w:rsidRDefault="00FC2F98" w:rsidP="003500D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sidRPr="00FC2F98">
        <w:rPr>
          <w:rFonts w:ascii="Times New Roman" w:hAnsi="Times New Roman" w:cs="Times New Roman"/>
        </w:rPr>
        <w:t>In 2019, the French National Research Institute for Computer Science (Inria) has initiated an initiative focused on developing a new coding language</w:t>
      </w:r>
      <w:r w:rsidR="00BF24BA">
        <w:rPr>
          <w:rFonts w:ascii="Times New Roman" w:hAnsi="Times New Roman" w:cs="Times New Roman"/>
        </w:rPr>
        <w:t>, one specific to the purpose of</w:t>
      </w:r>
      <w:r w:rsidRPr="00FC2F98">
        <w:rPr>
          <w:rFonts w:ascii="Times New Roman" w:hAnsi="Times New Roman" w:cs="Times New Roman"/>
        </w:rPr>
        <w:t xml:space="preserve"> RaC: Catala. The language is based on the field of formal methods, which are used in safety-critical domains like avionics or nuclear power plants to ensure that software behaves as expected, given a precise and unambiguous description of the expected </w:t>
      </w:r>
      <w:r w:rsidR="00A24519" w:rsidRPr="00FC2F98">
        <w:rPr>
          <w:rFonts w:ascii="Times New Roman" w:hAnsi="Times New Roman" w:cs="Times New Roman"/>
        </w:rPr>
        <w:t>behaviour</w:t>
      </w:r>
      <w:r w:rsidRPr="00FC2F98">
        <w:rPr>
          <w:rFonts w:ascii="Times New Roman" w:hAnsi="Times New Roman" w:cs="Times New Roman"/>
        </w:rPr>
        <w:t>. Led by Denis Merigoux</w:t>
      </w:r>
      <w:r w:rsidR="007A49E6">
        <w:rPr>
          <w:rFonts w:ascii="Times New Roman" w:hAnsi="Times New Roman" w:cs="Times New Roman"/>
        </w:rPr>
        <w:t>,</w:t>
      </w:r>
      <w:r w:rsidRPr="00FC2F98">
        <w:rPr>
          <w:rFonts w:ascii="Times New Roman" w:hAnsi="Times New Roman" w:cs="Times New Roman"/>
        </w:rPr>
        <w:t xml:space="preserve"> from the Inria Prosecco group (</w:t>
      </w:r>
      <w:hyperlink r:id="rId66" w:history="1">
        <w:r w:rsidR="00A05582" w:rsidRPr="008A4137">
          <w:rPr>
            <w:rStyle w:val="Hyperlink"/>
            <w:rFonts w:ascii="Times New Roman" w:hAnsi="Times New Roman" w:cs="Times New Roman"/>
          </w:rPr>
          <w:t>https://prosecco.gforge.inria.fr/</w:t>
        </w:r>
      </w:hyperlink>
      <w:r w:rsidRPr="00FC2F98">
        <w:rPr>
          <w:rFonts w:ascii="Times New Roman" w:hAnsi="Times New Roman" w:cs="Times New Roman"/>
        </w:rPr>
        <w:t xml:space="preserve">), </w:t>
      </w:r>
      <w:r w:rsidR="007A49E6">
        <w:rPr>
          <w:rFonts w:ascii="Times New Roman" w:hAnsi="Times New Roman" w:cs="Times New Roman"/>
        </w:rPr>
        <w:t xml:space="preserve">and </w:t>
      </w:r>
      <w:r w:rsidRPr="00FC2F98">
        <w:rPr>
          <w:rFonts w:ascii="Times New Roman" w:hAnsi="Times New Roman" w:cs="Times New Roman"/>
        </w:rPr>
        <w:t>in collaboration with academics from the Paris Panthéon-Sorbonne University and the Northwestern Pritzker School of Law, Catala is designed to achieve semantic equivalence with the law itself (its</w:t>
      </w:r>
      <w:r>
        <w:rPr>
          <w:rFonts w:ascii="Times New Roman" w:hAnsi="Times New Roman" w:cs="Times New Roman"/>
        </w:rPr>
        <w:t xml:space="preserve"> fundamental source of truth). </w:t>
      </w:r>
    </w:p>
    <w:p w14:paraId="169E0774" w14:textId="77777777" w:rsidR="00FC2F98" w:rsidRDefault="00A24519" w:rsidP="003500D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Catala derives its</w:t>
      </w:r>
      <w:r w:rsidR="00FC2F98" w:rsidRPr="00FC2F98">
        <w:rPr>
          <w:rFonts w:ascii="Times New Roman" w:hAnsi="Times New Roman" w:cs="Times New Roman"/>
        </w:rPr>
        <w:t xml:space="preserve"> unique</w:t>
      </w:r>
      <w:r>
        <w:rPr>
          <w:rFonts w:ascii="Times New Roman" w:hAnsi="Times New Roman" w:cs="Times New Roman"/>
        </w:rPr>
        <w:t>ness from</w:t>
      </w:r>
      <w:r w:rsidR="00FC2F98" w:rsidRPr="00FC2F98">
        <w:rPr>
          <w:rFonts w:ascii="Times New Roman" w:hAnsi="Times New Roman" w:cs="Times New Roman"/>
        </w:rPr>
        <w:t xml:space="preserve"> its use of a style called literate programming, which sees each line of a legislative style text annotated with a snippet of code. This allows non-technical experts, such as policy makers and lawyers, to understand the representation of the code in relation to the legislation or rules. This allows Catala programmes to be easily verified and validated. Catala also comprises a compiler, which is a mechanism that allows for code to be translated into a range of programming languages, which improves interoperability. For example, the compiler can generate Javascript for web applications, SAS for economic models and COBOL for legacy environments. Crucially, </w:t>
      </w:r>
      <w:r w:rsidR="00593764">
        <w:rPr>
          <w:rFonts w:ascii="Times New Roman" w:hAnsi="Times New Roman" w:cs="Times New Roman"/>
        </w:rPr>
        <w:t xml:space="preserve">the project team is working to ensure that </w:t>
      </w:r>
      <w:r w:rsidR="00FC2F98" w:rsidRPr="00FC2F98">
        <w:rPr>
          <w:rFonts w:ascii="Times New Roman" w:hAnsi="Times New Roman" w:cs="Times New Roman"/>
        </w:rPr>
        <w:t xml:space="preserve">the translated output </w:t>
      </w:r>
      <w:r w:rsidR="00593764">
        <w:rPr>
          <w:rFonts w:ascii="Times New Roman" w:hAnsi="Times New Roman" w:cs="Times New Roman"/>
        </w:rPr>
        <w:t xml:space="preserve">can </w:t>
      </w:r>
      <w:r w:rsidR="00FC2F98" w:rsidRPr="00FC2F98">
        <w:rPr>
          <w:rFonts w:ascii="Times New Roman" w:hAnsi="Times New Roman" w:cs="Times New Roman"/>
        </w:rPr>
        <w:t>be guaranteed to behave in the same way as the original Catala programme. By using compilation, the code can be written once and be deployed everywhere; this avoids the need to manually write multiple versions of the code, which increases the chances of bugs. Catala remains an early stage project. In the future, the team is working on finalising the development of a compiler (e.g. for multiple languages including Javascript, Python</w:t>
      </w:r>
      <w:r w:rsidR="002E6E76">
        <w:rPr>
          <w:rFonts w:ascii="Times New Roman" w:hAnsi="Times New Roman" w:cs="Times New Roman"/>
        </w:rPr>
        <w:t xml:space="preserve"> </w:t>
      </w:r>
      <w:r w:rsidR="00FC2F98" w:rsidRPr="00FC2F98">
        <w:rPr>
          <w:rFonts w:ascii="Times New Roman" w:hAnsi="Times New Roman" w:cs="Times New Roman"/>
        </w:rPr>
        <w:t>etc.) and implementing a large-size body of legislation to demonstrate the tool’s utility.</w:t>
      </w:r>
    </w:p>
    <w:p w14:paraId="4790B2E6" w14:textId="77777777" w:rsidR="00A05582" w:rsidRPr="00A05582" w:rsidRDefault="00A05582" w:rsidP="003500D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0"/>
          <w:szCs w:val="20"/>
        </w:rPr>
      </w:pPr>
      <w:r w:rsidRPr="00A05582">
        <w:rPr>
          <w:rFonts w:ascii="Times New Roman" w:hAnsi="Times New Roman" w:cs="Times New Roman"/>
          <w:i/>
          <w:sz w:val="20"/>
          <w:szCs w:val="20"/>
        </w:rPr>
        <w:t>Source</w:t>
      </w:r>
      <w:r w:rsidRPr="00A05582">
        <w:rPr>
          <w:rFonts w:ascii="Times New Roman" w:hAnsi="Times New Roman" w:cs="Times New Roman"/>
          <w:sz w:val="20"/>
          <w:szCs w:val="20"/>
        </w:rPr>
        <w:t>: OPSI Research Interviews 2019/2020.</w:t>
      </w:r>
    </w:p>
    <w:p w14:paraId="152BFF85" w14:textId="77777777" w:rsidR="0062317D" w:rsidRPr="0020572C" w:rsidRDefault="0062317D" w:rsidP="003500DC">
      <w:pPr>
        <w:pStyle w:val="Heading4"/>
      </w:pPr>
      <w:r>
        <w:lastRenderedPageBreak/>
        <w:t xml:space="preserve">6.2.2 </w:t>
      </w:r>
      <w:r w:rsidRPr="0020572C">
        <w:t>Data</w:t>
      </w:r>
    </w:p>
    <w:p w14:paraId="53F63C40"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As the digital transformation of government continues, the amount, quality and use of data will increase in importance. Thatcher (2020) argues that data is one of two critical components in a truly ‘digital enterprise’. As he notes, ‘once tamed, data can be </w:t>
      </w:r>
      <w:r w:rsidR="00DD2CC9">
        <w:rPr>
          <w:rFonts w:ascii="Times New Roman" w:hAnsi="Times New Roman" w:cs="Times New Roman"/>
        </w:rPr>
        <w:t xml:space="preserve">a </w:t>
      </w:r>
      <w:r>
        <w:rPr>
          <w:rFonts w:ascii="Times New Roman" w:hAnsi="Times New Roman" w:cs="Times New Roman"/>
        </w:rPr>
        <w:t xml:space="preserve">source of great productivity and value creation’ (Thatcher, 2020). Crucial here is that the data is ‘tamed’, meaning that the right data is captured and is made available in usable forms. High-quality, accurate and standardised data </w:t>
      </w:r>
      <w:r w:rsidR="00DD2CC9">
        <w:rPr>
          <w:rFonts w:ascii="Times New Roman" w:hAnsi="Times New Roman" w:cs="Times New Roman"/>
        </w:rPr>
        <w:t>is</w:t>
      </w:r>
      <w:r>
        <w:rPr>
          <w:rFonts w:ascii="Times New Roman" w:hAnsi="Times New Roman" w:cs="Times New Roman"/>
        </w:rPr>
        <w:t xml:space="preserve"> required for RaC efforts to succeed (FCA et al., 2018). This may be especially true for regulatory use cases, where the quality of the data will impact the utility of RaC solutions. This was an issue identified in the DRR work, which nominated the collection and use of data as a significant challenge for corporations, especially the largest ones (Bank of England, 2020). As their report stated: ‘</w:t>
      </w:r>
      <w:r w:rsidRPr="00970402">
        <w:rPr>
          <w:rFonts w:ascii="Times New Roman" w:hAnsi="Times New Roman" w:cs="Times New Roman"/>
        </w:rPr>
        <w:t>Currently some firms use multiple terms or identifiers to describe the same data. The metadata firms hold about their data was not designed to meet the needs of regulatory reporting. Firms often rely on subject matter experts or key individuals t</w:t>
      </w:r>
      <w:r>
        <w:rPr>
          <w:rFonts w:ascii="Times New Roman" w:hAnsi="Times New Roman" w:cs="Times New Roman"/>
        </w:rPr>
        <w:t>o understand the data they have</w:t>
      </w:r>
      <w:r w:rsidRPr="00970402">
        <w:rPr>
          <w:rFonts w:ascii="Times New Roman" w:hAnsi="Times New Roman" w:cs="Times New Roman"/>
        </w:rPr>
        <w:t>’</w:t>
      </w:r>
      <w:r>
        <w:rPr>
          <w:rFonts w:ascii="Times New Roman" w:hAnsi="Times New Roman" w:cs="Times New Roman"/>
        </w:rPr>
        <w:t xml:space="preserve"> (FCA et al., 2019: 8). The method and approach chosen to code rules will require specific data, contained in the relevant and applicable formats or types. Ensuring consistency and quality will therefore require a range of efforts, including agreement on definitions and standards for data (see </w:t>
      </w:r>
      <w:r w:rsidRPr="003500DC">
        <w:rPr>
          <w:rFonts w:ascii="Times New Roman" w:hAnsi="Times New Roman" w:cs="Times New Roman"/>
        </w:rPr>
        <w:t>Governance</w:t>
      </w:r>
      <w:r>
        <w:rPr>
          <w:rFonts w:ascii="Times New Roman" w:hAnsi="Times New Roman" w:cs="Times New Roman"/>
        </w:rPr>
        <w:t>).</w:t>
      </w:r>
    </w:p>
    <w:p w14:paraId="2872402A" w14:textId="77777777" w:rsidR="0062317D" w:rsidRPr="0020572C" w:rsidRDefault="00B42CFE" w:rsidP="00B42CFE">
      <w:pPr>
        <w:pStyle w:val="Heading4"/>
      </w:pPr>
      <w:r>
        <w:t xml:space="preserve">6.2.3 </w:t>
      </w:r>
      <w:r w:rsidR="0062317D" w:rsidRPr="0020572C">
        <w:t>Choice of technical solution</w:t>
      </w:r>
    </w:p>
    <w:p w14:paraId="421447BA"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The considerations outlined above manifest themselves in an issue of significant debate within the RaC community: the choice of technical solution. As it currently stands, there is ostensibly no single, end-to-end solution that has the</w:t>
      </w:r>
      <w:r w:rsidR="00A24519">
        <w:rPr>
          <w:rFonts w:ascii="Times New Roman" w:hAnsi="Times New Roman" w:cs="Times New Roman"/>
        </w:rPr>
        <w:t xml:space="preserve"> desired or required</w:t>
      </w:r>
      <w:r>
        <w:rPr>
          <w:rFonts w:ascii="Times New Roman" w:hAnsi="Times New Roman" w:cs="Times New Roman"/>
        </w:rPr>
        <w:t xml:space="preserve"> functionality. For example, a </w:t>
      </w:r>
      <w:r w:rsidR="00A24519">
        <w:rPr>
          <w:rFonts w:ascii="Times New Roman" w:hAnsi="Times New Roman" w:cs="Times New Roman"/>
        </w:rPr>
        <w:t>technology solution that enables</w:t>
      </w:r>
      <w:r>
        <w:rPr>
          <w:rFonts w:ascii="Times New Roman" w:hAnsi="Times New Roman" w:cs="Times New Roman"/>
        </w:rPr>
        <w:t xml:space="preserve"> the automatic conversion of human readable (natural language) text into </w:t>
      </w:r>
      <w:r w:rsidR="00EA1CF4">
        <w:rPr>
          <w:rFonts w:ascii="Times New Roman" w:hAnsi="Times New Roman" w:cs="Times New Roman"/>
        </w:rPr>
        <w:t>machine-consumable</w:t>
      </w:r>
      <w:r>
        <w:rPr>
          <w:rFonts w:ascii="Times New Roman" w:hAnsi="Times New Roman" w:cs="Times New Roman"/>
        </w:rPr>
        <w:t xml:space="preserve"> code could potentially help alleviate concerns about the efficiency and scalability of manual coding efforts (see Scalability). As the FCA and BoE have noted, however, there ‘is no obvious solution to efficiently convert regulatory instructions expressed in natural language into code’ (FCA et al., 2018: 10).</w:t>
      </w:r>
    </w:p>
    <w:p w14:paraId="1F107474" w14:textId="77777777" w:rsidR="007546A0" w:rsidRDefault="0062317D" w:rsidP="0062317D">
      <w:pPr>
        <w:spacing w:line="360" w:lineRule="auto"/>
        <w:jc w:val="both"/>
        <w:rPr>
          <w:rFonts w:ascii="Times New Roman" w:hAnsi="Times New Roman" w:cs="Times New Roman"/>
        </w:rPr>
      </w:pPr>
      <w:r>
        <w:rPr>
          <w:rFonts w:ascii="Times New Roman" w:hAnsi="Times New Roman" w:cs="Times New Roman"/>
        </w:rPr>
        <w:t xml:space="preserve">Morris, from his scan of available technology options using DSLs, has similarly concluded that ‘there is no one product that “has it all”’ (Morris, 2020b: </w:t>
      </w:r>
      <w:r w:rsidRPr="007A49E6">
        <w:rPr>
          <w:rFonts w:ascii="Times New Roman" w:hAnsi="Times New Roman" w:cs="Times New Roman"/>
        </w:rPr>
        <w:t>7</w:t>
      </w:r>
      <w:r w:rsidR="007A49E6" w:rsidRPr="007A49E6">
        <w:rPr>
          <w:rFonts w:ascii="Times New Roman" w:hAnsi="Times New Roman" w:cs="Times New Roman"/>
        </w:rPr>
        <w:t>7</w:t>
      </w:r>
      <w:r>
        <w:rPr>
          <w:rFonts w:ascii="Times New Roman" w:hAnsi="Times New Roman" w:cs="Times New Roman"/>
        </w:rPr>
        <w:t>). Accordingly, while this product may exist in the future, it is likely that a combination of tools may be required in the interim. RaC efforts will therefore benefit from the further testing and use of various tools. The market may be best place</w:t>
      </w:r>
      <w:r w:rsidR="00DD2CC9">
        <w:rPr>
          <w:rFonts w:ascii="Times New Roman" w:hAnsi="Times New Roman" w:cs="Times New Roman"/>
        </w:rPr>
        <w:t>d</w:t>
      </w:r>
      <w:r>
        <w:rPr>
          <w:rFonts w:ascii="Times New Roman" w:hAnsi="Times New Roman" w:cs="Times New Roman"/>
        </w:rPr>
        <w:t xml:space="preserve"> to provide certain technologies or enhance existing capabilities to deliver this. Equally, governments may find it useful to test and develop products in-house (see</w:t>
      </w:r>
      <w:r w:rsidR="003F42BC">
        <w:rPr>
          <w:rFonts w:ascii="Times New Roman" w:hAnsi="Times New Roman" w:cs="Times New Roman"/>
        </w:rPr>
        <w:t xml:space="preserve"> </w:t>
      </w:r>
      <w:r w:rsidR="007546A0">
        <w:rPr>
          <w:rFonts w:ascii="Times New Roman" w:hAnsi="Times New Roman" w:cs="Times New Roman"/>
        </w:rPr>
        <w:t xml:space="preserve">Box </w:t>
      </w:r>
      <w:r w:rsidR="007E1E08">
        <w:rPr>
          <w:rFonts w:ascii="Times New Roman" w:hAnsi="Times New Roman" w:cs="Times New Roman"/>
        </w:rPr>
        <w:t>4.1</w:t>
      </w:r>
      <w:r>
        <w:rPr>
          <w:rFonts w:ascii="Times New Roman" w:hAnsi="Times New Roman" w:cs="Times New Roman"/>
        </w:rPr>
        <w:t xml:space="preserve">). </w:t>
      </w:r>
    </w:p>
    <w:p w14:paraId="55503D5D" w14:textId="77777777" w:rsidR="007546A0" w:rsidRPr="00E40A10" w:rsidRDefault="007546A0" w:rsidP="0062317D">
      <w:pPr>
        <w:spacing w:line="360" w:lineRule="auto"/>
        <w:jc w:val="both"/>
        <w:rPr>
          <w:rFonts w:ascii="Times New Roman" w:hAnsi="Times New Roman" w:cs="Times New Roman"/>
        </w:rPr>
      </w:pPr>
      <w:r>
        <w:rPr>
          <w:rFonts w:ascii="Times New Roman" w:hAnsi="Times New Roman" w:cs="Times New Roman"/>
        </w:rPr>
        <w:t>A number of technical solutions and tools</w:t>
      </w:r>
      <w:r w:rsidR="0062317D">
        <w:rPr>
          <w:rFonts w:ascii="Times New Roman" w:hAnsi="Times New Roman" w:cs="Times New Roman"/>
        </w:rPr>
        <w:t xml:space="preserve"> have been used in RaC efforts to date. </w:t>
      </w:r>
      <w:r>
        <w:rPr>
          <w:rFonts w:ascii="Times New Roman" w:hAnsi="Times New Roman" w:cs="Times New Roman"/>
        </w:rPr>
        <w:t xml:space="preserve">The most suitable solution will depend on the method chosen for developing rules. The following is a non-exhaustive </w:t>
      </w:r>
      <w:r w:rsidRPr="00E40A10">
        <w:rPr>
          <w:rFonts w:ascii="Times New Roman" w:hAnsi="Times New Roman" w:cs="Times New Roman"/>
        </w:rPr>
        <w:t>survey, which highlights some of these:</w:t>
      </w:r>
    </w:p>
    <w:p w14:paraId="024EED9C" w14:textId="77777777" w:rsidR="007546A0" w:rsidRDefault="007546A0" w:rsidP="003500DC">
      <w:pPr>
        <w:pStyle w:val="ListParagraph"/>
        <w:numPr>
          <w:ilvl w:val="0"/>
          <w:numId w:val="50"/>
        </w:numPr>
        <w:spacing w:line="360" w:lineRule="auto"/>
        <w:jc w:val="both"/>
        <w:rPr>
          <w:rFonts w:ascii="Times New Roman" w:hAnsi="Times New Roman" w:cs="Times New Roman"/>
        </w:rPr>
      </w:pPr>
      <w:r w:rsidRPr="00E40A10">
        <w:rPr>
          <w:rFonts w:ascii="Times New Roman" w:hAnsi="Times New Roman" w:cs="Times New Roman"/>
          <w:b/>
        </w:rPr>
        <w:lastRenderedPageBreak/>
        <w:t>Excel</w:t>
      </w:r>
      <w:r w:rsidRPr="00E40A10">
        <w:rPr>
          <w:rFonts w:ascii="Times New Roman" w:hAnsi="Times New Roman" w:cs="Times New Roman"/>
        </w:rPr>
        <w:t xml:space="preserve">: The </w:t>
      </w:r>
      <w:r w:rsidR="00F249A4" w:rsidRPr="00E40A10">
        <w:rPr>
          <w:rFonts w:ascii="Times New Roman" w:hAnsi="Times New Roman" w:cs="Times New Roman"/>
        </w:rPr>
        <w:t xml:space="preserve">States </w:t>
      </w:r>
      <w:r w:rsidRPr="00E40A10">
        <w:rPr>
          <w:rFonts w:ascii="Times New Roman" w:hAnsi="Times New Roman" w:cs="Times New Roman"/>
        </w:rPr>
        <w:t>of Jersey’s Legislative Drafting Office is using existing IT solutions to ‘capture the rules embodied in our drafts, so as to demonstrate them to our policy officers as a means of ensuring we are both understanding them the same way’.</w:t>
      </w:r>
      <w:r w:rsidR="00E40A10" w:rsidRPr="00E40A10">
        <w:rPr>
          <w:rStyle w:val="FootnoteReference"/>
          <w:rFonts w:ascii="Times New Roman" w:hAnsi="Times New Roman" w:cs="Times New Roman"/>
        </w:rPr>
        <w:footnoteReference w:id="21"/>
      </w:r>
      <w:r w:rsidRPr="00E40A10">
        <w:rPr>
          <w:rFonts w:ascii="Times New Roman" w:hAnsi="Times New Roman" w:cs="Times New Roman"/>
        </w:rPr>
        <w:t xml:space="preserve"> With</w:t>
      </w:r>
      <w:r w:rsidRPr="007546A0">
        <w:rPr>
          <w:rFonts w:ascii="Times New Roman" w:hAnsi="Times New Roman" w:cs="Times New Roman"/>
        </w:rPr>
        <w:t xml:space="preserve"> a small team of legislative drafters who are closely connected to policy experts, they are approaching their RaC investigation from the perspective of the drafters. To this end, they have employed a simpl</w:t>
      </w:r>
      <w:r w:rsidR="007A49E6">
        <w:rPr>
          <w:rFonts w:ascii="Times New Roman" w:hAnsi="Times New Roman" w:cs="Times New Roman"/>
        </w:rPr>
        <w:t>e</w:t>
      </w:r>
      <w:r w:rsidRPr="007546A0">
        <w:rPr>
          <w:rFonts w:ascii="Times New Roman" w:hAnsi="Times New Roman" w:cs="Times New Roman"/>
        </w:rPr>
        <w:t xml:space="preserve"> technology solution involving QnA Markup Editor and Excel’s logical formulae. Rather than focusing on tax and social security issues as many RaC initiatives have so far, they are investigating potential benefits for non-financial legislation (Waddington 2020). For example, this initiative focused its attention on the States of Jersey’s Charity Law.  Firstly, they attempted to take the rules contained in legislation into formal logic before using Excel’s IF, AND, OR, NO functions to capture these (Waddington 2020). This may represent a useful course for teams looking to demonstrate valu</w:t>
      </w:r>
      <w:r w:rsidR="00544F57">
        <w:rPr>
          <w:rFonts w:ascii="Times New Roman" w:hAnsi="Times New Roman" w:cs="Times New Roman"/>
        </w:rPr>
        <w:t>e through short, low-intensity proof of concepts</w:t>
      </w:r>
      <w:r w:rsidRPr="007546A0">
        <w:rPr>
          <w:rFonts w:ascii="Times New Roman" w:hAnsi="Times New Roman" w:cs="Times New Roman"/>
        </w:rPr>
        <w:t xml:space="preserve"> before embarking on more intensive pilots involving the conversion of rules into machine-consumable code.  </w:t>
      </w:r>
    </w:p>
    <w:p w14:paraId="28FE1E77" w14:textId="77777777" w:rsidR="007546A0" w:rsidRPr="00A24519" w:rsidRDefault="007546A0" w:rsidP="003500DC">
      <w:pPr>
        <w:pStyle w:val="ListParagraph"/>
        <w:numPr>
          <w:ilvl w:val="0"/>
          <w:numId w:val="50"/>
        </w:numPr>
        <w:spacing w:line="360" w:lineRule="auto"/>
        <w:jc w:val="both"/>
        <w:rPr>
          <w:rFonts w:ascii="Times New Roman" w:hAnsi="Times New Roman" w:cs="Times New Roman"/>
        </w:rPr>
      </w:pPr>
      <w:r w:rsidRPr="003500DC">
        <w:rPr>
          <w:rFonts w:ascii="Times New Roman" w:hAnsi="Times New Roman" w:cs="Times New Roman"/>
          <w:b/>
        </w:rPr>
        <w:t>Oracle Policy Automation</w:t>
      </w:r>
      <w:r w:rsidRPr="007546A0">
        <w:rPr>
          <w:rFonts w:ascii="Times New Roman" w:hAnsi="Times New Roman" w:cs="Times New Roman"/>
        </w:rPr>
        <w:t xml:space="preserve"> (now, Oracle Intelligent Advisor)</w:t>
      </w:r>
      <w:r>
        <w:rPr>
          <w:rFonts w:ascii="Times New Roman" w:hAnsi="Times New Roman" w:cs="Times New Roman"/>
        </w:rPr>
        <w:t>:</w:t>
      </w:r>
      <w:r w:rsidRPr="007546A0">
        <w:rPr>
          <w:rFonts w:ascii="Times New Roman" w:hAnsi="Times New Roman" w:cs="Times New Roman"/>
        </w:rPr>
        <w:t xml:space="preserve"> is a well-established, ‘specialist application that is focused on modelling, automating, and optimizing the implementation of policy, legislation and complex business rules’ (Oracle, 2017). It presents itself as ‘an end-to-end solution for capturing</w:t>
      </w:r>
      <w:r w:rsidR="00DD2CC9">
        <w:rPr>
          <w:rFonts w:ascii="Times New Roman" w:hAnsi="Times New Roman" w:cs="Times New Roman"/>
        </w:rPr>
        <w:t>,</w:t>
      </w:r>
      <w:r w:rsidRPr="007546A0">
        <w:rPr>
          <w:rFonts w:ascii="Times New Roman" w:hAnsi="Times New Roman" w:cs="Times New Roman"/>
        </w:rPr>
        <w:t xml:space="preserve"> managing, and deploying complex legislation and other document based policies across channels and processes’. </w:t>
      </w:r>
      <w:r w:rsidR="007A49E6">
        <w:rPr>
          <w:rFonts w:ascii="Times New Roman" w:hAnsi="Times New Roman" w:cs="Times New Roman"/>
        </w:rPr>
        <w:t>A</w:t>
      </w:r>
      <w:r w:rsidRPr="007546A0">
        <w:rPr>
          <w:rFonts w:ascii="Times New Roman" w:hAnsi="Times New Roman" w:cs="Times New Roman"/>
        </w:rPr>
        <w:t xml:space="preserve"> suite of tools, Oracle Policy Modelling (OPM) allows for ‘natural language based rule authoring in MS Word or MS Excel’, which makes the ease of use somewhat easier than other options. Additionally, the tool is used widely in the private sector, especially by large companies with extensive regulatory compliance requirements. It has (at various times) also been used by governments to aid in the delivery of services and compliance with legislation. In 2010, OPA was used by the UK’s Ministry of Defence, HM Revenues and Customs, Swedish Social Security for tax, and by the Departments of Immigration and Citizenships and Veterans Affairs in Australia (Oracle, 2010). The extent of its use thus means it has an advantage in being one the most known and understood solutions in this space. </w:t>
      </w:r>
      <w:r w:rsidRPr="003500DC">
        <w:rPr>
          <w:rFonts w:ascii="Times New Roman" w:hAnsi="Times New Roman" w:cs="Times New Roman"/>
        </w:rPr>
        <w:t>OPA is, however, a proprietary system and therefore requires that the software is purchased at an organisation or, perhaps, go</w:t>
      </w:r>
      <w:r w:rsidR="00A24519">
        <w:rPr>
          <w:rFonts w:ascii="Times New Roman" w:hAnsi="Times New Roman" w:cs="Times New Roman"/>
        </w:rPr>
        <w:t>vernment level. For some actors</w:t>
      </w:r>
      <w:r w:rsidRPr="003500DC">
        <w:rPr>
          <w:rFonts w:ascii="Times New Roman" w:hAnsi="Times New Roman" w:cs="Times New Roman"/>
        </w:rPr>
        <w:t xml:space="preserve"> this may be prohibitive; Morris notes that the cost of this system may place ‘OPA well outside the range of the sorts of tools that can be easily adopted by most access to justice organisations unless it can be shown to have very significant productivity gains’ (Morris, 2020b). While governments may be more able to make investments in such technologies, the value for money which could be derived from any proprietary option would need to outweigh that of an open-source alternative.</w:t>
      </w:r>
      <w:r w:rsidR="007A49E6">
        <w:rPr>
          <w:rFonts w:ascii="Times New Roman" w:hAnsi="Times New Roman" w:cs="Times New Roman"/>
        </w:rPr>
        <w:t xml:space="preserve"> </w:t>
      </w:r>
      <w:r w:rsidRPr="00E40A10">
        <w:rPr>
          <w:rFonts w:ascii="Times New Roman" w:hAnsi="Times New Roman" w:cs="Times New Roman"/>
        </w:rPr>
        <w:t xml:space="preserve">Accordingly, while it is true that OPA allows for the production of rules as code (as an output), </w:t>
      </w:r>
      <w:r w:rsidRPr="00E40A10">
        <w:rPr>
          <w:rFonts w:ascii="Times New Roman" w:hAnsi="Times New Roman" w:cs="Times New Roman"/>
        </w:rPr>
        <w:lastRenderedPageBreak/>
        <w:t>its associated costs and proprietary nature may restrict the extent to which the rules of government can be made open and transparent using such systems.</w:t>
      </w:r>
    </w:p>
    <w:p w14:paraId="37E375D4" w14:textId="77777777" w:rsidR="007546A0" w:rsidRDefault="007546A0" w:rsidP="003500DC">
      <w:pPr>
        <w:pStyle w:val="ListParagraph"/>
        <w:numPr>
          <w:ilvl w:val="0"/>
          <w:numId w:val="50"/>
        </w:numPr>
        <w:spacing w:line="360" w:lineRule="auto"/>
        <w:jc w:val="both"/>
        <w:rPr>
          <w:rFonts w:ascii="Times New Roman" w:hAnsi="Times New Roman" w:cs="Times New Roman"/>
        </w:rPr>
      </w:pPr>
      <w:r w:rsidRPr="00B25639">
        <w:rPr>
          <w:rFonts w:ascii="Times New Roman" w:hAnsi="Times New Roman" w:cs="Times New Roman"/>
          <w:b/>
        </w:rPr>
        <w:t>Blawx</w:t>
      </w:r>
      <w:r>
        <w:rPr>
          <w:rFonts w:ascii="Times New Roman" w:hAnsi="Times New Roman" w:cs="Times New Roman"/>
        </w:rPr>
        <w:t>:</w:t>
      </w:r>
      <w:r w:rsidRPr="007546A0">
        <w:rPr>
          <w:rFonts w:ascii="Times New Roman" w:hAnsi="Times New Roman" w:cs="Times New Roman"/>
        </w:rPr>
        <w:t xml:space="preserve"> is a technology platform developed specifically for RaC, which aims to combine ‘the most powerful legal reasoning tools and the easiest interface to learn’ in a single product. Blawx argues that ‘the best programming languages for encoding rules are declarative logic programming languages, but most of them </w:t>
      </w:r>
      <w:r w:rsidR="00A24519">
        <w:rPr>
          <w:rFonts w:ascii="Times New Roman" w:hAnsi="Times New Roman" w:cs="Times New Roman"/>
        </w:rPr>
        <w:t>are too hard to learn and use’.</w:t>
      </w:r>
      <w:r w:rsidRPr="007546A0">
        <w:rPr>
          <w:rFonts w:ascii="Times New Roman" w:hAnsi="Times New Roman" w:cs="Times New Roman"/>
        </w:rPr>
        <w:t xml:space="preserve"> As a solution to this, Blawx uses a visual programming style to inform the creation of coded rules. Drawing on the analogy of accountants and their use of excel, the creator of the platform, Jason Morris, hopes Blawx will similarly help policy SMEs code rules. In his assessment, this will help overcome the ‘knowledge acquisition bottleneck’ associated with many other RaC solutions (Morris, 2020c). Its use of visual programming language and declarative logic are presented as significant advantages for non-programmers. Blawx was also recently made open source in order to better guarantee the level of ‘transparency and accountability’ required by the public sector in RaC initiatives (Morris, 2020d). A roadmap outlining a number of additional features, including the capability to deal with additional data types and co-drafting features, is outlined on the website. Like other solutions, this suggest</w:t>
      </w:r>
      <w:r w:rsidR="00042699">
        <w:rPr>
          <w:rFonts w:ascii="Times New Roman" w:hAnsi="Times New Roman" w:cs="Times New Roman"/>
        </w:rPr>
        <w:t>s</w:t>
      </w:r>
      <w:r w:rsidRPr="007546A0">
        <w:rPr>
          <w:rFonts w:ascii="Times New Roman" w:hAnsi="Times New Roman" w:cs="Times New Roman"/>
        </w:rPr>
        <w:t xml:space="preserve"> that the product will continue to mature as the broader RaC grows.</w:t>
      </w:r>
    </w:p>
    <w:p w14:paraId="2C2C1225" w14:textId="77777777" w:rsidR="007546A0" w:rsidRPr="003500DC" w:rsidRDefault="007546A0" w:rsidP="003500DC">
      <w:pPr>
        <w:pStyle w:val="ListParagraph"/>
        <w:numPr>
          <w:ilvl w:val="0"/>
          <w:numId w:val="50"/>
        </w:numPr>
        <w:spacing w:line="360" w:lineRule="auto"/>
        <w:jc w:val="both"/>
        <w:rPr>
          <w:rFonts w:ascii="Times New Roman" w:hAnsi="Times New Roman" w:cs="Times New Roman"/>
        </w:rPr>
      </w:pPr>
      <w:r w:rsidRPr="003500DC">
        <w:rPr>
          <w:rFonts w:ascii="Times New Roman" w:hAnsi="Times New Roman" w:cs="Times New Roman"/>
          <w:b/>
        </w:rPr>
        <w:t>Regulation as a Platform (RaaP)</w:t>
      </w:r>
      <w:r>
        <w:rPr>
          <w:rFonts w:ascii="Times New Roman" w:hAnsi="Times New Roman" w:cs="Times New Roman"/>
        </w:rPr>
        <w:t>:</w:t>
      </w:r>
      <w:r w:rsidRPr="007546A0">
        <w:rPr>
          <w:rFonts w:ascii="Times New Roman" w:hAnsi="Times New Roman" w:cs="Times New Roman"/>
        </w:rPr>
        <w:t xml:space="preserve"> is a proof</w:t>
      </w:r>
      <w:r w:rsidR="007A49E6">
        <w:rPr>
          <w:rFonts w:ascii="Times New Roman" w:hAnsi="Times New Roman" w:cs="Times New Roman"/>
        </w:rPr>
        <w:t xml:space="preserve"> </w:t>
      </w:r>
      <w:r w:rsidRPr="007546A0">
        <w:rPr>
          <w:rFonts w:ascii="Times New Roman" w:hAnsi="Times New Roman" w:cs="Times New Roman"/>
        </w:rPr>
        <w:t>of</w:t>
      </w:r>
      <w:r w:rsidR="007A49E6">
        <w:rPr>
          <w:rFonts w:ascii="Times New Roman" w:hAnsi="Times New Roman" w:cs="Times New Roman"/>
        </w:rPr>
        <w:t xml:space="preserve"> </w:t>
      </w:r>
      <w:r w:rsidRPr="007546A0">
        <w:rPr>
          <w:rFonts w:ascii="Times New Roman" w:hAnsi="Times New Roman" w:cs="Times New Roman"/>
        </w:rPr>
        <w:t>concept project of the CSIRO’s Data61, which ‘aims to maximise the value of regulation, as the key data set of government’ (CSIRO’s Data61, n.d.). Their ‘Regorous’ platform can be used to encode rules, such as those contained in legislation, and is underpinned by their proprietary/patented Defeasible Deontic Logic. This allows the system to ‘handle obligations, permissions, and prohibitions, including the ability to reason with violations’ (CSIRO’s Data61, 2020). Additionally, Data</w:t>
      </w:r>
      <w:r w:rsidR="00B42CFE">
        <w:rPr>
          <w:rFonts w:ascii="Times New Roman" w:hAnsi="Times New Roman" w:cs="Times New Roman"/>
        </w:rPr>
        <w:t>61’s ‘Parse-IT’ web-application</w:t>
      </w:r>
      <w:r w:rsidR="00FD1944">
        <w:rPr>
          <w:rFonts w:ascii="Times New Roman" w:hAnsi="Times New Roman" w:cs="Times New Roman"/>
        </w:rPr>
        <w:t xml:space="preserve"> ‘takes </w:t>
      </w:r>
      <w:r w:rsidRPr="007546A0">
        <w:rPr>
          <w:rFonts w:ascii="Times New Roman" w:hAnsi="Times New Roman" w:cs="Times New Roman"/>
        </w:rPr>
        <w:t>existing legislation, reads its content and understand</w:t>
      </w:r>
      <w:r w:rsidR="00DD2CC9">
        <w:rPr>
          <w:rFonts w:ascii="Times New Roman" w:hAnsi="Times New Roman" w:cs="Times New Roman"/>
        </w:rPr>
        <w:t>s</w:t>
      </w:r>
      <w:r w:rsidRPr="007546A0">
        <w:rPr>
          <w:rFonts w:ascii="Times New Roman" w:hAnsi="Times New Roman" w:cs="Times New Roman"/>
        </w:rPr>
        <w:t xml:space="preserve"> somewhere between 50-80 percent of its intent, and automatically translates it into pure maths logic’ (CSRIO’s Data61, 2019: 31). Policy experts are then employed to ensure the accuracy of the translation (CSRIO’s Data61, 2019: 31). In one application of RaaP, Data61 partnered with PricewaterhouseCoopers (PwC) to create ‘PaidRight’, which enables businesses to manage their compliance with regulation relating to employee pay. This is a useful illustration of the RaC concept in that it uses coded rules to improve understanding of a complex regulatory domain, while also offering potential efficiencies for businesses. RaaP has also been experimented with in RaC initiatives, for example, with the New South Wales Government of Australia. One potential limitation of the RaaP platform is that it is not ‘open source software, and its availability [for commercial application] may change’ (Morris, 2020b).</w:t>
      </w:r>
    </w:p>
    <w:p w14:paraId="31C0DDE6" w14:textId="77777777" w:rsidR="0062317D" w:rsidRDefault="007546A0" w:rsidP="0062317D">
      <w:pPr>
        <w:spacing w:line="360" w:lineRule="auto"/>
        <w:jc w:val="both"/>
        <w:rPr>
          <w:rFonts w:ascii="Times New Roman" w:hAnsi="Times New Roman" w:cs="Times New Roman"/>
        </w:rPr>
      </w:pPr>
      <w:r>
        <w:rPr>
          <w:rFonts w:ascii="Times New Roman" w:hAnsi="Times New Roman" w:cs="Times New Roman"/>
        </w:rPr>
        <w:lastRenderedPageBreak/>
        <w:t xml:space="preserve">As noted, this is not a comprehensive survey of all options available for RaC initiatives. </w:t>
      </w:r>
      <w:r w:rsidR="0062317D">
        <w:rPr>
          <w:rFonts w:ascii="Times New Roman" w:hAnsi="Times New Roman" w:cs="Times New Roman"/>
        </w:rPr>
        <w:t>The RaC Handbook also provides a list of other possible rules engines.</w:t>
      </w:r>
      <w:r w:rsidR="0062317D">
        <w:rPr>
          <w:rStyle w:val="FootnoteReference"/>
          <w:rFonts w:ascii="Times New Roman" w:hAnsi="Times New Roman" w:cs="Times New Roman"/>
        </w:rPr>
        <w:footnoteReference w:id="22"/>
      </w:r>
      <w:r w:rsidR="0062317D">
        <w:rPr>
          <w:rFonts w:ascii="Times New Roman" w:hAnsi="Times New Roman" w:cs="Times New Roman"/>
        </w:rPr>
        <w:t xml:space="preserve"> </w:t>
      </w:r>
      <w:r>
        <w:rPr>
          <w:rFonts w:ascii="Times New Roman" w:hAnsi="Times New Roman" w:cs="Times New Roman"/>
        </w:rPr>
        <w:t xml:space="preserve">Further, it is likely that new offerings will continue to appear as the broader movement matures. </w:t>
      </w:r>
    </w:p>
    <w:p w14:paraId="4F0D8CD5" w14:textId="77777777" w:rsidR="0062317D" w:rsidRDefault="0062317D" w:rsidP="00E40A10">
      <w:pPr>
        <w:pStyle w:val="Heading3"/>
      </w:pPr>
      <w:bookmarkStart w:id="39" w:name="_Toc41371783"/>
      <w:r>
        <w:t>6.3 Interoperability</w:t>
      </w:r>
      <w:bookmarkEnd w:id="39"/>
      <w:r>
        <w:t xml:space="preserve"> </w:t>
      </w:r>
    </w:p>
    <w:p w14:paraId="55E09DC5"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Assuring interoperability, between the coded rules created by governments and the third party consumers of those rules, will be important in realising the full value of RaC. If a technical solution is found and proven effective, it is likely that there could be </w:t>
      </w:r>
      <w:r w:rsidR="002D5B32">
        <w:rPr>
          <w:rFonts w:ascii="Times New Roman" w:hAnsi="Times New Roman" w:cs="Times New Roman"/>
        </w:rPr>
        <w:t xml:space="preserve">integration issues </w:t>
      </w:r>
      <w:r>
        <w:rPr>
          <w:rFonts w:ascii="Times New Roman" w:hAnsi="Times New Roman" w:cs="Times New Roman"/>
        </w:rPr>
        <w:t>with existing infrastructure. Governments often have large, expensive legacy systems that have been integrated into agenc</w:t>
      </w:r>
      <w:r w:rsidR="00FD1944">
        <w:rPr>
          <w:rFonts w:ascii="Times New Roman" w:hAnsi="Times New Roman" w:cs="Times New Roman"/>
        </w:rPr>
        <w:t xml:space="preserve">y </w:t>
      </w:r>
      <w:r>
        <w:rPr>
          <w:rFonts w:ascii="Times New Roman" w:hAnsi="Times New Roman" w:cs="Times New Roman"/>
        </w:rPr>
        <w:t>architecture over long periods. As early as 2003, the OECD identified how the existence and function of legacy systems can impede the realisation of e-Government and its objectives (OECD, 2003: 60-61). In 2019, the United States General Accountability Office published a report which estimated that ‘the federal government’s 10 legacy systems most in need of modernisation cost about $337 million a year to operate and maintain’ (Kuldell, 2019). Legacy systems are therefore under increasing pressure, with governments increasing</w:t>
      </w:r>
      <w:r w:rsidR="002D5B32">
        <w:rPr>
          <w:rFonts w:ascii="Times New Roman" w:hAnsi="Times New Roman" w:cs="Times New Roman"/>
        </w:rPr>
        <w:t>ly</w:t>
      </w:r>
      <w:r>
        <w:rPr>
          <w:rFonts w:ascii="Times New Roman" w:hAnsi="Times New Roman" w:cs="Times New Roman"/>
        </w:rPr>
        <w:t xml:space="preserve"> aware of and keen to future proof systems while also improving their resilience. </w:t>
      </w:r>
    </w:p>
    <w:p w14:paraId="251178F7"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The new processes and technology requirements necessitated by the adoption of a RaC approach may result in expenses to integrate, upgrade or replace existing systems. It may also </w:t>
      </w:r>
      <w:r w:rsidR="00FD1944">
        <w:rPr>
          <w:rFonts w:ascii="Times New Roman" w:hAnsi="Times New Roman" w:cs="Times New Roman"/>
        </w:rPr>
        <w:t>result in</w:t>
      </w:r>
      <w:r>
        <w:rPr>
          <w:rFonts w:ascii="Times New Roman" w:hAnsi="Times New Roman" w:cs="Times New Roman"/>
        </w:rPr>
        <w:t xml:space="preserve"> additional costs in terms of the staff required for any new technology functions it creates, as well as the expertise required to manage the transition from new to old ways of working. At the same time, </w:t>
      </w:r>
      <w:r w:rsidRPr="00613FF1">
        <w:rPr>
          <w:rFonts w:ascii="Times New Roman" w:hAnsi="Times New Roman" w:cs="Times New Roman"/>
        </w:rPr>
        <w:t>however, RaC could</w:t>
      </w:r>
      <w:r w:rsidR="00A24519">
        <w:rPr>
          <w:rFonts w:ascii="Times New Roman" w:hAnsi="Times New Roman" w:cs="Times New Roman"/>
        </w:rPr>
        <w:t xml:space="preserve"> also</w:t>
      </w:r>
      <w:r w:rsidRPr="00613FF1">
        <w:rPr>
          <w:rFonts w:ascii="Times New Roman" w:hAnsi="Times New Roman" w:cs="Times New Roman"/>
        </w:rPr>
        <w:t xml:space="preserve"> represent an opportunity to reassess the long-term viability of established technology infrastructures and to move towards </w:t>
      </w:r>
      <w:r w:rsidR="00FD1944">
        <w:rPr>
          <w:rFonts w:ascii="Times New Roman" w:hAnsi="Times New Roman" w:cs="Times New Roman"/>
        </w:rPr>
        <w:t xml:space="preserve">more </w:t>
      </w:r>
      <w:r w:rsidRPr="00613FF1">
        <w:rPr>
          <w:rFonts w:ascii="Times New Roman" w:hAnsi="Times New Roman" w:cs="Times New Roman"/>
        </w:rPr>
        <w:t xml:space="preserve">modular, adaptable </w:t>
      </w:r>
      <w:r w:rsidR="00A24519">
        <w:rPr>
          <w:rFonts w:ascii="Times New Roman" w:hAnsi="Times New Roman" w:cs="Times New Roman"/>
        </w:rPr>
        <w:t xml:space="preserve">technical </w:t>
      </w:r>
      <w:r w:rsidRPr="00613FF1">
        <w:rPr>
          <w:rFonts w:ascii="Times New Roman" w:hAnsi="Times New Roman" w:cs="Times New Roman"/>
        </w:rPr>
        <w:t>architecture</w:t>
      </w:r>
      <w:r w:rsidR="00A24519">
        <w:rPr>
          <w:rFonts w:ascii="Times New Roman" w:hAnsi="Times New Roman" w:cs="Times New Roman"/>
        </w:rPr>
        <w:t>.</w:t>
      </w:r>
      <w:r w:rsidRPr="00613FF1">
        <w:rPr>
          <w:rFonts w:ascii="Times New Roman" w:hAnsi="Times New Roman" w:cs="Times New Roman"/>
        </w:rPr>
        <w:t xml:space="preserve"> Overall, this suggests that further work will be required to assess the business case for RaC in specific contexts.</w:t>
      </w:r>
    </w:p>
    <w:p w14:paraId="2A5A72E0" w14:textId="77777777" w:rsidR="0062317D" w:rsidRDefault="0062317D" w:rsidP="003500DC">
      <w:pPr>
        <w:pStyle w:val="Heading3"/>
      </w:pPr>
      <w:bookmarkStart w:id="40" w:name="_Toc41371784"/>
      <w:r w:rsidRPr="003500DC">
        <w:t>6.4 Scalability</w:t>
      </w:r>
      <w:bookmarkEnd w:id="40"/>
    </w:p>
    <w:p w14:paraId="6AF5B85D"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One issue that has been raised with regard to RaC is its potential to scale effectively. Multidisciplinary teams can be costly and time consuming to assemble and this issue can be accentuated in organisations without existing experience using such team structures. The FCA and the BoE’s Digital Regulatory Reporting project has also suggests that scaling a solution is a key issue. They note that ‘the option commonly used today – human translation of regulation directly into machine executable code – is an expensive process at scale’ (FCA et al., 2018: 12). Nonetheless, proponents have argued that by committing effort to establishing understanding across actors upstream, significant savings in time and effort can be avoided at later stages. Indeed, the FCA itself states that ‘the process may be significantly more efficient if it occurred all at once for all institutions, rather than separately at hundreds of institutions’ (FCA et al., 2018: 12). This reinforces the argument that RaC may require a whole-of-</w:t>
      </w:r>
      <w:r>
        <w:rPr>
          <w:rFonts w:ascii="Times New Roman" w:hAnsi="Times New Roman" w:cs="Times New Roman"/>
        </w:rPr>
        <w:lastRenderedPageBreak/>
        <w:t xml:space="preserve">system shift in order to maximise its potential benefits. </w:t>
      </w:r>
      <w:r w:rsidR="00F77FA8">
        <w:rPr>
          <w:rFonts w:ascii="Times New Roman" w:hAnsi="Times New Roman" w:cs="Times New Roman"/>
        </w:rPr>
        <w:t>To this end, some governments are already considering how RaC efforts might be scaled and what will be required to achieve this (see Box 6.3).</w:t>
      </w:r>
    </w:p>
    <w:p w14:paraId="6FAEC271" w14:textId="77777777" w:rsidR="0062317D" w:rsidRDefault="0062317D" w:rsidP="0062317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b/>
        </w:rPr>
      </w:pPr>
      <w:r>
        <w:rPr>
          <w:rFonts w:ascii="Times New Roman" w:hAnsi="Times New Roman" w:cs="Times New Roman"/>
          <w:b/>
        </w:rPr>
        <w:t xml:space="preserve">Box </w:t>
      </w:r>
      <w:r w:rsidR="003F42BC" w:rsidRPr="003500DC">
        <w:rPr>
          <w:rFonts w:ascii="Times New Roman" w:hAnsi="Times New Roman" w:cs="Times New Roman"/>
          <w:b/>
        </w:rPr>
        <w:t>6.3</w:t>
      </w:r>
      <w:r>
        <w:rPr>
          <w:rFonts w:ascii="Times New Roman" w:hAnsi="Times New Roman" w:cs="Times New Roman"/>
          <w:b/>
        </w:rPr>
        <w:t>: New South Wales Government, Australia</w:t>
      </w:r>
    </w:p>
    <w:p w14:paraId="1E66503B" w14:textId="77777777" w:rsidR="0062317D" w:rsidRDefault="0062317D" w:rsidP="0062317D">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rPr>
      </w:pPr>
      <w:r>
        <w:rPr>
          <w:rFonts w:ascii="Times New Roman" w:hAnsi="Times New Roman" w:cs="Times New Roman"/>
        </w:rPr>
        <w:t xml:space="preserve">In Australia, the state Government of New South Wales established a RaC program in </w:t>
      </w:r>
      <w:r w:rsidRPr="00A12ED9">
        <w:rPr>
          <w:rFonts w:ascii="Times New Roman" w:hAnsi="Times New Roman" w:cs="Times New Roman"/>
        </w:rPr>
        <w:t>2018.</w:t>
      </w:r>
      <w:r>
        <w:rPr>
          <w:rFonts w:ascii="Times New Roman" w:hAnsi="Times New Roman" w:cs="Times New Roman"/>
        </w:rPr>
        <w:t xml:space="preserve"> The program</w:t>
      </w:r>
      <w:r w:rsidR="0027630F">
        <w:rPr>
          <w:rFonts w:ascii="Times New Roman" w:hAnsi="Times New Roman" w:cs="Times New Roman"/>
        </w:rPr>
        <w:t>me</w:t>
      </w:r>
      <w:r>
        <w:rPr>
          <w:rFonts w:ascii="Times New Roman" w:hAnsi="Times New Roman" w:cs="Times New Roman"/>
        </w:rPr>
        <w:t xml:space="preserve"> was initially focused on two outcomes: how to code rules from the outset of rule creation and ways to deal effectively with existing rules. Importantly, the teams involved also recognised the need to create the tools, capabilities and mechanisms required to empower others within government to </w:t>
      </w:r>
      <w:r w:rsidR="00A12ED9">
        <w:rPr>
          <w:rFonts w:ascii="Times New Roman" w:hAnsi="Times New Roman" w:cs="Times New Roman"/>
        </w:rPr>
        <w:t>undertake</w:t>
      </w:r>
      <w:r>
        <w:rPr>
          <w:rFonts w:ascii="Times New Roman" w:hAnsi="Times New Roman" w:cs="Times New Roman"/>
        </w:rPr>
        <w:t xml:space="preserve"> RaC. Rather than relying on a central entity to code all the relevant rules, the program set out to create the framework and technical tools required for individual teams and agencies to code rules specific to their operations. To this end, the program team (from the NSW Department of Customer Service) have developed the foundational components of a framework that will help to scale RaC efforts within NSW. Materially,</w:t>
      </w:r>
      <w:r w:rsidR="00A12ED9">
        <w:rPr>
          <w:rFonts w:ascii="Times New Roman" w:hAnsi="Times New Roman" w:cs="Times New Roman"/>
        </w:rPr>
        <w:t xml:space="preserve"> t</w:t>
      </w:r>
      <w:r w:rsidR="00A12ED9" w:rsidRPr="00A12ED9">
        <w:rPr>
          <w:rFonts w:ascii="Times New Roman" w:hAnsi="Times New Roman" w:cs="Times New Roman"/>
        </w:rPr>
        <w:t>he team has split the state’s</w:t>
      </w:r>
      <w:r w:rsidR="00A12ED9">
        <w:rPr>
          <w:rFonts w:ascii="Times New Roman" w:hAnsi="Times New Roman" w:cs="Times New Roman"/>
        </w:rPr>
        <w:t xml:space="preserve"> OpenFisca code into separate ‘e</w:t>
      </w:r>
      <w:r w:rsidR="00A12ED9" w:rsidRPr="00A12ED9">
        <w:rPr>
          <w:rFonts w:ascii="Times New Roman" w:hAnsi="Times New Roman" w:cs="Times New Roman"/>
        </w:rPr>
        <w:t>xtensi</w:t>
      </w:r>
      <w:r w:rsidR="00A12ED9">
        <w:rPr>
          <w:rFonts w:ascii="Times New Roman" w:hAnsi="Times New Roman" w:cs="Times New Roman"/>
        </w:rPr>
        <w:t>ons’</w:t>
      </w:r>
      <w:r w:rsidR="00063F20">
        <w:rPr>
          <w:rFonts w:ascii="Times New Roman" w:hAnsi="Times New Roman" w:cs="Times New Roman"/>
        </w:rPr>
        <w:t>, with each</w:t>
      </w:r>
      <w:r w:rsidR="00A12ED9" w:rsidRPr="00A12ED9">
        <w:rPr>
          <w:rFonts w:ascii="Times New Roman" w:hAnsi="Times New Roman" w:cs="Times New Roman"/>
        </w:rPr>
        <w:t xml:space="preserve"> focusing on a separate piece of </w:t>
      </w:r>
      <w:r w:rsidR="00A12ED9">
        <w:rPr>
          <w:rFonts w:ascii="Times New Roman" w:hAnsi="Times New Roman" w:cs="Times New Roman"/>
        </w:rPr>
        <w:t>legislation and/or regulation.</w:t>
      </w:r>
      <w:r>
        <w:rPr>
          <w:rFonts w:ascii="Times New Roman" w:hAnsi="Times New Roman" w:cs="Times New Roman"/>
        </w:rPr>
        <w:t xml:space="preserve"> The intention is that these components are modular, flexible and can be reused by different government actors de</w:t>
      </w:r>
      <w:r w:rsidR="00063F20">
        <w:rPr>
          <w:rFonts w:ascii="Times New Roman" w:hAnsi="Times New Roman" w:cs="Times New Roman"/>
        </w:rPr>
        <w:t>pending on the specific rules</w:t>
      </w:r>
      <w:r>
        <w:rPr>
          <w:rFonts w:ascii="Times New Roman" w:hAnsi="Times New Roman" w:cs="Times New Roman"/>
        </w:rPr>
        <w:t xml:space="preserve"> being coded. The program also includes the development of a web form builder,</w:t>
      </w:r>
      <w:r w:rsidR="00A12ED9" w:rsidRPr="00A12ED9">
        <w:t xml:space="preserve"> </w:t>
      </w:r>
      <w:r w:rsidR="00A12ED9" w:rsidRPr="00A12ED9">
        <w:rPr>
          <w:rFonts w:ascii="Times New Roman" w:hAnsi="Times New Roman" w:cs="Times New Roman"/>
        </w:rPr>
        <w:t xml:space="preserve">which </w:t>
      </w:r>
      <w:r w:rsidR="00A12ED9">
        <w:rPr>
          <w:rFonts w:ascii="Times New Roman" w:hAnsi="Times New Roman" w:cs="Times New Roman"/>
        </w:rPr>
        <w:t>is</w:t>
      </w:r>
      <w:r w:rsidR="00A12ED9" w:rsidRPr="00A12ED9">
        <w:rPr>
          <w:rFonts w:ascii="Times New Roman" w:hAnsi="Times New Roman" w:cs="Times New Roman"/>
        </w:rPr>
        <w:t xml:space="preserve"> a </w:t>
      </w:r>
      <w:r w:rsidR="00A12ED9">
        <w:rPr>
          <w:rFonts w:ascii="Times New Roman" w:hAnsi="Times New Roman" w:cs="Times New Roman"/>
        </w:rPr>
        <w:t>standard</w:t>
      </w:r>
      <w:r w:rsidR="00A12ED9" w:rsidRPr="00A12ED9">
        <w:rPr>
          <w:rFonts w:ascii="Times New Roman" w:hAnsi="Times New Roman" w:cs="Times New Roman"/>
        </w:rPr>
        <w:t xml:space="preserve"> website form that</w:t>
      </w:r>
      <w:r w:rsidR="00063F20">
        <w:rPr>
          <w:rFonts w:ascii="Times New Roman" w:hAnsi="Times New Roman" w:cs="Times New Roman"/>
        </w:rPr>
        <w:t xml:space="preserve"> connects</w:t>
      </w:r>
      <w:r w:rsidR="00A12ED9" w:rsidRPr="00A12ED9">
        <w:rPr>
          <w:rFonts w:ascii="Times New Roman" w:hAnsi="Times New Roman" w:cs="Times New Roman"/>
        </w:rPr>
        <w:t xml:space="preserve"> to the government’s API, extracts the questions needed to populate the specific for</w:t>
      </w:r>
      <w:r w:rsidR="00A12ED9">
        <w:rPr>
          <w:rFonts w:ascii="Times New Roman" w:hAnsi="Times New Roman" w:cs="Times New Roman"/>
        </w:rPr>
        <w:t>m and presents them to the front</w:t>
      </w:r>
      <w:r w:rsidR="00A12ED9" w:rsidRPr="00A12ED9">
        <w:rPr>
          <w:rFonts w:ascii="Times New Roman" w:hAnsi="Times New Roman" w:cs="Times New Roman"/>
        </w:rPr>
        <w:t xml:space="preserve"> end user. The responses are automaticall</w:t>
      </w:r>
      <w:r w:rsidR="00A12ED9">
        <w:rPr>
          <w:rFonts w:ascii="Times New Roman" w:hAnsi="Times New Roman" w:cs="Times New Roman"/>
        </w:rPr>
        <w:t xml:space="preserve">y sent to the API and the </w:t>
      </w:r>
      <w:r w:rsidR="00A12ED9" w:rsidRPr="00A12ED9">
        <w:rPr>
          <w:rFonts w:ascii="Times New Roman" w:hAnsi="Times New Roman" w:cs="Times New Roman"/>
        </w:rPr>
        <w:t>response is presented</w:t>
      </w:r>
      <w:r w:rsidR="00A12ED9">
        <w:rPr>
          <w:rFonts w:ascii="Times New Roman" w:hAnsi="Times New Roman" w:cs="Times New Roman"/>
        </w:rPr>
        <w:t xml:space="preserve"> back</w:t>
      </w:r>
      <w:r w:rsidR="00A12ED9" w:rsidRPr="00A12ED9">
        <w:rPr>
          <w:rFonts w:ascii="Times New Roman" w:hAnsi="Times New Roman" w:cs="Times New Roman"/>
        </w:rPr>
        <w:t xml:space="preserve"> </w:t>
      </w:r>
      <w:r w:rsidR="00A12ED9">
        <w:rPr>
          <w:rFonts w:ascii="Times New Roman" w:hAnsi="Times New Roman" w:cs="Times New Roman"/>
        </w:rPr>
        <w:t>to the user in a meaningful way</w:t>
      </w:r>
      <w:r>
        <w:rPr>
          <w:rFonts w:ascii="Times New Roman" w:hAnsi="Times New Roman" w:cs="Times New Roman"/>
        </w:rPr>
        <w:t>. This will allow multiple agencies to easily create website components (i.e. eligibility engines) which all draw from a ‘single source of truth’. Future plans for the program</w:t>
      </w:r>
      <w:r w:rsidR="00063F20">
        <w:rPr>
          <w:rFonts w:ascii="Times New Roman" w:hAnsi="Times New Roman" w:cs="Times New Roman"/>
        </w:rPr>
        <w:t>me</w:t>
      </w:r>
      <w:r>
        <w:rPr>
          <w:rFonts w:ascii="Times New Roman" w:hAnsi="Times New Roman" w:cs="Times New Roman"/>
        </w:rPr>
        <w:t xml:space="preserve"> include supporting agencies to code specific rule sets (for example, the Department of Planning, Industry and Environment and their Energy Savings Scheme rules), as well as the development of a rules explorer (</w:t>
      </w:r>
      <w:r w:rsidRPr="00484800">
        <w:rPr>
          <w:rFonts w:ascii="Times New Roman" w:hAnsi="Times New Roman" w:cs="Times New Roman"/>
        </w:rPr>
        <w:t>similar t</w:t>
      </w:r>
      <w:r>
        <w:rPr>
          <w:rFonts w:ascii="Times New Roman" w:hAnsi="Times New Roman" w:cs="Times New Roman"/>
        </w:rPr>
        <w:t xml:space="preserve">o </w:t>
      </w:r>
      <w:hyperlink r:id="rId67" w:history="1">
        <w:r w:rsidR="001E0D6F" w:rsidRPr="008A4137">
          <w:rPr>
            <w:rStyle w:val="Hyperlink"/>
            <w:rFonts w:ascii="Times New Roman" w:hAnsi="Times New Roman" w:cs="Times New Roman"/>
          </w:rPr>
          <w:t>http://nz.openfisca.org/</w:t>
        </w:r>
      </w:hyperlink>
      <w:r>
        <w:rPr>
          <w:rFonts w:ascii="Times New Roman" w:hAnsi="Times New Roman" w:cs="Times New Roman"/>
        </w:rPr>
        <w:t>) that</w:t>
      </w:r>
      <w:r w:rsidRPr="00484800">
        <w:rPr>
          <w:rFonts w:ascii="Times New Roman" w:hAnsi="Times New Roman" w:cs="Times New Roman"/>
        </w:rPr>
        <w:t xml:space="preserve"> allows developers to examine </w:t>
      </w:r>
      <w:r>
        <w:rPr>
          <w:rFonts w:ascii="Times New Roman" w:hAnsi="Times New Roman" w:cs="Times New Roman"/>
        </w:rPr>
        <w:t>all</w:t>
      </w:r>
      <w:r w:rsidRPr="00484800">
        <w:rPr>
          <w:rFonts w:ascii="Times New Roman" w:hAnsi="Times New Roman" w:cs="Times New Roman"/>
        </w:rPr>
        <w:t xml:space="preserve"> rules </w:t>
      </w:r>
      <w:r>
        <w:rPr>
          <w:rFonts w:ascii="Times New Roman" w:hAnsi="Times New Roman" w:cs="Times New Roman"/>
        </w:rPr>
        <w:t>contained</w:t>
      </w:r>
      <w:r w:rsidRPr="00484800">
        <w:rPr>
          <w:rFonts w:ascii="Times New Roman" w:hAnsi="Times New Roman" w:cs="Times New Roman"/>
        </w:rPr>
        <w:t xml:space="preserve"> in the API.</w:t>
      </w:r>
      <w:r>
        <w:rPr>
          <w:rFonts w:ascii="Times New Roman" w:hAnsi="Times New Roman" w:cs="Times New Roman"/>
        </w:rPr>
        <w:t xml:space="preserve"> In combination, the team expects that the provision of a robust framework and consumable technical tools will aid the uptake and use of the RaC approach across government. </w:t>
      </w:r>
    </w:p>
    <w:p w14:paraId="56209F8E" w14:textId="77777777" w:rsidR="00A12ED9" w:rsidRPr="00A05582" w:rsidRDefault="00A12ED9" w:rsidP="00A12ED9">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sz w:val="20"/>
          <w:szCs w:val="20"/>
        </w:rPr>
      </w:pPr>
      <w:r w:rsidRPr="00A05582">
        <w:rPr>
          <w:rFonts w:ascii="Times New Roman" w:hAnsi="Times New Roman" w:cs="Times New Roman"/>
          <w:i/>
          <w:sz w:val="20"/>
          <w:szCs w:val="20"/>
        </w:rPr>
        <w:t>Source</w:t>
      </w:r>
      <w:r w:rsidR="001E0D6F">
        <w:rPr>
          <w:rFonts w:ascii="Times New Roman" w:hAnsi="Times New Roman" w:cs="Times New Roman"/>
          <w:sz w:val="20"/>
          <w:szCs w:val="20"/>
        </w:rPr>
        <w:t>: de Sousa</w:t>
      </w:r>
      <w:r w:rsidRPr="00A05582">
        <w:rPr>
          <w:rFonts w:ascii="Times New Roman" w:hAnsi="Times New Roman" w:cs="Times New Roman"/>
          <w:sz w:val="20"/>
          <w:szCs w:val="20"/>
        </w:rPr>
        <w:t>,</w:t>
      </w:r>
      <w:r w:rsidR="00A05582" w:rsidRPr="00A05582">
        <w:rPr>
          <w:rFonts w:ascii="Times New Roman" w:hAnsi="Times New Roman" w:cs="Times New Roman"/>
          <w:sz w:val="20"/>
          <w:szCs w:val="20"/>
        </w:rPr>
        <w:t xml:space="preserve"> (2019</w:t>
      </w:r>
      <w:r w:rsidR="008E0F36">
        <w:rPr>
          <w:rFonts w:ascii="Times New Roman" w:hAnsi="Times New Roman" w:cs="Times New Roman"/>
          <w:sz w:val="20"/>
          <w:szCs w:val="20"/>
        </w:rPr>
        <w:t>b</w:t>
      </w:r>
      <w:r w:rsidR="00A05582" w:rsidRPr="00A05582">
        <w:rPr>
          <w:rFonts w:ascii="Times New Roman" w:hAnsi="Times New Roman" w:cs="Times New Roman"/>
          <w:sz w:val="20"/>
          <w:szCs w:val="20"/>
        </w:rPr>
        <w:t>), “Rules as Code – NSW joins the worldwide movement to make better rules”</w:t>
      </w:r>
      <w:r w:rsidR="00A05582">
        <w:rPr>
          <w:rFonts w:ascii="Times New Roman" w:hAnsi="Times New Roman" w:cs="Times New Roman"/>
          <w:sz w:val="20"/>
          <w:szCs w:val="20"/>
        </w:rPr>
        <w:t>,</w:t>
      </w:r>
      <w:r w:rsidRPr="00A05582">
        <w:rPr>
          <w:rFonts w:ascii="Times New Roman" w:hAnsi="Times New Roman" w:cs="Times New Roman"/>
          <w:sz w:val="20"/>
          <w:szCs w:val="20"/>
        </w:rPr>
        <w:t xml:space="preserve"> </w:t>
      </w:r>
      <w:hyperlink r:id="rId68" w:history="1">
        <w:r w:rsidR="00A05582" w:rsidRPr="008A4137">
          <w:rPr>
            <w:rStyle w:val="Hyperlink"/>
            <w:rFonts w:ascii="Times New Roman" w:hAnsi="Times New Roman" w:cs="Times New Roman"/>
            <w:sz w:val="20"/>
            <w:szCs w:val="20"/>
          </w:rPr>
          <w:t>https://www.digital.nsw.gov.au/article/rules-code-nsw-joins-worldwide-movement-make-better-rules</w:t>
        </w:r>
      </w:hyperlink>
      <w:r w:rsidR="001E0D6F">
        <w:rPr>
          <w:rFonts w:ascii="Times New Roman" w:hAnsi="Times New Roman" w:cs="Times New Roman"/>
          <w:sz w:val="20"/>
          <w:szCs w:val="20"/>
        </w:rPr>
        <w:t xml:space="preserve">; </w:t>
      </w:r>
      <w:hyperlink r:id="rId69" w:history="1">
        <w:r w:rsidR="001E0D6F" w:rsidRPr="008A4137">
          <w:rPr>
            <w:rStyle w:val="Hyperlink"/>
            <w:rFonts w:ascii="Times New Roman" w:hAnsi="Times New Roman" w:cs="Times New Roman"/>
            <w:sz w:val="20"/>
            <w:szCs w:val="20"/>
          </w:rPr>
          <w:t>https://github.com/Openfisca-NSW</w:t>
        </w:r>
      </w:hyperlink>
      <w:r w:rsidRPr="00A05582">
        <w:rPr>
          <w:rFonts w:ascii="Times New Roman" w:hAnsi="Times New Roman" w:cs="Times New Roman"/>
          <w:sz w:val="20"/>
          <w:szCs w:val="20"/>
        </w:rPr>
        <w:t>.</w:t>
      </w:r>
    </w:p>
    <w:p w14:paraId="3C95E64C" w14:textId="77777777" w:rsidR="0062317D" w:rsidRPr="0057425D" w:rsidRDefault="0062317D" w:rsidP="0062317D">
      <w:pPr>
        <w:spacing w:line="360" w:lineRule="auto"/>
        <w:jc w:val="both"/>
        <w:rPr>
          <w:rFonts w:ascii="Times New Roman" w:hAnsi="Times New Roman" w:cs="Times New Roman"/>
        </w:rPr>
      </w:pPr>
      <w:r>
        <w:rPr>
          <w:rFonts w:ascii="Times New Roman" w:hAnsi="Times New Roman" w:cs="Times New Roman"/>
        </w:rPr>
        <w:t xml:space="preserve">Additionally, the current technology options may not possess the capability required to support an effective application of RaC at scale. While some of the solutions outlined previously possess an enterprise level capability, this is likely to come at a high cost. Other platforms, including those that are open source platforms, are still maturing. As the DRR team noted in their Phase 1 discovery report, while the absence of a clear technical solution will not necessarily preclude the realisation of RaC projects, it may limit its application to certain areas (FCA et al., 2018). Several actors are developing and/or maturing a number of technology solutions. In March 2020, the Government of Singapore </w:t>
      </w:r>
      <w:r>
        <w:rPr>
          <w:rFonts w:ascii="Times New Roman" w:hAnsi="Times New Roman" w:cs="Times New Roman"/>
        </w:rPr>
        <w:lastRenderedPageBreak/>
        <w:t>announced $15 million dollars in research funding for computational law, particularly focussed on the creation of the DSL, L4 (Low, 2020). O</w:t>
      </w:r>
      <w:r w:rsidR="00A12ED9">
        <w:rPr>
          <w:rFonts w:ascii="Times New Roman" w:hAnsi="Times New Roman" w:cs="Times New Roman"/>
        </w:rPr>
        <w:t>ver</w:t>
      </w:r>
      <w:r>
        <w:rPr>
          <w:rFonts w:ascii="Times New Roman" w:hAnsi="Times New Roman" w:cs="Times New Roman"/>
        </w:rPr>
        <w:t xml:space="preserve"> time, </w:t>
      </w:r>
      <w:r w:rsidR="00A12ED9">
        <w:rPr>
          <w:rFonts w:ascii="Times New Roman" w:hAnsi="Times New Roman" w:cs="Times New Roman"/>
        </w:rPr>
        <w:t>then</w:t>
      </w:r>
      <w:r>
        <w:rPr>
          <w:rFonts w:ascii="Times New Roman" w:hAnsi="Times New Roman" w:cs="Times New Roman"/>
        </w:rPr>
        <w:t xml:space="preserve">, it can be expected that the capability and scalability of technical solutions for RaC initiatives will improve. </w:t>
      </w:r>
    </w:p>
    <w:p w14:paraId="5DB0D809" w14:textId="77777777" w:rsidR="0062317D" w:rsidRDefault="0062317D" w:rsidP="0073084C">
      <w:pPr>
        <w:pStyle w:val="Heading3"/>
      </w:pPr>
      <w:bookmarkStart w:id="41" w:name="_Toc41371785"/>
      <w:r>
        <w:t>6.5 Capability</w:t>
      </w:r>
      <w:bookmarkEnd w:id="41"/>
    </w:p>
    <w:p w14:paraId="645CB6B8" w14:textId="77777777" w:rsidR="0062317D" w:rsidRDefault="0062317D" w:rsidP="0062317D">
      <w:pPr>
        <w:spacing w:line="360" w:lineRule="auto"/>
        <w:jc w:val="both"/>
        <w:rPr>
          <w:rFonts w:ascii="Times New Roman" w:hAnsi="Times New Roman" w:cs="Times New Roman"/>
        </w:rPr>
      </w:pPr>
      <w:r w:rsidRPr="00696F26">
        <w:rPr>
          <w:rFonts w:ascii="Times New Roman" w:hAnsi="Times New Roman" w:cs="Times New Roman"/>
        </w:rPr>
        <w:t>A challenge will be finding public servants with the right</w:t>
      </w:r>
      <w:r>
        <w:rPr>
          <w:rFonts w:ascii="Times New Roman" w:hAnsi="Times New Roman" w:cs="Times New Roman"/>
        </w:rPr>
        <w:t xml:space="preserve"> capabilities for this work. The</w:t>
      </w:r>
      <w:r w:rsidRPr="00696F26">
        <w:rPr>
          <w:rFonts w:ascii="Times New Roman" w:hAnsi="Times New Roman" w:cs="Times New Roman"/>
        </w:rPr>
        <w:t xml:space="preserve"> UK’s National Audit Office’s</w:t>
      </w:r>
      <w:r>
        <w:rPr>
          <w:rFonts w:ascii="Times New Roman" w:hAnsi="Times New Roman" w:cs="Times New Roman"/>
        </w:rPr>
        <w:t xml:space="preserve"> (2017)</w:t>
      </w:r>
      <w:r w:rsidRPr="00696F26">
        <w:rPr>
          <w:rFonts w:ascii="Times New Roman" w:hAnsi="Times New Roman" w:cs="Times New Roman"/>
        </w:rPr>
        <w:t xml:space="preserve"> assessment of </w:t>
      </w:r>
      <w:r>
        <w:rPr>
          <w:rFonts w:ascii="Times New Roman" w:hAnsi="Times New Roman" w:cs="Times New Roman"/>
        </w:rPr>
        <w:t>public sector capability in 2017</w:t>
      </w:r>
      <w:r w:rsidRPr="00696F26">
        <w:rPr>
          <w:rFonts w:ascii="Times New Roman" w:hAnsi="Times New Roman" w:cs="Times New Roman"/>
        </w:rPr>
        <w:t xml:space="preserve"> revealed the need for significant increases in the number of digitally skilled public servants.</w:t>
      </w:r>
      <w:r>
        <w:rPr>
          <w:rFonts w:ascii="Times New Roman" w:hAnsi="Times New Roman" w:cs="Times New Roman"/>
        </w:rPr>
        <w:t xml:space="preserve"> In the Australian </w:t>
      </w:r>
      <w:r w:rsidRPr="00696F26">
        <w:rPr>
          <w:rFonts w:ascii="Times New Roman" w:hAnsi="Times New Roman" w:cs="Times New Roman"/>
        </w:rPr>
        <w:t>Independent Review of the APS</w:t>
      </w:r>
      <w:r>
        <w:rPr>
          <w:rFonts w:ascii="Times New Roman" w:hAnsi="Times New Roman" w:cs="Times New Roman"/>
        </w:rPr>
        <w:t xml:space="preserve"> (2019)</w:t>
      </w:r>
      <w:r w:rsidRPr="00696F26">
        <w:rPr>
          <w:rFonts w:ascii="Times New Roman" w:hAnsi="Times New Roman" w:cs="Times New Roman"/>
        </w:rPr>
        <w:t>,</w:t>
      </w:r>
      <w:r>
        <w:rPr>
          <w:rFonts w:ascii="Times New Roman" w:hAnsi="Times New Roman" w:cs="Times New Roman"/>
        </w:rPr>
        <w:t xml:space="preserve"> it was reported that</w:t>
      </w:r>
      <w:r w:rsidRPr="00696F26">
        <w:rPr>
          <w:rFonts w:ascii="Times New Roman" w:hAnsi="Times New Roman" w:cs="Times New Roman"/>
        </w:rPr>
        <w:t xml:space="preserve"> ‘58% of APS Agencies say they are under-skilled in the digital aspects of delivering for the Australian people’</w:t>
      </w:r>
      <w:r>
        <w:rPr>
          <w:rFonts w:ascii="Times New Roman" w:hAnsi="Times New Roman" w:cs="Times New Roman"/>
        </w:rPr>
        <w:t xml:space="preserve"> (Commonwealth of Australia 2019: 24)</w:t>
      </w:r>
      <w:r w:rsidRPr="00696F26">
        <w:rPr>
          <w:rFonts w:ascii="Times New Roman" w:hAnsi="Times New Roman" w:cs="Times New Roman"/>
        </w:rPr>
        <w:t>.</w:t>
      </w:r>
      <w:r>
        <w:rPr>
          <w:rFonts w:ascii="Times New Roman" w:hAnsi="Times New Roman" w:cs="Times New Roman"/>
        </w:rPr>
        <w:t xml:space="preserve"> This means that many governments are already struggling to attract and retain staff with the </w:t>
      </w:r>
      <w:r w:rsidR="00A12ED9">
        <w:rPr>
          <w:rFonts w:ascii="Times New Roman" w:hAnsi="Times New Roman" w:cs="Times New Roman"/>
        </w:rPr>
        <w:t>necessary</w:t>
      </w:r>
      <w:r>
        <w:rPr>
          <w:rFonts w:ascii="Times New Roman" w:hAnsi="Times New Roman" w:cs="Times New Roman"/>
        </w:rPr>
        <w:t xml:space="preserve"> digital capabilities. </w:t>
      </w:r>
      <w:r w:rsidRPr="00696F26">
        <w:rPr>
          <w:rFonts w:ascii="Times New Roman" w:hAnsi="Times New Roman" w:cs="Times New Roman"/>
        </w:rPr>
        <w:t>What’s more, there is the potential that a w</w:t>
      </w:r>
      <w:r w:rsidR="00063F20">
        <w:rPr>
          <w:rFonts w:ascii="Times New Roman" w:hAnsi="Times New Roman" w:cs="Times New Roman"/>
        </w:rPr>
        <w:t>idespread adoption of a RaC could</w:t>
      </w:r>
      <w:r w:rsidRPr="00696F26">
        <w:rPr>
          <w:rFonts w:ascii="Times New Roman" w:hAnsi="Times New Roman" w:cs="Times New Roman"/>
        </w:rPr>
        <w:t xml:space="preserve"> create increased demand </w:t>
      </w:r>
      <w:r>
        <w:rPr>
          <w:rFonts w:ascii="Times New Roman" w:hAnsi="Times New Roman" w:cs="Times New Roman"/>
        </w:rPr>
        <w:t>for individuals with both legal and coding experience</w:t>
      </w:r>
      <w:r w:rsidR="00A12ED9">
        <w:rPr>
          <w:rFonts w:ascii="Times New Roman" w:hAnsi="Times New Roman" w:cs="Times New Roman"/>
        </w:rPr>
        <w:t>.</w:t>
      </w:r>
    </w:p>
    <w:p w14:paraId="53DAAECC" w14:textId="77777777" w:rsidR="0062317D" w:rsidRPr="00647BAF" w:rsidRDefault="0062317D" w:rsidP="0062317D">
      <w:pPr>
        <w:spacing w:line="360" w:lineRule="auto"/>
        <w:jc w:val="both"/>
        <w:rPr>
          <w:rFonts w:ascii="Times New Roman" w:hAnsi="Times New Roman" w:cs="Times New Roman"/>
        </w:rPr>
      </w:pPr>
      <w:r>
        <w:rPr>
          <w:rFonts w:ascii="Times New Roman" w:hAnsi="Times New Roman" w:cs="Times New Roman"/>
        </w:rPr>
        <w:t>RaC initiatives can also open up the opportunity for learning between individuals with differ</w:t>
      </w:r>
      <w:r w:rsidR="00A12ED9">
        <w:rPr>
          <w:rFonts w:ascii="Times New Roman" w:hAnsi="Times New Roman" w:cs="Times New Roman"/>
        </w:rPr>
        <w:t>ent</w:t>
      </w:r>
      <w:r>
        <w:rPr>
          <w:rFonts w:ascii="Times New Roman" w:hAnsi="Times New Roman" w:cs="Times New Roman"/>
        </w:rPr>
        <w:t xml:space="preserve"> expertise, thereby facilitating knowledge transfer between </w:t>
      </w:r>
      <w:r w:rsidR="00A12ED9">
        <w:rPr>
          <w:rFonts w:ascii="Times New Roman" w:hAnsi="Times New Roman" w:cs="Times New Roman"/>
        </w:rPr>
        <w:t>currently</w:t>
      </w:r>
      <w:r>
        <w:rPr>
          <w:rFonts w:ascii="Times New Roman" w:hAnsi="Times New Roman" w:cs="Times New Roman"/>
        </w:rPr>
        <w:t xml:space="preserve"> siloed professions. </w:t>
      </w:r>
      <w:r w:rsidR="003F42BC">
        <w:rPr>
          <w:rFonts w:ascii="Times New Roman" w:hAnsi="Times New Roman" w:cs="Times New Roman"/>
        </w:rPr>
        <w:t>T</w:t>
      </w:r>
      <w:r>
        <w:rPr>
          <w:rFonts w:ascii="Times New Roman" w:hAnsi="Times New Roman" w:cs="Times New Roman"/>
        </w:rPr>
        <w:t xml:space="preserve">eams have reported </w:t>
      </w:r>
      <w:r w:rsidR="00A12ED9">
        <w:rPr>
          <w:rFonts w:ascii="Times New Roman" w:hAnsi="Times New Roman" w:cs="Times New Roman"/>
        </w:rPr>
        <w:t>significant</w:t>
      </w:r>
      <w:r>
        <w:rPr>
          <w:rFonts w:ascii="Times New Roman" w:hAnsi="Times New Roman" w:cs="Times New Roman"/>
        </w:rPr>
        <w:t xml:space="preserve"> benefits from lawyers seeing and understanding how laws are translated into code for implementation</w:t>
      </w:r>
      <w:r w:rsidR="00A12ED9">
        <w:rPr>
          <w:rFonts w:ascii="Times New Roman" w:hAnsi="Times New Roman" w:cs="Times New Roman"/>
        </w:rPr>
        <w:t xml:space="preserve"> (and vice versa for coders) (see Box 5.2)</w:t>
      </w:r>
      <w:r>
        <w:rPr>
          <w:rFonts w:ascii="Times New Roman" w:hAnsi="Times New Roman" w:cs="Times New Roman"/>
        </w:rPr>
        <w:t xml:space="preserve">. Happily, there is already some evidence that different sectors are responding to the growing importance of digital skills. Suffolk University Law School’s Institute on Legal Innovation and Technology, Ryerson Faculty of Law and Swansea University have all advertised for law professors with coding ability (Morris, 2019). In August, Singapore Management University (SMU) will begin an undergraduate course in Bachelor of Science (Law and Computing) (Low, 2020). </w:t>
      </w:r>
    </w:p>
    <w:p w14:paraId="0770AEEA" w14:textId="77777777" w:rsidR="0062317D" w:rsidRPr="0010288F" w:rsidRDefault="0062317D" w:rsidP="0073084C">
      <w:pPr>
        <w:pStyle w:val="Heading3"/>
      </w:pPr>
      <w:bookmarkStart w:id="42" w:name="_Toc41371786"/>
      <w:r>
        <w:t xml:space="preserve">6.6 </w:t>
      </w:r>
      <w:r w:rsidRPr="0010288F">
        <w:t>Governance</w:t>
      </w:r>
      <w:bookmarkEnd w:id="42"/>
    </w:p>
    <w:p w14:paraId="08F30294"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The scale and scope of RaC adoption will determine the type of governance structures required. Should multiple nations make efforts in this space, it is likely that governance bodies established at the international level may also be beneficial. </w:t>
      </w:r>
    </w:p>
    <w:p w14:paraId="6DB6AAC0" w14:textId="77777777" w:rsidR="00E40A10" w:rsidRDefault="00E40A10" w:rsidP="00E40A10">
      <w:pPr>
        <w:pStyle w:val="Heading4"/>
      </w:pPr>
      <w:r>
        <w:t>6.6.1 Governing RaC</w:t>
      </w:r>
    </w:p>
    <w:p w14:paraId="13C1706E" w14:textId="77777777" w:rsidR="00E40A10" w:rsidRDefault="00E40A10" w:rsidP="0062317D">
      <w:pPr>
        <w:spacing w:line="360" w:lineRule="auto"/>
        <w:jc w:val="both"/>
        <w:rPr>
          <w:rFonts w:ascii="Times New Roman" w:hAnsi="Times New Roman" w:cs="Times New Roman"/>
        </w:rPr>
      </w:pPr>
      <w:r>
        <w:rPr>
          <w:rFonts w:ascii="Times New Roman" w:hAnsi="Times New Roman" w:cs="Times New Roman"/>
        </w:rPr>
        <w:t xml:space="preserve">The </w:t>
      </w:r>
      <w:r w:rsidR="00C72487">
        <w:rPr>
          <w:rFonts w:ascii="Times New Roman" w:hAnsi="Times New Roman" w:cs="Times New Roman"/>
        </w:rPr>
        <w:t>increasing experimentation with and</w:t>
      </w:r>
      <w:r>
        <w:rPr>
          <w:rFonts w:ascii="Times New Roman" w:hAnsi="Times New Roman" w:cs="Times New Roman"/>
        </w:rPr>
        <w:t xml:space="preserve"> use of RaC raises several interesting and challenging questions relating to its governance:</w:t>
      </w:r>
    </w:p>
    <w:p w14:paraId="7F02D5FE" w14:textId="77777777" w:rsidR="00E40A10" w:rsidRDefault="00E40A10" w:rsidP="0027630F">
      <w:pPr>
        <w:pStyle w:val="ListParagraph"/>
        <w:numPr>
          <w:ilvl w:val="0"/>
          <w:numId w:val="63"/>
        </w:numPr>
        <w:spacing w:line="360" w:lineRule="auto"/>
        <w:jc w:val="both"/>
        <w:rPr>
          <w:rFonts w:ascii="Times New Roman" w:hAnsi="Times New Roman" w:cs="Times New Roman"/>
        </w:rPr>
      </w:pPr>
      <w:r>
        <w:rPr>
          <w:rFonts w:ascii="Times New Roman" w:hAnsi="Times New Roman" w:cs="Times New Roman"/>
        </w:rPr>
        <w:t xml:space="preserve">Which area of </w:t>
      </w:r>
      <w:r w:rsidR="00AA32AA">
        <w:rPr>
          <w:rFonts w:ascii="Times New Roman" w:hAnsi="Times New Roman" w:cs="Times New Roman"/>
        </w:rPr>
        <w:t>g</w:t>
      </w:r>
      <w:r>
        <w:rPr>
          <w:rFonts w:ascii="Times New Roman" w:hAnsi="Times New Roman" w:cs="Times New Roman"/>
        </w:rPr>
        <w:t>overnment should oversee RaC</w:t>
      </w:r>
      <w:r w:rsidR="00AA32AA">
        <w:rPr>
          <w:rFonts w:ascii="Times New Roman" w:hAnsi="Times New Roman" w:cs="Times New Roman"/>
        </w:rPr>
        <w:t xml:space="preserve"> initiatives</w:t>
      </w:r>
      <w:r>
        <w:rPr>
          <w:rFonts w:ascii="Times New Roman" w:hAnsi="Times New Roman" w:cs="Times New Roman"/>
        </w:rPr>
        <w:t>?</w:t>
      </w:r>
    </w:p>
    <w:p w14:paraId="2AD86DA8" w14:textId="77777777" w:rsidR="00E40A10" w:rsidRDefault="00E40A10" w:rsidP="0027630F">
      <w:pPr>
        <w:pStyle w:val="ListParagraph"/>
        <w:numPr>
          <w:ilvl w:val="0"/>
          <w:numId w:val="63"/>
        </w:numPr>
        <w:spacing w:line="360" w:lineRule="auto"/>
        <w:jc w:val="both"/>
        <w:rPr>
          <w:rFonts w:ascii="Times New Roman" w:hAnsi="Times New Roman" w:cs="Times New Roman"/>
        </w:rPr>
      </w:pPr>
      <w:r>
        <w:rPr>
          <w:rFonts w:ascii="Times New Roman" w:hAnsi="Times New Roman" w:cs="Times New Roman"/>
        </w:rPr>
        <w:t>Should RaC be produced via a centralised or decentralised model</w:t>
      </w:r>
      <w:r w:rsidR="00AA32AA">
        <w:rPr>
          <w:rFonts w:ascii="Times New Roman" w:hAnsi="Times New Roman" w:cs="Times New Roman"/>
        </w:rPr>
        <w:t xml:space="preserve"> (for example, where all agencies are able to create and provide coded rules)</w:t>
      </w:r>
      <w:r>
        <w:rPr>
          <w:rFonts w:ascii="Times New Roman" w:hAnsi="Times New Roman" w:cs="Times New Roman"/>
        </w:rPr>
        <w:t>? If the latter, how is the consistency between and quality of the rules to be assured?</w:t>
      </w:r>
    </w:p>
    <w:p w14:paraId="4BF38D96" w14:textId="77777777" w:rsidR="00E40A10" w:rsidRPr="0027630F" w:rsidRDefault="00C72487" w:rsidP="0027630F">
      <w:pPr>
        <w:pStyle w:val="ListParagraph"/>
        <w:numPr>
          <w:ilvl w:val="0"/>
          <w:numId w:val="63"/>
        </w:numPr>
        <w:spacing w:line="360" w:lineRule="auto"/>
        <w:jc w:val="both"/>
        <w:rPr>
          <w:rFonts w:ascii="Times New Roman" w:hAnsi="Times New Roman" w:cs="Times New Roman"/>
        </w:rPr>
      </w:pPr>
      <w:r>
        <w:rPr>
          <w:rFonts w:ascii="Times New Roman" w:hAnsi="Times New Roman" w:cs="Times New Roman"/>
        </w:rPr>
        <w:t>How will any interface with the judicial branch/area be managed? And, what oversight measures may be needed to monitor the reasonable and principled use of the approach?</w:t>
      </w:r>
    </w:p>
    <w:p w14:paraId="598B9F3D" w14:textId="77777777" w:rsidR="00C72487" w:rsidRDefault="00C72487" w:rsidP="0062317D">
      <w:pPr>
        <w:spacing w:line="360" w:lineRule="auto"/>
        <w:jc w:val="both"/>
        <w:rPr>
          <w:rFonts w:ascii="Times New Roman" w:hAnsi="Times New Roman" w:cs="Times New Roman"/>
        </w:rPr>
      </w:pPr>
      <w:r>
        <w:rPr>
          <w:rFonts w:ascii="Times New Roman" w:hAnsi="Times New Roman" w:cs="Times New Roman"/>
        </w:rPr>
        <w:lastRenderedPageBreak/>
        <w:t>As discussed below, there are several government actors that could reasonably be expected to be involved in the creation of RaC (see Chapter 8.1). Due to the concept’s multidisciplinary nature, however, there is not one individual entity or actor which necessarily recommends itself more than others for the lead role in creation and oversight. This suggests that governments may need to create new governance mechanisms to oversee RaC efforts which are aligned with their own specific contexts.</w:t>
      </w:r>
      <w:r w:rsidR="00063F20">
        <w:rPr>
          <w:rFonts w:ascii="Times New Roman" w:hAnsi="Times New Roman" w:cs="Times New Roman"/>
        </w:rPr>
        <w:t xml:space="preserve"> </w:t>
      </w:r>
      <w:r>
        <w:rPr>
          <w:rFonts w:ascii="Times New Roman" w:hAnsi="Times New Roman" w:cs="Times New Roman"/>
        </w:rPr>
        <w:t xml:space="preserve">Further, if RaC efforts are industrialised and scaled, governments may need to consider how existing governance mechanisms (for example, those relating to the creation of policy or regulations) may need to change in order to accommodate the addition of RaC. </w:t>
      </w:r>
    </w:p>
    <w:p w14:paraId="5C68C8A4" w14:textId="77777777" w:rsidR="005D0EA5" w:rsidRDefault="0027630F" w:rsidP="0062317D">
      <w:pPr>
        <w:spacing w:line="360" w:lineRule="auto"/>
        <w:jc w:val="both"/>
        <w:rPr>
          <w:rFonts w:ascii="Times New Roman" w:hAnsi="Times New Roman" w:cs="Times New Roman"/>
        </w:rPr>
      </w:pPr>
      <w:r>
        <w:rPr>
          <w:rFonts w:ascii="Times New Roman" w:hAnsi="Times New Roman" w:cs="Times New Roman"/>
        </w:rPr>
        <w:t>In addition, the ‘analogue’ version of the legal system has evolved slowly and over time, though sometimes in rapid bursts, meaning that the institutional surrounds could also ‘co-evolve’ at pace. It is not yet clear what the institutional settings for a truly digital legal system might need, or what accountability or limiting constraints might be needed for it to work as desired.</w:t>
      </w:r>
      <w:r w:rsidR="00063F20">
        <w:rPr>
          <w:rFonts w:ascii="Times New Roman" w:hAnsi="Times New Roman" w:cs="Times New Roman"/>
        </w:rPr>
        <w:t xml:space="preserve"> </w:t>
      </w:r>
      <w:r w:rsidR="00BA78F1">
        <w:rPr>
          <w:rFonts w:ascii="Times New Roman" w:hAnsi="Times New Roman" w:cs="Times New Roman"/>
        </w:rPr>
        <w:t xml:space="preserve">For instance, some public sectors have administrative appeal mechanisms by which people can challenge or ask for review of decisions, whereas RaC might negate the need for some forms of this by eliminating the potential for ambiguity. Yet by removing the ‘limiting factors’, e.g. by automating some decision paths and leading to a marked efficiency gain in the implementation of </w:t>
      </w:r>
      <w:r w:rsidR="00BA78F1">
        <w:rPr>
          <w:rFonts w:ascii="Times New Roman" w:hAnsi="Times New Roman" w:cs="Times New Roman"/>
          <w:i/>
        </w:rPr>
        <w:t>some</w:t>
      </w:r>
      <w:r w:rsidR="00BA78F1">
        <w:rPr>
          <w:rFonts w:ascii="Times New Roman" w:hAnsi="Times New Roman" w:cs="Times New Roman"/>
        </w:rPr>
        <w:t xml:space="preserve"> existing rule sets, new limiting or critical factors may reveal themselves, requiring additional intervention or attention or new forms of institutional support or control. These may reveal themselves over time as more is learnt or, potentially, be discovered at points of critical failure or scandal, such as when an unintended consequence is revealed. Governance should </w:t>
      </w:r>
      <w:r w:rsidR="00507B9C">
        <w:rPr>
          <w:rFonts w:ascii="Times New Roman" w:hAnsi="Times New Roman" w:cs="Times New Roman"/>
        </w:rPr>
        <w:t xml:space="preserve">thus </w:t>
      </w:r>
      <w:r w:rsidR="00BA78F1">
        <w:rPr>
          <w:rFonts w:ascii="Times New Roman" w:hAnsi="Times New Roman" w:cs="Times New Roman"/>
        </w:rPr>
        <w:t>consider how to manage the learning at speed and scale that digital can bring</w:t>
      </w:r>
      <w:r w:rsidR="00507B9C">
        <w:rPr>
          <w:rFonts w:ascii="Times New Roman" w:hAnsi="Times New Roman" w:cs="Times New Roman"/>
        </w:rPr>
        <w:t>.</w:t>
      </w:r>
    </w:p>
    <w:p w14:paraId="3AE6217B" w14:textId="77777777" w:rsidR="0062317D" w:rsidRPr="00132352" w:rsidRDefault="0062317D" w:rsidP="00132352">
      <w:pPr>
        <w:pStyle w:val="Heading4"/>
        <w:rPr>
          <w:i w:val="0"/>
        </w:rPr>
      </w:pPr>
      <w:r>
        <w:t>6.6.</w:t>
      </w:r>
      <w:r w:rsidR="00E40A10">
        <w:t>2</w:t>
      </w:r>
      <w:r>
        <w:t xml:space="preserve"> </w:t>
      </w:r>
      <w:r w:rsidRPr="00132352">
        <w:t>Standards</w:t>
      </w:r>
    </w:p>
    <w:p w14:paraId="299F46B9"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Related to the issues of languages and data is that of standards. It is likely that the consistent and shared use of common standards </w:t>
      </w:r>
      <w:r w:rsidR="00042699">
        <w:rPr>
          <w:rFonts w:ascii="Times New Roman" w:hAnsi="Times New Roman" w:cs="Times New Roman"/>
        </w:rPr>
        <w:t>could</w:t>
      </w:r>
      <w:r>
        <w:rPr>
          <w:rFonts w:ascii="Times New Roman" w:hAnsi="Times New Roman" w:cs="Times New Roman"/>
        </w:rPr>
        <w:t xml:space="preserve"> improve the utility of RaC efforts. McNaughton (2020a) has argued the absence of standards in government has allowed legacy systems to proliferate and empowered vendors to drive agendas. As he notes, there is a real risk that with </w:t>
      </w:r>
      <w:r w:rsidR="00EF678C">
        <w:rPr>
          <w:rFonts w:ascii="Times New Roman" w:hAnsi="Times New Roman" w:cs="Times New Roman"/>
        </w:rPr>
        <w:t xml:space="preserve"> RaC is that </w:t>
      </w:r>
      <w:r>
        <w:rPr>
          <w:rFonts w:ascii="Times New Roman" w:hAnsi="Times New Roman" w:cs="Times New Roman"/>
        </w:rPr>
        <w:t>‘</w:t>
      </w:r>
      <w:r w:rsidR="00EF678C">
        <w:rPr>
          <w:rFonts w:ascii="Times New Roman" w:hAnsi="Times New Roman" w:cs="Times New Roman"/>
        </w:rPr>
        <w:t>w</w:t>
      </w:r>
      <w:r w:rsidRPr="00DF764A">
        <w:rPr>
          <w:rFonts w:ascii="Times New Roman" w:hAnsi="Times New Roman" w:cs="Times New Roman"/>
        </w:rPr>
        <w:t>e could end up with a mess of different approaches, different use of logical reasoning, different vocabularies, different languages and platforms creating a mess for the people who might want to use our r</w:t>
      </w:r>
      <w:r>
        <w:rPr>
          <w:rFonts w:ascii="Times New Roman" w:hAnsi="Times New Roman" w:cs="Times New Roman"/>
        </w:rPr>
        <w:t xml:space="preserve">ules for their own applications’ (McNaughton 2020a). Indeed, a situation where RaC increases complexity for users, as opposed to reducing it, would undermine its most central goals. </w:t>
      </w:r>
    </w:p>
    <w:p w14:paraId="5E68F548"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Vocabularies and ontologies are regularly nominated as resources which would assist in the production of RaC. A shared or common ontology across, for example, all government departments within a country, would help simplify the complexity of legislation. Commonly, terms such as ‘income’</w:t>
      </w:r>
      <w:r w:rsidR="003F42BC">
        <w:rPr>
          <w:rFonts w:ascii="Times New Roman" w:hAnsi="Times New Roman" w:cs="Times New Roman"/>
        </w:rPr>
        <w:t>, ‘month’</w:t>
      </w:r>
      <w:r>
        <w:rPr>
          <w:rFonts w:ascii="Times New Roman" w:hAnsi="Times New Roman" w:cs="Times New Roman"/>
        </w:rPr>
        <w:t xml:space="preserve"> or ‘year’ have different meanings in various domains or pieces of legislation. This increases the difficulty of ascertaining the correct understanding within the legislation, but also with determining how it relates to other pieces of legislation. </w:t>
      </w:r>
      <w:r w:rsidR="00403CDC">
        <w:rPr>
          <w:rFonts w:ascii="Times New Roman" w:hAnsi="Times New Roman" w:cs="Times New Roman"/>
        </w:rPr>
        <w:t>Yet, d</w:t>
      </w:r>
      <w:r>
        <w:rPr>
          <w:rFonts w:ascii="Times New Roman" w:hAnsi="Times New Roman" w:cs="Times New Roman"/>
        </w:rPr>
        <w:t xml:space="preserve">iscussions with various Parliamentary Councils confirms </w:t>
      </w:r>
      <w:r>
        <w:rPr>
          <w:rFonts w:ascii="Times New Roman" w:hAnsi="Times New Roman" w:cs="Times New Roman"/>
        </w:rPr>
        <w:lastRenderedPageBreak/>
        <w:t>that standardisation of vocabularies and ontologies is a</w:t>
      </w:r>
      <w:r w:rsidR="00403CDC">
        <w:rPr>
          <w:rFonts w:ascii="Times New Roman" w:hAnsi="Times New Roman" w:cs="Times New Roman"/>
        </w:rPr>
        <w:t>n intensely</w:t>
      </w:r>
      <w:r>
        <w:rPr>
          <w:rFonts w:ascii="Times New Roman" w:hAnsi="Times New Roman" w:cs="Times New Roman"/>
        </w:rPr>
        <w:t xml:space="preserve"> difficult task</w:t>
      </w:r>
      <w:r w:rsidR="00403CDC">
        <w:rPr>
          <w:rFonts w:ascii="Times New Roman" w:hAnsi="Times New Roman" w:cs="Times New Roman"/>
        </w:rPr>
        <w:t xml:space="preserve"> and one that has been tried several times before</w:t>
      </w:r>
      <w:r>
        <w:rPr>
          <w:rFonts w:ascii="Times New Roman" w:hAnsi="Times New Roman" w:cs="Times New Roman"/>
        </w:rPr>
        <w:t>.</w:t>
      </w:r>
      <w:r w:rsidR="00403CDC">
        <w:rPr>
          <w:rFonts w:ascii="Times New Roman" w:hAnsi="Times New Roman" w:cs="Times New Roman"/>
        </w:rPr>
        <w:t xml:space="preserve"> Noting this,</w:t>
      </w:r>
      <w:r>
        <w:rPr>
          <w:rFonts w:ascii="Times New Roman" w:hAnsi="Times New Roman" w:cs="Times New Roman"/>
        </w:rPr>
        <w:t xml:space="preserve"> </w:t>
      </w:r>
      <w:r w:rsidR="00403CDC">
        <w:rPr>
          <w:rFonts w:ascii="Times New Roman" w:hAnsi="Times New Roman" w:cs="Times New Roman"/>
        </w:rPr>
        <w:t>a</w:t>
      </w:r>
      <w:r>
        <w:rPr>
          <w:rFonts w:ascii="Times New Roman" w:hAnsi="Times New Roman" w:cs="Times New Roman"/>
        </w:rPr>
        <w:t xml:space="preserve"> counter point </w:t>
      </w:r>
      <w:r w:rsidR="00403CDC">
        <w:rPr>
          <w:rFonts w:ascii="Times New Roman" w:hAnsi="Times New Roman" w:cs="Times New Roman"/>
        </w:rPr>
        <w:t>can be made</w:t>
      </w:r>
      <w:r>
        <w:rPr>
          <w:rFonts w:ascii="Times New Roman" w:hAnsi="Times New Roman" w:cs="Times New Roman"/>
        </w:rPr>
        <w:t xml:space="preserve"> that the absence of standards should not prevent new and continuing RaC experimentation or efforts. </w:t>
      </w:r>
      <w:r w:rsidR="00042699">
        <w:rPr>
          <w:rFonts w:ascii="Times New Roman" w:hAnsi="Times New Roman" w:cs="Times New Roman"/>
        </w:rPr>
        <w:t>In fact, it may</w:t>
      </w:r>
      <w:r w:rsidR="00785AAC">
        <w:rPr>
          <w:rFonts w:ascii="Times New Roman" w:hAnsi="Times New Roman" w:cs="Times New Roman"/>
        </w:rPr>
        <w:t xml:space="preserve"> also</w:t>
      </w:r>
      <w:r w:rsidR="00042699">
        <w:rPr>
          <w:rFonts w:ascii="Times New Roman" w:hAnsi="Times New Roman" w:cs="Times New Roman"/>
        </w:rPr>
        <w:t xml:space="preserve"> be that through dispersed and grassroots innovation that de facto standards emerge</w:t>
      </w:r>
      <w:r w:rsidR="00785AAC">
        <w:rPr>
          <w:rFonts w:ascii="Times New Roman" w:hAnsi="Times New Roman" w:cs="Times New Roman"/>
        </w:rPr>
        <w:t>, without explicit efforts</w:t>
      </w:r>
      <w:r w:rsidR="00042699">
        <w:rPr>
          <w:rFonts w:ascii="Times New Roman" w:hAnsi="Times New Roman" w:cs="Times New Roman"/>
        </w:rPr>
        <w:t>.</w:t>
      </w:r>
      <w:r w:rsidR="00785AAC">
        <w:rPr>
          <w:rStyle w:val="FootnoteReference"/>
          <w:rFonts w:ascii="Times New Roman" w:hAnsi="Times New Roman" w:cs="Times New Roman"/>
        </w:rPr>
        <w:footnoteReference w:id="23"/>
      </w:r>
      <w:r w:rsidR="00042699">
        <w:rPr>
          <w:rFonts w:ascii="Times New Roman" w:hAnsi="Times New Roman" w:cs="Times New Roman"/>
        </w:rPr>
        <w:t xml:space="preserve"> </w:t>
      </w:r>
      <w:r>
        <w:rPr>
          <w:rFonts w:ascii="Times New Roman" w:hAnsi="Times New Roman" w:cs="Times New Roman"/>
        </w:rPr>
        <w:t xml:space="preserve">Nonetheless, early consideration of these issues in RaC efforts can help inform the eventual design of those tools which ensure greater consistency across digital rule sets. </w:t>
      </w:r>
    </w:p>
    <w:p w14:paraId="7B96AF55" w14:textId="77777777" w:rsidR="0062317D" w:rsidRPr="003C7836" w:rsidRDefault="0062317D" w:rsidP="0062317D">
      <w:pPr>
        <w:spacing w:line="360" w:lineRule="auto"/>
        <w:jc w:val="both"/>
        <w:rPr>
          <w:rFonts w:ascii="Times New Roman" w:hAnsi="Times New Roman" w:cs="Times New Roman"/>
        </w:rPr>
      </w:pPr>
      <w:r>
        <w:rPr>
          <w:rFonts w:ascii="Times New Roman" w:hAnsi="Times New Roman" w:cs="Times New Roman"/>
        </w:rPr>
        <w:t>The development and promulgation of frameworks, guides and standards about rule creation and data would better enable the growth and value of RaC. This could be achieved nationally, but there may also be scope for its consideration at a</w:t>
      </w:r>
      <w:r w:rsidR="00042699">
        <w:rPr>
          <w:rFonts w:ascii="Times New Roman" w:hAnsi="Times New Roman" w:cs="Times New Roman"/>
        </w:rPr>
        <w:t xml:space="preserve"> local, state,</w:t>
      </w:r>
      <w:r>
        <w:rPr>
          <w:rFonts w:ascii="Times New Roman" w:hAnsi="Times New Roman" w:cs="Times New Roman"/>
        </w:rPr>
        <w:t xml:space="preserve"> international or even supranational level. In this case, there may be a role for general standards organisations (such as the International Organisation for Standardisation) or more specific bodies (such as the WTO for cross border trade).</w:t>
      </w:r>
    </w:p>
    <w:p w14:paraId="5ED14A76" w14:textId="77777777" w:rsidR="0062317D" w:rsidRPr="00C57C38" w:rsidRDefault="0062317D" w:rsidP="00132352">
      <w:pPr>
        <w:pStyle w:val="Heading3"/>
      </w:pPr>
      <w:bookmarkStart w:id="43" w:name="_Toc41371787"/>
      <w:r>
        <w:t>6.7 Ethical and Legal Implications</w:t>
      </w:r>
      <w:bookmarkEnd w:id="43"/>
    </w:p>
    <w:p w14:paraId="1E227101"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RaC invites consideration of a number of ethical and legal issues. In changing how laws are created, provided and enforced by government, the use of RaC could have significant impacts on citizens and businesses. Some of the questions that its use may generate include: </w:t>
      </w:r>
    </w:p>
    <w:p w14:paraId="2A55E890" w14:textId="77777777" w:rsidR="0062317D" w:rsidRDefault="0062317D" w:rsidP="0062317D">
      <w:pPr>
        <w:pStyle w:val="ListParagraph"/>
        <w:numPr>
          <w:ilvl w:val="0"/>
          <w:numId w:val="23"/>
        </w:numPr>
        <w:spacing w:line="360" w:lineRule="auto"/>
        <w:jc w:val="both"/>
        <w:rPr>
          <w:rFonts w:ascii="Times New Roman" w:hAnsi="Times New Roman" w:cs="Times New Roman"/>
        </w:rPr>
      </w:pPr>
      <w:r w:rsidRPr="00452E17">
        <w:rPr>
          <w:rFonts w:ascii="Times New Roman" w:hAnsi="Times New Roman" w:cs="Times New Roman"/>
        </w:rPr>
        <w:t>If compliance by third-parties is undertaken on the basis of the coded regulations delivered by government, but a mistake has being made in their drafting, is</w:t>
      </w:r>
      <w:r>
        <w:rPr>
          <w:rFonts w:ascii="Times New Roman" w:hAnsi="Times New Roman" w:cs="Times New Roman"/>
        </w:rPr>
        <w:t xml:space="preserve"> the government</w:t>
      </w:r>
      <w:r w:rsidRPr="00452E17">
        <w:rPr>
          <w:rFonts w:ascii="Times New Roman" w:hAnsi="Times New Roman" w:cs="Times New Roman"/>
        </w:rPr>
        <w:t xml:space="preserve"> liable? </w:t>
      </w:r>
    </w:p>
    <w:p w14:paraId="3CC7B4CE" w14:textId="77777777" w:rsidR="0062317D" w:rsidRDefault="0062317D" w:rsidP="0062317D">
      <w:pPr>
        <w:pStyle w:val="ListParagraph"/>
        <w:numPr>
          <w:ilvl w:val="0"/>
          <w:numId w:val="23"/>
        </w:numPr>
        <w:spacing w:line="360" w:lineRule="auto"/>
        <w:jc w:val="both"/>
        <w:rPr>
          <w:rFonts w:ascii="Times New Roman" w:hAnsi="Times New Roman" w:cs="Times New Roman"/>
        </w:rPr>
      </w:pPr>
      <w:r>
        <w:rPr>
          <w:rFonts w:ascii="Times New Roman" w:hAnsi="Times New Roman" w:cs="Times New Roman"/>
        </w:rPr>
        <w:t>How would the treatment of mistakes made in machine-readable legislation differ from mistakes made in human-consumable form?</w:t>
      </w:r>
    </w:p>
    <w:p w14:paraId="54700A2B" w14:textId="77777777" w:rsidR="0062317D" w:rsidRDefault="0062317D" w:rsidP="0062317D">
      <w:pPr>
        <w:pStyle w:val="ListParagraph"/>
        <w:numPr>
          <w:ilvl w:val="0"/>
          <w:numId w:val="23"/>
        </w:numPr>
        <w:spacing w:line="360" w:lineRule="auto"/>
        <w:jc w:val="both"/>
        <w:rPr>
          <w:rFonts w:ascii="Times New Roman" w:hAnsi="Times New Roman" w:cs="Times New Roman"/>
        </w:rPr>
      </w:pPr>
      <w:r w:rsidRPr="00452E17">
        <w:rPr>
          <w:rFonts w:ascii="Times New Roman" w:hAnsi="Times New Roman" w:cs="Times New Roman"/>
        </w:rPr>
        <w:t xml:space="preserve">When is it ethical to use coded rules to make decisions about all topics? </w:t>
      </w:r>
    </w:p>
    <w:p w14:paraId="6942EA76" w14:textId="77777777" w:rsidR="0062317D" w:rsidRPr="00452E17" w:rsidRDefault="0062317D" w:rsidP="0062317D">
      <w:pPr>
        <w:pStyle w:val="ListParagraph"/>
        <w:numPr>
          <w:ilvl w:val="0"/>
          <w:numId w:val="23"/>
        </w:numPr>
        <w:spacing w:line="360" w:lineRule="auto"/>
        <w:jc w:val="both"/>
        <w:rPr>
          <w:rFonts w:ascii="Times New Roman" w:hAnsi="Times New Roman" w:cs="Times New Roman"/>
        </w:rPr>
      </w:pPr>
      <w:r>
        <w:rPr>
          <w:rFonts w:ascii="Times New Roman" w:hAnsi="Times New Roman" w:cs="Times New Roman"/>
        </w:rPr>
        <w:t>Is</w:t>
      </w:r>
      <w:r w:rsidRPr="00452E17">
        <w:rPr>
          <w:rFonts w:ascii="Times New Roman" w:hAnsi="Times New Roman" w:cs="Times New Roman"/>
        </w:rPr>
        <w:t xml:space="preserve"> the misuse of rules coded by government possible and, if so, what can be done to guard against </w:t>
      </w:r>
      <w:r w:rsidR="00403CDC">
        <w:rPr>
          <w:rFonts w:ascii="Times New Roman" w:hAnsi="Times New Roman" w:cs="Times New Roman"/>
        </w:rPr>
        <w:t>it</w:t>
      </w:r>
      <w:r w:rsidRPr="00452E17">
        <w:rPr>
          <w:rFonts w:ascii="Times New Roman" w:hAnsi="Times New Roman" w:cs="Times New Roman"/>
        </w:rPr>
        <w:t xml:space="preserve">? </w:t>
      </w:r>
    </w:p>
    <w:p w14:paraId="47299EB6"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 xml:space="preserve">Concerns about the possibility of adverse outcomes from RaC have been raised by several actors. In the IT Professionals </w:t>
      </w:r>
      <w:r>
        <w:rPr>
          <w:rFonts w:ascii="Times New Roman" w:hAnsi="Times New Roman" w:cs="Times New Roman"/>
          <w:i/>
        </w:rPr>
        <w:t>Techblog</w:t>
      </w:r>
      <w:r>
        <w:rPr>
          <w:rFonts w:ascii="Times New Roman" w:hAnsi="Times New Roman" w:cs="Times New Roman"/>
        </w:rPr>
        <w:t>, Riversdale (2019) highlights his ‘uncomfortableness’ with RaC noting that his ‘biggest issue is how #RulesAsCode is the seeming rush to atomise the law into rules that machines can then ingest’. Ostensibly central to his concerns is the possibility that the concept will over-promise but under-deliver, drawing an analogy with the early promise use of ‘the cloud’ in government (Riversdale, 2019). Additionally, he highlights the possibility of scope creep, whereby the ‘competitive drive to deliver more and more benefits…move [governments] into unethical and law bending behaviour’ (Riversdale, 2019). McIntyre (2020) has also raised a number of important considerations about RaC, questioning whether it is erroneously and mistakenly mirroring efforts of the French and the Napoleonic Code in the 19</w:t>
      </w:r>
      <w:r w:rsidRPr="00452E17">
        <w:rPr>
          <w:rFonts w:ascii="Times New Roman" w:hAnsi="Times New Roman" w:cs="Times New Roman"/>
          <w:vertAlign w:val="superscript"/>
        </w:rPr>
        <w:t>th</w:t>
      </w:r>
      <w:r>
        <w:rPr>
          <w:rFonts w:ascii="Times New Roman" w:hAnsi="Times New Roman" w:cs="Times New Roman"/>
        </w:rPr>
        <w:t xml:space="preserve"> Century. Specifically, he takes issue with the idea that legislation could </w:t>
      </w:r>
      <w:r>
        <w:rPr>
          <w:rFonts w:ascii="Times New Roman" w:hAnsi="Times New Roman" w:cs="Times New Roman"/>
        </w:rPr>
        <w:lastRenderedPageBreak/>
        <w:t>be applied by machines and the possibility that the use of RaC could erode the vital role of the judiciary. As he writes:</w:t>
      </w:r>
    </w:p>
    <w:p w14:paraId="22BA90E6" w14:textId="77777777" w:rsidR="0062317D" w:rsidRPr="00A763A8" w:rsidRDefault="0062317D" w:rsidP="0062317D">
      <w:pPr>
        <w:pStyle w:val="Quote"/>
        <w:jc w:val="both"/>
      </w:pPr>
      <w:r w:rsidRPr="00A763A8">
        <w:t>‘To allow machines to “interpret” legislation as code does not eliminate the role of values, but rather replaces the evolving values of the judiciary with the values of the programmer and reinforces bias towards past values choices. The “legislation-as-code” approach risks reinforcing a disingenuous conception of judges as mere dispute-resolvers and not as co-equal governors; the third arm of government’</w:t>
      </w:r>
      <w:r w:rsidR="0048220A">
        <w:t xml:space="preserve"> </w:t>
      </w:r>
      <w:r w:rsidRPr="0017406E">
        <w:t>(McIntyre, 2020)</w:t>
      </w:r>
    </w:p>
    <w:p w14:paraId="6A5586CB" w14:textId="77777777" w:rsidR="0062317D" w:rsidRDefault="0062317D" w:rsidP="0062317D">
      <w:pPr>
        <w:spacing w:line="360" w:lineRule="auto"/>
        <w:jc w:val="both"/>
        <w:rPr>
          <w:rFonts w:ascii="Times New Roman" w:hAnsi="Times New Roman" w:cs="Times New Roman"/>
        </w:rPr>
      </w:pPr>
      <w:r>
        <w:rPr>
          <w:rFonts w:ascii="Times New Roman" w:hAnsi="Times New Roman" w:cs="Times New Roman"/>
        </w:rPr>
        <w:t>This concern should not be understated. Protecting the correct function of the law and the role of the judiciary as a vital pillar of</w:t>
      </w:r>
      <w:r w:rsidR="0048220A">
        <w:rPr>
          <w:rFonts w:ascii="Times New Roman" w:hAnsi="Times New Roman" w:cs="Times New Roman"/>
        </w:rPr>
        <w:t xml:space="preserve"> the</w:t>
      </w:r>
      <w:r>
        <w:rPr>
          <w:rFonts w:ascii="Times New Roman" w:hAnsi="Times New Roman" w:cs="Times New Roman"/>
        </w:rPr>
        <w:t xml:space="preserve"> democratic system</w:t>
      </w:r>
      <w:r w:rsidR="0048220A">
        <w:rPr>
          <w:rFonts w:ascii="Times New Roman" w:hAnsi="Times New Roman" w:cs="Times New Roman"/>
        </w:rPr>
        <w:t xml:space="preserve"> of government</w:t>
      </w:r>
      <w:r>
        <w:rPr>
          <w:rFonts w:ascii="Times New Roman" w:hAnsi="Times New Roman" w:cs="Times New Roman"/>
        </w:rPr>
        <w:t xml:space="preserve"> is of crucial importance. What it also exposes, however, is the need to clearly define the RaC concept and when it should be used: both goals of this primer. To reiterate, RaC (as understood here) does not aim to replace judges or legislators. Instead, its goal is to augment the rule-development process through </w:t>
      </w:r>
      <w:r w:rsidRPr="0048220A">
        <w:rPr>
          <w:rFonts w:ascii="Times New Roman" w:hAnsi="Times New Roman" w:cs="Times New Roman"/>
        </w:rPr>
        <w:t xml:space="preserve">the </w:t>
      </w:r>
      <w:r w:rsidRPr="00B25639">
        <w:rPr>
          <w:rFonts w:ascii="Times New Roman" w:hAnsi="Times New Roman" w:cs="Times New Roman"/>
        </w:rPr>
        <w:t>government’s creation</w:t>
      </w:r>
      <w:r w:rsidRPr="00882E80">
        <w:rPr>
          <w:rFonts w:ascii="Times New Roman" w:hAnsi="Times New Roman" w:cs="Times New Roman"/>
          <w:i/>
        </w:rPr>
        <w:t xml:space="preserve"> </w:t>
      </w:r>
      <w:r>
        <w:rPr>
          <w:rFonts w:ascii="Times New Roman" w:hAnsi="Times New Roman" w:cs="Times New Roman"/>
        </w:rPr>
        <w:t>of a machine-consumable ruleset that mirrors its existing, human-readable counterpart.</w:t>
      </w:r>
    </w:p>
    <w:p w14:paraId="6E20FF45" w14:textId="77777777" w:rsidR="0062317D" w:rsidRDefault="0048220A" w:rsidP="0062317D">
      <w:pPr>
        <w:spacing w:line="360" w:lineRule="auto"/>
        <w:jc w:val="both"/>
        <w:rPr>
          <w:rFonts w:ascii="Times New Roman" w:hAnsi="Times New Roman" w:cs="Times New Roman"/>
        </w:rPr>
      </w:pPr>
      <w:r>
        <w:rPr>
          <w:rFonts w:ascii="Times New Roman" w:hAnsi="Times New Roman" w:cs="Times New Roman"/>
        </w:rPr>
        <w:t>T</w:t>
      </w:r>
      <w:r w:rsidR="0062317D" w:rsidRPr="0048220A">
        <w:rPr>
          <w:rFonts w:ascii="Times New Roman" w:hAnsi="Times New Roman" w:cs="Times New Roman"/>
        </w:rPr>
        <w:t xml:space="preserve">his </w:t>
      </w:r>
      <w:r w:rsidR="0062317D" w:rsidRPr="00B25639">
        <w:rPr>
          <w:rFonts w:ascii="Times New Roman" w:hAnsi="Times New Roman" w:cs="Times New Roman"/>
        </w:rPr>
        <w:t>already happens</w:t>
      </w:r>
      <w:r w:rsidR="0062317D" w:rsidRPr="0048220A">
        <w:rPr>
          <w:rFonts w:ascii="Times New Roman" w:hAnsi="Times New Roman" w:cs="Times New Roman"/>
        </w:rPr>
        <w:t xml:space="preserve"> under</w:t>
      </w:r>
      <w:r w:rsidR="0062317D">
        <w:rPr>
          <w:rFonts w:ascii="Times New Roman" w:hAnsi="Times New Roman" w:cs="Times New Roman"/>
        </w:rPr>
        <w:t xml:space="preserve"> the current system: but it is </w:t>
      </w:r>
      <w:r w:rsidR="00403CDC">
        <w:rPr>
          <w:rFonts w:ascii="Times New Roman" w:hAnsi="Times New Roman" w:cs="Times New Roman"/>
        </w:rPr>
        <w:t>not</w:t>
      </w:r>
      <w:r w:rsidR="0062317D">
        <w:rPr>
          <w:rFonts w:ascii="Times New Roman" w:hAnsi="Times New Roman" w:cs="Times New Roman"/>
        </w:rPr>
        <w:t xml:space="preserve"> done well. Every business rule system designed and employed by businesses or government agencies, has interpreted and codified aspects of the law.</w:t>
      </w:r>
      <w:r w:rsidR="0062317D">
        <w:rPr>
          <w:rStyle w:val="FootnoteReference"/>
          <w:rFonts w:ascii="Times New Roman" w:hAnsi="Times New Roman" w:cs="Times New Roman"/>
        </w:rPr>
        <w:footnoteReference w:id="24"/>
      </w:r>
      <w:r w:rsidR="0062317D">
        <w:rPr>
          <w:rFonts w:ascii="Times New Roman" w:hAnsi="Times New Roman" w:cs="Times New Roman"/>
        </w:rPr>
        <w:t xml:space="preserve"> RaC proposes to centralise this process and, in so doing, make these renderings more consistent, transparent and consumable by all people. Not only that, early efforts seems to suggest that in the development of legislation which supports service delivery the experience of creating machine-consumable rules actually brings greater rigour to the drafting of the laws themselves. In other words, the rules created are better able to fulfil their intended function. In this sense, while RaC does aim for ‘legislation [that] could be directly applied by machines’, it more precisely seeks a </w:t>
      </w:r>
      <w:r w:rsidR="0062317D" w:rsidRPr="00446E5A">
        <w:rPr>
          <w:rFonts w:ascii="Times New Roman" w:hAnsi="Times New Roman" w:cs="Times New Roman"/>
          <w:i/>
        </w:rPr>
        <w:t>better</w:t>
      </w:r>
      <w:r w:rsidR="0062317D">
        <w:rPr>
          <w:rFonts w:ascii="Times New Roman" w:hAnsi="Times New Roman" w:cs="Times New Roman"/>
        </w:rPr>
        <w:t xml:space="preserve"> application of the </w:t>
      </w:r>
      <w:r w:rsidR="0062317D">
        <w:rPr>
          <w:rFonts w:ascii="Times New Roman" w:hAnsi="Times New Roman" w:cs="Times New Roman"/>
          <w:i/>
        </w:rPr>
        <w:t>existing</w:t>
      </w:r>
      <w:r w:rsidR="0062317D">
        <w:rPr>
          <w:rFonts w:ascii="Times New Roman" w:hAnsi="Times New Roman" w:cs="Times New Roman"/>
        </w:rPr>
        <w:t xml:space="preserve"> law by machines. By assigning the role of machine-consumable rule sets to government, the function and effectiveness of the laws created may therefore be enhanced, rather than eroded. </w:t>
      </w:r>
    </w:p>
    <w:p w14:paraId="02EDFEFE" w14:textId="4627370D" w:rsidR="0062317D" w:rsidRDefault="0062317D" w:rsidP="0062317D">
      <w:pPr>
        <w:spacing w:line="360" w:lineRule="auto"/>
        <w:jc w:val="both"/>
        <w:rPr>
          <w:rFonts w:ascii="Times New Roman" w:hAnsi="Times New Roman" w:cs="Times New Roman"/>
        </w:rPr>
      </w:pPr>
      <w:r>
        <w:rPr>
          <w:rFonts w:ascii="Times New Roman" w:hAnsi="Times New Roman" w:cs="Times New Roman"/>
        </w:rPr>
        <w:t>Of course, this is not to say that precautions should not be taken or treated seriously, for there are several potential applications of RaC that could elicit ethical concerns. For example, if RaC can be used to enable greater AI-enabled decision making and automated processing, there are several risks that must be understood by government. Recent examples have reinforced this, showing that danger attends the public use of ‘black box’ algorithms for (automated) decision making.</w:t>
      </w:r>
      <w:r w:rsidR="00132352">
        <w:rPr>
          <w:rFonts w:ascii="Times New Roman" w:hAnsi="Times New Roman" w:cs="Times New Roman"/>
        </w:rPr>
        <w:t xml:space="preserve"> While not RaC as defined herein,</w:t>
      </w:r>
      <w:r>
        <w:rPr>
          <w:rFonts w:ascii="Times New Roman" w:hAnsi="Times New Roman" w:cs="Times New Roman"/>
        </w:rPr>
        <w:t xml:space="preserve"> </w:t>
      </w:r>
      <w:r w:rsidR="00132352">
        <w:rPr>
          <w:rFonts w:ascii="Times New Roman" w:hAnsi="Times New Roman" w:cs="Times New Roman"/>
        </w:rPr>
        <w:t>t</w:t>
      </w:r>
      <w:r>
        <w:rPr>
          <w:rFonts w:ascii="Times New Roman" w:hAnsi="Times New Roman" w:cs="Times New Roman"/>
        </w:rPr>
        <w:t xml:space="preserve">he ‘robodebt’ experience in Australia underlines the criticality of greater transparency and appealability in the use </w:t>
      </w:r>
      <w:r w:rsidR="00132352">
        <w:rPr>
          <w:rFonts w:ascii="Times New Roman" w:hAnsi="Times New Roman" w:cs="Times New Roman"/>
        </w:rPr>
        <w:t>coded rules, especially for decision making</w:t>
      </w:r>
      <w:r>
        <w:rPr>
          <w:rFonts w:ascii="Times New Roman" w:hAnsi="Times New Roman" w:cs="Times New Roman"/>
        </w:rPr>
        <w:t xml:space="preserve"> (Pett and Cosier, 2017).</w:t>
      </w:r>
      <w:r w:rsidRPr="00EC5254">
        <w:rPr>
          <w:rFonts w:ascii="Times New Roman" w:hAnsi="Times New Roman" w:cs="Times New Roman"/>
        </w:rPr>
        <w:t xml:space="preserve"> </w:t>
      </w:r>
      <w:r>
        <w:rPr>
          <w:rFonts w:ascii="Times New Roman" w:hAnsi="Times New Roman" w:cs="Times New Roman"/>
        </w:rPr>
        <w:t xml:space="preserve">Yet, while negative examples abound, there is also the potential to derive deliver positive outcomes from automation. Mullainathan (2019), for example, has argued that it may be easier to eliminate biases from machines than people. As he writes: ‘changing algorithms is easier than changing people: software on computers can be updated; the “wetware” in our brains has so far proven much less pliable’ (Mullainathan, 2019). </w:t>
      </w:r>
      <w:r>
        <w:rPr>
          <w:rFonts w:ascii="Times New Roman" w:hAnsi="Times New Roman" w:cs="Times New Roman"/>
        </w:rPr>
        <w:lastRenderedPageBreak/>
        <w:t>Of course, this assumes that the system is designed correct</w:t>
      </w:r>
      <w:r w:rsidR="00536243">
        <w:rPr>
          <w:rFonts w:ascii="Times New Roman" w:hAnsi="Times New Roman" w:cs="Times New Roman"/>
        </w:rPr>
        <w:t>ly</w:t>
      </w:r>
      <w:r>
        <w:rPr>
          <w:rFonts w:ascii="Times New Roman" w:hAnsi="Times New Roman" w:cs="Times New Roman"/>
        </w:rPr>
        <w:t xml:space="preserve"> and is based on principles precisely such as those examined above.</w:t>
      </w:r>
    </w:p>
    <w:p w14:paraId="7F5C12BD" w14:textId="77777777" w:rsidR="00924C32" w:rsidRDefault="0062317D" w:rsidP="001E0D6F">
      <w:pPr>
        <w:spacing w:line="360" w:lineRule="auto"/>
        <w:jc w:val="both"/>
        <w:rPr>
          <w:rFonts w:ascii="Times New Roman" w:hAnsi="Times New Roman" w:cs="Times New Roman"/>
        </w:rPr>
      </w:pPr>
      <w:r>
        <w:rPr>
          <w:rFonts w:ascii="Times New Roman" w:hAnsi="Times New Roman" w:cs="Times New Roman"/>
        </w:rPr>
        <w:t xml:space="preserve">Happily, governments and individual actors are increasingly aware of these issues. The Australian Law Reform Commission’s (2019) </w:t>
      </w:r>
      <w:r>
        <w:rPr>
          <w:rFonts w:ascii="Times New Roman" w:hAnsi="Times New Roman" w:cs="Times New Roman"/>
          <w:i/>
        </w:rPr>
        <w:t>The Future of Law Reform: A Suggested Program of Work 2020-25</w:t>
      </w:r>
      <w:r>
        <w:rPr>
          <w:rFonts w:ascii="Times New Roman" w:hAnsi="Times New Roman" w:cs="Times New Roman"/>
        </w:rPr>
        <w:t xml:space="preserve"> has proposed that ‘Automated decision making and administrative law’ could be a subject </w:t>
      </w:r>
      <w:r w:rsidR="00FD43B1">
        <w:rPr>
          <w:rFonts w:ascii="Times New Roman" w:hAnsi="Times New Roman" w:cs="Times New Roman"/>
        </w:rPr>
        <w:t>considered. As mentioned above,</w:t>
      </w:r>
      <w:r>
        <w:rPr>
          <w:rFonts w:ascii="Times New Roman" w:hAnsi="Times New Roman" w:cs="Times New Roman"/>
        </w:rPr>
        <w:t xml:space="preserve"> the NZ Law Foundation </w:t>
      </w:r>
      <w:r w:rsidR="0048220A">
        <w:rPr>
          <w:rFonts w:ascii="Times New Roman" w:hAnsi="Times New Roman" w:cs="Times New Roman"/>
        </w:rPr>
        <w:t xml:space="preserve">also </w:t>
      </w:r>
      <w:r w:rsidR="006450C2">
        <w:rPr>
          <w:rFonts w:ascii="Times New Roman" w:hAnsi="Times New Roman" w:cs="Times New Roman"/>
        </w:rPr>
        <w:t xml:space="preserve">funded an </w:t>
      </w:r>
      <w:r>
        <w:rPr>
          <w:rFonts w:ascii="Times New Roman" w:hAnsi="Times New Roman" w:cs="Times New Roman"/>
        </w:rPr>
        <w:t>initiative to investigate these questions and more. Such efforts are to be commended because, as RaC initiatives mature and grow in scale, governments will be rewarded for pre-emptive consideration of such issues and their potential implications. Equally, it is unlikely that all of these issues will be able to be mitigated or reconciled prior to the introduction of RaC.</w:t>
      </w:r>
    </w:p>
    <w:p w14:paraId="0A47CCE9" w14:textId="77777777" w:rsidR="002D7F4A" w:rsidRDefault="006C319F" w:rsidP="004D577F">
      <w:pPr>
        <w:pStyle w:val="Heading3"/>
      </w:pPr>
      <w:r w:rsidRPr="004D577F">
        <w:t xml:space="preserve"> </w:t>
      </w:r>
      <w:bookmarkStart w:id="44" w:name="_Toc41371788"/>
      <w:r w:rsidR="00924C32" w:rsidRPr="004D577F">
        <w:t xml:space="preserve">6.8 </w:t>
      </w:r>
      <w:r w:rsidR="00924C32">
        <w:t>Choice, not technocratic default</w:t>
      </w:r>
      <w:bookmarkEnd w:id="44"/>
    </w:p>
    <w:p w14:paraId="7F8CAE94" w14:textId="77777777" w:rsidR="00EB1783" w:rsidRPr="00785AAC" w:rsidRDefault="00E34A32" w:rsidP="00785AAC">
      <w:pPr>
        <w:spacing w:line="360" w:lineRule="auto"/>
        <w:jc w:val="both"/>
        <w:rPr>
          <w:rFonts w:ascii="Times New Roman" w:hAnsi="Times New Roman" w:cs="Times New Roman"/>
        </w:rPr>
      </w:pPr>
      <w:r>
        <w:rPr>
          <w:rFonts w:ascii="Times New Roman" w:hAnsi="Times New Roman" w:cs="Times New Roman"/>
        </w:rPr>
        <w:t xml:space="preserve">In and of itself, RaC </w:t>
      </w:r>
      <w:r w:rsidR="00677825">
        <w:rPr>
          <w:rFonts w:ascii="Times New Roman" w:hAnsi="Times New Roman" w:cs="Times New Roman"/>
        </w:rPr>
        <w:t>should not be seen as a panacea for</w:t>
      </w:r>
      <w:r>
        <w:rPr>
          <w:rFonts w:ascii="Times New Roman" w:hAnsi="Times New Roman" w:cs="Times New Roman"/>
        </w:rPr>
        <w:t xml:space="preserve"> government rulemaking. There is a risk</w:t>
      </w:r>
      <w:r w:rsidR="00677825">
        <w:rPr>
          <w:rFonts w:ascii="Times New Roman" w:hAnsi="Times New Roman" w:cs="Times New Roman"/>
        </w:rPr>
        <w:t xml:space="preserve">, however, that those within and outside of government will be attracted by the technocratic aspect of the concept and will accordingly view it as a natural progression, or extension of the status quo. RaC should not </w:t>
      </w:r>
      <w:r>
        <w:rPr>
          <w:rFonts w:ascii="Times New Roman" w:hAnsi="Times New Roman" w:cs="Times New Roman"/>
        </w:rPr>
        <w:t>be seen solely as a technocratic fix, a ‘silver bullet’ capable of opening up government, improving its responsiveness and the quality of its service delivery. If RaC results solely in the integration of technology into existing practices, without commensurate investment in examining and reforming the broader practice of government policy and rule creation</w:t>
      </w:r>
      <w:r w:rsidR="00785AAC">
        <w:rPr>
          <w:rFonts w:ascii="Times New Roman" w:hAnsi="Times New Roman" w:cs="Times New Roman"/>
        </w:rPr>
        <w:t>,</w:t>
      </w:r>
      <w:r>
        <w:rPr>
          <w:rFonts w:ascii="Times New Roman" w:hAnsi="Times New Roman" w:cs="Times New Roman"/>
        </w:rPr>
        <w:t xml:space="preserve"> these benefits are far from assured. </w:t>
      </w:r>
      <w:r w:rsidR="00677825">
        <w:rPr>
          <w:rFonts w:ascii="Times New Roman" w:hAnsi="Times New Roman" w:cs="Times New Roman"/>
        </w:rPr>
        <w:t>For</w:t>
      </w:r>
      <w:r>
        <w:rPr>
          <w:rFonts w:ascii="Times New Roman" w:hAnsi="Times New Roman" w:cs="Times New Roman"/>
        </w:rPr>
        <w:t xml:space="preserve"> this to be avoided, </w:t>
      </w:r>
      <w:r w:rsidRPr="00785AAC">
        <w:rPr>
          <w:rFonts w:ascii="Times New Roman" w:hAnsi="Times New Roman" w:cs="Times New Roman"/>
        </w:rPr>
        <w:t>RaC</w:t>
      </w:r>
      <w:r>
        <w:rPr>
          <w:rFonts w:ascii="Times New Roman" w:hAnsi="Times New Roman" w:cs="Times New Roman"/>
        </w:rPr>
        <w:t xml:space="preserve"> must be thought of as a deliberate and strategic response to the challenges facing government. Further, its design and implementation must be carefully considered so as to ensure that the challenges it seeks to address are mitigated, rather than compounded.</w:t>
      </w:r>
    </w:p>
    <w:p w14:paraId="53125CD9" w14:textId="77777777" w:rsidR="00FD43B1" w:rsidRDefault="001E0D6F" w:rsidP="004D577F">
      <w:pPr>
        <w:pStyle w:val="Heading3"/>
      </w:pPr>
      <w:bookmarkStart w:id="45" w:name="_Toc41371789"/>
      <w:r>
        <w:t>6.</w:t>
      </w:r>
      <w:r w:rsidR="00924C32">
        <w:t>9</w:t>
      </w:r>
      <w:r>
        <w:t xml:space="preserve"> </w:t>
      </w:r>
      <w:r w:rsidR="00DD3EFD">
        <w:t>Summary</w:t>
      </w:r>
      <w:bookmarkEnd w:id="45"/>
    </w:p>
    <w:p w14:paraId="0280DF0E" w14:textId="77777777" w:rsidR="002D7F4A" w:rsidRPr="001E0D6F" w:rsidRDefault="00DD3EFD" w:rsidP="001E0D6F">
      <w:pPr>
        <w:spacing w:line="360" w:lineRule="auto"/>
        <w:jc w:val="both"/>
        <w:rPr>
          <w:rFonts w:ascii="Times New Roman" w:hAnsi="Times New Roman" w:cs="Times New Roman"/>
        </w:rPr>
      </w:pPr>
      <w:r>
        <w:rPr>
          <w:rFonts w:ascii="Times New Roman" w:hAnsi="Times New Roman" w:cs="Times New Roman"/>
        </w:rPr>
        <w:t>The preceding chapters have explored the benefits of RaC, its trajectory and varied approaches, as well as the challenges and c</w:t>
      </w:r>
      <w:r w:rsidR="00132352">
        <w:rPr>
          <w:rFonts w:ascii="Times New Roman" w:hAnsi="Times New Roman" w:cs="Times New Roman"/>
        </w:rPr>
        <w:t>oncerns that could accompany its</w:t>
      </w:r>
      <w:r>
        <w:rPr>
          <w:rFonts w:ascii="Times New Roman" w:hAnsi="Times New Roman" w:cs="Times New Roman"/>
        </w:rPr>
        <w:t xml:space="preserve"> implementation. Yet, as a fundamentally innovative approach, it is impossible to be certain how things will play out. Given the significance of rulemaking to government, </w:t>
      </w:r>
      <w:r w:rsidR="0072001D">
        <w:rPr>
          <w:rFonts w:ascii="Times New Roman" w:hAnsi="Times New Roman" w:cs="Times New Roman"/>
        </w:rPr>
        <w:t xml:space="preserve">a learning by doing approach suggests itself – preferably one that is agile, experimental and somewhat incremental in nature, exploratory before committing too much or investing too far. </w:t>
      </w:r>
      <w:r w:rsidR="00924C32">
        <w:rPr>
          <w:rFonts w:ascii="Times New Roman" w:hAnsi="Times New Roman" w:cs="Times New Roman"/>
        </w:rPr>
        <w:t xml:space="preserve">However, even such a process can unintentionally create path dependencies from which there can be no </w:t>
      </w:r>
      <w:r w:rsidR="009814E3">
        <w:rPr>
          <w:rFonts w:ascii="Times New Roman" w:hAnsi="Times New Roman" w:cs="Times New Roman"/>
        </w:rPr>
        <w:t>adjustment</w:t>
      </w:r>
      <w:r w:rsidR="00924C32">
        <w:rPr>
          <w:rFonts w:ascii="Times New Roman" w:hAnsi="Times New Roman" w:cs="Times New Roman"/>
        </w:rPr>
        <w:t xml:space="preserve"> without </w:t>
      </w:r>
      <w:r w:rsidR="008C1206">
        <w:rPr>
          <w:rFonts w:ascii="Times New Roman" w:hAnsi="Times New Roman" w:cs="Times New Roman"/>
        </w:rPr>
        <w:t>substantial difficulty</w:t>
      </w:r>
      <w:r w:rsidR="00924C32">
        <w:rPr>
          <w:rFonts w:ascii="Times New Roman" w:hAnsi="Times New Roman" w:cs="Times New Roman"/>
        </w:rPr>
        <w:t>. What, then, might implementers need to be on the lookout for? The following chapter uses some scenarios to help illustrate some of the considerations that might need to guide the practical implementation steps of RaC.</w:t>
      </w:r>
    </w:p>
    <w:p w14:paraId="24F9D6FB" w14:textId="77777777" w:rsidR="002D7F4A" w:rsidRDefault="002D7F4A">
      <w:pPr>
        <w:rPr>
          <w:rFonts w:asciiTheme="majorHAnsi" w:eastAsiaTheme="majorEastAsia" w:hAnsiTheme="majorHAnsi" w:cstheme="majorBidi"/>
          <w:color w:val="2E74B5" w:themeColor="accent1" w:themeShade="BF"/>
          <w:sz w:val="26"/>
          <w:szCs w:val="26"/>
        </w:rPr>
      </w:pPr>
      <w:r>
        <w:br w:type="page"/>
      </w:r>
    </w:p>
    <w:p w14:paraId="1FB92C30" w14:textId="77777777" w:rsidR="00874AE2" w:rsidRDefault="00874AE2" w:rsidP="00874AE2">
      <w:pPr>
        <w:pStyle w:val="Heading2"/>
      </w:pPr>
      <w:bookmarkStart w:id="46" w:name="_Toc41371790"/>
      <w:r>
        <w:lastRenderedPageBreak/>
        <w:t>Chapter 7: Future RaC Scenarios</w:t>
      </w:r>
      <w:bookmarkEnd w:id="46"/>
    </w:p>
    <w:p w14:paraId="1DE0DF1E" w14:textId="77777777" w:rsidR="00874AE2" w:rsidRPr="003E3A1D" w:rsidRDefault="00874AE2" w:rsidP="00874AE2">
      <w:pPr>
        <w:spacing w:line="360" w:lineRule="auto"/>
        <w:jc w:val="both"/>
        <w:rPr>
          <w:rFonts w:ascii="Times New Roman" w:hAnsi="Times New Roman" w:cs="Times New Roman"/>
        </w:rPr>
      </w:pPr>
      <w:r>
        <w:rPr>
          <w:rFonts w:ascii="Times New Roman" w:hAnsi="Times New Roman" w:cs="Times New Roman"/>
        </w:rPr>
        <w:t xml:space="preserve">The previous chapter highlights a number of challenges and questions that teams who choose to consider and implement RaC will be required to examine and solve. In reality, with such an early stage concept, additional challenges and opportunities are likely to emerge. Just as few could have imagined the vast and incredible opportunities made possible by the provision of the Apple or Android operating systems or Open Government Data, a wide scale adoption RaC may result in other, currently-unimagined possibilities. Equally, just as the rise of digital platforms brought sweeping changes and potential, they also brought significant disruption, for good and bad, to established systems, whether it be housing, transport or media. While these possibilities and ramifications cannot be predicted, it would be remiss not to consider different scenarios, to help tease out more explicitly how parts of the system might react to the introduction (or not) of RaC. Accordingly, the following contains a </w:t>
      </w:r>
      <w:r w:rsidRPr="003E3A1D">
        <w:rPr>
          <w:rFonts w:ascii="Times New Roman" w:hAnsi="Times New Roman" w:cs="Times New Roman"/>
        </w:rPr>
        <w:t xml:space="preserve">number of </w:t>
      </w:r>
      <w:r w:rsidRPr="003E3A1D">
        <w:rPr>
          <w:rFonts w:ascii="Times New Roman" w:hAnsi="Times New Roman" w:cs="Times New Roman"/>
          <w:b/>
        </w:rPr>
        <w:t>future states</w:t>
      </w:r>
      <w:r w:rsidRPr="003E3A1D">
        <w:rPr>
          <w:rFonts w:ascii="Times New Roman" w:hAnsi="Times New Roman" w:cs="Times New Roman"/>
        </w:rPr>
        <w:t xml:space="preserve"> </w:t>
      </w:r>
      <w:r>
        <w:rPr>
          <w:rFonts w:ascii="Times New Roman" w:hAnsi="Times New Roman" w:cs="Times New Roman"/>
        </w:rPr>
        <w:t>that</w:t>
      </w:r>
      <w:r w:rsidRPr="003E3A1D">
        <w:rPr>
          <w:rFonts w:ascii="Times New Roman" w:hAnsi="Times New Roman" w:cs="Times New Roman"/>
        </w:rPr>
        <w:t xml:space="preserve"> outline possible scenarios for the adoption of RaC within and across local, state and national jurisdictions, to help illustrate potential implications, challenges and considerations. </w:t>
      </w:r>
    </w:p>
    <w:p w14:paraId="56DC45C8" w14:textId="77777777" w:rsidR="00874AE2" w:rsidRPr="007479CD" w:rsidRDefault="00874AE2" w:rsidP="00874AE2">
      <w:pPr>
        <w:pStyle w:val="Heading3"/>
      </w:pPr>
      <w:bookmarkStart w:id="47" w:name="_Toc41371791"/>
      <w:r>
        <w:t xml:space="preserve">7.1 </w:t>
      </w:r>
      <w:r w:rsidRPr="007479CD">
        <w:t>Using future scenarios to identify and illustrate potential implications</w:t>
      </w:r>
      <w:bookmarkEnd w:id="47"/>
    </w:p>
    <w:p w14:paraId="5B6DF939"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There is no way to predict exactly how (of even if) RaC will be implemented in any one country context, let alone across multiple jurisdictions. However, consideration of a range of hypothetical scenarios can be useful in teasing out system dynamics about how the public sector may engage with, respond to, or possibly resist RaC. It provides a means of making assumptions explicit and thus more easily appreciated and challenged, as well as helping to highlight where there may be a need for further investigation.</w:t>
      </w:r>
    </w:p>
    <w:p w14:paraId="24FEEB4E"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 xml:space="preserve">The following outlines three potential scenarios to explore the possible roll-out RaC: </w:t>
      </w:r>
    </w:p>
    <w:p w14:paraId="6295E2E1" w14:textId="77777777" w:rsidR="00874AE2" w:rsidRDefault="00874AE2" w:rsidP="00874AE2">
      <w:pPr>
        <w:pStyle w:val="ListParagraph"/>
        <w:numPr>
          <w:ilvl w:val="0"/>
          <w:numId w:val="41"/>
        </w:numPr>
        <w:spacing w:line="360" w:lineRule="auto"/>
        <w:jc w:val="both"/>
        <w:rPr>
          <w:rFonts w:ascii="Times New Roman" w:hAnsi="Times New Roman" w:cs="Times New Roman"/>
        </w:rPr>
      </w:pPr>
      <w:r>
        <w:rPr>
          <w:rFonts w:ascii="Times New Roman" w:hAnsi="Times New Roman" w:cs="Times New Roman"/>
        </w:rPr>
        <w:t>The “</w:t>
      </w:r>
      <w:r>
        <w:rPr>
          <w:rFonts w:ascii="Times New Roman" w:hAnsi="Times New Roman" w:cs="Times New Roman"/>
          <w:b/>
        </w:rPr>
        <w:t>Zero Scenario</w:t>
      </w:r>
      <w:r>
        <w:rPr>
          <w:rFonts w:ascii="Times New Roman" w:hAnsi="Times New Roman" w:cs="Times New Roman"/>
        </w:rPr>
        <w:t>” explores how things might play out if the broad status quo is maintained in essentially the same way</w:t>
      </w:r>
    </w:p>
    <w:p w14:paraId="2B2DBFE2" w14:textId="77777777" w:rsidR="00874AE2" w:rsidRDefault="00874AE2" w:rsidP="00874AE2">
      <w:pPr>
        <w:pStyle w:val="ListParagraph"/>
        <w:numPr>
          <w:ilvl w:val="0"/>
          <w:numId w:val="41"/>
        </w:numPr>
        <w:spacing w:line="360" w:lineRule="auto"/>
        <w:jc w:val="both"/>
        <w:rPr>
          <w:rFonts w:ascii="Times New Roman" w:hAnsi="Times New Roman" w:cs="Times New Roman"/>
        </w:rPr>
      </w:pPr>
      <w:r>
        <w:rPr>
          <w:rFonts w:ascii="Times New Roman" w:hAnsi="Times New Roman" w:cs="Times New Roman"/>
          <w:b/>
        </w:rPr>
        <w:t xml:space="preserve">Scenario One </w:t>
      </w:r>
      <w:r>
        <w:rPr>
          <w:rFonts w:ascii="Times New Roman" w:hAnsi="Times New Roman" w:cs="Times New Roman"/>
        </w:rPr>
        <w:t>explores what might happen if RaC is engaged with in a partial manner</w:t>
      </w:r>
    </w:p>
    <w:p w14:paraId="15271B65" w14:textId="77777777" w:rsidR="00874AE2" w:rsidRDefault="00874AE2" w:rsidP="00874AE2">
      <w:pPr>
        <w:pStyle w:val="ListParagraph"/>
        <w:numPr>
          <w:ilvl w:val="0"/>
          <w:numId w:val="41"/>
        </w:numPr>
        <w:spacing w:line="360" w:lineRule="auto"/>
        <w:jc w:val="both"/>
        <w:rPr>
          <w:rFonts w:ascii="Times New Roman" w:hAnsi="Times New Roman" w:cs="Times New Roman"/>
        </w:rPr>
      </w:pPr>
      <w:r>
        <w:rPr>
          <w:rFonts w:ascii="Times New Roman" w:hAnsi="Times New Roman" w:cs="Times New Roman"/>
          <w:b/>
        </w:rPr>
        <w:t xml:space="preserve">Scenario Two </w:t>
      </w:r>
      <w:r>
        <w:rPr>
          <w:rFonts w:ascii="Times New Roman" w:hAnsi="Times New Roman" w:cs="Times New Roman"/>
        </w:rPr>
        <w:t>explores how things might evolve if there is a wholesale adoption of RaC.</w:t>
      </w:r>
    </w:p>
    <w:p w14:paraId="1852A073"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As a starting point for the scenarios, Box 7.1 provides a generalised overview of the current state of affairs when it comes to rulemaking across jurisdictions.</w:t>
      </w:r>
    </w:p>
    <w:p w14:paraId="34E21C71"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b/>
        </w:rPr>
      </w:pPr>
      <w:r>
        <w:rPr>
          <w:rFonts w:ascii="Times New Roman" w:hAnsi="Times New Roman" w:cs="Times New Roman"/>
          <w:b/>
        </w:rPr>
        <w:t>Box 7.1 A generalised overview of the current state of affairs</w:t>
      </w:r>
    </w:p>
    <w:p w14:paraId="6169EB86" w14:textId="77777777" w:rsidR="00874AE2" w:rsidRPr="007479CD"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sidRPr="007479CD">
        <w:rPr>
          <w:rFonts w:ascii="Times New Roman" w:hAnsi="Times New Roman" w:cs="Times New Roman"/>
        </w:rPr>
        <w:t xml:space="preserve">Laws and regulations can </w:t>
      </w:r>
      <w:r>
        <w:rPr>
          <w:rFonts w:ascii="Times New Roman" w:hAnsi="Times New Roman" w:cs="Times New Roman"/>
        </w:rPr>
        <w:t>often fit against</w:t>
      </w:r>
      <w:r w:rsidRPr="007479CD">
        <w:rPr>
          <w:rFonts w:ascii="Times New Roman" w:hAnsi="Times New Roman" w:cs="Times New Roman"/>
        </w:rPr>
        <w:t xml:space="preserve"> </w:t>
      </w:r>
      <w:r>
        <w:rPr>
          <w:rFonts w:ascii="Times New Roman" w:hAnsi="Times New Roman" w:cs="Times New Roman"/>
        </w:rPr>
        <w:t xml:space="preserve">one or more of the following </w:t>
      </w:r>
      <w:r w:rsidRPr="007479CD">
        <w:rPr>
          <w:rFonts w:ascii="Times New Roman" w:hAnsi="Times New Roman" w:cs="Times New Roman"/>
        </w:rPr>
        <w:t>categories:</w:t>
      </w:r>
    </w:p>
    <w:p w14:paraId="377D50AB" w14:textId="77777777" w:rsidR="00874AE2" w:rsidRDefault="00874AE2" w:rsidP="00874AE2">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they are drawn up as a by-product of the policy-making process (and thus are not always fully reflective of the policy intent, because they were drafted separately, disconnected from a deep understanding of the need, and/or have to deal with a policy intent that is not easily mapped into law or regulation) </w:t>
      </w:r>
    </w:p>
    <w:p w14:paraId="5D8C738E" w14:textId="77777777" w:rsidR="00874AE2" w:rsidRDefault="00874AE2" w:rsidP="00874AE2">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lastRenderedPageBreak/>
        <w:t>they provide an impetus or starting point for policy-making (either because a law or regulation expresses the desired policy, and this then needs to be translated into policy and made actionable, or because judicial understanding of a law has challenged existing understandings and policy must adjust accordingly)</w:t>
      </w:r>
    </w:p>
    <w:p w14:paraId="7039FAB4" w14:textId="77777777" w:rsidR="00874AE2" w:rsidRDefault="00874AE2" w:rsidP="00874AE2">
      <w:pPr>
        <w:pStyle w:val="ListParagraph"/>
        <w:numPr>
          <w:ilvl w:val="0"/>
          <w:numId w:val="42"/>
        </w:num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they provide a constraint or parameter under which policy and service delivery must work (though the realities of implementation, side effects or consequences of the law may not have been anticipated, appreciated or understood during the drafting of the law or the political process may have created nuances or complications that are hard to reconcile with delivery or enforcement).</w:t>
      </w:r>
    </w:p>
    <w:p w14:paraId="7B53CFB6"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Additionally, in many jurisdictions, proposed regulations often have to undertake a regulatory impact analysis (RIA) process, detailing the potential implications, such as how it might affect certain stakeholders, whether it might impose particular costs, and what the expected benefits might be. In an interconnected system, it may be difficult for a RIA to fully appreciate the consequences of the law, as the ‘users’ of the particular law may not be known until after the fact.</w:t>
      </w:r>
    </w:p>
    <w:p w14:paraId="595470ED"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No one single actor generally has full visibility or oversight of the rulemaking process, from intent to delivery and impact, particularly as the interconnected nature of different policy domains means that a law or rule in one area may have tangible but unidentified or unappreciated consequences in another.</w:t>
      </w:r>
    </w:p>
    <w:p w14:paraId="177D1F06"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The subordinate rules and standards derived from laws, regulations and policies are embodied in myriad ways, often including technological systems such as ICT systems built to support and deliver services for citizens (e.g. supporting the taxation system). This occurs as an after effect, generally divorced from the rule creation or refinement process itself which is determined by political and policy needs rather than service delivery and implementation realities.</w:t>
      </w:r>
    </w:p>
    <w:p w14:paraId="361BE460"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Rules act as an enabler for many activities (either by setting the foundation for them explicitly, e.g. by saying ‘this is allowed’, or implicitly, e.g. by not saying ‘this is not allowed’) and a constraint (such as by limiting what is acceptable, e.g. by specifying parameters for emissions or waste). Both of these characteristics can drive innovation (limits requiring alternate solutions or approaches, and enablers creating the space for new types of activity).</w:t>
      </w:r>
    </w:p>
    <w:p w14:paraId="6714FD61" w14:textId="77777777" w:rsidR="00874AE2" w:rsidRPr="007479CD"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Finally, rules are ubiquitous and prevalent but are not always necessarily visible or noticeable, having been embedded in decision-making systems or rules engines that simply say or dictate what is or is not. In other ways, rules can be highly obvious but also opaque, such as for users trying to navigate complex bureaucratic processes when they find their ‘case’ does not fit the usual workflows. In these cases, more comes down to discretion, as the uncertainties or limitations of what was foreseen or accounted for in the initial drafting or subsequent interpretation of the rules are revealed. In certain edge cases, the chances of a ‘beneficial’ result are determined more by a mix of the experience and attitude of those delivering the service, the aptitude, resources and influence available to the end-user, and some degree </w:t>
      </w:r>
      <w:r>
        <w:rPr>
          <w:rFonts w:ascii="Times New Roman" w:hAnsi="Times New Roman" w:cs="Times New Roman"/>
        </w:rPr>
        <w:lastRenderedPageBreak/>
        <w:t>of serendipity or misfortune of circumstances, than by any intent that was both distilled and distorted into rules.</w:t>
      </w:r>
    </w:p>
    <w:p w14:paraId="2B496F85" w14:textId="77777777" w:rsidR="00874AE2" w:rsidRPr="00C909BD" w:rsidRDefault="00874AE2" w:rsidP="00874AE2">
      <w:pPr>
        <w:pStyle w:val="Heading4"/>
      </w:pPr>
      <w:r>
        <w:t>7.1.1 Scenario Zero: Continuation of the current state</w:t>
      </w:r>
    </w:p>
    <w:p w14:paraId="3B480FC4"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Building on the elements described in the generalised overview, the Zero Scenario assumes that many of the current defining features of the rulemaking process and context will continue ‘as is’, with RaC not seen as a major development, but more as one additional approach among others.</w:t>
      </w:r>
    </w:p>
    <w:p w14:paraId="5691B2DC"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b/>
        </w:rPr>
      </w:pPr>
      <w:r>
        <w:rPr>
          <w:rFonts w:ascii="Times New Roman" w:hAnsi="Times New Roman" w:cs="Times New Roman"/>
          <w:b/>
        </w:rPr>
        <w:t>Box 7.2 The “Zero” Scenario</w:t>
      </w:r>
    </w:p>
    <w:p w14:paraId="2E8787E7"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Ongoing digitisation and digital transformation means that rules are further embodied in and through IT projects, including more and more manifestations of higher order rules and rule sets such as legislation and regulation. </w:t>
      </w:r>
    </w:p>
    <w:p w14:paraId="20756490"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Private actors start to code more rules on their own, such as platform companies having to deal with privacy restrictions and compliance requirements across different jurisdictions, offering compliance-as-a-service to other firms operating in multiple jurisdictions. Private companies in the Fin- and Regtech spaces offer more sophisticated solutions based on coded government rules that help firms attain and maintain compliance in their actives without having to provide significant additional attention. </w:t>
      </w:r>
    </w:p>
    <w:p w14:paraId="529FB244"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As new technologies and developments occur, they in turn require new laws and new rules. Different jurisdictions either try to shape and limit what is allowed from the outset or take a more laissez faire approach of ‘wait-and-see’ before potentially grappling with any significant consequences after the fact. Some jurisdictions will increasingly experiment with measures such as regulatory sandboxes or regulatory triage, in attempt to allow learning in controlled ways for priority domains. There are continued complaints from some sectors that the legislative process is too slow or cumbersome for adequately enabling and/or controlling of certain economic activities. Consequently there is simultaneously often rising pressure for both further administrative streamlining and simplification as well as more effective regulation. Legislative processes continue to be used by some vested interests as a tool to try and limit competitors or upstarts (limiting the opportunity for new entrants), and by others as a means to dismantle unwanted resistance or interference (such as workforce unions or regulatory oversights).</w:t>
      </w:r>
    </w:p>
    <w:p w14:paraId="5386BF42"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Governments begin to introduce additional measures to increase trust in government, but increasing open and real-time data also serves to highlight and illustrate the differing extent to which existing laws are (consistently) enforced. This creates greater demand for initiatives that help government to demonstrate transparency about how decisions are made, and openness about which rules are enforced and when and for whom. However, these transparency measures are not always believed, with accusations that the ‘real truth’ is being hidden or that the public are being misled.</w:t>
      </w:r>
    </w:p>
    <w:p w14:paraId="736417AC"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lastRenderedPageBreak/>
        <w:t>The pace and direction of change continues to accelerate and fluctuate, contributing to a radically changing context, which complicates the design and delivery of government services. The gaps between intent and what is enshrined in rules are magnified in some areas as the original intent is translated into an operating context that is continually shifting. This exacerbates any underlying ambiguities or uncertainties. This is manageable for highly competent delivery agencies who have become expert in navigating these discrepancies, but leads to recurrent service delivery failures in those agencies that have neither the capability nor desire to grapple with such uncertainty. Service failures sometimes lead to scandals, increasing the demand for comprehensive reform, including being folded into those agencies that have managed to succeed.</w:t>
      </w:r>
    </w:p>
    <w:p w14:paraId="61ED1360"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A state of flux, where long term visions are hampered by rapidly changing delivery contexts, leads to calls for greater engagement in understanding the problems and drafting the appropriate responses, including rules. At the same time, the capacity for engagement, consultation and revision within the policy and drafting process is sometimes diminished because of the competing demands for responsiveness and action. This sometimes leads to unwanted and unproductive trade-offs, and a lack of faith in the legitimacy of the process and its results.</w:t>
      </w:r>
    </w:p>
    <w:p w14:paraId="5F0D274F"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Some parts of the private sector see the potential benefits of RaC to government agencies and sell proprietary solutions to individual agencies in order to help them enforce and comply with their own rules. Other agencies investigate RaC options on their own and apply in particular use cases, but are generally limited in getting buy-in or wider adoption given the incumbency of established existing options. One or two jurisdictions make significant progress in RaC, while others test and probe the concept, but this is generally led by the ‘technology’ side of the shop rather than the policy end, meaning that it is often a solution in search of a customer, and is thus competing with an array of other offerings. Some progress is made but as a technical shift rather than a policy one, the basics of the rulemaking process remain relatively unaffected, with much of the work done after the creation of the rules and retrofitted, rather than ensuring rules are digital from the very outset of their development.</w:t>
      </w:r>
    </w:p>
    <w:p w14:paraId="16A9EEF3"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The Internet of Things and AI means laws, regulations, rules, and standards become increasingly part of the lived infrastructure of the world, rather than intangible abstracts or things that can be moderated or mediated by judicial branch. This leads to tremendous advantages, including immense real-time data and feedback loops, as well as increased efficiencies and cost-savings. However, these digital systems are not able or designed to cope with ambiguity and provide real-time translation of intent into practice – the speed limit is X and thus the car is only allowed to travel up to a speed of X and thus the car </w:t>
      </w:r>
      <w:r>
        <w:rPr>
          <w:rFonts w:ascii="Times New Roman" w:hAnsi="Times New Roman" w:cs="Times New Roman"/>
          <w:b/>
        </w:rPr>
        <w:t>will</w:t>
      </w:r>
      <w:r>
        <w:rPr>
          <w:rFonts w:ascii="Times New Roman" w:hAnsi="Times New Roman" w:cs="Times New Roman"/>
        </w:rPr>
        <w:t xml:space="preserve"> only be allowed travel up to the speed of X by real time monitoring and enforcement – making the law much more visible and sometimes intrusive. The law and other rules become hardcoded into human systems and structures, meaning that there is much less discretion or optionality around whether they are enforced or not. In the absence of a more cohesive framework for understanding or engaging with </w:t>
      </w:r>
      <w:r>
        <w:rPr>
          <w:rFonts w:ascii="Times New Roman" w:hAnsi="Times New Roman" w:cs="Times New Roman"/>
        </w:rPr>
        <w:lastRenderedPageBreak/>
        <w:t>this shift, there is considerable disquiet about how this state of affairs has been arrived at without any apparent democratic debate or scrutiny.</w:t>
      </w:r>
    </w:p>
    <w:p w14:paraId="10408D50" w14:textId="77777777" w:rsidR="00874AE2" w:rsidRPr="00016E64"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The digital divide also becomes more pronounced, as privilege becomes manifest in not only digital skills but also in the ability to navigate (and avoid or deflect) digital rules. For some, compliance becomes harder, even though they may just be trying to survive or go about their lives. Perversely enforcement of their compliance becomes significantly easier.</w:t>
      </w:r>
    </w:p>
    <w:p w14:paraId="1779EFE9"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Scenario Zero, while speculative, offers some considerations for the implementation of RaC:</w:t>
      </w:r>
    </w:p>
    <w:p w14:paraId="3BF579D0" w14:textId="77777777" w:rsidR="00874AE2" w:rsidRDefault="00874AE2" w:rsidP="00874AE2">
      <w:pPr>
        <w:pStyle w:val="ListParagraph"/>
        <w:numPr>
          <w:ilvl w:val="0"/>
          <w:numId w:val="64"/>
        </w:numPr>
        <w:spacing w:line="360" w:lineRule="auto"/>
        <w:jc w:val="both"/>
        <w:rPr>
          <w:rFonts w:ascii="Times New Roman" w:hAnsi="Times New Roman" w:cs="Times New Roman"/>
        </w:rPr>
      </w:pPr>
      <w:r>
        <w:rPr>
          <w:rFonts w:ascii="Times New Roman" w:hAnsi="Times New Roman" w:cs="Times New Roman"/>
        </w:rPr>
        <w:t>RaC might well start to happen anyway, as an extension of compliance-as-a-service from industry, as the private sector goes to the effort of interpreting and internalising rule sets for its own needs and commercial benefit, and decides to sell this back to the public sector. Such an approach, while common enough in many parts of government IT, could be problematic in leading to a patchwork approach and vendor lock-in for something that should perhaps be  a core part of the digital infrastructure of the public sector. Care will need to be taken with private sector approaches to avoid lock-in with what is, after all, a public resource (rule-sets).</w:t>
      </w:r>
    </w:p>
    <w:p w14:paraId="534EF4EE" w14:textId="77777777" w:rsidR="00874AE2" w:rsidRDefault="00874AE2" w:rsidP="00874AE2">
      <w:pPr>
        <w:pStyle w:val="ListParagraph"/>
        <w:numPr>
          <w:ilvl w:val="0"/>
          <w:numId w:val="64"/>
        </w:numPr>
        <w:spacing w:line="360" w:lineRule="auto"/>
        <w:jc w:val="both"/>
        <w:rPr>
          <w:rFonts w:ascii="Times New Roman" w:hAnsi="Times New Roman" w:cs="Times New Roman"/>
        </w:rPr>
      </w:pPr>
      <w:r>
        <w:rPr>
          <w:rFonts w:ascii="Times New Roman" w:hAnsi="Times New Roman" w:cs="Times New Roman"/>
        </w:rPr>
        <w:t>RaC could occur as a patchwork as differing smaller experiments and initiatives are taken across differing government agencies, either within or across jurisdictions. While this will lead to significant experimentation and learning, it could also contribute to fragmentation and blunted momentum given differing levels of quality and success. Learning and sharing of experiences across governments will be crucial.</w:t>
      </w:r>
    </w:p>
    <w:p w14:paraId="17173C89" w14:textId="77777777" w:rsidR="00874AE2" w:rsidRPr="00510686" w:rsidRDefault="00874AE2" w:rsidP="00874AE2">
      <w:pPr>
        <w:pStyle w:val="ListParagraph"/>
        <w:numPr>
          <w:ilvl w:val="0"/>
          <w:numId w:val="64"/>
        </w:numPr>
        <w:spacing w:line="360" w:lineRule="auto"/>
        <w:jc w:val="both"/>
        <w:rPr>
          <w:rFonts w:ascii="Times New Roman" w:hAnsi="Times New Roman" w:cs="Times New Roman"/>
        </w:rPr>
      </w:pPr>
      <w:r w:rsidRPr="00510686">
        <w:rPr>
          <w:rFonts w:ascii="Times New Roman" w:hAnsi="Times New Roman" w:cs="Times New Roman"/>
        </w:rPr>
        <w:t>RaC is one of an array of approaches that will attempt to address the underlying challenges facing government</w:t>
      </w:r>
      <w:r>
        <w:rPr>
          <w:rFonts w:ascii="Times New Roman" w:hAnsi="Times New Roman" w:cs="Times New Roman"/>
        </w:rPr>
        <w:t xml:space="preserve"> outlined earlier in the Primer</w:t>
      </w:r>
      <w:r w:rsidRPr="00510686">
        <w:rPr>
          <w:rFonts w:ascii="Times New Roman" w:hAnsi="Times New Roman" w:cs="Times New Roman"/>
        </w:rPr>
        <w:t>. While it may have particular advantages, it should not be assumed that these will be sufficient for it to ‘win out’.</w:t>
      </w:r>
    </w:p>
    <w:p w14:paraId="717A00B9" w14:textId="77777777" w:rsidR="00874AE2" w:rsidRPr="00C909BD" w:rsidRDefault="00874AE2" w:rsidP="00874AE2">
      <w:pPr>
        <w:pStyle w:val="Heading4"/>
      </w:pPr>
      <w:r>
        <w:t xml:space="preserve">7.1.2 Scenario One: Partial adoption </w:t>
      </w:r>
    </w:p>
    <w:p w14:paraId="707AB8CF"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 xml:space="preserve">This scenario envisages a partial adoption of RaC, meaning that some jurisdictions (i.e. either within countries or even at the country level) test and implement approaches for the production of coded rules. </w:t>
      </w:r>
    </w:p>
    <w:p w14:paraId="2F10C3ED"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b/>
        </w:rPr>
      </w:pPr>
      <w:r>
        <w:rPr>
          <w:rFonts w:ascii="Times New Roman" w:hAnsi="Times New Roman" w:cs="Times New Roman"/>
          <w:b/>
        </w:rPr>
        <w:t>Box 7.3 Scenario One</w:t>
      </w:r>
    </w:p>
    <w:p w14:paraId="31393623"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The demands for faster and better responses to the changing operating context mean that some governments announce full-scale trials of a RaC approach, to test whether such an approach would be successful in delivering better outcomes (and silencing or mitigating complaints that not enough is being done). This sees test cases in high-value and/or high-political priority areas, such as welfare provision and business services (such as licensing and accreditations).</w:t>
      </w:r>
    </w:p>
    <w:p w14:paraId="7ADEAAC9"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This approach leads to initial high profile successes as the test cases chosen are deliberately ones with the highest chance of success and are those most suitable to the application of RaC, combined with being generally led and supported by enthusiastic skilled teams excited to work on a high profile </w:t>
      </w:r>
      <w:r>
        <w:rPr>
          <w:rFonts w:ascii="Times New Roman" w:hAnsi="Times New Roman" w:cs="Times New Roman"/>
        </w:rPr>
        <w:lastRenderedPageBreak/>
        <w:t>initiative. The first instances deliver significant publicity and value, meaning there are soon a range of copycat initiatives, some of which start to spread into areas that are more nuanced or complicated, so that the translation of rules into code is harder. The growing interest also sparks more private sector interest, with vendors of varying degrees of good faith either introducing options specifically developed for this area or solutions that they have attempted to adapt to this newly labelled segment of the market. There is soon a rapid proliferation of different systems, which begins to make the field one of increasing complexity and transaction costs, as different approaches do not easily intersect with each other. This is especially true within national jurisdictions, with some advocates arguing for an approach that is, if not standardised, based on shared principles and technologies. Some jurisdictions strongly reject the involvement of private sector operators from the outset, arguing that RaC should be understood as truly public, and actually start to reduce the scope for vendor rules engines, creating compliance-as-a-service as part of the public infrastructure and service offerings. Other jurisdictions see the potential for private sector development and limit the ability of public sector organisations to ‘compete’ in this market.</w:t>
      </w:r>
    </w:p>
    <w:p w14:paraId="4B4AEB90"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While there are some successes, these are viewed by many as ‘show ponies’ rather than truly transformative, and the emergence of some high profile failures (including successful legal appeals against the interpretations encoded into rules in some cases) is taken as justification by some that the approach can be resisted. The lack of real political will and structures that typically results from this (i.e. governance, technology standards) results in a mix of solutions, some RaC, some in the more established ways of working. This causes inter-operability issues and some individual entities are captured by specific vendors or solutions proponents (public or private).</w:t>
      </w:r>
    </w:p>
    <w:p w14:paraId="143BC79C" w14:textId="77777777" w:rsidR="00874AE2" w:rsidRPr="00016E64"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By contrast, some jurisdictions receive a moderate degree of continuing political support and impetus and are thus able to act as first movers, slowly building up competence and making steady progress. These jurisdictions begin to set standards from a whole-of-system view, rather than centred on organisational or functional perspectives, and accordingly develop more solid logic-models and investment pathways. This provides a significant advantage as the concept gains more international recognition, though the ongoing development of ‘competing’ approaches means that coming to an international arrangement of collaboration or interoperability is difficult. This hampers the claims of efficiency for all of the approaches, leading to some frustration on all sides.</w:t>
      </w:r>
    </w:p>
    <w:p w14:paraId="54656C69"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Scenario One provides some things that might inform the implementation of RaC:</w:t>
      </w:r>
    </w:p>
    <w:p w14:paraId="51FCCF96" w14:textId="77777777" w:rsidR="00874AE2" w:rsidRDefault="00874AE2" w:rsidP="00874AE2">
      <w:pPr>
        <w:pStyle w:val="ListParagraph"/>
        <w:numPr>
          <w:ilvl w:val="0"/>
          <w:numId w:val="65"/>
        </w:numPr>
        <w:spacing w:line="360" w:lineRule="auto"/>
        <w:jc w:val="both"/>
        <w:rPr>
          <w:rFonts w:ascii="Times New Roman" w:hAnsi="Times New Roman" w:cs="Times New Roman"/>
        </w:rPr>
      </w:pPr>
      <w:r>
        <w:rPr>
          <w:rFonts w:ascii="Times New Roman" w:hAnsi="Times New Roman" w:cs="Times New Roman"/>
        </w:rPr>
        <w:t>As RaC begins to be taken seriously it is likely to happen first where it is best able to, which will not be a good guide as to its limits or its critical dependencies for successful implementation. It will be necessary that care is taken in the early stages to ensure that there is humility and that the claims for RaC are not oversold, while also trying to build the case for why a transformative shift is needed.</w:t>
      </w:r>
    </w:p>
    <w:p w14:paraId="6AB4865B" w14:textId="77777777" w:rsidR="00874AE2" w:rsidRDefault="00874AE2" w:rsidP="00874AE2">
      <w:pPr>
        <w:pStyle w:val="ListParagraph"/>
        <w:numPr>
          <w:ilvl w:val="0"/>
          <w:numId w:val="65"/>
        </w:numPr>
        <w:spacing w:line="360" w:lineRule="auto"/>
        <w:jc w:val="both"/>
        <w:rPr>
          <w:rFonts w:ascii="Times New Roman" w:hAnsi="Times New Roman" w:cs="Times New Roman"/>
        </w:rPr>
      </w:pPr>
      <w:r>
        <w:rPr>
          <w:rFonts w:ascii="Times New Roman" w:hAnsi="Times New Roman" w:cs="Times New Roman"/>
        </w:rPr>
        <w:lastRenderedPageBreak/>
        <w:t>There is likely to be resistance to RaC, particularly if there is not full and uniform leadership (political and positional) support behind it. RaC could easily be seen either as an intrusion or an unnecessary complication by professionals who do not see the need for a significant shift in what is already occurring. If RaC is to spread, there will need to be efforts to engage all parts of the rulemaking supply chain, and recognise that their support may not be automatic.</w:t>
      </w:r>
    </w:p>
    <w:p w14:paraId="2A933B3C" w14:textId="77777777" w:rsidR="00874AE2" w:rsidRPr="006F6A0A" w:rsidRDefault="00874AE2" w:rsidP="00874AE2">
      <w:pPr>
        <w:pStyle w:val="ListParagraph"/>
        <w:numPr>
          <w:ilvl w:val="0"/>
          <w:numId w:val="65"/>
        </w:numPr>
        <w:spacing w:line="360" w:lineRule="auto"/>
        <w:jc w:val="both"/>
        <w:rPr>
          <w:rFonts w:ascii="Times New Roman" w:hAnsi="Times New Roman" w:cs="Times New Roman"/>
        </w:rPr>
      </w:pPr>
      <w:r w:rsidRPr="002C7D87">
        <w:rPr>
          <w:rFonts w:ascii="Times New Roman" w:hAnsi="Times New Roman" w:cs="Times New Roman"/>
        </w:rPr>
        <w:t xml:space="preserve">There is likely to be a proliferation of options and solutions. This may be able to be overcome in time (or not) with some form of technical solution, but regardless, the governance overhead is likely to be greater the more there are a range of options. Thus a </w:t>
      </w:r>
      <w:r>
        <w:rPr>
          <w:rFonts w:ascii="Times New Roman" w:hAnsi="Times New Roman" w:cs="Times New Roman"/>
        </w:rPr>
        <w:t>collaborative</w:t>
      </w:r>
      <w:r w:rsidRPr="002C7D87">
        <w:rPr>
          <w:rFonts w:ascii="Times New Roman" w:hAnsi="Times New Roman" w:cs="Times New Roman"/>
        </w:rPr>
        <w:t xml:space="preserve"> approach </w:t>
      </w:r>
      <w:r>
        <w:rPr>
          <w:rFonts w:ascii="Times New Roman" w:hAnsi="Times New Roman" w:cs="Times New Roman"/>
        </w:rPr>
        <w:t xml:space="preserve">across jurisdictions from the outset is likely to avoid a </w:t>
      </w:r>
      <w:r w:rsidRPr="002C7D87">
        <w:rPr>
          <w:rFonts w:ascii="Times New Roman" w:hAnsi="Times New Roman" w:cs="Times New Roman"/>
        </w:rPr>
        <w:t>lot of problems later</w:t>
      </w:r>
      <w:r>
        <w:rPr>
          <w:rFonts w:ascii="Times New Roman" w:hAnsi="Times New Roman" w:cs="Times New Roman"/>
        </w:rPr>
        <w:t>.</w:t>
      </w:r>
    </w:p>
    <w:p w14:paraId="6D542F08" w14:textId="77777777" w:rsidR="00874AE2" w:rsidRPr="007E0FAA" w:rsidRDefault="00874AE2" w:rsidP="00874AE2">
      <w:pPr>
        <w:pStyle w:val="Heading4"/>
        <w:rPr>
          <w:rFonts w:ascii="Times New Roman" w:hAnsi="Times New Roman" w:cs="Times New Roman"/>
          <w:u w:val="single"/>
        </w:rPr>
      </w:pPr>
      <w:r>
        <w:t>7.1.3 Scenario Two: Wholesale adoption</w:t>
      </w:r>
    </w:p>
    <w:p w14:paraId="519D35A0"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t xml:space="preserve">Scenario Two envisages a more widespread uptake of RaC across multiple jurisdictions and levels of government. It assumes that RaC will be integrated into the rulemaking process proper, with all rules fully embraced as needing to be digital products and services. This represents a radical embrace of the concept by the public sector, with commensurately more significant effects. Box 7.4 sets out this scenario in more detail. </w:t>
      </w:r>
    </w:p>
    <w:p w14:paraId="171F0E60"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b/>
        </w:rPr>
      </w:pPr>
      <w:r>
        <w:rPr>
          <w:rFonts w:ascii="Times New Roman" w:hAnsi="Times New Roman" w:cs="Times New Roman"/>
          <w:b/>
        </w:rPr>
        <w:t>Box 7.4 Scenario Two</w:t>
      </w:r>
    </w:p>
    <w:p w14:paraId="1D7724C9"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RaC is accepted and welcomed as a concept with transformative potential for governments and society at large. Some political leaders see the opportunity for RaC to drive not only a clearer delivery of their intent, but also for it to be done faster and more efficiently. In relevant jurisdictions new processes and structures are established to ensure that rules new and old are coded, soon creating an expectation from industry and other stakeholders for the same to be done in slower-to-move jurisdictions. </w:t>
      </w:r>
    </w:p>
    <w:p w14:paraId="7ECAF76D"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Some international cooperation and collaboration occurs, especially as efforts to explore what works and when continue. At the same time there is some natural competition and differentiation emerges as various nations realise the competitive advantages that may come with being a leader in RaC. These advantages are both local (e.g. greater businesses efficiencies, more effective compliance, reduced costs) but also global (e.g. soft power advantages from setting global standards and industry spillovers as the approach starts to filter through the broader economy).</w:t>
      </w:r>
    </w:p>
    <w:p w14:paraId="4B830A95"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In this scenario, some solid successes occur alongside some notable failures (as new things that do not work as promised often stand out more than problems with the default options). Despite these developmental missteps, momentum is maintained as the successes prove their worth, financially and otherwise. </w:t>
      </w:r>
    </w:p>
    <w:p w14:paraId="7D39C4E0"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 xml:space="preserve">Heightened digital transformation and the increasing use of AI in government means that need for coded rules also becomes increasingly obvious. Citizens begin to demand better ways to understand their </w:t>
      </w:r>
      <w:r>
        <w:rPr>
          <w:rFonts w:ascii="Times New Roman" w:hAnsi="Times New Roman" w:cs="Times New Roman"/>
        </w:rPr>
        <w:lastRenderedPageBreak/>
        <w:t xml:space="preserve">responsibilities and entitlements, rebelling against the complexity that makes the some of the foundational elements of democracy accessible only to those of advanced education or elite resources. </w:t>
      </w:r>
    </w:p>
    <w:p w14:paraId="2C42C1E8"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The technocratic logic model underpinning RaC means that some begin to suggest that it is no bad thing for computers to decide a greater proportion of issues, with machines already being delegated to decide a large component of routine things – and after all, they say, if it is all appealable and transparent, then what is the problem? There are recurrent debates about the limits of RaC and its (reasonable) uses. Challenges to coded rules and their uses occur in the court systems, ironically aided by the greater clarity enabled by RaC. In some cases this helps to highlight and demarcate the limits of RaC – in others there is scope creep for RaC as low-level judgements and arbitrations begin to be trusted to machine learning and AI, with evidence demonstrating that it is less biased, more consistent and more trusted than human decision makers.</w:t>
      </w:r>
    </w:p>
    <w:p w14:paraId="1815B6ED"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As more and more rules are coded, and thus become embodied, trackable and enforceable, the arbitrary nature of many rules becomes more exposed, leading to the abandonment of some rules where it becomes clear they were only ever punitive or requiring people to jump through hoops for the sake of it. In other cases, there is a doubling down with rules, even though increased data and better feedback loops enabled by RaC demonstrate that they are not necessarily effective, highlighting the ultimately ideological and contested nature of rulemaking by the state. As the implicit becomes explicit (“Those are the rules? I never realised”) it becomes easier for differing value sets to clash as assumptions are exposed, requiring more active deliberation and engagement in attempt to reach democratic agreement.</w:t>
      </w:r>
    </w:p>
    <w:p w14:paraId="14176D2E"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The advancement of RaC allows for more things to be modelled and simulated, providing significant insight and efficiencies. This information also makes it easier to argue over different hypothetical scenarios on the basis of evidence, further enhancing and complicating democratic debate. This sometimes enables the claims of a government to be held to a higher standard, with modelling tools making claims more quantifiable and, therefore, more open to scrutiny. Governments and oppositions demand the creation of protected instances of the coded rules to test potential policy options before presenting them to electorates (i.e. prior to elections, as is done in some countries with financial and fiscal modelling).</w:t>
      </w:r>
    </w:p>
    <w:p w14:paraId="61C43156" w14:textId="77777777" w:rsidR="00874AE2" w:rsidRDefault="00874AE2" w:rsidP="00874AE2">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both"/>
        <w:rPr>
          <w:rFonts w:ascii="Times New Roman" w:hAnsi="Times New Roman" w:cs="Times New Roman"/>
        </w:rPr>
      </w:pPr>
      <w:r>
        <w:rPr>
          <w:rFonts w:ascii="Times New Roman" w:hAnsi="Times New Roman" w:cs="Times New Roman"/>
        </w:rPr>
        <w:t>Over time, some politicians begin to be frustrated by RaC as an approach. While many find it beneficial, in that the process of creating rules in a form suitable for RaC helps to ensure that the rulemaking process is more understandable, others find the necessary upfront investment and deliberation an unnecessary restraint on lawmakers, seeing it as interfering overreach by the public sector. In some jurisdictions RaC experiences rollback. In some this is short-lived, as industry complaints at increased inefficiency take a toll on this stance, in others populist leaders will brook no interference on their ability to enshrine their (‘the people’s’) will in rules, even if that intent is hard to decipher or translate into real outcomes.</w:t>
      </w:r>
    </w:p>
    <w:p w14:paraId="3EA58FDA" w14:textId="77777777" w:rsidR="00874AE2" w:rsidRDefault="00874AE2" w:rsidP="00874AE2">
      <w:pPr>
        <w:spacing w:line="360" w:lineRule="auto"/>
        <w:jc w:val="both"/>
        <w:rPr>
          <w:rFonts w:ascii="Times New Roman" w:hAnsi="Times New Roman" w:cs="Times New Roman"/>
        </w:rPr>
      </w:pPr>
      <w:r>
        <w:rPr>
          <w:rFonts w:ascii="Times New Roman" w:hAnsi="Times New Roman" w:cs="Times New Roman"/>
        </w:rPr>
        <w:lastRenderedPageBreak/>
        <w:t>Scenario Two suggests some possible considerations for the implementation of RaC:</w:t>
      </w:r>
    </w:p>
    <w:p w14:paraId="708C6F57" w14:textId="77777777" w:rsidR="00874AE2" w:rsidRDefault="00874AE2" w:rsidP="00874AE2">
      <w:pPr>
        <w:pStyle w:val="ListParagraph"/>
        <w:numPr>
          <w:ilvl w:val="0"/>
          <w:numId w:val="65"/>
        </w:numPr>
        <w:spacing w:line="360" w:lineRule="auto"/>
        <w:jc w:val="both"/>
        <w:rPr>
          <w:rFonts w:ascii="Times New Roman" w:hAnsi="Times New Roman" w:cs="Times New Roman"/>
        </w:rPr>
      </w:pPr>
      <w:r>
        <w:rPr>
          <w:rFonts w:ascii="Times New Roman" w:hAnsi="Times New Roman" w:cs="Times New Roman"/>
        </w:rPr>
        <w:t xml:space="preserve">No matter the intent, there is likely to be some degree of scope creep or overreach as RaC is applied to issues or matters where some decision-making becomes automated. </w:t>
      </w:r>
    </w:p>
    <w:p w14:paraId="569851F1" w14:textId="77777777" w:rsidR="00874AE2" w:rsidRDefault="00874AE2" w:rsidP="00874AE2">
      <w:pPr>
        <w:pStyle w:val="ListParagraph"/>
        <w:numPr>
          <w:ilvl w:val="0"/>
          <w:numId w:val="65"/>
        </w:numPr>
        <w:spacing w:line="360" w:lineRule="auto"/>
        <w:jc w:val="both"/>
        <w:rPr>
          <w:rFonts w:ascii="Times New Roman" w:hAnsi="Times New Roman" w:cs="Times New Roman"/>
        </w:rPr>
      </w:pPr>
      <w:r>
        <w:rPr>
          <w:rFonts w:ascii="Times New Roman" w:hAnsi="Times New Roman" w:cs="Times New Roman"/>
        </w:rPr>
        <w:t xml:space="preserve">There are also likely to be some frustrations from the political side as RaC will inevitably involve </w:t>
      </w:r>
      <w:r>
        <w:rPr>
          <w:rFonts w:ascii="Times New Roman" w:hAnsi="Times New Roman" w:cs="Times New Roman"/>
          <w:i/>
        </w:rPr>
        <w:t xml:space="preserve">new </w:t>
      </w:r>
      <w:r>
        <w:rPr>
          <w:rFonts w:ascii="Times New Roman" w:hAnsi="Times New Roman" w:cs="Times New Roman"/>
        </w:rPr>
        <w:t>constraints on the ability of politicians. While these constraints may or may not be that different from those that already exist through the rulemaking process, their novelty will make them more noticeable. RaC, as an approach, will need political support, or risk being seen an overreach or interference from the public sector.</w:t>
      </w:r>
    </w:p>
    <w:p w14:paraId="2C8C75C6" w14:textId="77777777" w:rsidR="00874AE2" w:rsidRPr="006F6A0A" w:rsidRDefault="00874AE2" w:rsidP="00874AE2">
      <w:pPr>
        <w:pStyle w:val="ListParagraph"/>
        <w:numPr>
          <w:ilvl w:val="0"/>
          <w:numId w:val="65"/>
        </w:numPr>
        <w:spacing w:line="360" w:lineRule="auto"/>
        <w:jc w:val="both"/>
        <w:rPr>
          <w:rFonts w:ascii="Times New Roman" w:hAnsi="Times New Roman" w:cs="Times New Roman"/>
        </w:rPr>
      </w:pPr>
      <w:r>
        <w:rPr>
          <w:rFonts w:ascii="Times New Roman" w:hAnsi="Times New Roman" w:cs="Times New Roman"/>
        </w:rPr>
        <w:t>Both of these issues highlight the importance of the need for a co-evolution of new governance and institutional forms to match RaC, just as occurred for the analogue rulemaking process. RaC, as an approach, cannot only focus on the technical side of things, attention will also need to be given to the broader ecosystem, including what checks and balances might need to exist for RaC.</w:t>
      </w:r>
    </w:p>
    <w:p w14:paraId="238F0400" w14:textId="77777777" w:rsidR="00874AE2" w:rsidRDefault="00874AE2" w:rsidP="00874AE2">
      <w:pPr>
        <w:pStyle w:val="Heading3"/>
      </w:pPr>
      <w:bookmarkStart w:id="48" w:name="_Toc41371792"/>
      <w:r>
        <w:t>7.2 Summary</w:t>
      </w:r>
      <w:bookmarkEnd w:id="48"/>
    </w:p>
    <w:p w14:paraId="40992A06" w14:textId="76A55E2A" w:rsidR="009C190F" w:rsidRDefault="00874AE2" w:rsidP="001D53A0">
      <w:pPr>
        <w:spacing w:line="360" w:lineRule="auto"/>
        <w:jc w:val="both"/>
        <w:rPr>
          <w:rFonts w:ascii="Times New Roman" w:hAnsi="Times New Roman" w:cs="Times New Roman"/>
          <w:b/>
        </w:rPr>
      </w:pPr>
      <w:r>
        <w:rPr>
          <w:rFonts w:ascii="Times New Roman" w:hAnsi="Times New Roman" w:cs="Times New Roman"/>
        </w:rPr>
        <w:t>There is no way to know how (or if) RaC will succeed as an approach, and even if so, if it will be the dominant one to respond to the underlying challenges outlined in this Primer. The aim of this chapter was not to predict or prognosticate, but rather to expose and test different assumptions about how the future might play out, in order to better inform the implementation of RaC, so as to give it the best chances of success if/when jurisdictions decide to pursue it. The next chapter explores the questions of operationalising RaC in detail.</w:t>
      </w:r>
    </w:p>
    <w:p w14:paraId="4B4BCAF9" w14:textId="77777777" w:rsidR="001D53A0" w:rsidRDefault="001D53A0">
      <w:pPr>
        <w:rPr>
          <w:rFonts w:asciiTheme="majorHAnsi" w:eastAsiaTheme="majorEastAsia" w:hAnsiTheme="majorHAnsi" w:cstheme="majorBidi"/>
          <w:color w:val="2E74B5" w:themeColor="accent1" w:themeShade="BF"/>
          <w:sz w:val="26"/>
          <w:szCs w:val="26"/>
        </w:rPr>
      </w:pPr>
      <w:r>
        <w:br w:type="page"/>
      </w:r>
    </w:p>
    <w:p w14:paraId="4EEE0098" w14:textId="1A2CFF53" w:rsidR="003C2588" w:rsidRDefault="003C2588" w:rsidP="003C2588">
      <w:pPr>
        <w:pStyle w:val="Heading2"/>
      </w:pPr>
      <w:bookmarkStart w:id="49" w:name="_Toc41371793"/>
      <w:r>
        <w:lastRenderedPageBreak/>
        <w:t>Chapter 8: Operationalising RaC</w:t>
      </w:r>
      <w:bookmarkEnd w:id="49"/>
    </w:p>
    <w:p w14:paraId="1B99ADF3" w14:textId="77777777" w:rsidR="003C2588" w:rsidRPr="00A300DE" w:rsidRDefault="003C2588" w:rsidP="003C2588">
      <w:pPr>
        <w:spacing w:line="360" w:lineRule="auto"/>
        <w:jc w:val="both"/>
        <w:rPr>
          <w:rFonts w:ascii="Times New Roman" w:hAnsi="Times New Roman" w:cs="Times New Roman"/>
        </w:rPr>
      </w:pPr>
      <w:r w:rsidRPr="00A300DE">
        <w:rPr>
          <w:rFonts w:ascii="Times New Roman" w:hAnsi="Times New Roman" w:cs="Times New Roman"/>
        </w:rPr>
        <w:t xml:space="preserve">This chapter provides some high-level considerations for how governments may choose to operationalise RaC. It considers: </w:t>
      </w:r>
    </w:p>
    <w:p w14:paraId="71B2F7E0" w14:textId="77777777" w:rsidR="003C2588" w:rsidRPr="00A300DE" w:rsidRDefault="003C2588" w:rsidP="003C2588">
      <w:pPr>
        <w:pStyle w:val="ListParagraph"/>
        <w:numPr>
          <w:ilvl w:val="0"/>
          <w:numId w:val="49"/>
        </w:numPr>
        <w:spacing w:line="360" w:lineRule="auto"/>
        <w:jc w:val="both"/>
        <w:rPr>
          <w:rFonts w:ascii="Times New Roman" w:hAnsi="Times New Roman" w:cs="Times New Roman"/>
        </w:rPr>
      </w:pPr>
      <w:r w:rsidRPr="00A300DE">
        <w:rPr>
          <w:rFonts w:ascii="Times New Roman" w:hAnsi="Times New Roman" w:cs="Times New Roman"/>
        </w:rPr>
        <w:t>Who should be involved in the production and creation of RaC</w:t>
      </w:r>
    </w:p>
    <w:p w14:paraId="79DC39D8" w14:textId="77777777" w:rsidR="003C2588" w:rsidRPr="00A300DE" w:rsidRDefault="003C2588" w:rsidP="003C2588">
      <w:pPr>
        <w:pStyle w:val="ListParagraph"/>
        <w:numPr>
          <w:ilvl w:val="0"/>
          <w:numId w:val="49"/>
        </w:numPr>
        <w:spacing w:line="360" w:lineRule="auto"/>
        <w:jc w:val="both"/>
        <w:rPr>
          <w:rFonts w:ascii="Times New Roman" w:hAnsi="Times New Roman" w:cs="Times New Roman"/>
        </w:rPr>
      </w:pPr>
      <w:r w:rsidRPr="00A300DE">
        <w:rPr>
          <w:rFonts w:ascii="Times New Roman" w:hAnsi="Times New Roman" w:cs="Times New Roman"/>
        </w:rPr>
        <w:t>What rules should be coded</w:t>
      </w:r>
    </w:p>
    <w:p w14:paraId="10A3FBD9" w14:textId="77777777" w:rsidR="003C2588" w:rsidRDefault="003C2588" w:rsidP="003C2588">
      <w:pPr>
        <w:pStyle w:val="ListParagraph"/>
        <w:numPr>
          <w:ilvl w:val="0"/>
          <w:numId w:val="49"/>
        </w:numPr>
        <w:spacing w:line="360" w:lineRule="auto"/>
        <w:jc w:val="both"/>
        <w:rPr>
          <w:rFonts w:ascii="Times New Roman" w:hAnsi="Times New Roman" w:cs="Times New Roman"/>
        </w:rPr>
      </w:pPr>
      <w:r w:rsidRPr="00A300DE">
        <w:rPr>
          <w:rFonts w:ascii="Times New Roman" w:hAnsi="Times New Roman" w:cs="Times New Roman"/>
        </w:rPr>
        <w:t>Principles t</w:t>
      </w:r>
      <w:r w:rsidR="003E3A1D">
        <w:rPr>
          <w:rFonts w:ascii="Times New Roman" w:hAnsi="Times New Roman" w:cs="Times New Roman"/>
        </w:rPr>
        <w:t xml:space="preserve">hat could </w:t>
      </w:r>
      <w:r w:rsidRPr="00A300DE">
        <w:rPr>
          <w:rFonts w:ascii="Times New Roman" w:hAnsi="Times New Roman" w:cs="Times New Roman"/>
        </w:rPr>
        <w:t>underpin a successful approach</w:t>
      </w:r>
    </w:p>
    <w:p w14:paraId="7E01685A" w14:textId="77777777" w:rsidR="002F6EE9" w:rsidRPr="00A300DE" w:rsidRDefault="002F6EE9" w:rsidP="003C2588">
      <w:pPr>
        <w:pStyle w:val="ListParagraph"/>
        <w:numPr>
          <w:ilvl w:val="0"/>
          <w:numId w:val="49"/>
        </w:numPr>
        <w:spacing w:line="360" w:lineRule="auto"/>
        <w:jc w:val="both"/>
        <w:rPr>
          <w:rFonts w:ascii="Times New Roman" w:hAnsi="Times New Roman" w:cs="Times New Roman"/>
        </w:rPr>
      </w:pPr>
      <w:r>
        <w:rPr>
          <w:rFonts w:ascii="Times New Roman" w:hAnsi="Times New Roman" w:cs="Times New Roman"/>
        </w:rPr>
        <w:t>Practical steps that can be undertaken by different parts of the rulemaking process.</w:t>
      </w:r>
    </w:p>
    <w:p w14:paraId="170D5190" w14:textId="77777777" w:rsidR="003C2588" w:rsidRPr="00A300DE" w:rsidRDefault="003C2588" w:rsidP="003C2588">
      <w:pPr>
        <w:spacing w:line="360" w:lineRule="auto"/>
        <w:jc w:val="both"/>
        <w:rPr>
          <w:rFonts w:ascii="Times New Roman" w:hAnsi="Times New Roman" w:cs="Times New Roman"/>
        </w:rPr>
      </w:pPr>
      <w:r w:rsidRPr="00A300DE">
        <w:rPr>
          <w:rFonts w:ascii="Times New Roman" w:hAnsi="Times New Roman" w:cs="Times New Roman"/>
        </w:rPr>
        <w:t>It also provides a RaC checklist for those policy makers considering if the concept may be useful in their own specific contexts.</w:t>
      </w:r>
    </w:p>
    <w:p w14:paraId="74FEC75E" w14:textId="77777777" w:rsidR="003C2588" w:rsidRPr="00F87B09" w:rsidRDefault="003C2588" w:rsidP="003C2588">
      <w:pPr>
        <w:pStyle w:val="Heading3"/>
      </w:pPr>
      <w:bookmarkStart w:id="50" w:name="_Toc41371794"/>
      <w:r>
        <w:t>8.1 Who should be involved in the production and creation of RaC?</w:t>
      </w:r>
      <w:bookmarkEnd w:id="50"/>
    </w:p>
    <w:p w14:paraId="6D335AFB" w14:textId="77777777" w:rsidR="003C2588" w:rsidRDefault="003C2588" w:rsidP="003C2588">
      <w:pPr>
        <w:spacing w:line="360" w:lineRule="auto"/>
        <w:jc w:val="both"/>
        <w:rPr>
          <w:rFonts w:ascii="Times New Roman" w:hAnsi="Times New Roman" w:cs="Times New Roman"/>
        </w:rPr>
      </w:pPr>
      <w:r>
        <w:rPr>
          <w:rFonts w:ascii="Times New Roman" w:hAnsi="Times New Roman" w:cs="Times New Roman"/>
        </w:rPr>
        <w:t>There are a range of actors, from the public and private sectors, who</w:t>
      </w:r>
      <w:r w:rsidR="00123DA4">
        <w:rPr>
          <w:rFonts w:ascii="Times New Roman" w:hAnsi="Times New Roman" w:cs="Times New Roman"/>
        </w:rPr>
        <w:t xml:space="preserve"> could</w:t>
      </w:r>
      <w:r>
        <w:rPr>
          <w:rFonts w:ascii="Times New Roman" w:hAnsi="Times New Roman" w:cs="Times New Roman"/>
        </w:rPr>
        <w:t xml:space="preserve"> play a role in producing RaC. Within governments, bodies responsible for legislative drafting, technology or transformation agencies and policy agencies could all lead RaC efforts. This may depend on whether efforts to produce coded rules are being most driven from a legislative or service delivery standpoint, as well as the nature of the RaC initiative. For example, efforts to design principles for legislative drafting that support ex-post efforts to develop RaC may be best led by entities responsible for drafting. However, noting the experience of the most developed RaC approaches, it remains likely that more than one area of expertise will be required to develop coded rules. An approach emphasising the use of a multidisciplinary team and the co-creation of human and machine-consumable code appears most likely to deliver the innovative benefits promised by RaC. This being true, it may be that governments consider joint ownership of RaC initiatives by several areas</w:t>
      </w:r>
      <w:r w:rsidR="00123DA4">
        <w:rPr>
          <w:rFonts w:ascii="Times New Roman" w:hAnsi="Times New Roman" w:cs="Times New Roman"/>
        </w:rPr>
        <w:t xml:space="preserve"> or </w:t>
      </w:r>
      <w:r>
        <w:rPr>
          <w:rFonts w:ascii="Times New Roman" w:hAnsi="Times New Roman" w:cs="Times New Roman"/>
        </w:rPr>
        <w:t>agencies within government.</w:t>
      </w:r>
    </w:p>
    <w:p w14:paraId="66363682" w14:textId="79D38095" w:rsidR="003C2588" w:rsidRDefault="003C2588" w:rsidP="003C2588">
      <w:pPr>
        <w:spacing w:line="360" w:lineRule="auto"/>
        <w:jc w:val="both"/>
        <w:rPr>
          <w:rFonts w:ascii="Times New Roman" w:hAnsi="Times New Roman" w:cs="Times New Roman"/>
        </w:rPr>
      </w:pPr>
      <w:r w:rsidRPr="00F30606">
        <w:rPr>
          <w:rFonts w:ascii="Times New Roman" w:hAnsi="Times New Roman" w:cs="Times New Roman"/>
        </w:rPr>
        <w:t>Additionally,</w:t>
      </w:r>
      <w:r w:rsidRPr="00B274A5">
        <w:rPr>
          <w:rFonts w:ascii="Times New Roman" w:hAnsi="Times New Roman" w:cs="Times New Roman"/>
        </w:rPr>
        <w:t xml:space="preserve"> </w:t>
      </w:r>
      <w:r>
        <w:rPr>
          <w:rFonts w:ascii="Times New Roman" w:hAnsi="Times New Roman" w:cs="Times New Roman"/>
        </w:rPr>
        <w:t>it is likely that the</w:t>
      </w:r>
      <w:r w:rsidRPr="00B274A5">
        <w:rPr>
          <w:rFonts w:ascii="Times New Roman" w:hAnsi="Times New Roman" w:cs="Times New Roman"/>
        </w:rPr>
        <w:t xml:space="preserve"> </w:t>
      </w:r>
      <w:r>
        <w:rPr>
          <w:rFonts w:ascii="Times New Roman" w:hAnsi="Times New Roman" w:cs="Times New Roman"/>
        </w:rPr>
        <w:t xml:space="preserve">private sector </w:t>
      </w:r>
      <w:r w:rsidR="00262088">
        <w:rPr>
          <w:rFonts w:ascii="Times New Roman" w:hAnsi="Times New Roman" w:cs="Times New Roman"/>
        </w:rPr>
        <w:t>could</w:t>
      </w:r>
      <w:r>
        <w:rPr>
          <w:rFonts w:ascii="Times New Roman" w:hAnsi="Times New Roman" w:cs="Times New Roman"/>
        </w:rPr>
        <w:t xml:space="preserve"> play </w:t>
      </w:r>
      <w:r w:rsidR="002F6EE9">
        <w:rPr>
          <w:rFonts w:ascii="Times New Roman" w:hAnsi="Times New Roman" w:cs="Times New Roman"/>
        </w:rPr>
        <w:t>some</w:t>
      </w:r>
      <w:r>
        <w:rPr>
          <w:rFonts w:ascii="Times New Roman" w:hAnsi="Times New Roman" w:cs="Times New Roman"/>
        </w:rPr>
        <w:t xml:space="preserve"> role in delivering </w:t>
      </w:r>
      <w:r w:rsidRPr="00B274A5">
        <w:rPr>
          <w:rFonts w:ascii="Times New Roman" w:hAnsi="Times New Roman" w:cs="Times New Roman"/>
        </w:rPr>
        <w:t>RaC</w:t>
      </w:r>
      <w:r>
        <w:rPr>
          <w:rFonts w:ascii="Times New Roman" w:hAnsi="Times New Roman" w:cs="Times New Roman"/>
        </w:rPr>
        <w:t xml:space="preserve"> for or with governments</w:t>
      </w:r>
      <w:r w:rsidRPr="00B274A5">
        <w:rPr>
          <w:rFonts w:ascii="Times New Roman" w:hAnsi="Times New Roman" w:cs="Times New Roman"/>
        </w:rPr>
        <w:t>.</w:t>
      </w:r>
      <w:r>
        <w:rPr>
          <w:rFonts w:ascii="Times New Roman" w:hAnsi="Times New Roman" w:cs="Times New Roman"/>
        </w:rPr>
        <w:t xml:space="preserve"> </w:t>
      </w:r>
      <w:r w:rsidR="00262088">
        <w:rPr>
          <w:rFonts w:ascii="Times New Roman" w:hAnsi="Times New Roman" w:cs="Times New Roman"/>
        </w:rPr>
        <w:t>F</w:t>
      </w:r>
      <w:r>
        <w:rPr>
          <w:rFonts w:ascii="Times New Roman" w:hAnsi="Times New Roman" w:cs="Times New Roman"/>
        </w:rPr>
        <w:t xml:space="preserve">or example, that the private sector may develop and deliver some of the technologies required to code and share rules. Indeed, there are already some commercial companies involved in RaC initiatives with governments. Additionally, private sector actors </w:t>
      </w:r>
      <w:r w:rsidR="00123DA4">
        <w:rPr>
          <w:rFonts w:ascii="Times New Roman" w:hAnsi="Times New Roman" w:cs="Times New Roman"/>
        </w:rPr>
        <w:t>may</w:t>
      </w:r>
      <w:r>
        <w:rPr>
          <w:rFonts w:ascii="Times New Roman" w:hAnsi="Times New Roman" w:cs="Times New Roman"/>
        </w:rPr>
        <w:t xml:space="preserve"> themselves take up a role as the coders of rules in the absence of coordinated government efforts. Rule sets, for example, could be created by private sector entities, before being endorsed by government, either because it helps the private sector to have clarity or because it may be a service that private sector firms could potentially offer. Providing they align with the stated principles, i.e. the rules are open and transparent, this could be an option for accelerating the growth and maturity of RaC in government. Governments will need to be aware, however, of the potential trade-offs involved with private sector involvement. The risk of commercial lock-in, where one company holds proprietary access to the rules and can unfairly leverage the service/platform, may be one such risk. Nonetheless, in the absence of government interventions in this space, it is likely that the market will inevitably generate its own solutions to help implement RaC initiatives, because of the underlying forces of digitisation and the persistent value of establishing clarity </w:t>
      </w:r>
      <w:r>
        <w:rPr>
          <w:rFonts w:ascii="Times New Roman" w:hAnsi="Times New Roman" w:cs="Times New Roman"/>
        </w:rPr>
        <w:lastRenderedPageBreak/>
        <w:t xml:space="preserve">and certainty for private sector actors. At this early stage, governments may still have an opportunity to shape the design, but also the minimum requirements and standards in terms of RaC efforts and solutions. However, failure to consolidate work already done may carry with it risks of losing control of the conversation. </w:t>
      </w:r>
    </w:p>
    <w:p w14:paraId="48D605A6" w14:textId="77777777" w:rsidR="003C2588" w:rsidRPr="00E20C05" w:rsidRDefault="003C2588" w:rsidP="003C2588">
      <w:pPr>
        <w:spacing w:line="360" w:lineRule="auto"/>
        <w:jc w:val="both"/>
        <w:rPr>
          <w:rFonts w:ascii="Times New Roman" w:hAnsi="Times New Roman" w:cs="Times New Roman"/>
        </w:rPr>
      </w:pPr>
      <w:r>
        <w:rPr>
          <w:rFonts w:ascii="Times New Roman" w:hAnsi="Times New Roman" w:cs="Times New Roman"/>
        </w:rPr>
        <w:t xml:space="preserve">In summary, commercial actors are likely to be involved in shaping the development of RaC. Yet, the contours and impacts of this involvement remains unclear. How and when governments choose to engage the private sector will create different opportunities and </w:t>
      </w:r>
      <w:r w:rsidR="002F44F3">
        <w:rPr>
          <w:rFonts w:ascii="Times New Roman" w:hAnsi="Times New Roman" w:cs="Times New Roman"/>
        </w:rPr>
        <w:t>risks, which is an issue that has been explored above</w:t>
      </w:r>
      <w:r>
        <w:rPr>
          <w:rFonts w:ascii="Times New Roman" w:hAnsi="Times New Roman" w:cs="Times New Roman"/>
        </w:rPr>
        <w:t xml:space="preserve"> (see Future Scenarios).</w:t>
      </w:r>
    </w:p>
    <w:p w14:paraId="55A384C6" w14:textId="4F0A454A" w:rsidR="003C2588" w:rsidRDefault="003C2588" w:rsidP="003C2588">
      <w:pPr>
        <w:pStyle w:val="Heading3"/>
      </w:pPr>
      <w:bookmarkStart w:id="51" w:name="_Toc41371795"/>
      <w:r>
        <w:t xml:space="preserve">8.2 </w:t>
      </w:r>
      <w:r w:rsidRPr="0018337B">
        <w:t>What rules should be coded</w:t>
      </w:r>
      <w:r w:rsidR="001D53A0">
        <w:t>?</w:t>
      </w:r>
      <w:bookmarkEnd w:id="51"/>
      <w:r>
        <w:t xml:space="preserve"> </w:t>
      </w:r>
    </w:p>
    <w:p w14:paraId="7D29871A" w14:textId="77777777" w:rsidR="003C2588" w:rsidRDefault="003C2588" w:rsidP="003C2588">
      <w:pPr>
        <w:spacing w:line="360" w:lineRule="auto"/>
        <w:jc w:val="both"/>
        <w:rPr>
          <w:rFonts w:ascii="Times New Roman" w:hAnsi="Times New Roman" w:cs="Times New Roman"/>
        </w:rPr>
      </w:pPr>
      <w:r>
        <w:rPr>
          <w:rFonts w:ascii="Times New Roman" w:hAnsi="Times New Roman" w:cs="Times New Roman"/>
        </w:rPr>
        <w:t xml:space="preserve">All </w:t>
      </w:r>
      <w:r w:rsidR="005A3E57">
        <w:rPr>
          <w:rFonts w:ascii="Times New Roman" w:hAnsi="Times New Roman" w:cs="Times New Roman"/>
        </w:rPr>
        <w:t>approaches to RaC</w:t>
      </w:r>
      <w:r>
        <w:rPr>
          <w:rFonts w:ascii="Times New Roman" w:hAnsi="Times New Roman" w:cs="Times New Roman"/>
        </w:rPr>
        <w:t xml:space="preserve"> require consideration of a central question: what rules should be coded? Existing research and experimentation suggests that rules with certain characteristics are more suitable for a RaC approach</w:t>
      </w:r>
      <w:r w:rsidR="00E266C2">
        <w:rPr>
          <w:rFonts w:ascii="Times New Roman" w:hAnsi="Times New Roman" w:cs="Times New Roman"/>
        </w:rPr>
        <w:t>, or at least for starting with (noting that in the end it may be suitable for all rules to be at least somewhat coded)</w:t>
      </w:r>
      <w:r>
        <w:rPr>
          <w:rFonts w:ascii="Times New Roman" w:hAnsi="Times New Roman" w:cs="Times New Roman"/>
        </w:rPr>
        <w:t>. Choosing rules with certain characteristics will also help assuage fears about the misuse of coded rules</w:t>
      </w:r>
      <w:r w:rsidR="00E266C2">
        <w:rPr>
          <w:rFonts w:ascii="Times New Roman" w:hAnsi="Times New Roman" w:cs="Times New Roman"/>
        </w:rPr>
        <w:t>, particularly at the beginning of the process when there are the most unknowns</w:t>
      </w:r>
      <w:r>
        <w:rPr>
          <w:rFonts w:ascii="Times New Roman" w:hAnsi="Times New Roman" w:cs="Times New Roman"/>
        </w:rPr>
        <w:t xml:space="preserve">. </w:t>
      </w:r>
    </w:p>
    <w:p w14:paraId="3D30F538" w14:textId="77777777" w:rsidR="003C2588" w:rsidRDefault="003C2588" w:rsidP="003C2588">
      <w:pPr>
        <w:spacing w:line="360" w:lineRule="auto"/>
        <w:jc w:val="both"/>
        <w:rPr>
          <w:rFonts w:ascii="Times New Roman" w:hAnsi="Times New Roman" w:cs="Times New Roman"/>
        </w:rPr>
      </w:pPr>
      <w:r>
        <w:rPr>
          <w:rFonts w:ascii="Times New Roman" w:hAnsi="Times New Roman" w:cs="Times New Roman"/>
        </w:rPr>
        <w:t xml:space="preserve">Requiring little or no discretion, </w:t>
      </w:r>
      <w:r w:rsidRPr="00002769">
        <w:rPr>
          <w:rFonts w:ascii="Times New Roman" w:hAnsi="Times New Roman" w:cs="Times New Roman"/>
          <w:b/>
        </w:rPr>
        <w:t>prescriptive</w:t>
      </w:r>
      <w:r>
        <w:rPr>
          <w:rFonts w:ascii="Times New Roman" w:hAnsi="Times New Roman" w:cs="Times New Roman"/>
        </w:rPr>
        <w:t xml:space="preserve"> rules leave little or no ambiguity about the course of action that must be taken. </w:t>
      </w:r>
      <w:r w:rsidR="00677825">
        <w:rPr>
          <w:rFonts w:ascii="Times New Roman" w:hAnsi="Times New Roman" w:cs="Times New Roman"/>
        </w:rPr>
        <w:t xml:space="preserve">If this criteria is met, these rules are also likely be more </w:t>
      </w:r>
      <w:r w:rsidR="00677825">
        <w:rPr>
          <w:rFonts w:ascii="Times New Roman" w:hAnsi="Times New Roman" w:cs="Times New Roman"/>
          <w:b/>
        </w:rPr>
        <w:t xml:space="preserve">specific </w:t>
      </w:r>
      <w:r w:rsidR="00677825">
        <w:rPr>
          <w:rFonts w:ascii="Times New Roman" w:hAnsi="Times New Roman" w:cs="Times New Roman"/>
        </w:rPr>
        <w:t xml:space="preserve">in that they relate to more narrow subject matter or decision. </w:t>
      </w:r>
      <w:r>
        <w:rPr>
          <w:rFonts w:ascii="Times New Roman" w:hAnsi="Times New Roman" w:cs="Times New Roman"/>
        </w:rPr>
        <w:t>The prescriptive criterion naturally lends itself to certain types of rules, such as those relating to eligibility and calculation. Such rules are also conducive to the development of IF-THEN statements. To date most RaC experimentation has focused on these types of rules. Focusing on the codification of prescriptive rules may also help reduce concerns about fully automated law or decision making, that is, by avoiding the automatic codification of rules that substantively require subjective (and therefore human) interpretation.</w:t>
      </w:r>
    </w:p>
    <w:p w14:paraId="1A3C3A17" w14:textId="77777777" w:rsidR="003C2588" w:rsidRDefault="005A3E57" w:rsidP="003C2588">
      <w:pPr>
        <w:spacing w:line="360" w:lineRule="auto"/>
        <w:jc w:val="both"/>
        <w:rPr>
          <w:rFonts w:ascii="Times New Roman" w:hAnsi="Times New Roman" w:cs="Times New Roman"/>
        </w:rPr>
      </w:pPr>
      <w:r>
        <w:rPr>
          <w:rFonts w:ascii="Times New Roman" w:hAnsi="Times New Roman" w:cs="Times New Roman"/>
        </w:rPr>
        <w:t>Although additional research is required in this area, t</w:t>
      </w:r>
      <w:r w:rsidR="003C2588">
        <w:rPr>
          <w:rFonts w:ascii="Times New Roman" w:hAnsi="Times New Roman" w:cs="Times New Roman"/>
        </w:rPr>
        <w:t>his criterion may also offer some insight into the type of legal</w:t>
      </w:r>
      <w:r>
        <w:rPr>
          <w:rFonts w:ascii="Times New Roman" w:hAnsi="Times New Roman" w:cs="Times New Roman"/>
        </w:rPr>
        <w:t xml:space="preserve"> or </w:t>
      </w:r>
      <w:r w:rsidR="003C2588">
        <w:rPr>
          <w:rFonts w:ascii="Times New Roman" w:hAnsi="Times New Roman" w:cs="Times New Roman"/>
        </w:rPr>
        <w:t>legislative systems to which RaC is most suited. In the specific domain of computational law, Genesereth (2015) argues that efforts are best suited to Civil Law, which allows less scope for normative interpretation and discretion. This is not to say, however, that computational law approaches cannot be applied in Common Law contexts, just that it may be more effective in areas where more prescriptive rules predominate. He also notes that once ‘</w:t>
      </w:r>
      <w:r w:rsidR="003C2588" w:rsidRPr="00D142AD">
        <w:rPr>
          <w:rFonts w:ascii="Times New Roman" w:hAnsi="Times New Roman" w:cs="Times New Roman"/>
        </w:rPr>
        <w:t xml:space="preserve">technology becomes established, it is conceivable that regulators may find advantage in creating more and more categorical regulations, thus enlarging the </w:t>
      </w:r>
      <w:r w:rsidR="003C2588">
        <w:rPr>
          <w:rFonts w:ascii="Times New Roman" w:hAnsi="Times New Roman" w:cs="Times New Roman"/>
        </w:rPr>
        <w:t xml:space="preserve">applicability of the technology’ (Genesereth, 2015: 5-6). </w:t>
      </w:r>
    </w:p>
    <w:p w14:paraId="0B5131E2" w14:textId="2178850A" w:rsidR="003C2588" w:rsidRDefault="003C2588" w:rsidP="003C2588">
      <w:pPr>
        <w:spacing w:line="360" w:lineRule="auto"/>
        <w:jc w:val="both"/>
        <w:rPr>
          <w:rFonts w:ascii="Times New Roman" w:hAnsi="Times New Roman" w:cs="Times New Roman"/>
        </w:rPr>
      </w:pPr>
      <w:r>
        <w:rPr>
          <w:rFonts w:ascii="Times New Roman" w:hAnsi="Times New Roman" w:cs="Times New Roman"/>
        </w:rPr>
        <w:t xml:space="preserve">Rules that would be </w:t>
      </w:r>
      <w:r w:rsidRPr="0084400E">
        <w:rPr>
          <w:rFonts w:ascii="Times New Roman" w:hAnsi="Times New Roman" w:cs="Times New Roman"/>
          <w:b/>
        </w:rPr>
        <w:t>valuable</w:t>
      </w:r>
      <w:r>
        <w:rPr>
          <w:rFonts w:ascii="Times New Roman" w:hAnsi="Times New Roman" w:cs="Times New Roman"/>
        </w:rPr>
        <w:t xml:space="preserve"> if codified. These are rules that are likely used </w:t>
      </w:r>
      <w:r>
        <w:rPr>
          <w:rFonts w:ascii="Times New Roman" w:hAnsi="Times New Roman" w:cs="Times New Roman"/>
          <w:b/>
        </w:rPr>
        <w:t>repeatedly</w:t>
      </w:r>
      <w:r>
        <w:rPr>
          <w:rFonts w:ascii="Times New Roman" w:hAnsi="Times New Roman" w:cs="Times New Roman"/>
        </w:rPr>
        <w:t xml:space="preserve"> and by </w:t>
      </w:r>
      <w:r>
        <w:rPr>
          <w:rFonts w:ascii="Times New Roman" w:hAnsi="Times New Roman" w:cs="Times New Roman"/>
          <w:b/>
        </w:rPr>
        <w:t>multiple parties</w:t>
      </w:r>
      <w:r>
        <w:rPr>
          <w:rFonts w:ascii="Times New Roman" w:hAnsi="Times New Roman" w:cs="Times New Roman"/>
        </w:rPr>
        <w:t xml:space="preserve">. </w:t>
      </w:r>
      <w:r w:rsidR="0099069F">
        <w:rPr>
          <w:rFonts w:ascii="Times New Roman" w:hAnsi="Times New Roman" w:cs="Times New Roman"/>
        </w:rPr>
        <w:t xml:space="preserve">Though not specifically focused on RaC, Figure 8.1 represents another expression of such characteristics. </w:t>
      </w:r>
      <w:r>
        <w:rPr>
          <w:rFonts w:ascii="Times New Roman" w:hAnsi="Times New Roman" w:cs="Times New Roman"/>
        </w:rPr>
        <w:t xml:space="preserve">Such rules are typically suitable for automation or straight through processing, which requires machine-consumable rules. By contrast, certain rules may only be used once or for a limited time. One example is those laws governing the establishment of a statutory authority </w:t>
      </w:r>
      <w:r>
        <w:rPr>
          <w:rFonts w:ascii="Times New Roman" w:hAnsi="Times New Roman" w:cs="Times New Roman"/>
        </w:rPr>
        <w:lastRenderedPageBreak/>
        <w:t xml:space="preserve">(Digital.Govt.Nz 2018). In these instances, the investment of time and resources required to convert the rules into code may not outweigh the likely benefits. The New South Wales Government has provided a useful decision tree that can help implementers determine if the rules they are looking to code are suitable (Figure </w:t>
      </w:r>
      <w:r w:rsidR="006C319F" w:rsidRPr="0073084C">
        <w:rPr>
          <w:rFonts w:ascii="Times New Roman" w:hAnsi="Times New Roman" w:cs="Times New Roman"/>
        </w:rPr>
        <w:t>8.2</w:t>
      </w:r>
      <w:r>
        <w:rPr>
          <w:rFonts w:ascii="Times New Roman" w:hAnsi="Times New Roman" w:cs="Times New Roman"/>
        </w:rPr>
        <w:t>).</w:t>
      </w:r>
    </w:p>
    <w:p w14:paraId="44F3597B" w14:textId="77777777" w:rsidR="006C319F" w:rsidRPr="0073084C" w:rsidRDefault="006C319F" w:rsidP="0073084C">
      <w:pPr>
        <w:spacing w:line="360" w:lineRule="auto"/>
        <w:jc w:val="center"/>
        <w:rPr>
          <w:rFonts w:ascii="Times New Roman" w:hAnsi="Times New Roman" w:cs="Times New Roman"/>
          <w:b/>
        </w:rPr>
      </w:pPr>
      <w:r w:rsidRPr="0073084C">
        <w:rPr>
          <w:rFonts w:ascii="Times New Roman" w:hAnsi="Times New Roman" w:cs="Times New Roman"/>
          <w:b/>
        </w:rPr>
        <w:t>Figure 8.2 Do you need RaC</w:t>
      </w:r>
      <w:r>
        <w:rPr>
          <w:rFonts w:ascii="Times New Roman" w:hAnsi="Times New Roman" w:cs="Times New Roman"/>
          <w:b/>
        </w:rPr>
        <w:t>?</w:t>
      </w:r>
    </w:p>
    <w:p w14:paraId="46BCAE3B" w14:textId="77777777" w:rsidR="003C2588" w:rsidRPr="00E73295" w:rsidRDefault="003C2588" w:rsidP="003C2588">
      <w:pPr>
        <w:spacing w:line="360" w:lineRule="auto"/>
        <w:ind w:firstLine="720"/>
        <w:jc w:val="center"/>
        <w:rPr>
          <w:rFonts w:ascii="Times New Roman" w:hAnsi="Times New Roman" w:cs="Times New Roman"/>
          <w:lang w:val="en-US"/>
        </w:rPr>
      </w:pPr>
      <w:r>
        <w:rPr>
          <w:noProof/>
          <w:lang w:eastAsia="en-GB"/>
        </w:rPr>
        <w:drawing>
          <wp:inline distT="0" distB="0" distL="0" distR="0" wp14:anchorId="33B1902E" wp14:editId="3DF50EC6">
            <wp:extent cx="2684678" cy="2478254"/>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03026" cy="2495191"/>
                    </a:xfrm>
                    <a:prstGeom prst="rect">
                      <a:avLst/>
                    </a:prstGeom>
                  </pic:spPr>
                </pic:pic>
              </a:graphicData>
            </a:graphic>
          </wp:inline>
        </w:drawing>
      </w:r>
    </w:p>
    <w:p w14:paraId="4F74F283" w14:textId="77777777" w:rsidR="003C2588" w:rsidRPr="0073084C" w:rsidRDefault="006C319F" w:rsidP="0073084C">
      <w:pPr>
        <w:spacing w:line="360" w:lineRule="auto"/>
        <w:jc w:val="center"/>
        <w:rPr>
          <w:rFonts w:ascii="Times New Roman" w:hAnsi="Times New Roman" w:cs="Times New Roman"/>
          <w:sz w:val="20"/>
          <w:szCs w:val="20"/>
        </w:rPr>
      </w:pPr>
      <w:r w:rsidRPr="0073084C">
        <w:rPr>
          <w:rFonts w:ascii="Times New Roman" w:hAnsi="Times New Roman" w:cs="Times New Roman"/>
          <w:i/>
          <w:sz w:val="20"/>
          <w:szCs w:val="20"/>
        </w:rPr>
        <w:t>Source</w:t>
      </w:r>
      <w:r w:rsidRPr="0073084C">
        <w:rPr>
          <w:rFonts w:ascii="Times New Roman" w:hAnsi="Times New Roman" w:cs="Times New Roman"/>
          <w:sz w:val="20"/>
          <w:szCs w:val="20"/>
        </w:rPr>
        <w:t xml:space="preserve">: </w:t>
      </w:r>
      <w:r w:rsidR="002D7F4A" w:rsidRPr="0073084C">
        <w:rPr>
          <w:rFonts w:ascii="Times New Roman" w:hAnsi="Times New Roman" w:cs="Times New Roman"/>
          <w:sz w:val="20"/>
          <w:szCs w:val="20"/>
        </w:rPr>
        <w:t>digital.nsw, 2019</w:t>
      </w:r>
    </w:p>
    <w:p w14:paraId="548866B4" w14:textId="77777777" w:rsidR="003C2588" w:rsidRDefault="003C2588" w:rsidP="003C2588">
      <w:pPr>
        <w:spacing w:line="360" w:lineRule="auto"/>
        <w:jc w:val="both"/>
        <w:rPr>
          <w:rFonts w:ascii="Times New Roman" w:hAnsi="Times New Roman" w:cs="Times New Roman"/>
        </w:rPr>
      </w:pPr>
      <w:r>
        <w:rPr>
          <w:rFonts w:ascii="Times New Roman" w:hAnsi="Times New Roman" w:cs="Times New Roman"/>
        </w:rPr>
        <w:t>Of course, identifying these characteristics presumes an earlier decision: whether to code old or new rules</w:t>
      </w:r>
      <w:r w:rsidR="005A3E57">
        <w:rPr>
          <w:rFonts w:ascii="Times New Roman" w:hAnsi="Times New Roman" w:cs="Times New Roman"/>
        </w:rPr>
        <w:t xml:space="preserve"> (see Challenges)</w:t>
      </w:r>
      <w:r>
        <w:rPr>
          <w:rFonts w:ascii="Times New Roman" w:hAnsi="Times New Roman" w:cs="Times New Roman"/>
        </w:rPr>
        <w:t xml:space="preserve">. Teams will be required to decide whether to identify and code existing, high-value rules or to code rules from the outset, that is, for policy or legislation that is not yet in operation. To date, most rules as code initiatives have focused on retrospectively coding rules. This seems a logical choice while other questions, for example, those relating to technology choice or processes are </w:t>
      </w:r>
      <w:r w:rsidR="005A3E57">
        <w:rPr>
          <w:rFonts w:ascii="Times New Roman" w:hAnsi="Times New Roman" w:cs="Times New Roman"/>
        </w:rPr>
        <w:t>explored and resolved</w:t>
      </w:r>
      <w:r>
        <w:rPr>
          <w:rFonts w:ascii="Times New Roman" w:hAnsi="Times New Roman" w:cs="Times New Roman"/>
        </w:rPr>
        <w:t>. As the RaC approach matures, however, the greatest benefit may be derived by coding rules from the outset, and thus avoiding unnecessary duplication of effort</w:t>
      </w:r>
      <w:r w:rsidR="000068AD">
        <w:rPr>
          <w:rFonts w:ascii="Times New Roman" w:hAnsi="Times New Roman" w:cs="Times New Roman"/>
        </w:rPr>
        <w:t>, allowing collaboration and better facilitating data-driven rulemaking</w:t>
      </w:r>
      <w:r w:rsidR="006D2A77">
        <w:rPr>
          <w:rFonts w:ascii="Times New Roman" w:hAnsi="Times New Roman" w:cs="Times New Roman"/>
        </w:rPr>
        <w:t xml:space="preserve"> </w:t>
      </w:r>
      <w:r>
        <w:rPr>
          <w:rFonts w:ascii="Times New Roman" w:hAnsi="Times New Roman" w:cs="Times New Roman"/>
        </w:rPr>
        <w:t>(</w:t>
      </w:r>
      <w:r w:rsidR="006D2A77" w:rsidRPr="0073084C">
        <w:rPr>
          <w:rFonts w:ascii="Times New Roman" w:hAnsi="Times New Roman" w:cs="Times New Roman"/>
        </w:rPr>
        <w:t>s</w:t>
      </w:r>
      <w:r w:rsidRPr="0073084C">
        <w:rPr>
          <w:rFonts w:ascii="Times New Roman" w:hAnsi="Times New Roman" w:cs="Times New Roman"/>
        </w:rPr>
        <w:t xml:space="preserve">ee </w:t>
      </w:r>
      <w:r w:rsidR="006C319F" w:rsidRPr="006C319F">
        <w:rPr>
          <w:rFonts w:ascii="Times New Roman" w:hAnsi="Times New Roman" w:cs="Times New Roman"/>
        </w:rPr>
        <w:t>Chapter 6</w:t>
      </w:r>
      <w:r w:rsidR="006C319F">
        <w:rPr>
          <w:rFonts w:ascii="Times New Roman" w:hAnsi="Times New Roman" w:cs="Times New Roman"/>
        </w:rPr>
        <w:t>).</w:t>
      </w:r>
      <w:r>
        <w:rPr>
          <w:rFonts w:ascii="Times New Roman" w:hAnsi="Times New Roman" w:cs="Times New Roman"/>
        </w:rPr>
        <w:t xml:space="preserve"> </w:t>
      </w:r>
    </w:p>
    <w:p w14:paraId="0FD8DC70" w14:textId="77777777" w:rsidR="003C2588" w:rsidRDefault="003C2588" w:rsidP="003C2588">
      <w:pPr>
        <w:pStyle w:val="Heading3"/>
      </w:pPr>
      <w:bookmarkStart w:id="52" w:name="_Toc41371796"/>
      <w:r>
        <w:t>8.3 Principles for a successful approach</w:t>
      </w:r>
      <w:bookmarkEnd w:id="52"/>
    </w:p>
    <w:p w14:paraId="0D8D6E63" w14:textId="77777777" w:rsidR="003C2588" w:rsidRPr="00682B15" w:rsidRDefault="003C2588" w:rsidP="003C2588">
      <w:pPr>
        <w:spacing w:line="360" w:lineRule="auto"/>
        <w:jc w:val="both"/>
        <w:rPr>
          <w:rFonts w:ascii="Times New Roman" w:hAnsi="Times New Roman" w:cs="Times New Roman"/>
        </w:rPr>
      </w:pPr>
      <w:r>
        <w:rPr>
          <w:rFonts w:ascii="Times New Roman" w:hAnsi="Times New Roman" w:cs="Times New Roman"/>
        </w:rPr>
        <w:t>Drawing on the experience and findings from a number of previous RaC projects, the adoption of a principles-based approach could help to guide the construction of fair, just and effective system</w:t>
      </w:r>
      <w:r w:rsidR="008C46E4">
        <w:rPr>
          <w:rFonts w:ascii="Times New Roman" w:hAnsi="Times New Roman" w:cs="Times New Roman"/>
        </w:rPr>
        <w:t>s</w:t>
      </w:r>
      <w:r>
        <w:rPr>
          <w:rFonts w:ascii="Times New Roman" w:hAnsi="Times New Roman" w:cs="Times New Roman"/>
        </w:rPr>
        <w:t xml:space="preserve"> based on coded rules. Understanding and adopting some or all of the suggested principles may help individuals realise the benefits of RaC, while also reducing the likelihood of adverse outcomes. Consideration of the following principles, for example, could also help inform answers to some of the important previously described, such as: </w:t>
      </w:r>
      <w:r>
        <w:rPr>
          <w:rFonts w:ascii="Times New Roman" w:hAnsi="Times New Roman" w:cs="Times New Roman"/>
          <w:i/>
        </w:rPr>
        <w:t xml:space="preserve">What rules should be coded?; Who should code the rules?; What technologies should we employ for the projects? </w:t>
      </w:r>
      <w:r>
        <w:rPr>
          <w:rFonts w:ascii="Times New Roman" w:hAnsi="Times New Roman" w:cs="Times New Roman"/>
        </w:rPr>
        <w:t>Drawing on de Sousa and Andrews (2019), a basic set of principles could emphasise:</w:t>
      </w:r>
    </w:p>
    <w:p w14:paraId="05D07A33" w14:textId="77777777" w:rsidR="003C2588" w:rsidRDefault="003C2588" w:rsidP="003C2588">
      <w:pPr>
        <w:spacing w:line="360" w:lineRule="auto"/>
        <w:ind w:firstLine="720"/>
        <w:jc w:val="both"/>
        <w:rPr>
          <w:rFonts w:ascii="Times New Roman" w:hAnsi="Times New Roman" w:cs="Times New Roman"/>
        </w:rPr>
      </w:pPr>
      <w:r w:rsidRPr="009C53EE">
        <w:rPr>
          <w:rFonts w:ascii="Times New Roman" w:hAnsi="Times New Roman" w:cs="Times New Roman"/>
          <w:b/>
        </w:rPr>
        <w:lastRenderedPageBreak/>
        <w:t>Transparen</w:t>
      </w:r>
      <w:r>
        <w:rPr>
          <w:rFonts w:ascii="Times New Roman" w:hAnsi="Times New Roman" w:cs="Times New Roman"/>
          <w:b/>
        </w:rPr>
        <w:t>cy</w:t>
      </w:r>
      <w:r w:rsidRPr="009C53EE">
        <w:rPr>
          <w:rFonts w:ascii="Times New Roman" w:hAnsi="Times New Roman" w:cs="Times New Roman"/>
        </w:rPr>
        <w:t xml:space="preserve"> – </w:t>
      </w:r>
      <w:r>
        <w:rPr>
          <w:rFonts w:ascii="Times New Roman" w:hAnsi="Times New Roman" w:cs="Times New Roman"/>
        </w:rPr>
        <w:t>the rules generated in RaC projects, and the processes and thinking involved in their creation, must be transparent for end-users and citizens.</w:t>
      </w:r>
      <w:r w:rsidRPr="009C53EE">
        <w:rPr>
          <w:rFonts w:ascii="Times New Roman" w:hAnsi="Times New Roman" w:cs="Times New Roman"/>
        </w:rPr>
        <w:t xml:space="preserve"> </w:t>
      </w:r>
      <w:r>
        <w:rPr>
          <w:rFonts w:ascii="Times New Roman" w:hAnsi="Times New Roman" w:cs="Times New Roman"/>
        </w:rPr>
        <w:t xml:space="preserve">Efforts in this respect will aid RaC to democratise access to the law, increase overall comprehension and reduce reliance on intermediate actors (such as lawyers) that are involved in interpretation. This could be achieved in various ways. The </w:t>
      </w:r>
      <w:r w:rsidRPr="009C53EE">
        <w:rPr>
          <w:rFonts w:ascii="Times New Roman" w:hAnsi="Times New Roman" w:cs="Times New Roman"/>
        </w:rPr>
        <w:t>outputs</w:t>
      </w:r>
      <w:r>
        <w:rPr>
          <w:rFonts w:ascii="Times New Roman" w:hAnsi="Times New Roman" w:cs="Times New Roman"/>
        </w:rPr>
        <w:t xml:space="preserve"> generated during RaC processes, such as concept models, decision trees, and the actual code, can be made publically available. Draft code for new laws or policy could also be exposed for public comment and suggestion, thereby increasing </w:t>
      </w:r>
      <w:r w:rsidR="005A3E57">
        <w:rPr>
          <w:rFonts w:ascii="Times New Roman" w:hAnsi="Times New Roman" w:cs="Times New Roman"/>
        </w:rPr>
        <w:t xml:space="preserve">the potential for </w:t>
      </w:r>
      <w:r>
        <w:rPr>
          <w:rFonts w:ascii="Times New Roman" w:hAnsi="Times New Roman" w:cs="Times New Roman"/>
        </w:rPr>
        <w:t xml:space="preserve">ex-ante stakeholder engagement in the policy process. Finally, when using coded rules to inform tools such as eligibility calculators, efforts must be made to make the underlying rules clearly accessible. This will aid the related goal of greater traceability. </w:t>
      </w:r>
    </w:p>
    <w:p w14:paraId="29ECACC7" w14:textId="77777777" w:rsidR="003C2588" w:rsidRDefault="003C2588" w:rsidP="003C2588">
      <w:pPr>
        <w:spacing w:line="360" w:lineRule="auto"/>
        <w:ind w:firstLine="720"/>
        <w:jc w:val="both"/>
        <w:rPr>
          <w:rFonts w:ascii="Times New Roman" w:hAnsi="Times New Roman" w:cs="Times New Roman"/>
        </w:rPr>
      </w:pPr>
      <w:r>
        <w:rPr>
          <w:rFonts w:ascii="Times New Roman" w:hAnsi="Times New Roman" w:cs="Times New Roman"/>
          <w:b/>
        </w:rPr>
        <w:t>Traceability</w:t>
      </w:r>
      <w:r w:rsidRPr="009C53EE">
        <w:rPr>
          <w:rFonts w:ascii="Times New Roman" w:hAnsi="Times New Roman" w:cs="Times New Roman"/>
        </w:rPr>
        <w:t xml:space="preserve"> –</w:t>
      </w:r>
      <w:r>
        <w:rPr>
          <w:rFonts w:ascii="Times New Roman" w:hAnsi="Times New Roman" w:cs="Times New Roman"/>
        </w:rPr>
        <w:t xml:space="preserve"> strongly related to the goal of transparency, the thinking and decisions underpinning the generation of RaC should be clearly doc</w:t>
      </w:r>
      <w:r w:rsidR="002F44F3">
        <w:rPr>
          <w:rFonts w:ascii="Times New Roman" w:hAnsi="Times New Roman" w:cs="Times New Roman"/>
        </w:rPr>
        <w:t>umented and understandable. P</w:t>
      </w:r>
      <w:r>
        <w:rPr>
          <w:rFonts w:ascii="Times New Roman" w:hAnsi="Times New Roman" w:cs="Times New Roman"/>
        </w:rPr>
        <w:t xml:space="preserve">ublishing supporting artefacts in the open would aid actors to interrogate and understand the laws with which they must comply. Traceability can also help ensure that the </w:t>
      </w:r>
      <w:r w:rsidRPr="009C53EE">
        <w:rPr>
          <w:rFonts w:ascii="Times New Roman" w:hAnsi="Times New Roman" w:cs="Times New Roman"/>
        </w:rPr>
        <w:t>coded rules isomorphically reflect the</w:t>
      </w:r>
      <w:r>
        <w:rPr>
          <w:rFonts w:ascii="Times New Roman" w:hAnsi="Times New Roman" w:cs="Times New Roman"/>
        </w:rPr>
        <w:t xml:space="preserve"> </w:t>
      </w:r>
      <w:r w:rsidRPr="009C53EE">
        <w:rPr>
          <w:rFonts w:ascii="Times New Roman" w:hAnsi="Times New Roman" w:cs="Times New Roman"/>
        </w:rPr>
        <w:t xml:space="preserve">original rules, for example, as contained with legislation or policy. </w:t>
      </w:r>
      <w:r>
        <w:rPr>
          <w:rFonts w:ascii="Times New Roman" w:hAnsi="Times New Roman" w:cs="Times New Roman"/>
        </w:rPr>
        <w:t>That is,</w:t>
      </w:r>
      <w:r w:rsidRPr="009C53EE">
        <w:rPr>
          <w:rFonts w:ascii="Times New Roman" w:hAnsi="Times New Roman" w:cs="Times New Roman"/>
        </w:rPr>
        <w:t xml:space="preserve"> </w:t>
      </w:r>
      <w:r>
        <w:rPr>
          <w:rFonts w:ascii="Times New Roman" w:hAnsi="Times New Roman" w:cs="Times New Roman"/>
        </w:rPr>
        <w:t xml:space="preserve">the coded rules are developed in such a way that there is </w:t>
      </w:r>
      <w:r w:rsidRPr="009C53EE">
        <w:rPr>
          <w:rFonts w:ascii="Times New Roman" w:hAnsi="Times New Roman" w:cs="Times New Roman"/>
        </w:rPr>
        <w:t>a one</w:t>
      </w:r>
      <w:r>
        <w:rPr>
          <w:rFonts w:ascii="Times New Roman" w:hAnsi="Times New Roman" w:cs="Times New Roman"/>
        </w:rPr>
        <w:t>-to-one correspondence with their legal equivalents</w:t>
      </w:r>
      <w:r w:rsidRPr="009C53EE">
        <w:rPr>
          <w:rFonts w:ascii="Times New Roman" w:hAnsi="Times New Roman" w:cs="Times New Roman"/>
        </w:rPr>
        <w:t>.</w:t>
      </w:r>
    </w:p>
    <w:p w14:paraId="77AD153F" w14:textId="77777777" w:rsidR="003C2588" w:rsidRPr="009C53EE" w:rsidRDefault="003C2588" w:rsidP="003C2588">
      <w:pPr>
        <w:spacing w:line="360" w:lineRule="auto"/>
        <w:ind w:firstLine="720"/>
        <w:jc w:val="both"/>
        <w:rPr>
          <w:rFonts w:ascii="Times New Roman" w:hAnsi="Times New Roman" w:cs="Times New Roman"/>
        </w:rPr>
      </w:pPr>
      <w:r>
        <w:rPr>
          <w:rFonts w:ascii="Times New Roman" w:hAnsi="Times New Roman" w:cs="Times New Roman"/>
          <w:b/>
        </w:rPr>
        <w:t>Accountability</w:t>
      </w:r>
      <w:r w:rsidRPr="009C53EE">
        <w:rPr>
          <w:rFonts w:ascii="Times New Roman" w:hAnsi="Times New Roman" w:cs="Times New Roman"/>
        </w:rPr>
        <w:t xml:space="preserve"> - </w:t>
      </w:r>
      <w:r>
        <w:rPr>
          <w:rFonts w:ascii="Times New Roman" w:hAnsi="Times New Roman" w:cs="Times New Roman"/>
        </w:rPr>
        <w:t>part of the value that can be derived from governments publishing RaC will result from them being authoritative and trusted. Efficiency gains are most likely to accrue if third parties are able to trust that the rules provided by governments will be correct. For companies to base their regulatory compliance on published and machine-consumable rules, for example, they must have certainty that the rules are correct and consistent with the relevant human-readable counterparts. The organisation or entity publishing the rules must therefore be willing to assure the corr</w:t>
      </w:r>
      <w:r w:rsidR="002F44F3">
        <w:rPr>
          <w:rFonts w:ascii="Times New Roman" w:hAnsi="Times New Roman" w:cs="Times New Roman"/>
        </w:rPr>
        <w:t xml:space="preserve">ectness of the rules. This would </w:t>
      </w:r>
      <w:r>
        <w:rPr>
          <w:rFonts w:ascii="Times New Roman" w:hAnsi="Times New Roman" w:cs="Times New Roman"/>
        </w:rPr>
        <w:t xml:space="preserve">require standing by the rules if errors are made.  </w:t>
      </w:r>
    </w:p>
    <w:p w14:paraId="4615129D" w14:textId="77777777" w:rsidR="003C2588" w:rsidRPr="009C53EE" w:rsidRDefault="003C2588" w:rsidP="003C2588">
      <w:pPr>
        <w:spacing w:line="360" w:lineRule="auto"/>
        <w:ind w:firstLine="720"/>
        <w:jc w:val="both"/>
        <w:rPr>
          <w:rFonts w:ascii="Times New Roman" w:hAnsi="Times New Roman" w:cs="Times New Roman"/>
        </w:rPr>
      </w:pPr>
      <w:r>
        <w:rPr>
          <w:rFonts w:ascii="Times New Roman" w:hAnsi="Times New Roman" w:cs="Times New Roman"/>
          <w:b/>
        </w:rPr>
        <w:t>Appealability</w:t>
      </w:r>
      <w:r w:rsidRPr="009C53EE">
        <w:rPr>
          <w:rFonts w:ascii="Times New Roman" w:hAnsi="Times New Roman" w:cs="Times New Roman"/>
        </w:rPr>
        <w:t xml:space="preserve"> </w:t>
      </w:r>
      <w:r>
        <w:rPr>
          <w:rFonts w:ascii="Times New Roman" w:hAnsi="Times New Roman" w:cs="Times New Roman"/>
        </w:rPr>
        <w:t>– errors will inevitably arise in the coding of rules. Accordingly, there must be mechanisms so as to allow the</w:t>
      </w:r>
      <w:r w:rsidRPr="009C53EE">
        <w:rPr>
          <w:rFonts w:ascii="Times New Roman" w:hAnsi="Times New Roman" w:cs="Times New Roman"/>
        </w:rPr>
        <w:t xml:space="preserve"> subject of the decision </w:t>
      </w:r>
      <w:r>
        <w:rPr>
          <w:rFonts w:ascii="Times New Roman" w:hAnsi="Times New Roman" w:cs="Times New Roman"/>
        </w:rPr>
        <w:t xml:space="preserve">to seek a review </w:t>
      </w:r>
      <w:r w:rsidR="009B5A6A">
        <w:rPr>
          <w:rFonts w:ascii="Times New Roman" w:hAnsi="Times New Roman" w:cs="Times New Roman"/>
        </w:rPr>
        <w:t>(</w:t>
      </w:r>
      <w:r>
        <w:rPr>
          <w:rFonts w:ascii="Times New Roman" w:hAnsi="Times New Roman" w:cs="Times New Roman"/>
        </w:rPr>
        <w:t>undertaken by a human actor</w:t>
      </w:r>
      <w:r w:rsidR="009B5A6A">
        <w:rPr>
          <w:rFonts w:ascii="Times New Roman" w:hAnsi="Times New Roman" w:cs="Times New Roman"/>
        </w:rPr>
        <w:t>) or even to contribute to a correction of a faulty rule</w:t>
      </w:r>
      <w:r>
        <w:rPr>
          <w:rFonts w:ascii="Times New Roman" w:hAnsi="Times New Roman" w:cs="Times New Roman"/>
        </w:rPr>
        <w:t>. This may be because,</w:t>
      </w:r>
      <w:r w:rsidR="00EB1783">
        <w:rPr>
          <w:rFonts w:ascii="Times New Roman" w:hAnsi="Times New Roman" w:cs="Times New Roman"/>
        </w:rPr>
        <w:t xml:space="preserve"> for example, an error has been made in the interpretation of a rule and its subsequent application.</w:t>
      </w:r>
      <w:r w:rsidRPr="009C53EE">
        <w:rPr>
          <w:rFonts w:ascii="Times New Roman" w:hAnsi="Times New Roman" w:cs="Times New Roman"/>
        </w:rPr>
        <w:t xml:space="preserve"> </w:t>
      </w:r>
      <w:r>
        <w:rPr>
          <w:rFonts w:ascii="Times New Roman" w:hAnsi="Times New Roman" w:cs="Times New Roman"/>
        </w:rPr>
        <w:t>In instances where coded rules are used in support of straight through processing or automated decision making, this may also be a legal requirement. For example, the GDPR does not allow for fully automated decision making without human involvement.</w:t>
      </w:r>
      <w:r>
        <w:rPr>
          <w:rStyle w:val="FootnoteReference"/>
          <w:rFonts w:ascii="Times New Roman" w:hAnsi="Times New Roman" w:cs="Times New Roman"/>
        </w:rPr>
        <w:footnoteReference w:id="25"/>
      </w:r>
      <w:r>
        <w:rPr>
          <w:rFonts w:ascii="Times New Roman" w:hAnsi="Times New Roman" w:cs="Times New Roman"/>
        </w:rPr>
        <w:t xml:space="preserve"> Ensuring that there are avenues for appeal should enhance trust in the digital rules and reduce concern over inappropriate applications of coded rules. </w:t>
      </w:r>
    </w:p>
    <w:p w14:paraId="3177ED46" w14:textId="77777777" w:rsidR="003C2588" w:rsidRDefault="003C2588" w:rsidP="001D53A0">
      <w:pPr>
        <w:spacing w:line="360" w:lineRule="auto"/>
        <w:jc w:val="both"/>
        <w:rPr>
          <w:rFonts w:ascii="Times New Roman" w:hAnsi="Times New Roman" w:cs="Times New Roman"/>
        </w:rPr>
      </w:pPr>
      <w:r>
        <w:rPr>
          <w:rFonts w:ascii="Times New Roman" w:hAnsi="Times New Roman" w:cs="Times New Roman"/>
        </w:rPr>
        <w:lastRenderedPageBreak/>
        <w:t>Additional to these, RaC approaches should seek to ensure rules are:</w:t>
      </w:r>
    </w:p>
    <w:p w14:paraId="60D660E8" w14:textId="77777777" w:rsidR="003C2588" w:rsidRDefault="003C2588" w:rsidP="003C2588">
      <w:pPr>
        <w:spacing w:line="360" w:lineRule="auto"/>
        <w:ind w:firstLine="720"/>
        <w:jc w:val="both"/>
        <w:rPr>
          <w:rFonts w:ascii="Times New Roman" w:hAnsi="Times New Roman" w:cs="Times New Roman"/>
        </w:rPr>
      </w:pPr>
      <w:r>
        <w:rPr>
          <w:rFonts w:ascii="Times New Roman" w:hAnsi="Times New Roman" w:cs="Times New Roman"/>
          <w:b/>
        </w:rPr>
        <w:t xml:space="preserve">Available </w:t>
      </w:r>
      <w:r>
        <w:rPr>
          <w:rFonts w:ascii="Times New Roman" w:hAnsi="Times New Roman" w:cs="Times New Roman"/>
        </w:rPr>
        <w:t xml:space="preserve">and </w:t>
      </w:r>
      <w:r>
        <w:rPr>
          <w:rFonts w:ascii="Times New Roman" w:hAnsi="Times New Roman" w:cs="Times New Roman"/>
          <w:b/>
        </w:rPr>
        <w:t xml:space="preserve">Interoperable - </w:t>
      </w:r>
      <w:r>
        <w:rPr>
          <w:rFonts w:ascii="Times New Roman" w:hAnsi="Times New Roman" w:cs="Times New Roman"/>
        </w:rPr>
        <w:t>Rules should be published openly and with mechanisms that enable their consumption by third parties. Opening up the availability of rules for use by a broader community of actors could help spur innovation and enable the development of new applications that use the rules.</w:t>
      </w:r>
      <w:r w:rsidRPr="00DF64F4">
        <w:rPr>
          <w:rFonts w:ascii="Times New Roman" w:hAnsi="Times New Roman" w:cs="Times New Roman"/>
        </w:rPr>
        <w:t xml:space="preserve"> </w:t>
      </w:r>
      <w:r>
        <w:rPr>
          <w:rFonts w:ascii="Times New Roman" w:hAnsi="Times New Roman" w:cs="Times New Roman"/>
        </w:rPr>
        <w:t xml:space="preserve">While platforms need not necessarily be open source, they should be based on open standards and produce open outputs. This may also help governments avoid the typical problem of vendor lock-in, which can be expensive both in terms of cost but also other factors such as interoperability. For RaC efforts to be efficient, coded rules will also need to be made available in formats that support interoperability between technical systems. Placing an emphasis on ‘openness’, whether in terms of technology and/or standards, may help to achieve this objective. Accordingly, failing to ensure interoperability may reduce potential benefits for business and possibly increase existing complexity. </w:t>
      </w:r>
    </w:p>
    <w:p w14:paraId="1B509341" w14:textId="77777777" w:rsidR="003C2588" w:rsidRPr="005046A2" w:rsidRDefault="003C2588" w:rsidP="003C2588">
      <w:pPr>
        <w:spacing w:line="360" w:lineRule="auto"/>
        <w:ind w:firstLine="720"/>
        <w:jc w:val="both"/>
        <w:rPr>
          <w:rFonts w:ascii="Times New Roman" w:hAnsi="Times New Roman" w:cs="Times New Roman"/>
        </w:rPr>
      </w:pPr>
      <w:r w:rsidRPr="005046A2">
        <w:rPr>
          <w:rFonts w:ascii="Times New Roman" w:hAnsi="Times New Roman" w:cs="Times New Roman"/>
          <w:b/>
        </w:rPr>
        <w:t>Secure</w:t>
      </w:r>
      <w:r w:rsidRPr="005046A2">
        <w:rPr>
          <w:rFonts w:ascii="Times New Roman" w:hAnsi="Times New Roman" w:cs="Times New Roman"/>
        </w:rPr>
        <w:t xml:space="preserve"> </w:t>
      </w:r>
      <w:r>
        <w:rPr>
          <w:rFonts w:ascii="Times New Roman" w:hAnsi="Times New Roman" w:cs="Times New Roman"/>
        </w:rPr>
        <w:t>- governments may need to consider how to secure rules from cyber threats.</w:t>
      </w:r>
      <w:r w:rsidR="002F44F3">
        <w:rPr>
          <w:rFonts w:ascii="Times New Roman" w:hAnsi="Times New Roman" w:cs="Times New Roman"/>
        </w:rPr>
        <w:t xml:space="preserve"> For example, if a malicious actor where to covertly alter the content of government rules, such as those relating to </w:t>
      </w:r>
      <w:r w:rsidR="00D617FC">
        <w:rPr>
          <w:rFonts w:ascii="Times New Roman" w:hAnsi="Times New Roman" w:cs="Times New Roman"/>
        </w:rPr>
        <w:t>welfare eligibility, the resulting misinformation could cause serious and negative implications.</w:t>
      </w:r>
      <w:r>
        <w:rPr>
          <w:rFonts w:ascii="Times New Roman" w:hAnsi="Times New Roman" w:cs="Times New Roman"/>
        </w:rPr>
        <w:t xml:space="preserve"> Here, general best practice should apply. There may be some cases where specific instances of coded rules might be preserved for simulation and testing purposes by government. For example, using this technology to test and simulate policy changes (prior to it becoming official government policy) may require specific instances for political parties. Further, if coded rules are being used in conjunction with data, particular care should be taken to ensure the security of the data being employed. </w:t>
      </w:r>
    </w:p>
    <w:p w14:paraId="7D2DD876" w14:textId="77777777" w:rsidR="003C2588" w:rsidRDefault="003C2588" w:rsidP="003C2588">
      <w:pPr>
        <w:spacing w:line="360" w:lineRule="auto"/>
        <w:jc w:val="both"/>
        <w:rPr>
          <w:rFonts w:ascii="Times New Roman" w:hAnsi="Times New Roman" w:cs="Times New Roman"/>
        </w:rPr>
      </w:pPr>
      <w:r>
        <w:rPr>
          <w:rFonts w:ascii="Times New Roman" w:hAnsi="Times New Roman" w:cs="Times New Roman"/>
        </w:rPr>
        <w:t>As RaC is an emerging area, it is likely that multiple and competing approaches (technological or otherwise) will emerge. Such innovation will likely be positive and should be encouraged. Keeping a strong set of principles at the heart of all approaches, however, will help ensure the original aims of RaC initiatives are realised.</w:t>
      </w:r>
    </w:p>
    <w:p w14:paraId="62D61B61" w14:textId="77777777" w:rsidR="003C2588" w:rsidRPr="00CF7A0D" w:rsidRDefault="003C2588" w:rsidP="003C2588">
      <w:pPr>
        <w:pStyle w:val="Heading3"/>
      </w:pPr>
      <w:bookmarkStart w:id="53" w:name="_Toc41371797"/>
      <w:r>
        <w:t>8.4 Practical steps</w:t>
      </w:r>
      <w:bookmarkEnd w:id="53"/>
    </w:p>
    <w:p w14:paraId="4AE54376" w14:textId="77777777" w:rsidR="003C2588" w:rsidRDefault="001C149E" w:rsidP="003C2588">
      <w:pPr>
        <w:spacing w:line="360" w:lineRule="auto"/>
        <w:jc w:val="both"/>
        <w:rPr>
          <w:rFonts w:ascii="Times New Roman" w:hAnsi="Times New Roman" w:cs="Times New Roman"/>
        </w:rPr>
      </w:pPr>
      <w:r>
        <w:rPr>
          <w:rFonts w:ascii="Times New Roman" w:hAnsi="Times New Roman" w:cs="Times New Roman"/>
        </w:rPr>
        <w:t>T</w:t>
      </w:r>
      <w:r w:rsidR="003C2588">
        <w:rPr>
          <w:rFonts w:ascii="Times New Roman" w:hAnsi="Times New Roman" w:cs="Times New Roman"/>
        </w:rPr>
        <w:t xml:space="preserve">he adoption of RaC </w:t>
      </w:r>
      <w:r>
        <w:rPr>
          <w:rFonts w:ascii="Times New Roman" w:hAnsi="Times New Roman" w:cs="Times New Roman"/>
        </w:rPr>
        <w:t xml:space="preserve">would </w:t>
      </w:r>
      <w:r w:rsidR="003C2588">
        <w:rPr>
          <w:rFonts w:ascii="Times New Roman" w:hAnsi="Times New Roman" w:cs="Times New Roman"/>
        </w:rPr>
        <w:t>necessitate</w:t>
      </w:r>
      <w:r>
        <w:rPr>
          <w:rFonts w:ascii="Times New Roman" w:hAnsi="Times New Roman" w:cs="Times New Roman"/>
        </w:rPr>
        <w:t xml:space="preserve"> change for the processes and people underpinning government rulemaking</w:t>
      </w:r>
      <w:r w:rsidR="003C2588">
        <w:rPr>
          <w:rFonts w:ascii="Times New Roman" w:hAnsi="Times New Roman" w:cs="Times New Roman"/>
        </w:rPr>
        <w:t xml:space="preserve">. By virtue of its being disruptive, it will create the need for enabling changes to occur both up and downstream in the </w:t>
      </w:r>
      <w:r>
        <w:rPr>
          <w:rFonts w:ascii="Times New Roman" w:hAnsi="Times New Roman" w:cs="Times New Roman"/>
        </w:rPr>
        <w:t>rulemaking</w:t>
      </w:r>
      <w:r w:rsidR="003C2588">
        <w:rPr>
          <w:rFonts w:ascii="Times New Roman" w:hAnsi="Times New Roman" w:cs="Times New Roman"/>
        </w:rPr>
        <w:t xml:space="preserve"> process. Its adoption could and will likely involve rethinking how policy is formulated and designed, for example, by opening up new avenues of communication and consultation. </w:t>
      </w:r>
      <w:r w:rsidR="00042699">
        <w:rPr>
          <w:rFonts w:ascii="Times New Roman" w:hAnsi="Times New Roman" w:cs="Times New Roman"/>
        </w:rPr>
        <w:t>An improved</w:t>
      </w:r>
      <w:r w:rsidR="003C2588">
        <w:rPr>
          <w:rFonts w:ascii="Times New Roman" w:hAnsi="Times New Roman" w:cs="Times New Roman"/>
        </w:rPr>
        <w:t xml:space="preserve"> ability to simulate and project impact of policy changes also represents a new tool that may become available to law makers. To the extent that RaC initiates are adopted across government these forces will have effects that are more or less significant for governments. Governments that move early to make their rules consumable for machines may derive advantages, </w:t>
      </w:r>
      <w:r w:rsidR="003C2588">
        <w:rPr>
          <w:rFonts w:ascii="Times New Roman" w:hAnsi="Times New Roman" w:cs="Times New Roman"/>
        </w:rPr>
        <w:lastRenderedPageBreak/>
        <w:t>which could give them the ability to dictate (i.e. through standards, best practice) how systems unfold and mature internationally.</w:t>
      </w:r>
    </w:p>
    <w:p w14:paraId="5859DCEF" w14:textId="77777777" w:rsidR="001C149E" w:rsidRDefault="001C149E" w:rsidP="003C2588">
      <w:pPr>
        <w:spacing w:line="360" w:lineRule="auto"/>
        <w:jc w:val="both"/>
        <w:rPr>
          <w:rFonts w:ascii="Times New Roman" w:hAnsi="Times New Roman" w:cs="Times New Roman"/>
        </w:rPr>
      </w:pPr>
      <w:r>
        <w:rPr>
          <w:rFonts w:ascii="Times New Roman" w:hAnsi="Times New Roman" w:cs="Times New Roman"/>
        </w:rPr>
        <w:t>This primer has outlined why RaC is needed and the case for its adoption. To better facilitate this, the primer now turns to the practical steps that those actors in the existing rulemaking process could take to investigate or even instigate RaC in their own roles. Here, this involves considering what action policy makers</w:t>
      </w:r>
      <w:r w:rsidR="006D2A77">
        <w:rPr>
          <w:rFonts w:ascii="Times New Roman" w:hAnsi="Times New Roman" w:cs="Times New Roman"/>
        </w:rPr>
        <w:t xml:space="preserve"> and regulators</w:t>
      </w:r>
      <w:r>
        <w:rPr>
          <w:rFonts w:ascii="Times New Roman" w:hAnsi="Times New Roman" w:cs="Times New Roman"/>
        </w:rPr>
        <w:t>, those involved in the legislative process</w:t>
      </w:r>
      <w:r w:rsidR="006D2A77">
        <w:rPr>
          <w:rFonts w:ascii="Times New Roman" w:hAnsi="Times New Roman" w:cs="Times New Roman"/>
        </w:rPr>
        <w:t>, and</w:t>
      </w:r>
      <w:r>
        <w:rPr>
          <w:rFonts w:ascii="Times New Roman" w:hAnsi="Times New Roman" w:cs="Times New Roman"/>
        </w:rPr>
        <w:t xml:space="preserve"> service design and delivery experts and government technologists</w:t>
      </w:r>
      <w:r w:rsidR="006C662A">
        <w:rPr>
          <w:rFonts w:ascii="Times New Roman" w:hAnsi="Times New Roman" w:cs="Times New Roman"/>
        </w:rPr>
        <w:t xml:space="preserve"> could take now, to see RaC implemented and used</w:t>
      </w:r>
      <w:r>
        <w:rPr>
          <w:rFonts w:ascii="Times New Roman" w:hAnsi="Times New Roman" w:cs="Times New Roman"/>
        </w:rPr>
        <w:t xml:space="preserve"> in the future. </w:t>
      </w:r>
    </w:p>
    <w:p w14:paraId="0A7D9937" w14:textId="77777777" w:rsidR="003C2588" w:rsidRPr="0073084C" w:rsidRDefault="001C149E" w:rsidP="0073084C">
      <w:pPr>
        <w:pStyle w:val="Heading4"/>
        <w:rPr>
          <w:i w:val="0"/>
        </w:rPr>
      </w:pPr>
      <w:r>
        <w:t>8</w:t>
      </w:r>
      <w:r w:rsidR="00C657BD">
        <w:t>.4</w:t>
      </w:r>
      <w:r>
        <w:t xml:space="preserve">.1 </w:t>
      </w:r>
      <w:r w:rsidR="003C2588" w:rsidRPr="0073084C">
        <w:t>For policymakers</w:t>
      </w:r>
      <w:r w:rsidR="006D2A77">
        <w:t xml:space="preserve"> and regulators</w:t>
      </w:r>
    </w:p>
    <w:p w14:paraId="0F6B8509" w14:textId="77777777" w:rsidR="006C662A" w:rsidRPr="00B97D61" w:rsidRDefault="006C662A" w:rsidP="0073084C">
      <w:pPr>
        <w:spacing w:line="360" w:lineRule="auto"/>
        <w:jc w:val="both"/>
        <w:rPr>
          <w:rFonts w:ascii="Times New Roman" w:hAnsi="Times New Roman" w:cs="Times New Roman"/>
        </w:rPr>
      </w:pPr>
      <w:r>
        <w:rPr>
          <w:rFonts w:ascii="Times New Roman" w:hAnsi="Times New Roman" w:cs="Times New Roman"/>
        </w:rPr>
        <w:t>For policymakers</w:t>
      </w:r>
      <w:r w:rsidR="006D2A77">
        <w:rPr>
          <w:rFonts w:ascii="Times New Roman" w:hAnsi="Times New Roman" w:cs="Times New Roman"/>
        </w:rPr>
        <w:t xml:space="preserve"> and regulators, RaC could result in a number of changes to the way they create and shape new rules: </w:t>
      </w:r>
    </w:p>
    <w:p w14:paraId="2ADB6AA2" w14:textId="77777777" w:rsidR="006D2A77" w:rsidRPr="00B97D61" w:rsidRDefault="003C2588" w:rsidP="00B97D61">
      <w:pPr>
        <w:pStyle w:val="ListParagraph"/>
        <w:numPr>
          <w:ilvl w:val="0"/>
          <w:numId w:val="54"/>
        </w:numPr>
        <w:spacing w:line="360" w:lineRule="auto"/>
        <w:rPr>
          <w:rFonts w:ascii="Times New Roman" w:hAnsi="Times New Roman" w:cs="Times New Roman"/>
        </w:rPr>
      </w:pPr>
      <w:r w:rsidRPr="00B97D61">
        <w:rPr>
          <w:rFonts w:ascii="Times New Roman" w:hAnsi="Times New Roman" w:cs="Times New Roman"/>
        </w:rPr>
        <w:t xml:space="preserve">A </w:t>
      </w:r>
      <w:r w:rsidR="006D2A77" w:rsidRPr="00B97D61">
        <w:rPr>
          <w:rFonts w:ascii="Times New Roman" w:hAnsi="Times New Roman" w:cs="Times New Roman"/>
        </w:rPr>
        <w:t xml:space="preserve">focus on a more </w:t>
      </w:r>
      <w:r w:rsidRPr="00B97D61">
        <w:rPr>
          <w:rFonts w:ascii="Times New Roman" w:hAnsi="Times New Roman" w:cs="Times New Roman"/>
        </w:rPr>
        <w:t>multidisciplinary, integrated approach</w:t>
      </w:r>
      <w:r w:rsidR="006D2A77" w:rsidRPr="00B97D61">
        <w:rPr>
          <w:rFonts w:ascii="Times New Roman" w:hAnsi="Times New Roman" w:cs="Times New Roman"/>
        </w:rPr>
        <w:t xml:space="preserve"> to policy making and service delivery. Agile methods of policymaking, with a focus on iterative improvement may become more common place. </w:t>
      </w:r>
    </w:p>
    <w:p w14:paraId="3E96A3D1" w14:textId="77777777" w:rsidR="003C2588" w:rsidRPr="00B97D61" w:rsidRDefault="006D2A77" w:rsidP="0073084C">
      <w:pPr>
        <w:pStyle w:val="ListParagraph"/>
        <w:numPr>
          <w:ilvl w:val="0"/>
          <w:numId w:val="54"/>
        </w:numPr>
        <w:spacing w:line="360" w:lineRule="auto"/>
        <w:rPr>
          <w:rFonts w:ascii="Times New Roman" w:hAnsi="Times New Roman" w:cs="Times New Roman"/>
        </w:rPr>
      </w:pPr>
      <w:r w:rsidRPr="00B97D61">
        <w:rPr>
          <w:rFonts w:ascii="Times New Roman" w:hAnsi="Times New Roman" w:cs="Times New Roman"/>
        </w:rPr>
        <w:t>S</w:t>
      </w:r>
      <w:r w:rsidR="003C2588" w:rsidRPr="00B97D61">
        <w:rPr>
          <w:rFonts w:ascii="Times New Roman" w:hAnsi="Times New Roman" w:cs="Times New Roman"/>
        </w:rPr>
        <w:t>tronger</w:t>
      </w:r>
      <w:r w:rsidR="00042699">
        <w:rPr>
          <w:rFonts w:ascii="Times New Roman" w:hAnsi="Times New Roman" w:cs="Times New Roman"/>
        </w:rPr>
        <w:t xml:space="preserve"> and shorter</w:t>
      </w:r>
      <w:r w:rsidR="003C2588" w:rsidRPr="00B97D61">
        <w:rPr>
          <w:rFonts w:ascii="Times New Roman" w:hAnsi="Times New Roman" w:cs="Times New Roman"/>
        </w:rPr>
        <w:t xml:space="preserve"> feedback loops between implementers and policy makers. Policy makers can’t expect implementers to deliver policy outcomes that can’t be achieved with the current infrastructure, but equally implementers need to use this information to improve their capacity to deliver the required policy outcomes.</w:t>
      </w:r>
    </w:p>
    <w:p w14:paraId="34175009" w14:textId="77777777" w:rsidR="006D2A77" w:rsidRPr="00B97D61" w:rsidRDefault="006D2A77" w:rsidP="0073084C">
      <w:pPr>
        <w:pStyle w:val="ListParagraph"/>
        <w:numPr>
          <w:ilvl w:val="0"/>
          <w:numId w:val="54"/>
        </w:numPr>
        <w:spacing w:line="360" w:lineRule="auto"/>
        <w:rPr>
          <w:rFonts w:ascii="Times New Roman" w:hAnsi="Times New Roman" w:cs="Times New Roman"/>
        </w:rPr>
      </w:pPr>
      <w:r w:rsidRPr="00B97D61">
        <w:rPr>
          <w:rFonts w:ascii="Times New Roman" w:hAnsi="Times New Roman" w:cs="Times New Roman"/>
        </w:rPr>
        <w:t>An increased emphasis on the use of data and its integration into policy making, as well as the use of ex-ante modelling to deal with greater numbers of known interconnections between policies and ‘wicked problems’.</w:t>
      </w:r>
    </w:p>
    <w:p w14:paraId="7D662B34" w14:textId="77777777" w:rsidR="003C2588" w:rsidRPr="00B97D61" w:rsidRDefault="006D2A77" w:rsidP="0073084C">
      <w:pPr>
        <w:pStyle w:val="ListParagraph"/>
        <w:numPr>
          <w:ilvl w:val="0"/>
          <w:numId w:val="54"/>
        </w:numPr>
        <w:spacing w:line="360" w:lineRule="auto"/>
        <w:rPr>
          <w:rFonts w:ascii="Times New Roman" w:hAnsi="Times New Roman" w:cs="Times New Roman"/>
        </w:rPr>
      </w:pPr>
      <w:r w:rsidRPr="00B97D61">
        <w:rPr>
          <w:rFonts w:ascii="Times New Roman" w:hAnsi="Times New Roman" w:cs="Times New Roman"/>
        </w:rPr>
        <w:t xml:space="preserve">An emerging need </w:t>
      </w:r>
      <w:r w:rsidR="003C2588" w:rsidRPr="00B97D61">
        <w:rPr>
          <w:rFonts w:ascii="Times New Roman" w:hAnsi="Times New Roman" w:cs="Times New Roman"/>
        </w:rPr>
        <w:t xml:space="preserve">to understand basic ideas associated with coding </w:t>
      </w:r>
      <w:r w:rsidRPr="00B97D61">
        <w:rPr>
          <w:rFonts w:ascii="Times New Roman" w:hAnsi="Times New Roman" w:cs="Times New Roman"/>
        </w:rPr>
        <w:t>(as they are relevant and relate to service delivery implementation).</w:t>
      </w:r>
      <w:r w:rsidR="003C2588" w:rsidRPr="00B97D61">
        <w:rPr>
          <w:rFonts w:ascii="Times New Roman" w:hAnsi="Times New Roman" w:cs="Times New Roman"/>
        </w:rPr>
        <w:t xml:space="preserve"> </w:t>
      </w:r>
    </w:p>
    <w:p w14:paraId="53946419" w14:textId="5C48718D" w:rsidR="003C2588" w:rsidRDefault="003C2588">
      <w:pPr>
        <w:spacing w:line="360" w:lineRule="auto"/>
        <w:jc w:val="both"/>
        <w:rPr>
          <w:rFonts w:ascii="Times New Roman" w:hAnsi="Times New Roman" w:cs="Times New Roman"/>
        </w:rPr>
      </w:pPr>
      <w:r w:rsidRPr="00B97D61">
        <w:rPr>
          <w:rFonts w:ascii="Times New Roman" w:hAnsi="Times New Roman" w:cs="Times New Roman"/>
        </w:rPr>
        <w:t xml:space="preserve"> </w:t>
      </w:r>
      <w:r w:rsidR="006D2A77">
        <w:rPr>
          <w:rFonts w:ascii="Times New Roman" w:hAnsi="Times New Roman" w:cs="Times New Roman"/>
        </w:rPr>
        <w:t>For</w:t>
      </w:r>
      <w:r>
        <w:rPr>
          <w:rFonts w:ascii="Times New Roman" w:hAnsi="Times New Roman" w:cs="Times New Roman"/>
        </w:rPr>
        <w:t xml:space="preserve"> policymakers </w:t>
      </w:r>
      <w:r w:rsidR="006D2A77">
        <w:rPr>
          <w:rFonts w:ascii="Times New Roman" w:hAnsi="Times New Roman" w:cs="Times New Roman"/>
        </w:rPr>
        <w:t>seeking to</w:t>
      </w:r>
      <w:r>
        <w:rPr>
          <w:rFonts w:ascii="Times New Roman" w:hAnsi="Times New Roman" w:cs="Times New Roman"/>
        </w:rPr>
        <w:t xml:space="preserve"> engage </w:t>
      </w:r>
      <w:r w:rsidR="006D2A77">
        <w:rPr>
          <w:rFonts w:ascii="Times New Roman" w:hAnsi="Times New Roman" w:cs="Times New Roman"/>
        </w:rPr>
        <w:t xml:space="preserve">with these changes, and </w:t>
      </w:r>
      <w:r>
        <w:rPr>
          <w:rFonts w:ascii="Times New Roman" w:hAnsi="Times New Roman" w:cs="Times New Roman"/>
        </w:rPr>
        <w:t>with RaC</w:t>
      </w:r>
      <w:r w:rsidR="006D2A77">
        <w:rPr>
          <w:rFonts w:ascii="Times New Roman" w:hAnsi="Times New Roman" w:cs="Times New Roman"/>
        </w:rPr>
        <w:t xml:space="preserve"> more broadly</w:t>
      </w:r>
      <w:r>
        <w:rPr>
          <w:rFonts w:ascii="Times New Roman" w:hAnsi="Times New Roman" w:cs="Times New Roman"/>
        </w:rPr>
        <w:t xml:space="preserve">, </w:t>
      </w:r>
      <w:r w:rsidR="00EE386F">
        <w:rPr>
          <w:rFonts w:ascii="Times New Roman" w:hAnsi="Times New Roman" w:cs="Times New Roman"/>
        </w:rPr>
        <w:t>steps that could be taken now include</w:t>
      </w:r>
      <w:r>
        <w:rPr>
          <w:rFonts w:ascii="Times New Roman" w:hAnsi="Times New Roman" w:cs="Times New Roman"/>
        </w:rPr>
        <w:t>:</w:t>
      </w:r>
    </w:p>
    <w:p w14:paraId="7ED0F6CF" w14:textId="0FB544E8" w:rsidR="007E1518" w:rsidRDefault="007E1518" w:rsidP="00B97D61">
      <w:pPr>
        <w:pStyle w:val="ListParagraph"/>
        <w:numPr>
          <w:ilvl w:val="0"/>
          <w:numId w:val="52"/>
        </w:numPr>
        <w:spacing w:line="360" w:lineRule="auto"/>
        <w:jc w:val="both"/>
        <w:rPr>
          <w:rFonts w:ascii="Times New Roman" w:hAnsi="Times New Roman" w:cs="Times New Roman"/>
        </w:rPr>
      </w:pPr>
      <w:r>
        <w:rPr>
          <w:rFonts w:ascii="Times New Roman" w:hAnsi="Times New Roman" w:cs="Times New Roman"/>
        </w:rPr>
        <w:t>Assess</w:t>
      </w:r>
      <w:r w:rsidR="00EE386F">
        <w:rPr>
          <w:rFonts w:ascii="Times New Roman" w:hAnsi="Times New Roman" w:cs="Times New Roman"/>
        </w:rPr>
        <w:t>ing</w:t>
      </w:r>
      <w:r>
        <w:rPr>
          <w:rFonts w:ascii="Times New Roman" w:hAnsi="Times New Roman" w:cs="Times New Roman"/>
        </w:rPr>
        <w:t xml:space="preserve"> which policies within their own field(s) of expertise may be suitable for a RaC approach </w:t>
      </w:r>
    </w:p>
    <w:p w14:paraId="31995A56" w14:textId="3C90C44E" w:rsidR="007E1518" w:rsidRDefault="007E1518" w:rsidP="00B97D61">
      <w:pPr>
        <w:pStyle w:val="ListParagraph"/>
        <w:numPr>
          <w:ilvl w:val="0"/>
          <w:numId w:val="52"/>
        </w:numPr>
        <w:spacing w:line="360" w:lineRule="auto"/>
        <w:jc w:val="both"/>
        <w:rPr>
          <w:rFonts w:ascii="Times New Roman" w:hAnsi="Times New Roman" w:cs="Times New Roman"/>
        </w:rPr>
      </w:pPr>
      <w:r>
        <w:rPr>
          <w:rFonts w:ascii="Times New Roman" w:hAnsi="Times New Roman" w:cs="Times New Roman"/>
        </w:rPr>
        <w:t>Identify</w:t>
      </w:r>
      <w:r w:rsidR="00EE386F">
        <w:rPr>
          <w:rFonts w:ascii="Times New Roman" w:hAnsi="Times New Roman" w:cs="Times New Roman"/>
        </w:rPr>
        <w:t>ing</w:t>
      </w:r>
      <w:r>
        <w:rPr>
          <w:rFonts w:ascii="Times New Roman" w:hAnsi="Times New Roman" w:cs="Times New Roman"/>
        </w:rPr>
        <w:t xml:space="preserve"> mechanisms to achieve greater integration in service design and delivery experts into the policymaking process, before the policy is written and agreed</w:t>
      </w:r>
    </w:p>
    <w:p w14:paraId="632B67E3" w14:textId="077CA669" w:rsidR="007E1518" w:rsidRDefault="007E1518" w:rsidP="00B97D61">
      <w:pPr>
        <w:pStyle w:val="ListParagraph"/>
        <w:numPr>
          <w:ilvl w:val="0"/>
          <w:numId w:val="52"/>
        </w:numPr>
        <w:spacing w:line="360" w:lineRule="auto"/>
        <w:jc w:val="both"/>
        <w:rPr>
          <w:rFonts w:ascii="Times New Roman" w:hAnsi="Times New Roman" w:cs="Times New Roman"/>
        </w:rPr>
      </w:pPr>
      <w:r>
        <w:rPr>
          <w:rFonts w:ascii="Times New Roman" w:hAnsi="Times New Roman" w:cs="Times New Roman"/>
        </w:rPr>
        <w:t>Investigat</w:t>
      </w:r>
      <w:r w:rsidR="00EE386F">
        <w:rPr>
          <w:rFonts w:ascii="Times New Roman" w:hAnsi="Times New Roman" w:cs="Times New Roman"/>
        </w:rPr>
        <w:t>ing</w:t>
      </w:r>
      <w:r>
        <w:rPr>
          <w:rFonts w:ascii="Times New Roman" w:hAnsi="Times New Roman" w:cs="Times New Roman"/>
        </w:rPr>
        <w:t xml:space="preserve"> stakeholders’ appetite for coded rules and options for partnerships to test, trial and experiment with approaches for delivering RaC</w:t>
      </w:r>
    </w:p>
    <w:p w14:paraId="133D56B8" w14:textId="77777777" w:rsidR="003C2588" w:rsidRPr="00C909BD" w:rsidRDefault="007E1518" w:rsidP="00B97D61">
      <w:pPr>
        <w:pStyle w:val="ListParagraph"/>
        <w:numPr>
          <w:ilvl w:val="0"/>
          <w:numId w:val="52"/>
        </w:numPr>
        <w:spacing w:line="360" w:lineRule="auto"/>
        <w:jc w:val="both"/>
        <w:rPr>
          <w:rFonts w:ascii="Times New Roman" w:hAnsi="Times New Roman" w:cs="Times New Roman"/>
        </w:rPr>
      </w:pPr>
      <w:r>
        <w:rPr>
          <w:rFonts w:ascii="Times New Roman" w:hAnsi="Times New Roman" w:cs="Times New Roman"/>
        </w:rPr>
        <w:t>Consider</w:t>
      </w:r>
      <w:r w:rsidR="00EE386F">
        <w:rPr>
          <w:rFonts w:ascii="Times New Roman" w:hAnsi="Times New Roman" w:cs="Times New Roman"/>
        </w:rPr>
        <w:t>ing</w:t>
      </w:r>
      <w:r>
        <w:rPr>
          <w:rFonts w:ascii="Times New Roman" w:hAnsi="Times New Roman" w:cs="Times New Roman"/>
        </w:rPr>
        <w:t xml:space="preserve"> the frameworks, governance requirements and standards that may be required to achieve maximum utility from RaC within the given jurisdiction or, even, nation.</w:t>
      </w:r>
    </w:p>
    <w:p w14:paraId="33348FDC" w14:textId="77777777" w:rsidR="003C2588" w:rsidRPr="00B97D61" w:rsidRDefault="001C149E" w:rsidP="00B97D61">
      <w:pPr>
        <w:pStyle w:val="Heading4"/>
        <w:rPr>
          <w:i w:val="0"/>
        </w:rPr>
      </w:pPr>
      <w:r>
        <w:lastRenderedPageBreak/>
        <w:t>8.</w:t>
      </w:r>
      <w:r w:rsidR="00C657BD">
        <w:t>4.2</w:t>
      </w:r>
      <w:r>
        <w:t xml:space="preserve"> </w:t>
      </w:r>
      <w:r w:rsidR="003C2588" w:rsidRPr="00B97D61">
        <w:t>For those involved in the legislative process</w:t>
      </w:r>
    </w:p>
    <w:p w14:paraId="027FBB8C" w14:textId="77777777" w:rsidR="005009EA" w:rsidRDefault="002D386C" w:rsidP="00B97D61">
      <w:pPr>
        <w:spacing w:line="360" w:lineRule="auto"/>
        <w:jc w:val="both"/>
        <w:rPr>
          <w:rFonts w:ascii="Times New Roman" w:hAnsi="Times New Roman" w:cs="Times New Roman"/>
        </w:rPr>
      </w:pPr>
      <w:r>
        <w:rPr>
          <w:rFonts w:ascii="Times New Roman" w:hAnsi="Times New Roman" w:cs="Times New Roman"/>
        </w:rPr>
        <w:t xml:space="preserve">Clearly, the adoption of RaC at the initial drafting stage could impact how those involved in the legislative process </w:t>
      </w:r>
      <w:r w:rsidR="00B875A8">
        <w:rPr>
          <w:rFonts w:ascii="Times New Roman" w:hAnsi="Times New Roman" w:cs="Times New Roman"/>
        </w:rPr>
        <w:t xml:space="preserve">work. </w:t>
      </w:r>
      <w:r w:rsidR="005009EA">
        <w:rPr>
          <w:rFonts w:ascii="Times New Roman" w:hAnsi="Times New Roman" w:cs="Times New Roman"/>
        </w:rPr>
        <w:t>Some of the salient changes could include that:</w:t>
      </w:r>
    </w:p>
    <w:p w14:paraId="794AAE6A" w14:textId="6B6C73FF" w:rsidR="0044260B" w:rsidRDefault="0044260B" w:rsidP="00B97D61">
      <w:pPr>
        <w:pStyle w:val="ListParagraph"/>
        <w:numPr>
          <w:ilvl w:val="0"/>
          <w:numId w:val="57"/>
        </w:numPr>
        <w:spacing w:line="360" w:lineRule="auto"/>
        <w:jc w:val="both"/>
        <w:rPr>
          <w:rFonts w:ascii="Times New Roman" w:hAnsi="Times New Roman" w:cs="Times New Roman"/>
        </w:rPr>
      </w:pPr>
      <w:r>
        <w:rPr>
          <w:rFonts w:ascii="Times New Roman" w:hAnsi="Times New Roman" w:cs="Times New Roman"/>
        </w:rPr>
        <w:t>Legislative drafters and coders may need to work in tandem while writing new rules</w:t>
      </w:r>
    </w:p>
    <w:p w14:paraId="4112206E" w14:textId="77777777" w:rsidR="0044260B" w:rsidRPr="00B97D61" w:rsidRDefault="0044260B" w:rsidP="00B97D61">
      <w:pPr>
        <w:pStyle w:val="ListParagraph"/>
        <w:numPr>
          <w:ilvl w:val="0"/>
          <w:numId w:val="57"/>
        </w:numPr>
        <w:spacing w:line="360" w:lineRule="auto"/>
        <w:jc w:val="both"/>
        <w:rPr>
          <w:rFonts w:ascii="Times New Roman" w:hAnsi="Times New Roman" w:cs="Times New Roman"/>
        </w:rPr>
      </w:pPr>
      <w:r>
        <w:rPr>
          <w:rFonts w:ascii="Times New Roman" w:hAnsi="Times New Roman" w:cs="Times New Roman"/>
        </w:rPr>
        <w:t xml:space="preserve">Legislative drafters may decide to adjust their drafting style in order to better facilitate the RaC process. </w:t>
      </w:r>
    </w:p>
    <w:p w14:paraId="6F72F98B" w14:textId="462ED2F3" w:rsidR="00B875A8" w:rsidRDefault="00B875A8" w:rsidP="00B97D61">
      <w:pPr>
        <w:spacing w:line="360" w:lineRule="auto"/>
        <w:jc w:val="both"/>
        <w:rPr>
          <w:rFonts w:ascii="Times New Roman" w:hAnsi="Times New Roman" w:cs="Times New Roman"/>
        </w:rPr>
      </w:pPr>
      <w:r>
        <w:rPr>
          <w:rFonts w:ascii="Times New Roman" w:hAnsi="Times New Roman" w:cs="Times New Roman"/>
        </w:rPr>
        <w:t>To prepare for or</w:t>
      </w:r>
      <w:r w:rsidR="00EE386F">
        <w:rPr>
          <w:rFonts w:ascii="Times New Roman" w:hAnsi="Times New Roman" w:cs="Times New Roman"/>
        </w:rPr>
        <w:t xml:space="preserve"> to</w:t>
      </w:r>
      <w:r>
        <w:rPr>
          <w:rFonts w:ascii="Times New Roman" w:hAnsi="Times New Roman" w:cs="Times New Roman"/>
        </w:rPr>
        <w:t xml:space="preserve"> accelerate this, </w:t>
      </w:r>
      <w:r w:rsidR="00EE386F">
        <w:rPr>
          <w:rFonts w:ascii="Times New Roman" w:hAnsi="Times New Roman" w:cs="Times New Roman"/>
        </w:rPr>
        <w:t xml:space="preserve">interested </w:t>
      </w:r>
      <w:r>
        <w:rPr>
          <w:rFonts w:ascii="Times New Roman" w:hAnsi="Times New Roman" w:cs="Times New Roman"/>
        </w:rPr>
        <w:t>individuals could:</w:t>
      </w:r>
    </w:p>
    <w:p w14:paraId="28DC44AE" w14:textId="77777777" w:rsidR="00B875A8" w:rsidRPr="00B97D61" w:rsidRDefault="00B875A8" w:rsidP="00B97D61">
      <w:pPr>
        <w:pStyle w:val="ListParagraph"/>
        <w:numPr>
          <w:ilvl w:val="0"/>
          <w:numId w:val="56"/>
        </w:numPr>
        <w:spacing w:line="360" w:lineRule="auto"/>
        <w:jc w:val="both"/>
        <w:rPr>
          <w:rFonts w:ascii="Times New Roman" w:hAnsi="Times New Roman" w:cs="Times New Roman"/>
          <w:i/>
        </w:rPr>
      </w:pPr>
      <w:r>
        <w:rPr>
          <w:rFonts w:ascii="Times New Roman" w:hAnsi="Times New Roman" w:cs="Times New Roman"/>
        </w:rPr>
        <w:t>Investigate the application of a multidisciplinary</w:t>
      </w:r>
      <w:r w:rsidR="00042699">
        <w:rPr>
          <w:rFonts w:ascii="Times New Roman" w:hAnsi="Times New Roman" w:cs="Times New Roman"/>
        </w:rPr>
        <w:t>,</w:t>
      </w:r>
      <w:r>
        <w:rPr>
          <w:rFonts w:ascii="Times New Roman" w:hAnsi="Times New Roman" w:cs="Times New Roman"/>
        </w:rPr>
        <w:t xml:space="preserve"> iterative</w:t>
      </w:r>
      <w:r w:rsidR="00042699">
        <w:rPr>
          <w:rFonts w:ascii="Times New Roman" w:hAnsi="Times New Roman" w:cs="Times New Roman"/>
        </w:rPr>
        <w:t xml:space="preserve"> and agile</w:t>
      </w:r>
      <w:r>
        <w:rPr>
          <w:rFonts w:ascii="Times New Roman" w:hAnsi="Times New Roman" w:cs="Times New Roman"/>
        </w:rPr>
        <w:t xml:space="preserve"> approach to existing drafting methods. </w:t>
      </w:r>
    </w:p>
    <w:p w14:paraId="2543925E" w14:textId="77777777" w:rsidR="00B875A8" w:rsidRPr="00B97D61" w:rsidRDefault="00B875A8" w:rsidP="00B97D61">
      <w:pPr>
        <w:pStyle w:val="ListParagraph"/>
        <w:numPr>
          <w:ilvl w:val="0"/>
          <w:numId w:val="56"/>
        </w:numPr>
        <w:spacing w:line="360" w:lineRule="auto"/>
        <w:jc w:val="both"/>
        <w:rPr>
          <w:rFonts w:ascii="Times New Roman" w:hAnsi="Times New Roman" w:cs="Times New Roman"/>
          <w:i/>
        </w:rPr>
      </w:pPr>
      <w:r>
        <w:rPr>
          <w:rFonts w:ascii="Times New Roman" w:hAnsi="Times New Roman" w:cs="Times New Roman"/>
        </w:rPr>
        <w:t>Investigate and identify methods of drafting which are more conducive to the coding of rules.</w:t>
      </w:r>
    </w:p>
    <w:p w14:paraId="2C52DABE" w14:textId="77777777" w:rsidR="003C2588" w:rsidRPr="00B97D61" w:rsidRDefault="00B875A8" w:rsidP="00B97D61">
      <w:pPr>
        <w:pStyle w:val="ListParagraph"/>
        <w:numPr>
          <w:ilvl w:val="0"/>
          <w:numId w:val="56"/>
        </w:numPr>
        <w:spacing w:line="360" w:lineRule="auto"/>
        <w:jc w:val="both"/>
        <w:rPr>
          <w:rFonts w:ascii="Times New Roman" w:hAnsi="Times New Roman" w:cs="Times New Roman"/>
          <w:i/>
        </w:rPr>
      </w:pPr>
      <w:r>
        <w:rPr>
          <w:rFonts w:ascii="Times New Roman" w:hAnsi="Times New Roman" w:cs="Times New Roman"/>
        </w:rPr>
        <w:t xml:space="preserve">Examine the types of rules most likely to be suitable for the application of RaC </w:t>
      </w:r>
      <w:r w:rsidR="005009EA">
        <w:rPr>
          <w:rFonts w:ascii="Times New Roman" w:hAnsi="Times New Roman" w:cs="Times New Roman"/>
        </w:rPr>
        <w:t>approaches.</w:t>
      </w:r>
    </w:p>
    <w:p w14:paraId="019E8684" w14:textId="77777777" w:rsidR="00D47E24" w:rsidRDefault="00D47E24" w:rsidP="00B97D61">
      <w:pPr>
        <w:pStyle w:val="Heading4"/>
      </w:pPr>
      <w:r>
        <w:t>8.</w:t>
      </w:r>
      <w:r w:rsidR="00C657BD">
        <w:t>4.3</w:t>
      </w:r>
      <w:r>
        <w:t xml:space="preserve"> </w:t>
      </w:r>
      <w:r w:rsidR="003C2588" w:rsidRPr="0020042E">
        <w:t xml:space="preserve">For service </w:t>
      </w:r>
      <w:r>
        <w:t>design and delivery</w:t>
      </w:r>
      <w:r w:rsidR="003C2588" w:rsidRPr="0020042E">
        <w:t xml:space="preserve"> </w:t>
      </w:r>
      <w:r>
        <w:t>experts</w:t>
      </w:r>
    </w:p>
    <w:p w14:paraId="399B211D" w14:textId="77777777" w:rsidR="0044260B" w:rsidRDefault="0044260B" w:rsidP="003C2588">
      <w:pPr>
        <w:spacing w:line="360" w:lineRule="auto"/>
        <w:jc w:val="both"/>
        <w:rPr>
          <w:rFonts w:ascii="Times New Roman" w:hAnsi="Times New Roman" w:cs="Times New Roman"/>
        </w:rPr>
      </w:pPr>
      <w:r>
        <w:rPr>
          <w:rFonts w:ascii="Times New Roman" w:hAnsi="Times New Roman" w:cs="Times New Roman"/>
        </w:rPr>
        <w:t xml:space="preserve">Service design and delivery experts may need to: </w:t>
      </w:r>
    </w:p>
    <w:p w14:paraId="0F5220FE" w14:textId="77777777" w:rsidR="0044260B" w:rsidRDefault="0044260B" w:rsidP="00B97D61">
      <w:pPr>
        <w:pStyle w:val="ListParagraph"/>
        <w:numPr>
          <w:ilvl w:val="0"/>
          <w:numId w:val="59"/>
        </w:numPr>
        <w:spacing w:line="360" w:lineRule="auto"/>
        <w:jc w:val="both"/>
        <w:rPr>
          <w:rFonts w:ascii="Times New Roman" w:hAnsi="Times New Roman" w:cs="Times New Roman"/>
        </w:rPr>
      </w:pPr>
      <w:r>
        <w:rPr>
          <w:rFonts w:ascii="Times New Roman" w:hAnsi="Times New Roman" w:cs="Times New Roman"/>
        </w:rPr>
        <w:t xml:space="preserve">Understand the full limitations of existing systems, and how these could be configured to delivered the sought after policy outcomes. </w:t>
      </w:r>
    </w:p>
    <w:p w14:paraId="5CC86BD7" w14:textId="77777777" w:rsidR="0044260B" w:rsidRPr="00B97D61" w:rsidRDefault="00727DAE" w:rsidP="00B97D61">
      <w:pPr>
        <w:pStyle w:val="ListParagraph"/>
        <w:numPr>
          <w:ilvl w:val="0"/>
          <w:numId w:val="59"/>
        </w:numPr>
        <w:spacing w:line="360" w:lineRule="auto"/>
        <w:jc w:val="both"/>
        <w:rPr>
          <w:rFonts w:ascii="Times New Roman" w:hAnsi="Times New Roman" w:cs="Times New Roman"/>
        </w:rPr>
      </w:pPr>
      <w:r>
        <w:rPr>
          <w:rFonts w:ascii="Times New Roman" w:hAnsi="Times New Roman" w:cs="Times New Roman"/>
        </w:rPr>
        <w:t xml:space="preserve">Develop new processes and ways of working that allow for more rapid deployment of services (service updates) as new rules are created and agreed. </w:t>
      </w:r>
    </w:p>
    <w:p w14:paraId="0FDE0075" w14:textId="77777777" w:rsidR="003C2588" w:rsidRPr="0020042E" w:rsidRDefault="00D47E24" w:rsidP="00B97D61">
      <w:pPr>
        <w:pStyle w:val="Heading4"/>
      </w:pPr>
      <w:r>
        <w:t>8.4</w:t>
      </w:r>
      <w:r w:rsidR="00C657BD">
        <w:t>.4</w:t>
      </w:r>
      <w:r>
        <w:t xml:space="preserve"> T</w:t>
      </w:r>
      <w:r w:rsidR="003C2588" w:rsidRPr="0020042E">
        <w:t>echnologists</w:t>
      </w:r>
    </w:p>
    <w:p w14:paraId="52C44AD1" w14:textId="77777777" w:rsidR="003C2588" w:rsidRPr="00B97D61" w:rsidRDefault="003C2588" w:rsidP="00B97D61">
      <w:pPr>
        <w:pStyle w:val="ListParagraph"/>
        <w:numPr>
          <w:ilvl w:val="0"/>
          <w:numId w:val="58"/>
        </w:numPr>
        <w:spacing w:line="360" w:lineRule="auto"/>
        <w:jc w:val="both"/>
        <w:rPr>
          <w:rFonts w:ascii="Times New Roman" w:hAnsi="Times New Roman" w:cs="Times New Roman"/>
          <w:i/>
        </w:rPr>
      </w:pPr>
      <w:r w:rsidRPr="00B97D61">
        <w:rPr>
          <w:rFonts w:ascii="Times New Roman" w:hAnsi="Times New Roman" w:cs="Times New Roman"/>
        </w:rPr>
        <w:t>The ability to communicate the technology aspect to non-specialists, to bridge the gap between rules and rules in code</w:t>
      </w:r>
    </w:p>
    <w:p w14:paraId="4F770440" w14:textId="77777777" w:rsidR="003C2588" w:rsidRPr="00B97D61" w:rsidRDefault="003C2588" w:rsidP="00B97D61">
      <w:pPr>
        <w:pStyle w:val="ListParagraph"/>
        <w:numPr>
          <w:ilvl w:val="0"/>
          <w:numId w:val="58"/>
        </w:numPr>
        <w:spacing w:line="360" w:lineRule="auto"/>
        <w:jc w:val="both"/>
        <w:rPr>
          <w:rFonts w:ascii="Times New Roman" w:hAnsi="Times New Roman" w:cs="Times New Roman"/>
          <w:i/>
        </w:rPr>
      </w:pPr>
      <w:r w:rsidRPr="00B97D61">
        <w:rPr>
          <w:rFonts w:ascii="Times New Roman" w:hAnsi="Times New Roman" w:cs="Times New Roman"/>
        </w:rPr>
        <w:t>Ensuring standards are adopted nationally, testing and agreeing on a consistent of approach which guarantees interoperability</w:t>
      </w:r>
    </w:p>
    <w:p w14:paraId="23EADA4D" w14:textId="77777777" w:rsidR="003C2588" w:rsidRPr="00B97D61" w:rsidRDefault="003C2588" w:rsidP="00B97D61">
      <w:pPr>
        <w:pStyle w:val="ListParagraph"/>
        <w:numPr>
          <w:ilvl w:val="0"/>
          <w:numId w:val="58"/>
        </w:numPr>
        <w:spacing w:line="360" w:lineRule="auto"/>
        <w:jc w:val="both"/>
        <w:rPr>
          <w:rFonts w:ascii="Times New Roman" w:hAnsi="Times New Roman" w:cs="Times New Roman"/>
          <w:i/>
        </w:rPr>
      </w:pPr>
      <w:r w:rsidRPr="00B97D61">
        <w:rPr>
          <w:rFonts w:ascii="Times New Roman" w:hAnsi="Times New Roman" w:cs="Times New Roman"/>
        </w:rPr>
        <w:t>Capability: from business rule management to department/agency based RaC experts, integration capabilities</w:t>
      </w:r>
      <w:r w:rsidR="0044260B">
        <w:rPr>
          <w:rFonts w:ascii="Times New Roman" w:hAnsi="Times New Roman" w:cs="Times New Roman"/>
        </w:rPr>
        <w:t>.</w:t>
      </w:r>
    </w:p>
    <w:p w14:paraId="03C587A7" w14:textId="77777777" w:rsidR="003C2588" w:rsidRDefault="0044260B" w:rsidP="003C2588">
      <w:pPr>
        <w:spacing w:line="360" w:lineRule="auto"/>
        <w:jc w:val="both"/>
        <w:rPr>
          <w:rFonts w:ascii="Times New Roman" w:hAnsi="Times New Roman" w:cs="Times New Roman"/>
        </w:rPr>
      </w:pPr>
      <w:r>
        <w:rPr>
          <w:rFonts w:ascii="Times New Roman" w:hAnsi="Times New Roman" w:cs="Times New Roman"/>
        </w:rPr>
        <w:t>If</w:t>
      </w:r>
      <w:r w:rsidR="003C2588">
        <w:rPr>
          <w:rFonts w:ascii="Times New Roman" w:hAnsi="Times New Roman" w:cs="Times New Roman"/>
        </w:rPr>
        <w:t xml:space="preserve"> technologists wish to start to engage with RaC, the following are some starting points:</w:t>
      </w:r>
    </w:p>
    <w:p w14:paraId="4BF1D6AD" w14:textId="77777777" w:rsidR="003C2588" w:rsidRDefault="0044260B" w:rsidP="003C2588">
      <w:pPr>
        <w:pStyle w:val="ListParagraph"/>
        <w:numPr>
          <w:ilvl w:val="0"/>
          <w:numId w:val="43"/>
        </w:numPr>
        <w:spacing w:line="360" w:lineRule="auto"/>
        <w:jc w:val="both"/>
        <w:rPr>
          <w:rFonts w:ascii="Times New Roman" w:hAnsi="Times New Roman" w:cs="Times New Roman"/>
        </w:rPr>
      </w:pPr>
      <w:r>
        <w:rPr>
          <w:rFonts w:ascii="Times New Roman" w:hAnsi="Times New Roman" w:cs="Times New Roman"/>
        </w:rPr>
        <w:t xml:space="preserve">Understand what the common issues are in terms of legislative requirements which prevent realisation of the intended policy outcomes. </w:t>
      </w:r>
    </w:p>
    <w:p w14:paraId="17C58FDB" w14:textId="77777777" w:rsidR="0044260B" w:rsidRPr="00C909BD" w:rsidRDefault="0044260B" w:rsidP="003C2588">
      <w:pPr>
        <w:pStyle w:val="ListParagraph"/>
        <w:numPr>
          <w:ilvl w:val="0"/>
          <w:numId w:val="43"/>
        </w:numPr>
        <w:spacing w:line="360" w:lineRule="auto"/>
        <w:jc w:val="both"/>
        <w:rPr>
          <w:rFonts w:ascii="Times New Roman" w:hAnsi="Times New Roman" w:cs="Times New Roman"/>
        </w:rPr>
      </w:pPr>
      <w:r>
        <w:rPr>
          <w:rFonts w:ascii="Times New Roman" w:hAnsi="Times New Roman" w:cs="Times New Roman"/>
        </w:rPr>
        <w:t xml:space="preserve">Investigate technology options which are most applicable in their given jurisdictional contexts, as well as those across the national sphere. </w:t>
      </w:r>
    </w:p>
    <w:p w14:paraId="112C7258" w14:textId="77777777" w:rsidR="003C2588" w:rsidRDefault="003C2588" w:rsidP="003C2588">
      <w:pPr>
        <w:pStyle w:val="Heading3"/>
      </w:pPr>
      <w:bookmarkStart w:id="54" w:name="_Toc41371798"/>
      <w:r>
        <w:t>8.5 RaC Checklist</w:t>
      </w:r>
      <w:bookmarkEnd w:id="54"/>
    </w:p>
    <w:p w14:paraId="712B4CC4" w14:textId="77777777" w:rsidR="003C2588" w:rsidRPr="00B97D61" w:rsidRDefault="00727DAE" w:rsidP="00B97D61">
      <w:pPr>
        <w:spacing w:line="360" w:lineRule="auto"/>
        <w:rPr>
          <w:rFonts w:ascii="Times New Roman" w:hAnsi="Times New Roman" w:cs="Times New Roman"/>
        </w:rPr>
      </w:pPr>
      <w:r>
        <w:rPr>
          <w:rFonts w:ascii="Times New Roman" w:hAnsi="Times New Roman" w:cs="Times New Roman"/>
        </w:rPr>
        <w:t xml:space="preserve">The section above provides some practical steps for those actors, from throughout the rulemaking process, who are interested to begin exploring a RaC approach. The following checklist is for those individuals and teams who are actively considering running a RaC experience within a public sector </w:t>
      </w:r>
      <w:r>
        <w:rPr>
          <w:rFonts w:ascii="Times New Roman" w:hAnsi="Times New Roman" w:cs="Times New Roman"/>
        </w:rPr>
        <w:lastRenderedPageBreak/>
        <w:t xml:space="preserve">context. This checklist has been developed from existing literature and on the basis of the experiences of teams who have run RaC initiatives. </w:t>
      </w:r>
    </w:p>
    <w:tbl>
      <w:tblPr>
        <w:tblStyle w:val="GridTable2"/>
        <w:tblW w:w="0" w:type="auto"/>
        <w:tblLook w:val="0480" w:firstRow="0" w:lastRow="0" w:firstColumn="1" w:lastColumn="0" w:noHBand="0" w:noVBand="1"/>
      </w:tblPr>
      <w:tblGrid>
        <w:gridCol w:w="2147"/>
        <w:gridCol w:w="2148"/>
        <w:gridCol w:w="2147"/>
        <w:gridCol w:w="2148"/>
      </w:tblGrid>
      <w:tr w:rsidR="00727DAE" w14:paraId="4A95CC71" w14:textId="77777777" w:rsidTr="00B97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4"/>
            <w:shd w:val="clear" w:color="auto" w:fill="000000" w:themeFill="text1"/>
          </w:tcPr>
          <w:p w14:paraId="252D0140" w14:textId="77777777" w:rsidR="00727DAE" w:rsidRPr="00C114DB" w:rsidRDefault="00727DAE" w:rsidP="003C2588">
            <w:pPr>
              <w:rPr>
                <w:rFonts w:ascii="Times New Roman" w:hAnsi="Times New Roman" w:cs="Times New Roman"/>
              </w:rPr>
            </w:pPr>
            <w:r>
              <w:rPr>
                <w:rFonts w:ascii="Times New Roman" w:hAnsi="Times New Roman" w:cs="Times New Roman"/>
              </w:rPr>
              <w:t>RaC Checklist</w:t>
            </w:r>
          </w:p>
        </w:tc>
      </w:tr>
      <w:tr w:rsidR="003C2588" w14:paraId="3AB63E57"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6FD0DCDF" w14:textId="7DB21C24" w:rsidR="003C2588" w:rsidRPr="00C114DB" w:rsidRDefault="0099069F" w:rsidP="003C2588">
            <w:pPr>
              <w:rPr>
                <w:rFonts w:ascii="Times New Roman" w:hAnsi="Times New Roman" w:cs="Times New Roman"/>
              </w:rPr>
            </w:pPr>
            <w:r>
              <w:rPr>
                <w:rFonts w:ascii="Times New Roman" w:hAnsi="Times New Roman" w:cs="Times New Roman"/>
              </w:rPr>
              <w:t>What are you seeking to achieve?</w:t>
            </w:r>
          </w:p>
        </w:tc>
      </w:tr>
      <w:tr w:rsidR="003C2588" w14:paraId="2F1D2E3B"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FFFFFF" w:themeFill="background1"/>
          </w:tcPr>
          <w:p w14:paraId="7C8255A9" w14:textId="3E7582EE" w:rsidR="003C2588" w:rsidRPr="00C114DB" w:rsidRDefault="00202A5E" w:rsidP="008E7461">
            <w:pPr>
              <w:rPr>
                <w:rFonts w:ascii="Times New Roman" w:hAnsi="Times New Roman" w:cs="Times New Roman"/>
                <w:b w:val="0"/>
              </w:rPr>
            </w:pPr>
            <w:sdt>
              <w:sdtPr>
                <w:rPr>
                  <w:rFonts w:ascii="Times New Roman" w:hAnsi="Times New Roman" w:cs="Times New Roman"/>
                </w:rPr>
                <w:id w:val="1126739500"/>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rPr>
                  <w:t>☐</w:t>
                </w:r>
              </w:sdtContent>
            </w:sdt>
            <w:r w:rsidR="003C2588">
              <w:rPr>
                <w:rFonts w:ascii="Times New Roman" w:hAnsi="Times New Roman" w:cs="Times New Roman"/>
                <w:b w:val="0"/>
              </w:rPr>
              <w:t xml:space="preserve"> </w:t>
            </w:r>
            <w:r w:rsidR="003C2588" w:rsidRPr="00C114DB">
              <w:rPr>
                <w:rFonts w:ascii="Times New Roman" w:hAnsi="Times New Roman" w:cs="Times New Roman"/>
                <w:b w:val="0"/>
              </w:rPr>
              <w:t>Strategic</w:t>
            </w:r>
            <w:r w:rsidR="0099069F">
              <w:rPr>
                <w:rFonts w:ascii="Times New Roman" w:hAnsi="Times New Roman" w:cs="Times New Roman"/>
                <w:b w:val="0"/>
              </w:rPr>
              <w:t xml:space="preserve"> approach</w:t>
            </w:r>
            <w:r w:rsidR="00AD6483">
              <w:rPr>
                <w:rFonts w:ascii="Times New Roman" w:hAnsi="Times New Roman" w:cs="Times New Roman"/>
                <w:b w:val="0"/>
              </w:rPr>
              <w:t xml:space="preserve"> (</w:t>
            </w:r>
            <w:r w:rsidR="00121581">
              <w:rPr>
                <w:rFonts w:ascii="Times New Roman" w:hAnsi="Times New Roman" w:cs="Times New Roman"/>
                <w:b w:val="0"/>
              </w:rPr>
              <w:t>Initiatives which probe potential approaches and effects of RaC</w:t>
            </w:r>
            <w:r w:rsidR="00AD6483">
              <w:rPr>
                <w:rFonts w:ascii="Times New Roman" w:hAnsi="Times New Roman" w:cs="Times New Roman"/>
                <w:b w:val="0"/>
              </w:rPr>
              <w:t>)</w:t>
            </w:r>
          </w:p>
        </w:tc>
      </w:tr>
      <w:tr w:rsidR="003C2588" w14:paraId="0163650B"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FFFFFF" w:themeFill="background1"/>
          </w:tcPr>
          <w:p w14:paraId="0D834E66" w14:textId="431D49F5" w:rsidR="003C2588" w:rsidRPr="00C114DB" w:rsidRDefault="00202A5E" w:rsidP="008E7461">
            <w:pPr>
              <w:rPr>
                <w:rFonts w:ascii="Times New Roman" w:hAnsi="Times New Roman" w:cs="Times New Roman"/>
                <w:b w:val="0"/>
              </w:rPr>
            </w:pPr>
            <w:sdt>
              <w:sdtPr>
                <w:rPr>
                  <w:rFonts w:ascii="Times New Roman" w:hAnsi="Times New Roman" w:cs="Times New Roman"/>
                </w:rPr>
                <w:id w:val="986134456"/>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rPr>
                  <w:t>☐</w:t>
                </w:r>
              </w:sdtContent>
            </w:sdt>
            <w:r w:rsidR="003C2588">
              <w:rPr>
                <w:rFonts w:ascii="Times New Roman" w:hAnsi="Times New Roman" w:cs="Times New Roman"/>
                <w:b w:val="0"/>
              </w:rPr>
              <w:t xml:space="preserve"> </w:t>
            </w:r>
            <w:r w:rsidR="003C2588" w:rsidRPr="00C114DB">
              <w:rPr>
                <w:rFonts w:ascii="Times New Roman" w:hAnsi="Times New Roman" w:cs="Times New Roman"/>
                <w:b w:val="0"/>
              </w:rPr>
              <w:t>Operational</w:t>
            </w:r>
            <w:r w:rsidR="0099069F">
              <w:rPr>
                <w:rFonts w:ascii="Times New Roman" w:hAnsi="Times New Roman" w:cs="Times New Roman"/>
                <w:b w:val="0"/>
              </w:rPr>
              <w:t xml:space="preserve"> approach</w:t>
            </w:r>
            <w:r w:rsidR="00AD6483">
              <w:rPr>
                <w:rFonts w:ascii="Times New Roman" w:hAnsi="Times New Roman" w:cs="Times New Roman"/>
                <w:b w:val="0"/>
              </w:rPr>
              <w:t xml:space="preserve"> (</w:t>
            </w:r>
            <w:r w:rsidR="00121581">
              <w:rPr>
                <w:rFonts w:ascii="Times New Roman" w:hAnsi="Times New Roman" w:cs="Times New Roman"/>
                <w:b w:val="0"/>
              </w:rPr>
              <w:t xml:space="preserve">Initiatives </w:t>
            </w:r>
            <w:r w:rsidR="008E7461">
              <w:rPr>
                <w:rFonts w:ascii="Times New Roman" w:hAnsi="Times New Roman" w:cs="Times New Roman"/>
                <w:b w:val="0"/>
              </w:rPr>
              <w:t xml:space="preserve">designed to </w:t>
            </w:r>
            <w:r w:rsidR="00121581">
              <w:rPr>
                <w:rFonts w:ascii="Times New Roman" w:hAnsi="Times New Roman" w:cs="Times New Roman"/>
                <w:b w:val="0"/>
              </w:rPr>
              <w:t>result in the output of coded rules</w:t>
            </w:r>
            <w:r w:rsidR="00AD6483">
              <w:rPr>
                <w:rFonts w:ascii="Times New Roman" w:hAnsi="Times New Roman" w:cs="Times New Roman"/>
                <w:b w:val="0"/>
              </w:rPr>
              <w:t>)</w:t>
            </w:r>
          </w:p>
        </w:tc>
      </w:tr>
      <w:tr w:rsidR="003C2588" w:rsidRPr="00C114DB" w14:paraId="0A5185CF"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5D27FD22"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6226ECA6" w14:textId="77777777" w:rsidR="00121581" w:rsidRPr="00C114DB" w:rsidRDefault="00121581" w:rsidP="003C2588">
            <w:pPr>
              <w:rPr>
                <w:rFonts w:ascii="Times New Roman" w:hAnsi="Times New Roman" w:cs="Times New Roman"/>
                <w:b w:val="0"/>
              </w:rPr>
            </w:pPr>
          </w:p>
        </w:tc>
      </w:tr>
      <w:tr w:rsidR="003C2588" w14:paraId="7A1B1412"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74870015" w14:textId="77777777" w:rsidR="003C2588" w:rsidRPr="00C114DB" w:rsidRDefault="003C2588" w:rsidP="003C2588">
            <w:pPr>
              <w:rPr>
                <w:rFonts w:ascii="Times New Roman" w:hAnsi="Times New Roman" w:cs="Times New Roman"/>
              </w:rPr>
            </w:pPr>
            <w:r w:rsidRPr="00C114DB">
              <w:rPr>
                <w:rFonts w:ascii="Times New Roman" w:hAnsi="Times New Roman" w:cs="Times New Roman"/>
              </w:rPr>
              <w:t>Have you chosen a rule set?</w:t>
            </w:r>
          </w:p>
        </w:tc>
      </w:tr>
      <w:tr w:rsidR="003C2588" w14:paraId="67BBD46E"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7BDDECD9" w14:textId="77777777" w:rsidR="003C2588" w:rsidRPr="00C114DB" w:rsidRDefault="00202A5E" w:rsidP="003C2588">
            <w:pPr>
              <w:rPr>
                <w:rFonts w:ascii="Times New Roman" w:hAnsi="Times New Roman" w:cs="Times New Roman"/>
                <w:b w:val="0"/>
                <w:bCs w:val="0"/>
              </w:rPr>
            </w:pPr>
            <w:sdt>
              <w:sdtPr>
                <w:rPr>
                  <w:rFonts w:ascii="Times New Roman" w:hAnsi="Times New Roman" w:cs="Times New Roman"/>
                </w:rPr>
                <w:id w:val="-527557463"/>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Yes</w:t>
            </w:r>
          </w:p>
        </w:tc>
        <w:tc>
          <w:tcPr>
            <w:tcW w:w="4295" w:type="dxa"/>
            <w:gridSpan w:val="2"/>
            <w:shd w:val="clear" w:color="auto" w:fill="FFFFFF" w:themeFill="background1"/>
          </w:tcPr>
          <w:p w14:paraId="0BD439D8" w14:textId="77777777" w:rsidR="003C2588" w:rsidRPr="00C114DB"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1119448945"/>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Pr>
                <w:rFonts w:ascii="Times New Roman" w:hAnsi="Times New Roman" w:cs="Times New Roman"/>
              </w:rPr>
              <w:t>No</w:t>
            </w:r>
          </w:p>
        </w:tc>
      </w:tr>
      <w:tr w:rsidR="003C2588" w14:paraId="1C34DF34"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2BD16C4F" w14:textId="77777777" w:rsidR="003C2588" w:rsidRPr="00C114DB" w:rsidRDefault="003C2588" w:rsidP="003C2588">
            <w:pPr>
              <w:rPr>
                <w:rFonts w:ascii="Times New Roman" w:hAnsi="Times New Roman" w:cs="Times New Roman"/>
              </w:rPr>
            </w:pPr>
            <w:r w:rsidRPr="00C114DB">
              <w:rPr>
                <w:rFonts w:ascii="Times New Roman" w:hAnsi="Times New Roman" w:cs="Times New Roman"/>
              </w:rPr>
              <w:t>Are the rules</w:t>
            </w:r>
            <w:r>
              <w:rPr>
                <w:rFonts w:ascii="Times New Roman" w:hAnsi="Times New Roman" w:cs="Times New Roman"/>
              </w:rPr>
              <w:t>…</w:t>
            </w:r>
          </w:p>
        </w:tc>
      </w:tr>
      <w:tr w:rsidR="003C2588" w14:paraId="50C1C36A"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shd w:val="clear" w:color="auto" w:fill="FFFFFF" w:themeFill="background1"/>
          </w:tcPr>
          <w:p w14:paraId="336392D3" w14:textId="77777777" w:rsidR="003C2588" w:rsidRPr="00C114DB" w:rsidRDefault="00202A5E" w:rsidP="003C2588">
            <w:pPr>
              <w:rPr>
                <w:rFonts w:ascii="Times New Roman" w:hAnsi="Times New Roman" w:cs="Times New Roman"/>
                <w:b w:val="0"/>
                <w:bCs w:val="0"/>
              </w:rPr>
            </w:pPr>
            <w:sdt>
              <w:sdtPr>
                <w:rPr>
                  <w:rFonts w:ascii="Times New Roman" w:hAnsi="Times New Roman" w:cs="Times New Roman"/>
                </w:rPr>
                <w:id w:val="718707770"/>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w:t>
            </w:r>
            <w:r w:rsidR="003C2588" w:rsidRPr="00C114DB">
              <w:rPr>
                <w:rFonts w:ascii="Times New Roman" w:hAnsi="Times New Roman" w:cs="Times New Roman"/>
                <w:b w:val="0"/>
                <w:bCs w:val="0"/>
              </w:rPr>
              <w:t>High value</w:t>
            </w:r>
          </w:p>
        </w:tc>
        <w:tc>
          <w:tcPr>
            <w:tcW w:w="2148" w:type="dxa"/>
            <w:shd w:val="clear" w:color="auto" w:fill="FFFFFF" w:themeFill="background1"/>
          </w:tcPr>
          <w:p w14:paraId="0E0486B1" w14:textId="77777777" w:rsidR="003C2588" w:rsidRPr="00C114DB"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sdt>
              <w:sdtPr>
                <w:rPr>
                  <w:rFonts w:ascii="Times New Roman" w:hAnsi="Times New Roman" w:cs="Times New Roman"/>
                  <w:b/>
                  <w:bCs/>
                </w:rPr>
                <w:id w:val="-1301766749"/>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Pr>
                <w:rFonts w:ascii="Times New Roman" w:hAnsi="Times New Roman" w:cs="Times New Roman"/>
                <w:bCs/>
              </w:rPr>
              <w:t>Repeatable</w:t>
            </w:r>
          </w:p>
        </w:tc>
        <w:tc>
          <w:tcPr>
            <w:tcW w:w="2147" w:type="dxa"/>
            <w:shd w:val="clear" w:color="auto" w:fill="FFFFFF" w:themeFill="background1"/>
          </w:tcPr>
          <w:p w14:paraId="5EAFE634" w14:textId="77777777" w:rsidR="003C2588" w:rsidRPr="00C114DB"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sdt>
              <w:sdtPr>
                <w:rPr>
                  <w:rFonts w:ascii="Times New Roman" w:hAnsi="Times New Roman" w:cs="Times New Roman"/>
                  <w:b/>
                  <w:bCs/>
                </w:rPr>
                <w:id w:val="-516847129"/>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Pr>
                <w:rFonts w:ascii="Times New Roman" w:hAnsi="Times New Roman" w:cs="Times New Roman"/>
                <w:bCs/>
              </w:rPr>
              <w:t>Automatable</w:t>
            </w:r>
          </w:p>
        </w:tc>
        <w:tc>
          <w:tcPr>
            <w:tcW w:w="2148" w:type="dxa"/>
            <w:shd w:val="clear" w:color="auto" w:fill="FFFFFF" w:themeFill="background1"/>
          </w:tcPr>
          <w:p w14:paraId="1D1F31AF" w14:textId="77777777" w:rsidR="003C2588" w:rsidRPr="001B1C43"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1200924522"/>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Pr>
                <w:rFonts w:ascii="Times New Roman" w:hAnsi="Times New Roman" w:cs="Times New Roman"/>
                <w:bCs/>
              </w:rPr>
              <w:t>Mainly descriptive</w:t>
            </w:r>
          </w:p>
        </w:tc>
      </w:tr>
      <w:tr w:rsidR="003C2588" w14:paraId="544A2F33" w14:textId="77777777" w:rsidTr="003C2588">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3472A63B" w14:textId="77777777" w:rsidR="003C2588" w:rsidRPr="00C114DB" w:rsidRDefault="00202A5E" w:rsidP="003C2588">
            <w:pPr>
              <w:rPr>
                <w:rFonts w:ascii="Times New Roman" w:hAnsi="Times New Roman" w:cs="Times New Roman"/>
                <w:b w:val="0"/>
                <w:bCs w:val="0"/>
              </w:rPr>
            </w:pPr>
            <w:sdt>
              <w:sdtPr>
                <w:rPr>
                  <w:rFonts w:ascii="Times New Roman" w:hAnsi="Times New Roman" w:cs="Times New Roman"/>
                </w:rPr>
                <w:id w:val="-1000960526"/>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w:t>
            </w:r>
            <w:r w:rsidR="003C2588" w:rsidRPr="00C114DB">
              <w:rPr>
                <w:rFonts w:ascii="Times New Roman" w:hAnsi="Times New Roman" w:cs="Times New Roman"/>
                <w:b w:val="0"/>
                <w:bCs w:val="0"/>
              </w:rPr>
              <w:t>Old</w:t>
            </w:r>
          </w:p>
        </w:tc>
        <w:tc>
          <w:tcPr>
            <w:tcW w:w="4295" w:type="dxa"/>
            <w:gridSpan w:val="2"/>
            <w:shd w:val="clear" w:color="auto" w:fill="FFFFFF" w:themeFill="background1"/>
          </w:tcPr>
          <w:p w14:paraId="2D5FEE6A" w14:textId="77777777" w:rsidR="003C2588" w:rsidRPr="00C114DB" w:rsidRDefault="00202A5E" w:rsidP="003C25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776413308"/>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C114DB">
              <w:rPr>
                <w:rFonts w:ascii="Times New Roman" w:hAnsi="Times New Roman" w:cs="Times New Roman"/>
              </w:rPr>
              <w:t>New</w:t>
            </w:r>
            <w:r w:rsidR="003C2588">
              <w:rPr>
                <w:rFonts w:ascii="Times New Roman" w:hAnsi="Times New Roman" w:cs="Times New Roman"/>
              </w:rPr>
              <w:t xml:space="preserve"> (yet to be legislated)</w:t>
            </w:r>
          </w:p>
        </w:tc>
      </w:tr>
      <w:tr w:rsidR="003C2588" w:rsidRPr="00C114DB" w14:paraId="13CB96D3"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3D019770"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011B6A59" w14:textId="77777777" w:rsidR="00121581" w:rsidRPr="00C114DB" w:rsidRDefault="00121581" w:rsidP="003C2588">
            <w:pPr>
              <w:rPr>
                <w:rFonts w:ascii="Times New Roman" w:hAnsi="Times New Roman" w:cs="Times New Roman"/>
                <w:b w:val="0"/>
              </w:rPr>
            </w:pPr>
          </w:p>
        </w:tc>
      </w:tr>
      <w:tr w:rsidR="003C2588" w14:paraId="53BCFED4"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0465E2DE" w14:textId="77777777" w:rsidR="003C2588" w:rsidRPr="00C114DB" w:rsidRDefault="003C2588" w:rsidP="003C2588">
            <w:pPr>
              <w:rPr>
                <w:rFonts w:ascii="Times New Roman" w:hAnsi="Times New Roman" w:cs="Times New Roman"/>
              </w:rPr>
            </w:pPr>
            <w:r>
              <w:rPr>
                <w:rFonts w:ascii="Times New Roman" w:hAnsi="Times New Roman" w:cs="Times New Roman"/>
              </w:rPr>
              <w:t>Have you assembled a team?</w:t>
            </w:r>
          </w:p>
        </w:tc>
      </w:tr>
      <w:tr w:rsidR="003C2588" w14:paraId="0E2659F4"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1488F89A" w14:textId="77777777" w:rsidR="003C2588" w:rsidRDefault="00202A5E" w:rsidP="003C2588">
            <w:pPr>
              <w:rPr>
                <w:rFonts w:ascii="Times New Roman" w:hAnsi="Times New Roman" w:cs="Times New Roman"/>
                <w:b w:val="0"/>
                <w:bCs w:val="0"/>
              </w:rPr>
            </w:pPr>
            <w:sdt>
              <w:sdtPr>
                <w:rPr>
                  <w:rFonts w:ascii="Times New Roman" w:hAnsi="Times New Roman" w:cs="Times New Roman"/>
                </w:rPr>
                <w:id w:val="682014572"/>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Yes</w:t>
            </w:r>
          </w:p>
        </w:tc>
        <w:tc>
          <w:tcPr>
            <w:tcW w:w="4295" w:type="dxa"/>
            <w:gridSpan w:val="2"/>
            <w:shd w:val="clear" w:color="auto" w:fill="FFFFFF" w:themeFill="background1"/>
          </w:tcPr>
          <w:p w14:paraId="65B5E530" w14:textId="77777777" w:rsidR="003C2588"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55838021"/>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No</w:t>
            </w:r>
            <w:r w:rsidR="003C2588">
              <w:rPr>
                <w:rFonts w:ascii="Times New Roman" w:hAnsi="Times New Roman" w:cs="Times New Roman"/>
                <w:bCs/>
              </w:rPr>
              <w:t xml:space="preserve"> </w:t>
            </w:r>
          </w:p>
        </w:tc>
      </w:tr>
      <w:tr w:rsidR="003C2588" w14:paraId="1D3F1853"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70558E40" w14:textId="677EBC23" w:rsidR="003C2588" w:rsidRDefault="003C2588" w:rsidP="003C2588">
            <w:pPr>
              <w:rPr>
                <w:rFonts w:ascii="Times New Roman" w:hAnsi="Times New Roman" w:cs="Times New Roman"/>
              </w:rPr>
            </w:pPr>
            <w:r>
              <w:rPr>
                <w:rFonts w:ascii="Times New Roman" w:hAnsi="Times New Roman" w:cs="Times New Roman"/>
              </w:rPr>
              <w:t>Does it have</w:t>
            </w:r>
            <w:r w:rsidR="00030F61">
              <w:rPr>
                <w:rFonts w:ascii="Times New Roman" w:hAnsi="Times New Roman" w:cs="Times New Roman"/>
              </w:rPr>
              <w:t>…</w:t>
            </w:r>
          </w:p>
        </w:tc>
      </w:tr>
      <w:tr w:rsidR="003C2588" w14:paraId="750D5D4B"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shd w:val="clear" w:color="auto" w:fill="FFFFFF" w:themeFill="background1"/>
          </w:tcPr>
          <w:p w14:paraId="1894F15C" w14:textId="77777777" w:rsidR="003C2588" w:rsidRDefault="00202A5E" w:rsidP="003C2588">
            <w:pPr>
              <w:rPr>
                <w:rFonts w:ascii="Times New Roman" w:hAnsi="Times New Roman" w:cs="Times New Roman"/>
                <w:b w:val="0"/>
                <w:bCs w:val="0"/>
              </w:rPr>
            </w:pPr>
            <w:sdt>
              <w:sdtPr>
                <w:rPr>
                  <w:rFonts w:ascii="Times New Roman" w:hAnsi="Times New Roman" w:cs="Times New Roman"/>
                </w:rPr>
                <w:id w:val="-2074348099"/>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Policy experts</w:t>
            </w:r>
          </w:p>
        </w:tc>
        <w:tc>
          <w:tcPr>
            <w:tcW w:w="2148" w:type="dxa"/>
            <w:shd w:val="clear" w:color="auto" w:fill="FFFFFF" w:themeFill="background1"/>
          </w:tcPr>
          <w:p w14:paraId="24FC1BA8" w14:textId="77777777" w:rsidR="003C2588"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sdt>
              <w:sdtPr>
                <w:rPr>
                  <w:rFonts w:ascii="Times New Roman" w:hAnsi="Times New Roman" w:cs="Times New Roman"/>
                  <w:b/>
                  <w:bCs/>
                </w:rPr>
                <w:id w:val="-1018698195"/>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Coders</w:t>
            </w:r>
          </w:p>
        </w:tc>
        <w:tc>
          <w:tcPr>
            <w:tcW w:w="2147" w:type="dxa"/>
            <w:shd w:val="clear" w:color="auto" w:fill="FFFFFF" w:themeFill="background1"/>
          </w:tcPr>
          <w:p w14:paraId="76BDCF93" w14:textId="77777777" w:rsidR="003C2588"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sdt>
              <w:sdtPr>
                <w:rPr>
                  <w:rFonts w:ascii="Times New Roman" w:hAnsi="Times New Roman" w:cs="Times New Roman"/>
                  <w:b/>
                  <w:bCs/>
                </w:rPr>
                <w:id w:val="-964733447"/>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Legislative drafters</w:t>
            </w:r>
          </w:p>
        </w:tc>
        <w:tc>
          <w:tcPr>
            <w:tcW w:w="2148" w:type="dxa"/>
            <w:shd w:val="clear" w:color="auto" w:fill="FFFFFF" w:themeFill="background1"/>
          </w:tcPr>
          <w:p w14:paraId="6AD1288B" w14:textId="77777777" w:rsidR="003C2588" w:rsidRDefault="00202A5E" w:rsidP="003C2588">
            <w:pPr>
              <w:tabs>
                <w:tab w:val="center" w:pos="96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1746946472"/>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 xml:space="preserve">Service </w:t>
            </w:r>
            <w:r w:rsidR="003C2588">
              <w:rPr>
                <w:rFonts w:ascii="Times New Roman" w:hAnsi="Times New Roman" w:cs="Times New Roman"/>
                <w:bCs/>
              </w:rPr>
              <w:t xml:space="preserve">design and </w:t>
            </w:r>
            <w:r w:rsidR="003C2588" w:rsidRPr="00A62B8A">
              <w:rPr>
                <w:rFonts w:ascii="Times New Roman" w:hAnsi="Times New Roman" w:cs="Times New Roman"/>
                <w:bCs/>
              </w:rPr>
              <w:t>delivery experts</w:t>
            </w:r>
          </w:p>
        </w:tc>
      </w:tr>
      <w:tr w:rsidR="003C2588" w:rsidRPr="00C114DB" w14:paraId="6410AE7A"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1CC10FBE"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3585AB7D" w14:textId="77777777" w:rsidR="00121581" w:rsidRPr="00C114DB" w:rsidRDefault="00121581" w:rsidP="003C2588">
            <w:pPr>
              <w:rPr>
                <w:rFonts w:ascii="Times New Roman" w:hAnsi="Times New Roman" w:cs="Times New Roman"/>
                <w:b w:val="0"/>
              </w:rPr>
            </w:pPr>
          </w:p>
        </w:tc>
      </w:tr>
      <w:tr w:rsidR="003C2588" w:rsidRPr="00C114DB" w14:paraId="4C97798B"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6F0276E1" w14:textId="77777777" w:rsidR="003C2588" w:rsidRPr="00C114DB" w:rsidRDefault="003C2588" w:rsidP="003C2588">
            <w:pPr>
              <w:rPr>
                <w:rFonts w:ascii="Times New Roman" w:hAnsi="Times New Roman" w:cs="Times New Roman"/>
              </w:rPr>
            </w:pPr>
            <w:r>
              <w:rPr>
                <w:rFonts w:ascii="Times New Roman" w:hAnsi="Times New Roman" w:cs="Times New Roman"/>
              </w:rPr>
              <w:t>Have you established a set of objectives and principles?</w:t>
            </w:r>
          </w:p>
        </w:tc>
      </w:tr>
      <w:tr w:rsidR="003C2588" w14:paraId="41EFB475" w14:textId="77777777" w:rsidTr="003C2588">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6A1EA13C" w14:textId="77777777" w:rsidR="003C2588" w:rsidRDefault="00202A5E" w:rsidP="003C2588">
            <w:pPr>
              <w:rPr>
                <w:rFonts w:ascii="Times New Roman" w:hAnsi="Times New Roman" w:cs="Times New Roman"/>
                <w:b w:val="0"/>
                <w:bCs w:val="0"/>
              </w:rPr>
            </w:pPr>
            <w:sdt>
              <w:sdtPr>
                <w:rPr>
                  <w:rFonts w:ascii="Times New Roman" w:hAnsi="Times New Roman" w:cs="Times New Roman"/>
                </w:rPr>
                <w:id w:val="-1599247789"/>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Yes</w:t>
            </w:r>
          </w:p>
        </w:tc>
        <w:tc>
          <w:tcPr>
            <w:tcW w:w="4295" w:type="dxa"/>
            <w:gridSpan w:val="2"/>
            <w:shd w:val="clear" w:color="auto" w:fill="FFFFFF" w:themeFill="background1"/>
          </w:tcPr>
          <w:p w14:paraId="341C6F89" w14:textId="77777777" w:rsidR="003C2588" w:rsidRDefault="00202A5E" w:rsidP="003C25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1151875643"/>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No</w:t>
            </w:r>
          </w:p>
        </w:tc>
      </w:tr>
      <w:tr w:rsidR="003C2588" w:rsidRPr="00C114DB" w14:paraId="0AF1023F"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23EAD69B"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0337B395" w14:textId="77777777" w:rsidR="00121581" w:rsidRPr="00C114DB" w:rsidRDefault="00121581" w:rsidP="003C2588">
            <w:pPr>
              <w:rPr>
                <w:rFonts w:ascii="Times New Roman" w:hAnsi="Times New Roman" w:cs="Times New Roman"/>
                <w:b w:val="0"/>
              </w:rPr>
            </w:pPr>
          </w:p>
        </w:tc>
      </w:tr>
      <w:tr w:rsidR="003C2588" w:rsidRPr="00C114DB" w14:paraId="3E244A9C"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5AEFD752" w14:textId="77777777" w:rsidR="003C2588" w:rsidRPr="00C114DB" w:rsidRDefault="003C2588" w:rsidP="003C2588">
            <w:pPr>
              <w:rPr>
                <w:rFonts w:ascii="Times New Roman" w:hAnsi="Times New Roman" w:cs="Times New Roman"/>
              </w:rPr>
            </w:pPr>
            <w:r>
              <w:rPr>
                <w:rFonts w:ascii="Times New Roman" w:hAnsi="Times New Roman" w:cs="Times New Roman"/>
              </w:rPr>
              <w:t>Have you decided on a technology option?</w:t>
            </w:r>
          </w:p>
        </w:tc>
      </w:tr>
      <w:tr w:rsidR="003C2588" w14:paraId="1E716B75"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114F0776" w14:textId="77777777" w:rsidR="003C2588" w:rsidRDefault="00202A5E" w:rsidP="003C2588">
            <w:pPr>
              <w:rPr>
                <w:rFonts w:ascii="Times New Roman" w:hAnsi="Times New Roman" w:cs="Times New Roman"/>
                <w:b w:val="0"/>
                <w:bCs w:val="0"/>
              </w:rPr>
            </w:pPr>
            <w:sdt>
              <w:sdtPr>
                <w:rPr>
                  <w:rFonts w:ascii="Times New Roman" w:hAnsi="Times New Roman" w:cs="Times New Roman"/>
                </w:rPr>
                <w:id w:val="1291477107"/>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Yes</w:t>
            </w:r>
          </w:p>
        </w:tc>
        <w:tc>
          <w:tcPr>
            <w:tcW w:w="4295" w:type="dxa"/>
            <w:gridSpan w:val="2"/>
            <w:shd w:val="clear" w:color="auto" w:fill="FFFFFF" w:themeFill="background1"/>
          </w:tcPr>
          <w:p w14:paraId="1FDDE39B" w14:textId="77777777" w:rsidR="003C2588"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1639920329"/>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No</w:t>
            </w:r>
          </w:p>
        </w:tc>
      </w:tr>
      <w:tr w:rsidR="003C2588" w:rsidRPr="00C114DB" w14:paraId="28541D93"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00341930"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69B6E3F5" w14:textId="77777777" w:rsidR="00121581" w:rsidRPr="00C114DB" w:rsidRDefault="00121581" w:rsidP="003C2588">
            <w:pPr>
              <w:rPr>
                <w:rFonts w:ascii="Times New Roman" w:hAnsi="Times New Roman" w:cs="Times New Roman"/>
                <w:b w:val="0"/>
              </w:rPr>
            </w:pPr>
          </w:p>
        </w:tc>
      </w:tr>
      <w:tr w:rsidR="003C2588" w:rsidRPr="00C114DB" w14:paraId="09AD08EF"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3DFF6406" w14:textId="77777777" w:rsidR="003C2588" w:rsidRPr="00C114DB" w:rsidRDefault="003C2588" w:rsidP="003C2588">
            <w:pPr>
              <w:rPr>
                <w:rFonts w:ascii="Times New Roman" w:hAnsi="Times New Roman" w:cs="Times New Roman"/>
              </w:rPr>
            </w:pPr>
            <w:r>
              <w:rPr>
                <w:rFonts w:ascii="Times New Roman" w:hAnsi="Times New Roman" w:cs="Times New Roman"/>
              </w:rPr>
              <w:t>Have you decided how your coded rules could or will be used?</w:t>
            </w:r>
          </w:p>
        </w:tc>
      </w:tr>
      <w:tr w:rsidR="003C2588" w14:paraId="123329B1" w14:textId="77777777" w:rsidTr="003C2588">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4E3C68A1" w14:textId="77777777" w:rsidR="003C2588" w:rsidRDefault="00202A5E" w:rsidP="003C2588">
            <w:pPr>
              <w:rPr>
                <w:rFonts w:ascii="Times New Roman" w:hAnsi="Times New Roman" w:cs="Times New Roman"/>
                <w:b w:val="0"/>
                <w:bCs w:val="0"/>
              </w:rPr>
            </w:pPr>
            <w:sdt>
              <w:sdtPr>
                <w:rPr>
                  <w:rFonts w:ascii="Times New Roman" w:hAnsi="Times New Roman" w:cs="Times New Roman"/>
                </w:rPr>
                <w:id w:val="-1499643497"/>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Yes</w:t>
            </w:r>
          </w:p>
        </w:tc>
        <w:tc>
          <w:tcPr>
            <w:tcW w:w="4295" w:type="dxa"/>
            <w:gridSpan w:val="2"/>
            <w:shd w:val="clear" w:color="auto" w:fill="FFFFFF" w:themeFill="background1"/>
          </w:tcPr>
          <w:p w14:paraId="7E86BDFA" w14:textId="77777777" w:rsidR="003C2588" w:rsidRDefault="00202A5E" w:rsidP="003C25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1890566667"/>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No</w:t>
            </w:r>
          </w:p>
        </w:tc>
      </w:tr>
      <w:tr w:rsidR="003C2588" w:rsidRPr="00C114DB" w14:paraId="7897F5DF"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4FD3272B"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72927B7A" w14:textId="77777777" w:rsidR="00121581" w:rsidRPr="00C114DB" w:rsidRDefault="00121581" w:rsidP="003C2588">
            <w:pPr>
              <w:rPr>
                <w:rFonts w:ascii="Times New Roman" w:hAnsi="Times New Roman" w:cs="Times New Roman"/>
                <w:b w:val="0"/>
              </w:rPr>
            </w:pPr>
          </w:p>
        </w:tc>
      </w:tr>
      <w:tr w:rsidR="003C2588" w:rsidRPr="00C114DB" w14:paraId="07D39971"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222A35" w:themeFill="text2" w:themeFillShade="80"/>
          </w:tcPr>
          <w:p w14:paraId="78C06445" w14:textId="77777777" w:rsidR="003C2588" w:rsidRPr="00C114DB" w:rsidRDefault="003C2588" w:rsidP="003C2588">
            <w:pPr>
              <w:rPr>
                <w:rFonts w:ascii="Times New Roman" w:hAnsi="Times New Roman" w:cs="Times New Roman"/>
              </w:rPr>
            </w:pPr>
            <w:r>
              <w:rPr>
                <w:rFonts w:ascii="Times New Roman" w:hAnsi="Times New Roman" w:cs="Times New Roman"/>
              </w:rPr>
              <w:t xml:space="preserve">Do you have </w:t>
            </w:r>
            <w:r w:rsidR="0044260B">
              <w:rPr>
                <w:rFonts w:ascii="Times New Roman" w:hAnsi="Times New Roman" w:cs="Times New Roman"/>
              </w:rPr>
              <w:t xml:space="preserve">plans and </w:t>
            </w:r>
            <w:r>
              <w:rPr>
                <w:rFonts w:ascii="Times New Roman" w:hAnsi="Times New Roman" w:cs="Times New Roman"/>
              </w:rPr>
              <w:t xml:space="preserve">mechanisms </w:t>
            </w:r>
            <w:r w:rsidR="0044260B">
              <w:rPr>
                <w:rFonts w:ascii="Times New Roman" w:hAnsi="Times New Roman" w:cs="Times New Roman"/>
              </w:rPr>
              <w:t xml:space="preserve">in place </w:t>
            </w:r>
            <w:r>
              <w:rPr>
                <w:rFonts w:ascii="Times New Roman" w:hAnsi="Times New Roman" w:cs="Times New Roman"/>
              </w:rPr>
              <w:t>to share your learnings?</w:t>
            </w:r>
          </w:p>
        </w:tc>
      </w:tr>
      <w:tr w:rsidR="003C2588" w14:paraId="1E505595" w14:textId="77777777" w:rsidTr="003C25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5" w:type="dxa"/>
            <w:gridSpan w:val="2"/>
            <w:shd w:val="clear" w:color="auto" w:fill="FFFFFF" w:themeFill="background1"/>
          </w:tcPr>
          <w:p w14:paraId="5BB22697" w14:textId="77777777" w:rsidR="003C2588" w:rsidRDefault="00202A5E" w:rsidP="003C2588">
            <w:pPr>
              <w:rPr>
                <w:rFonts w:ascii="Times New Roman" w:hAnsi="Times New Roman" w:cs="Times New Roman"/>
                <w:b w:val="0"/>
                <w:bCs w:val="0"/>
              </w:rPr>
            </w:pPr>
            <w:sdt>
              <w:sdtPr>
                <w:rPr>
                  <w:rFonts w:ascii="Times New Roman" w:hAnsi="Times New Roman" w:cs="Times New Roman"/>
                </w:rPr>
                <w:id w:val="538248426"/>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val="0"/>
                    <w:bCs w:val="0"/>
                  </w:rPr>
                  <w:t>☐</w:t>
                </w:r>
              </w:sdtContent>
            </w:sdt>
            <w:r w:rsidR="003C2588">
              <w:rPr>
                <w:rFonts w:ascii="Times New Roman" w:hAnsi="Times New Roman" w:cs="Times New Roman"/>
                <w:b w:val="0"/>
                <w:bCs w:val="0"/>
              </w:rPr>
              <w:t xml:space="preserve"> Yes</w:t>
            </w:r>
          </w:p>
        </w:tc>
        <w:tc>
          <w:tcPr>
            <w:tcW w:w="4295" w:type="dxa"/>
            <w:gridSpan w:val="2"/>
            <w:shd w:val="clear" w:color="auto" w:fill="FFFFFF" w:themeFill="background1"/>
          </w:tcPr>
          <w:p w14:paraId="5C7F64F1" w14:textId="77777777" w:rsidR="003C2588" w:rsidRDefault="00202A5E" w:rsidP="003C25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sdt>
              <w:sdtPr>
                <w:rPr>
                  <w:rFonts w:ascii="Times New Roman" w:hAnsi="Times New Roman" w:cs="Times New Roman"/>
                  <w:b/>
                  <w:bCs/>
                </w:rPr>
                <w:id w:val="-917396870"/>
                <w14:checkbox>
                  <w14:checked w14:val="0"/>
                  <w14:checkedState w14:val="2612" w14:font="MS Gothic"/>
                  <w14:uncheckedState w14:val="2610" w14:font="MS Gothic"/>
                </w14:checkbox>
              </w:sdtPr>
              <w:sdtEndPr/>
              <w:sdtContent>
                <w:r w:rsidR="003C2588">
                  <w:rPr>
                    <w:rFonts w:ascii="MS Gothic" w:eastAsia="MS Gothic" w:hAnsi="MS Gothic" w:cs="Times New Roman" w:hint="eastAsia"/>
                    <w:b/>
                    <w:bCs/>
                  </w:rPr>
                  <w:t>☐</w:t>
                </w:r>
              </w:sdtContent>
            </w:sdt>
            <w:r w:rsidR="003C2588">
              <w:rPr>
                <w:rFonts w:ascii="Times New Roman" w:hAnsi="Times New Roman" w:cs="Times New Roman"/>
                <w:b/>
                <w:bCs/>
              </w:rPr>
              <w:t xml:space="preserve"> </w:t>
            </w:r>
            <w:r w:rsidR="003C2588" w:rsidRPr="00A62B8A">
              <w:rPr>
                <w:rFonts w:ascii="Times New Roman" w:hAnsi="Times New Roman" w:cs="Times New Roman"/>
                <w:bCs/>
              </w:rPr>
              <w:t>No</w:t>
            </w:r>
          </w:p>
        </w:tc>
      </w:tr>
      <w:tr w:rsidR="003C2588" w:rsidRPr="00C114DB" w14:paraId="3C9B7021" w14:textId="77777777" w:rsidTr="003C2588">
        <w:tc>
          <w:tcPr>
            <w:cnfStyle w:val="001000000000" w:firstRow="0" w:lastRow="0" w:firstColumn="1" w:lastColumn="0" w:oddVBand="0" w:evenVBand="0" w:oddHBand="0" w:evenHBand="0" w:firstRowFirstColumn="0" w:firstRowLastColumn="0" w:lastRowFirstColumn="0" w:lastRowLastColumn="0"/>
            <w:tcW w:w="8590" w:type="dxa"/>
            <w:gridSpan w:val="4"/>
            <w:shd w:val="clear" w:color="auto" w:fill="E7E6E6" w:themeFill="background2"/>
          </w:tcPr>
          <w:p w14:paraId="0AEFFB6A" w14:textId="77777777" w:rsidR="003C2588" w:rsidRDefault="003C2588" w:rsidP="003C2588">
            <w:pPr>
              <w:rPr>
                <w:rFonts w:ascii="Times New Roman" w:hAnsi="Times New Roman" w:cs="Times New Roman"/>
                <w:b w:val="0"/>
              </w:rPr>
            </w:pPr>
            <w:r>
              <w:rPr>
                <w:rFonts w:ascii="Times New Roman" w:hAnsi="Times New Roman" w:cs="Times New Roman"/>
                <w:b w:val="0"/>
              </w:rPr>
              <w:t xml:space="preserve">Description: </w:t>
            </w:r>
            <w:r>
              <w:rPr>
                <w:rFonts w:ascii="Times New Roman" w:hAnsi="Times New Roman" w:cs="Times New Roman"/>
                <w:b w:val="0"/>
              </w:rPr>
              <w:br/>
            </w:r>
          </w:p>
          <w:p w14:paraId="338CD385" w14:textId="77777777" w:rsidR="00121581" w:rsidRPr="00C114DB" w:rsidRDefault="00121581" w:rsidP="003C2588">
            <w:pPr>
              <w:rPr>
                <w:rFonts w:ascii="Times New Roman" w:hAnsi="Times New Roman" w:cs="Times New Roman"/>
                <w:b w:val="0"/>
              </w:rPr>
            </w:pPr>
          </w:p>
        </w:tc>
      </w:tr>
    </w:tbl>
    <w:p w14:paraId="7D5ABBDB" w14:textId="77777777" w:rsidR="003C2588" w:rsidRPr="00E263D4" w:rsidRDefault="003C2588" w:rsidP="003C2588">
      <w:pPr>
        <w:pStyle w:val="Heading3"/>
        <w:rPr>
          <w:rFonts w:ascii="Times New Roman" w:eastAsiaTheme="minorHAnsi" w:hAnsi="Times New Roman" w:cs="Times New Roman"/>
          <w:color w:val="auto"/>
          <w:sz w:val="22"/>
          <w:szCs w:val="22"/>
        </w:rPr>
      </w:pPr>
      <w:bookmarkStart w:id="55" w:name="_Toc41371799"/>
      <w:r>
        <w:t>8</w:t>
      </w:r>
      <w:r w:rsidRPr="00CC55BD">
        <w:t>.</w:t>
      </w:r>
      <w:r w:rsidR="00C657BD">
        <w:t>6</w:t>
      </w:r>
      <w:r w:rsidRPr="00CC55BD">
        <w:t xml:space="preserve"> </w:t>
      </w:r>
      <w:r w:rsidR="00677825">
        <w:t>Summary</w:t>
      </w:r>
      <w:bookmarkEnd w:id="55"/>
    </w:p>
    <w:p w14:paraId="341E163A" w14:textId="1BA501E8" w:rsidR="003C2588" w:rsidRDefault="003C2588" w:rsidP="0073084C">
      <w:pPr>
        <w:spacing w:line="360" w:lineRule="auto"/>
        <w:jc w:val="both"/>
        <w:rPr>
          <w:rFonts w:asciiTheme="majorHAnsi" w:eastAsiaTheme="majorEastAsia" w:hAnsiTheme="majorHAnsi" w:cstheme="majorBidi"/>
          <w:color w:val="2E74B5" w:themeColor="accent1" w:themeShade="BF"/>
          <w:sz w:val="26"/>
          <w:szCs w:val="26"/>
        </w:rPr>
      </w:pPr>
      <w:r w:rsidRPr="00CE5739">
        <w:rPr>
          <w:rFonts w:ascii="Times New Roman" w:hAnsi="Times New Roman" w:cs="Times New Roman"/>
        </w:rPr>
        <w:t xml:space="preserve">This </w:t>
      </w:r>
      <w:r>
        <w:rPr>
          <w:rFonts w:ascii="Times New Roman" w:hAnsi="Times New Roman" w:cs="Times New Roman"/>
        </w:rPr>
        <w:t>Chapter ha</w:t>
      </w:r>
      <w:r w:rsidR="00727DAE">
        <w:rPr>
          <w:rFonts w:ascii="Times New Roman" w:hAnsi="Times New Roman" w:cs="Times New Roman"/>
        </w:rPr>
        <w:t>s highlighted a number of considerations that those looking to undertake RaC initiatives may which to consider.</w:t>
      </w:r>
      <w:r>
        <w:rPr>
          <w:rFonts w:ascii="Times New Roman" w:hAnsi="Times New Roman" w:cs="Times New Roman"/>
        </w:rPr>
        <w:t xml:space="preserve"> </w:t>
      </w:r>
      <w:r w:rsidR="00677825">
        <w:rPr>
          <w:rFonts w:ascii="Times New Roman" w:hAnsi="Times New Roman" w:cs="Times New Roman"/>
        </w:rPr>
        <w:t xml:space="preserve">It has suggested that several actors may be involved in the coding of rules, but that governments should lead in this area. In examining the issue of what rules to code, it has outlined </w:t>
      </w:r>
      <w:r w:rsidR="00677825">
        <w:rPr>
          <w:rFonts w:ascii="Times New Roman" w:hAnsi="Times New Roman" w:cs="Times New Roman"/>
        </w:rPr>
        <w:lastRenderedPageBreak/>
        <w:t xml:space="preserve">a number of characteristics (that the rules are prescriptive, specific, and valuable) which may make certain rules more </w:t>
      </w:r>
      <w:r w:rsidR="00724BF8">
        <w:rPr>
          <w:rFonts w:ascii="Times New Roman" w:hAnsi="Times New Roman" w:cs="Times New Roman"/>
        </w:rPr>
        <w:t xml:space="preserve">amenable to RaC efforts. It has also listed several practical steps that individuals within governments, from policy makers to service design and delivery experts can take now, if they wish to begin testing or using RaC in their own jurisdictions. </w:t>
      </w:r>
      <w:r w:rsidR="00677825">
        <w:rPr>
          <w:rFonts w:ascii="Times New Roman" w:hAnsi="Times New Roman" w:cs="Times New Roman"/>
        </w:rPr>
        <w:t>Finally, t</w:t>
      </w:r>
      <w:r>
        <w:rPr>
          <w:rFonts w:ascii="Times New Roman" w:hAnsi="Times New Roman" w:cs="Times New Roman"/>
        </w:rPr>
        <w:t xml:space="preserve">o aid those actively </w:t>
      </w:r>
      <w:r w:rsidR="00677825">
        <w:rPr>
          <w:rFonts w:ascii="Times New Roman" w:hAnsi="Times New Roman" w:cs="Times New Roman"/>
        </w:rPr>
        <w:t xml:space="preserve">planning </w:t>
      </w:r>
      <w:r>
        <w:rPr>
          <w:rFonts w:ascii="Times New Roman" w:hAnsi="Times New Roman" w:cs="Times New Roman"/>
        </w:rPr>
        <w:t xml:space="preserve">a </w:t>
      </w:r>
      <w:r w:rsidR="00677825">
        <w:rPr>
          <w:rFonts w:ascii="Times New Roman" w:hAnsi="Times New Roman" w:cs="Times New Roman"/>
        </w:rPr>
        <w:t xml:space="preserve">RaC </w:t>
      </w:r>
      <w:r>
        <w:rPr>
          <w:rFonts w:ascii="Times New Roman" w:hAnsi="Times New Roman" w:cs="Times New Roman"/>
        </w:rPr>
        <w:t xml:space="preserve">project in their own government context, </w:t>
      </w:r>
      <w:r w:rsidR="00727DAE">
        <w:rPr>
          <w:rFonts w:ascii="Times New Roman" w:hAnsi="Times New Roman" w:cs="Times New Roman"/>
        </w:rPr>
        <w:t xml:space="preserve">a number of </w:t>
      </w:r>
      <w:r>
        <w:rPr>
          <w:rFonts w:ascii="Times New Roman" w:hAnsi="Times New Roman" w:cs="Times New Roman"/>
        </w:rPr>
        <w:t>these</w:t>
      </w:r>
      <w:r w:rsidR="00677825">
        <w:rPr>
          <w:rFonts w:ascii="Times New Roman" w:hAnsi="Times New Roman" w:cs="Times New Roman"/>
        </w:rPr>
        <w:t xml:space="preserve"> considerations</w:t>
      </w:r>
      <w:r>
        <w:rPr>
          <w:rFonts w:ascii="Times New Roman" w:hAnsi="Times New Roman" w:cs="Times New Roman"/>
        </w:rPr>
        <w:t xml:space="preserve"> </w:t>
      </w:r>
      <w:r w:rsidR="00727DAE">
        <w:rPr>
          <w:rFonts w:ascii="Times New Roman" w:hAnsi="Times New Roman" w:cs="Times New Roman"/>
        </w:rPr>
        <w:t>are</w:t>
      </w:r>
      <w:r>
        <w:rPr>
          <w:rFonts w:ascii="Times New Roman" w:hAnsi="Times New Roman" w:cs="Times New Roman"/>
        </w:rPr>
        <w:t xml:space="preserve"> captured in </w:t>
      </w:r>
      <w:r w:rsidR="00DD2CC9">
        <w:rPr>
          <w:rFonts w:ascii="Times New Roman" w:hAnsi="Times New Roman" w:cs="Times New Roman"/>
        </w:rPr>
        <w:t xml:space="preserve">an </w:t>
      </w:r>
      <w:r>
        <w:rPr>
          <w:rFonts w:ascii="Times New Roman" w:hAnsi="Times New Roman" w:cs="Times New Roman"/>
        </w:rPr>
        <w:t>actionable checklist</w:t>
      </w:r>
      <w:r w:rsidR="00727DAE">
        <w:rPr>
          <w:rFonts w:ascii="Times New Roman" w:hAnsi="Times New Roman" w:cs="Times New Roman"/>
        </w:rPr>
        <w:t xml:space="preserve"> provided above</w:t>
      </w:r>
      <w:r>
        <w:rPr>
          <w:rFonts w:ascii="Times New Roman" w:hAnsi="Times New Roman" w:cs="Times New Roman"/>
        </w:rPr>
        <w:t xml:space="preserve">. </w:t>
      </w:r>
      <w:r>
        <w:br w:type="page"/>
      </w:r>
    </w:p>
    <w:p w14:paraId="014782B2" w14:textId="77777777" w:rsidR="009C190F" w:rsidRPr="000C64C7" w:rsidRDefault="00783C4A" w:rsidP="003039D2">
      <w:pPr>
        <w:pStyle w:val="Heading2"/>
      </w:pPr>
      <w:bookmarkStart w:id="56" w:name="_Toc41371800"/>
      <w:r>
        <w:lastRenderedPageBreak/>
        <w:t>Chapter 9:</w:t>
      </w:r>
      <w:r w:rsidR="003039D2">
        <w:t xml:space="preserve"> </w:t>
      </w:r>
      <w:r w:rsidR="009C190F">
        <w:t>Conclusion</w:t>
      </w:r>
      <w:bookmarkEnd w:id="56"/>
    </w:p>
    <w:p w14:paraId="2F6D8F0D" w14:textId="6FE67D13" w:rsidR="008E05D3" w:rsidRDefault="00663199" w:rsidP="00061F4A">
      <w:pPr>
        <w:spacing w:line="360" w:lineRule="auto"/>
        <w:jc w:val="both"/>
        <w:rPr>
          <w:rFonts w:ascii="Times New Roman" w:hAnsi="Times New Roman" w:cs="Times New Roman"/>
        </w:rPr>
      </w:pPr>
      <w:r>
        <w:rPr>
          <w:rFonts w:ascii="Times New Roman" w:hAnsi="Times New Roman" w:cs="Times New Roman"/>
        </w:rPr>
        <w:t>Rules as Code is</w:t>
      </w:r>
      <w:r w:rsidR="000F21D2">
        <w:rPr>
          <w:rFonts w:ascii="Times New Roman" w:hAnsi="Times New Roman" w:cs="Times New Roman"/>
        </w:rPr>
        <w:t xml:space="preserve"> a</w:t>
      </w:r>
      <w:r>
        <w:rPr>
          <w:rFonts w:ascii="Times New Roman" w:hAnsi="Times New Roman" w:cs="Times New Roman"/>
        </w:rPr>
        <w:t xml:space="preserve"> new, innovative concept that has the capacity to </w:t>
      </w:r>
      <w:r w:rsidR="00636543">
        <w:rPr>
          <w:rFonts w:ascii="Times New Roman" w:hAnsi="Times New Roman" w:cs="Times New Roman"/>
        </w:rPr>
        <w:t>fundamentally change</w:t>
      </w:r>
      <w:r>
        <w:rPr>
          <w:rFonts w:ascii="Times New Roman" w:hAnsi="Times New Roman" w:cs="Times New Roman"/>
        </w:rPr>
        <w:t xml:space="preserve"> the way government </w:t>
      </w:r>
      <w:r w:rsidR="000F21D2">
        <w:rPr>
          <w:rFonts w:ascii="Times New Roman" w:hAnsi="Times New Roman" w:cs="Times New Roman"/>
        </w:rPr>
        <w:t xml:space="preserve">thinks about and </w:t>
      </w:r>
      <w:r>
        <w:rPr>
          <w:rFonts w:ascii="Times New Roman" w:hAnsi="Times New Roman" w:cs="Times New Roman"/>
        </w:rPr>
        <w:t>make</w:t>
      </w:r>
      <w:r w:rsidR="000F21D2">
        <w:rPr>
          <w:rFonts w:ascii="Times New Roman" w:hAnsi="Times New Roman" w:cs="Times New Roman"/>
        </w:rPr>
        <w:t>s</w:t>
      </w:r>
      <w:r>
        <w:rPr>
          <w:rFonts w:ascii="Times New Roman" w:hAnsi="Times New Roman" w:cs="Times New Roman"/>
        </w:rPr>
        <w:t xml:space="preserve"> rules. </w:t>
      </w:r>
      <w:r w:rsidR="00667657">
        <w:rPr>
          <w:rFonts w:ascii="Times New Roman" w:hAnsi="Times New Roman" w:cs="Times New Roman"/>
        </w:rPr>
        <w:t>By creating a machine-consumable version of government rules,</w:t>
      </w:r>
      <w:r w:rsidR="00636543">
        <w:rPr>
          <w:rFonts w:ascii="Times New Roman" w:hAnsi="Times New Roman" w:cs="Times New Roman"/>
        </w:rPr>
        <w:t xml:space="preserve"> alongside the existing natural-language form,</w:t>
      </w:r>
      <w:r w:rsidR="00667657">
        <w:rPr>
          <w:rFonts w:ascii="Times New Roman" w:hAnsi="Times New Roman" w:cs="Times New Roman"/>
        </w:rPr>
        <w:t xml:space="preserve"> governments may be able to create better policy outcomes, drive efficiencies and open up new avenues for innovation. Certainly</w:t>
      </w:r>
      <w:r>
        <w:rPr>
          <w:rFonts w:ascii="Times New Roman" w:hAnsi="Times New Roman" w:cs="Times New Roman"/>
        </w:rPr>
        <w:t xml:space="preserve">, </w:t>
      </w:r>
      <w:r w:rsidR="00636543">
        <w:rPr>
          <w:rFonts w:ascii="Times New Roman" w:hAnsi="Times New Roman" w:cs="Times New Roman"/>
        </w:rPr>
        <w:t>RaC is</w:t>
      </w:r>
      <w:r>
        <w:rPr>
          <w:rFonts w:ascii="Times New Roman" w:hAnsi="Times New Roman" w:cs="Times New Roman"/>
        </w:rPr>
        <w:t xml:space="preserve"> </w:t>
      </w:r>
      <w:r w:rsidR="00636543">
        <w:rPr>
          <w:rFonts w:ascii="Times New Roman" w:hAnsi="Times New Roman" w:cs="Times New Roman"/>
        </w:rPr>
        <w:t>strongly</w:t>
      </w:r>
      <w:r>
        <w:rPr>
          <w:rFonts w:ascii="Times New Roman" w:hAnsi="Times New Roman" w:cs="Times New Roman"/>
        </w:rPr>
        <w:t xml:space="preserve"> connected to the </w:t>
      </w:r>
      <w:r w:rsidR="00667657">
        <w:rPr>
          <w:rFonts w:ascii="Times New Roman" w:hAnsi="Times New Roman" w:cs="Times New Roman"/>
        </w:rPr>
        <w:t>digitalisation</w:t>
      </w:r>
      <w:r>
        <w:rPr>
          <w:rFonts w:ascii="Times New Roman" w:hAnsi="Times New Roman" w:cs="Times New Roman"/>
        </w:rPr>
        <w:t xml:space="preserve"> of government,</w:t>
      </w:r>
      <w:r w:rsidR="00667657">
        <w:rPr>
          <w:rFonts w:ascii="Times New Roman" w:hAnsi="Times New Roman" w:cs="Times New Roman"/>
        </w:rPr>
        <w:t xml:space="preserve"> that is, it has a strong technological element. Yet, </w:t>
      </w:r>
      <w:r w:rsidR="00636543">
        <w:rPr>
          <w:rFonts w:ascii="Times New Roman" w:hAnsi="Times New Roman" w:cs="Times New Roman"/>
        </w:rPr>
        <w:t xml:space="preserve">more than </w:t>
      </w:r>
      <w:r w:rsidR="00667657">
        <w:rPr>
          <w:rFonts w:ascii="Times New Roman" w:hAnsi="Times New Roman" w:cs="Times New Roman"/>
        </w:rPr>
        <w:t xml:space="preserve">this, RaC is a deliberate, strategic approach </w:t>
      </w:r>
      <w:r w:rsidR="004763C1">
        <w:rPr>
          <w:rFonts w:ascii="Times New Roman" w:hAnsi="Times New Roman" w:cs="Times New Roman"/>
        </w:rPr>
        <w:t xml:space="preserve">designed </w:t>
      </w:r>
      <w:r w:rsidR="00667657">
        <w:rPr>
          <w:rFonts w:ascii="Times New Roman" w:hAnsi="Times New Roman" w:cs="Times New Roman"/>
        </w:rPr>
        <w:t>to improv</w:t>
      </w:r>
      <w:r w:rsidR="004763C1">
        <w:rPr>
          <w:rFonts w:ascii="Times New Roman" w:hAnsi="Times New Roman" w:cs="Times New Roman"/>
        </w:rPr>
        <w:t>e</w:t>
      </w:r>
      <w:r w:rsidR="00667657">
        <w:rPr>
          <w:rFonts w:ascii="Times New Roman" w:hAnsi="Times New Roman" w:cs="Times New Roman"/>
        </w:rPr>
        <w:t xml:space="preserve"> the function of government itself</w:t>
      </w:r>
      <w:r w:rsidR="00636543">
        <w:rPr>
          <w:rFonts w:ascii="Times New Roman" w:hAnsi="Times New Roman" w:cs="Times New Roman"/>
        </w:rPr>
        <w:t>.</w:t>
      </w:r>
    </w:p>
    <w:p w14:paraId="1915BBE5" w14:textId="6D75D55C" w:rsidR="008C139C" w:rsidRDefault="008E05D3" w:rsidP="00061F4A">
      <w:pPr>
        <w:spacing w:line="360" w:lineRule="auto"/>
        <w:jc w:val="both"/>
        <w:rPr>
          <w:rFonts w:ascii="Times New Roman" w:hAnsi="Times New Roman" w:cs="Times New Roman"/>
        </w:rPr>
      </w:pPr>
      <w:r>
        <w:rPr>
          <w:rFonts w:ascii="Times New Roman" w:hAnsi="Times New Roman" w:cs="Times New Roman"/>
        </w:rPr>
        <w:t>This primer has defined what RaC is and is not. It has explored the problems associated with the current state of government rulemaking and how several key issues have created a need to rethink how rules are created and consumed. In making the case for RaC, it has explored a number of the potential advantages that could be realised through its implementation. From reducing the policy and implementation gap to driving innovation, it was suggested that RaC could result in a number of benefits for governments, but also</w:t>
      </w:r>
      <w:r w:rsidR="006A0440">
        <w:rPr>
          <w:rFonts w:ascii="Times New Roman" w:hAnsi="Times New Roman" w:cs="Times New Roman"/>
        </w:rPr>
        <w:t xml:space="preserve"> for</w:t>
      </w:r>
      <w:r>
        <w:rPr>
          <w:rFonts w:ascii="Times New Roman" w:hAnsi="Times New Roman" w:cs="Times New Roman"/>
        </w:rPr>
        <w:t xml:space="preserve"> businesses and citizens. The primer then outlined a number of approaches to RaC and the challenges that attend these. It stressed the importance of considering the long-term impacts of how governments choose to instigate RaC through a discussion of several future scenarios. Finally, it highlighted a number of more practical considerations for those actively designing a RaC initiative in their own jurisdiction. </w:t>
      </w:r>
    </w:p>
    <w:p w14:paraId="71D5FAD2" w14:textId="520433AC" w:rsidR="00636543" w:rsidRDefault="008E05D3" w:rsidP="00061F4A">
      <w:pPr>
        <w:spacing w:line="360" w:lineRule="auto"/>
        <w:jc w:val="both"/>
        <w:rPr>
          <w:rFonts w:ascii="Times New Roman" w:hAnsi="Times New Roman" w:cs="Times New Roman"/>
        </w:rPr>
      </w:pPr>
      <w:r>
        <w:rPr>
          <w:rFonts w:ascii="Times New Roman" w:hAnsi="Times New Roman" w:cs="Times New Roman"/>
        </w:rPr>
        <w:t xml:space="preserve">Certainly, </w:t>
      </w:r>
      <w:r w:rsidR="009C190F">
        <w:rPr>
          <w:rFonts w:ascii="Times New Roman" w:hAnsi="Times New Roman" w:cs="Times New Roman"/>
        </w:rPr>
        <w:t xml:space="preserve">the challenges and unknowns associated with RaC </w:t>
      </w:r>
      <w:r>
        <w:rPr>
          <w:rFonts w:ascii="Times New Roman" w:hAnsi="Times New Roman" w:cs="Times New Roman"/>
        </w:rPr>
        <w:t>remain</w:t>
      </w:r>
      <w:r w:rsidR="009C190F">
        <w:rPr>
          <w:rFonts w:ascii="Times New Roman" w:hAnsi="Times New Roman" w:cs="Times New Roman"/>
        </w:rPr>
        <w:t xml:space="preserve"> significant</w:t>
      </w:r>
      <w:r>
        <w:rPr>
          <w:rFonts w:ascii="Times New Roman" w:hAnsi="Times New Roman" w:cs="Times New Roman"/>
        </w:rPr>
        <w:t xml:space="preserve">. Yet, it seems that </w:t>
      </w:r>
      <w:r w:rsidR="009C190F">
        <w:rPr>
          <w:rFonts w:ascii="Times New Roman" w:hAnsi="Times New Roman" w:cs="Times New Roman"/>
        </w:rPr>
        <w:t>the transformative potential of RaC is equally great. For governments still early in their digital</w:t>
      </w:r>
      <w:r w:rsidR="00636543">
        <w:rPr>
          <w:rFonts w:ascii="Times New Roman" w:hAnsi="Times New Roman" w:cs="Times New Roman"/>
        </w:rPr>
        <w:t xml:space="preserve"> </w:t>
      </w:r>
      <w:r w:rsidR="009C190F">
        <w:rPr>
          <w:rFonts w:ascii="Times New Roman" w:hAnsi="Times New Roman" w:cs="Times New Roman"/>
        </w:rPr>
        <w:t>transformation journeys, an idea with the potential to require the deep reorganisation of government and its operation may be confro</w:t>
      </w:r>
      <w:r w:rsidR="00BA5F68">
        <w:rPr>
          <w:rFonts w:ascii="Times New Roman" w:hAnsi="Times New Roman" w:cs="Times New Roman"/>
        </w:rPr>
        <w:t>nting. Yet, in RaC</w:t>
      </w:r>
      <w:r w:rsidR="008C139C">
        <w:rPr>
          <w:rFonts w:ascii="Times New Roman" w:hAnsi="Times New Roman" w:cs="Times New Roman"/>
        </w:rPr>
        <w:t>,</w:t>
      </w:r>
      <w:r w:rsidR="009C190F">
        <w:rPr>
          <w:rFonts w:ascii="Times New Roman" w:hAnsi="Times New Roman" w:cs="Times New Roman"/>
        </w:rPr>
        <w:t xml:space="preserve"> governments </w:t>
      </w:r>
      <w:r w:rsidR="008C139C">
        <w:rPr>
          <w:rFonts w:ascii="Times New Roman" w:hAnsi="Times New Roman" w:cs="Times New Roman"/>
        </w:rPr>
        <w:t xml:space="preserve">may </w:t>
      </w:r>
      <w:r w:rsidR="009C190F">
        <w:rPr>
          <w:rFonts w:ascii="Times New Roman" w:hAnsi="Times New Roman" w:cs="Times New Roman"/>
        </w:rPr>
        <w:t xml:space="preserve">have a (potentially time-limited) opportunity to shape the conversation, carve out the contours of </w:t>
      </w:r>
      <w:r w:rsidR="008C139C">
        <w:rPr>
          <w:rFonts w:ascii="Times New Roman" w:hAnsi="Times New Roman" w:cs="Times New Roman"/>
        </w:rPr>
        <w:t xml:space="preserve">the concept’s </w:t>
      </w:r>
      <w:r w:rsidR="009C190F">
        <w:rPr>
          <w:rFonts w:ascii="Times New Roman" w:hAnsi="Times New Roman" w:cs="Times New Roman"/>
        </w:rPr>
        <w:t>development and define the idea in a way that best meets their (democratic) goals. An unwillingness to explore it now, by contrast, may see it lose this advantage to other nations or</w:t>
      </w:r>
      <w:r w:rsidR="001A4B19">
        <w:rPr>
          <w:rFonts w:ascii="Times New Roman" w:hAnsi="Times New Roman" w:cs="Times New Roman"/>
        </w:rPr>
        <w:t xml:space="preserve"> have it shaped by</w:t>
      </w:r>
      <w:r w:rsidR="009C190F">
        <w:rPr>
          <w:rFonts w:ascii="Times New Roman" w:hAnsi="Times New Roman" w:cs="Times New Roman"/>
        </w:rPr>
        <w:t xml:space="preserve"> the private sector</w:t>
      </w:r>
      <w:r w:rsidR="001A4B19">
        <w:rPr>
          <w:rFonts w:ascii="Times New Roman" w:hAnsi="Times New Roman" w:cs="Times New Roman"/>
        </w:rPr>
        <w:t xml:space="preserve"> rather than public needs</w:t>
      </w:r>
      <w:r w:rsidR="009C190F">
        <w:rPr>
          <w:rFonts w:ascii="Times New Roman" w:hAnsi="Times New Roman" w:cs="Times New Roman"/>
        </w:rPr>
        <w:t>.</w:t>
      </w:r>
    </w:p>
    <w:p w14:paraId="39043C71" w14:textId="4B74EAC4" w:rsidR="008016E2" w:rsidRDefault="009C190F" w:rsidP="008016E2">
      <w:pPr>
        <w:spacing w:line="360" w:lineRule="auto"/>
        <w:jc w:val="both"/>
        <w:rPr>
          <w:rFonts w:ascii="Times New Roman" w:hAnsi="Times New Roman" w:cs="Times New Roman"/>
        </w:rPr>
      </w:pPr>
      <w:r>
        <w:rPr>
          <w:rFonts w:ascii="Times New Roman" w:hAnsi="Times New Roman" w:cs="Times New Roman"/>
        </w:rPr>
        <w:t xml:space="preserve">In the course of research for this primer, an individual with experience in the legislative process described an almost </w:t>
      </w:r>
      <w:r w:rsidR="008C139C">
        <w:rPr>
          <w:rFonts w:ascii="Times New Roman" w:hAnsi="Times New Roman" w:cs="Times New Roman"/>
        </w:rPr>
        <w:t xml:space="preserve">unthinkable </w:t>
      </w:r>
      <w:r>
        <w:rPr>
          <w:rFonts w:ascii="Times New Roman" w:hAnsi="Times New Roman" w:cs="Times New Roman"/>
        </w:rPr>
        <w:t>situation. He painted a picture of a</w:t>
      </w:r>
      <w:r w:rsidR="008C139C">
        <w:rPr>
          <w:rFonts w:ascii="Times New Roman" w:hAnsi="Times New Roman" w:cs="Times New Roman"/>
        </w:rPr>
        <w:t xml:space="preserve"> </w:t>
      </w:r>
      <w:r>
        <w:rPr>
          <w:rFonts w:ascii="Times New Roman" w:hAnsi="Times New Roman" w:cs="Times New Roman"/>
        </w:rPr>
        <w:t>Min</w:t>
      </w:r>
      <w:r w:rsidR="00102218">
        <w:rPr>
          <w:rFonts w:ascii="Times New Roman" w:hAnsi="Times New Roman" w:cs="Times New Roman"/>
        </w:rPr>
        <w:t>i</w:t>
      </w:r>
      <w:r>
        <w:rPr>
          <w:rFonts w:ascii="Times New Roman" w:hAnsi="Times New Roman" w:cs="Times New Roman"/>
        </w:rPr>
        <w:t xml:space="preserve">ster, seeking to craft amendments to a </w:t>
      </w:r>
      <w:r w:rsidR="004763C1">
        <w:rPr>
          <w:rFonts w:ascii="Times New Roman" w:hAnsi="Times New Roman" w:cs="Times New Roman"/>
        </w:rPr>
        <w:t xml:space="preserve">complex </w:t>
      </w:r>
      <w:r>
        <w:rPr>
          <w:rFonts w:ascii="Times New Roman" w:hAnsi="Times New Roman" w:cs="Times New Roman"/>
        </w:rPr>
        <w:t>law</w:t>
      </w:r>
      <w:r w:rsidR="00DE65FA">
        <w:rPr>
          <w:rFonts w:ascii="Times New Roman" w:hAnsi="Times New Roman" w:cs="Times New Roman"/>
        </w:rPr>
        <w:t xml:space="preserve"> (relating to digital topics)</w:t>
      </w:r>
      <w:r>
        <w:rPr>
          <w:rFonts w:ascii="Times New Roman" w:hAnsi="Times New Roman" w:cs="Times New Roman"/>
        </w:rPr>
        <w:t>, hidden behind mountains of paper, scattered ac</w:t>
      </w:r>
      <w:r w:rsidR="00BA5F68">
        <w:rPr>
          <w:rFonts w:ascii="Times New Roman" w:hAnsi="Times New Roman" w:cs="Times New Roman"/>
        </w:rPr>
        <w:t xml:space="preserve">ross a gigantic table. With </w:t>
      </w:r>
      <w:r>
        <w:rPr>
          <w:rFonts w:ascii="Times New Roman" w:hAnsi="Times New Roman" w:cs="Times New Roman"/>
        </w:rPr>
        <w:t>her, a group of advisors stood around discussing the merits of proposed changes and desperately trying to work out the potential implications of those said changes on other</w:t>
      </w:r>
      <w:r w:rsidR="004763C1">
        <w:rPr>
          <w:rFonts w:ascii="Times New Roman" w:hAnsi="Times New Roman" w:cs="Times New Roman"/>
        </w:rPr>
        <w:t xml:space="preserve"> national and </w:t>
      </w:r>
      <w:r w:rsidR="006A0440">
        <w:rPr>
          <w:rFonts w:ascii="Times New Roman" w:hAnsi="Times New Roman" w:cs="Times New Roman"/>
        </w:rPr>
        <w:t>international</w:t>
      </w:r>
      <w:r>
        <w:rPr>
          <w:rFonts w:ascii="Times New Roman" w:hAnsi="Times New Roman" w:cs="Times New Roman"/>
        </w:rPr>
        <w:t xml:space="preserve"> pieces of legislation. To achieve this they were physically searching for re</w:t>
      </w:r>
      <w:r w:rsidR="00BA5F68">
        <w:rPr>
          <w:rFonts w:ascii="Times New Roman" w:hAnsi="Times New Roman" w:cs="Times New Roman"/>
        </w:rPr>
        <w:t>levant clauses across documents</w:t>
      </w:r>
      <w:r w:rsidR="008E05D3">
        <w:rPr>
          <w:rFonts w:ascii="Times New Roman" w:hAnsi="Times New Roman" w:cs="Times New Roman"/>
        </w:rPr>
        <w:t xml:space="preserve">, that is, </w:t>
      </w:r>
      <w:r>
        <w:rPr>
          <w:rFonts w:ascii="Times New Roman" w:hAnsi="Times New Roman" w:cs="Times New Roman"/>
        </w:rPr>
        <w:t xml:space="preserve">across </w:t>
      </w:r>
      <w:r w:rsidR="008E05D3">
        <w:rPr>
          <w:rFonts w:ascii="Times New Roman" w:hAnsi="Times New Roman" w:cs="Times New Roman"/>
        </w:rPr>
        <w:t xml:space="preserve">literally </w:t>
      </w:r>
      <w:r w:rsidR="00BA5F68">
        <w:rPr>
          <w:rFonts w:ascii="Times New Roman" w:hAnsi="Times New Roman" w:cs="Times New Roman"/>
        </w:rPr>
        <w:t>hundreds of pieces of paper. Her</w:t>
      </w:r>
      <w:r>
        <w:rPr>
          <w:rFonts w:ascii="Times New Roman" w:hAnsi="Times New Roman" w:cs="Times New Roman"/>
        </w:rPr>
        <w:t xml:space="preserve"> question: ‘</w:t>
      </w:r>
      <w:r w:rsidR="008C139C">
        <w:rPr>
          <w:rFonts w:ascii="Times New Roman" w:hAnsi="Times New Roman" w:cs="Times New Roman"/>
        </w:rPr>
        <w:t>H</w:t>
      </w:r>
      <w:r>
        <w:rPr>
          <w:rFonts w:ascii="Times New Roman" w:hAnsi="Times New Roman" w:cs="Times New Roman"/>
        </w:rPr>
        <w:t xml:space="preserve">ow can we possibly still be doing it like this?’ When we have the technologies available to improve the effectiveness of </w:t>
      </w:r>
      <w:r w:rsidR="009A5A15">
        <w:rPr>
          <w:rFonts w:ascii="Times New Roman" w:hAnsi="Times New Roman" w:cs="Times New Roman"/>
        </w:rPr>
        <w:t>rulemaking</w:t>
      </w:r>
      <w:r>
        <w:rPr>
          <w:rFonts w:ascii="Times New Roman" w:hAnsi="Times New Roman" w:cs="Times New Roman"/>
        </w:rPr>
        <w:t xml:space="preserve"> process and the rules themselves, remain</w:t>
      </w:r>
      <w:r w:rsidR="008C139C">
        <w:rPr>
          <w:rFonts w:ascii="Times New Roman" w:hAnsi="Times New Roman" w:cs="Times New Roman"/>
        </w:rPr>
        <w:t>ing</w:t>
      </w:r>
      <w:r>
        <w:rPr>
          <w:rFonts w:ascii="Times New Roman" w:hAnsi="Times New Roman" w:cs="Times New Roman"/>
        </w:rPr>
        <w:t xml:space="preserve"> wedded to incumbent ways of working</w:t>
      </w:r>
      <w:r w:rsidR="008C139C">
        <w:rPr>
          <w:rFonts w:ascii="Times New Roman" w:hAnsi="Times New Roman" w:cs="Times New Roman"/>
        </w:rPr>
        <w:t xml:space="preserve"> seems wasteful or even irresponsible</w:t>
      </w:r>
      <w:r>
        <w:rPr>
          <w:rFonts w:ascii="Times New Roman" w:hAnsi="Times New Roman" w:cs="Times New Roman"/>
        </w:rPr>
        <w:t xml:space="preserve">. </w:t>
      </w:r>
    </w:p>
    <w:p w14:paraId="728F9DBB" w14:textId="77777777" w:rsidR="00356823" w:rsidRPr="008016E2" w:rsidRDefault="009C190F" w:rsidP="008016E2">
      <w:pPr>
        <w:spacing w:line="360" w:lineRule="auto"/>
        <w:jc w:val="both"/>
        <w:rPr>
          <w:rFonts w:ascii="Times New Roman" w:hAnsi="Times New Roman" w:cs="Times New Roman"/>
        </w:rPr>
      </w:pPr>
      <w:r>
        <w:rPr>
          <w:rFonts w:ascii="Times New Roman" w:hAnsi="Times New Roman" w:cs="Times New Roman"/>
        </w:rPr>
        <w:lastRenderedPageBreak/>
        <w:t>RaC does not promise a solution that will create flawless rules, drive efficiencies and evaporate</w:t>
      </w:r>
      <w:r w:rsidR="00DE65FA">
        <w:rPr>
          <w:rFonts w:ascii="Times New Roman" w:hAnsi="Times New Roman" w:cs="Times New Roman"/>
        </w:rPr>
        <w:t xml:space="preserve"> </w:t>
      </w:r>
      <w:r w:rsidR="008C139C">
        <w:rPr>
          <w:rFonts w:ascii="Times New Roman" w:hAnsi="Times New Roman" w:cs="Times New Roman"/>
        </w:rPr>
        <w:t>democratic trust issues</w:t>
      </w:r>
      <w:r>
        <w:rPr>
          <w:rFonts w:ascii="Times New Roman" w:hAnsi="Times New Roman" w:cs="Times New Roman"/>
        </w:rPr>
        <w:t xml:space="preserve">. But it does invite a conversation into how we can use technology and innovation to improve the quality of our rules and the processes by which they’re made. </w:t>
      </w:r>
      <w:r w:rsidR="00636543">
        <w:rPr>
          <w:rFonts w:ascii="Times New Roman" w:hAnsi="Times New Roman" w:cs="Times New Roman"/>
        </w:rPr>
        <w:t xml:space="preserve">In this way, </w:t>
      </w:r>
      <w:r w:rsidR="00667657">
        <w:rPr>
          <w:rFonts w:ascii="Times New Roman" w:hAnsi="Times New Roman" w:cs="Times New Roman"/>
        </w:rPr>
        <w:t>RaC</w:t>
      </w:r>
      <w:r>
        <w:rPr>
          <w:rFonts w:ascii="Times New Roman" w:hAnsi="Times New Roman" w:cs="Times New Roman"/>
        </w:rPr>
        <w:t xml:space="preserve"> represents a starting point for innovators, policy makers, technologists and academics to challenge the status quo and to test, experiment and refine a new way to make the rules </w:t>
      </w:r>
      <w:r w:rsidR="008C139C">
        <w:rPr>
          <w:rFonts w:ascii="Times New Roman" w:hAnsi="Times New Roman" w:cs="Times New Roman"/>
        </w:rPr>
        <w:t xml:space="preserve">that are </w:t>
      </w:r>
      <w:r>
        <w:rPr>
          <w:rFonts w:ascii="Times New Roman" w:hAnsi="Times New Roman" w:cs="Times New Roman"/>
        </w:rPr>
        <w:t>need</w:t>
      </w:r>
      <w:r w:rsidR="008C139C">
        <w:rPr>
          <w:rFonts w:ascii="Times New Roman" w:hAnsi="Times New Roman" w:cs="Times New Roman"/>
        </w:rPr>
        <w:t>ed</w:t>
      </w:r>
      <w:r>
        <w:rPr>
          <w:rFonts w:ascii="Times New Roman" w:hAnsi="Times New Roman" w:cs="Times New Roman"/>
        </w:rPr>
        <w:t xml:space="preserve"> </w:t>
      </w:r>
      <w:r w:rsidR="008C139C">
        <w:rPr>
          <w:rFonts w:ascii="Times New Roman" w:hAnsi="Times New Roman" w:cs="Times New Roman"/>
        </w:rPr>
        <w:t>today and in the future</w:t>
      </w:r>
      <w:r>
        <w:rPr>
          <w:rFonts w:ascii="Times New Roman" w:hAnsi="Times New Roman" w:cs="Times New Roman"/>
        </w:rPr>
        <w:t>.</w:t>
      </w:r>
      <w:r w:rsidR="00356823">
        <w:br w:type="page"/>
      </w:r>
    </w:p>
    <w:p w14:paraId="0AA2F13E" w14:textId="77777777" w:rsidR="007F3E43" w:rsidRDefault="007F3E43" w:rsidP="00356823">
      <w:pPr>
        <w:pStyle w:val="Heading2"/>
      </w:pPr>
      <w:bookmarkStart w:id="57" w:name="_Toc41371801"/>
      <w:r>
        <w:lastRenderedPageBreak/>
        <w:t>References</w:t>
      </w:r>
      <w:bookmarkEnd w:id="57"/>
    </w:p>
    <w:p w14:paraId="280D96FD" w14:textId="77777777" w:rsidR="007F3E43" w:rsidRPr="007F3E43" w:rsidRDefault="007F3E43" w:rsidP="007F3E43">
      <w:pPr>
        <w:pStyle w:val="FootnoteText"/>
        <w:spacing w:line="360" w:lineRule="auto"/>
        <w:rPr>
          <w:rFonts w:ascii="Times New Roman" w:hAnsi="Times New Roman" w:cs="Times New Roman"/>
          <w:sz w:val="24"/>
          <w:szCs w:val="24"/>
        </w:rPr>
      </w:pPr>
      <w:r w:rsidRPr="00ED42F2">
        <w:rPr>
          <w:rFonts w:ascii="Times New Roman" w:hAnsi="Times New Roman" w:cs="Times New Roman"/>
          <w:sz w:val="24"/>
          <w:szCs w:val="24"/>
        </w:rPr>
        <w:br/>
      </w:r>
      <w:r w:rsidRPr="007F3E43">
        <w:rPr>
          <w:rFonts w:ascii="Times New Roman" w:hAnsi="Times New Roman" w:cs="Times New Roman"/>
          <w:sz w:val="24"/>
          <w:szCs w:val="24"/>
        </w:rPr>
        <w:t xml:space="preserve">Allan, L.E. and C.R. Engholm (1978), ‘Normalized legal drafting and the query method’, </w:t>
      </w:r>
      <w:r w:rsidRPr="007F3E43">
        <w:rPr>
          <w:rFonts w:ascii="Times New Roman" w:hAnsi="Times New Roman" w:cs="Times New Roman"/>
          <w:sz w:val="24"/>
          <w:szCs w:val="24"/>
        </w:rPr>
        <w:tab/>
        <w:t xml:space="preserve">Journal of Legal Education vol. 29, https://repository.law.umich.edu/articles/29, pp. </w:t>
      </w:r>
      <w:r w:rsidRPr="007F3E43">
        <w:rPr>
          <w:rFonts w:ascii="Times New Roman" w:hAnsi="Times New Roman" w:cs="Times New Roman"/>
          <w:sz w:val="24"/>
          <w:szCs w:val="24"/>
        </w:rPr>
        <w:tab/>
        <w:t>380-412.</w:t>
      </w:r>
    </w:p>
    <w:p w14:paraId="2C663BFB" w14:textId="77777777" w:rsid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Al-Ajlan, A</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(2015), “The Comparison between Forward and Backward Chaining”, </w:t>
      </w:r>
      <w:r w:rsidRPr="007F3E43">
        <w:rPr>
          <w:rFonts w:ascii="Times New Roman" w:hAnsi="Times New Roman" w:cs="Times New Roman"/>
          <w:sz w:val="24"/>
          <w:szCs w:val="24"/>
        </w:rPr>
        <w:tab/>
      </w:r>
      <w:r w:rsidRPr="007F3E43">
        <w:rPr>
          <w:rFonts w:ascii="Times New Roman" w:hAnsi="Times New Roman" w:cs="Times New Roman"/>
          <w:i/>
          <w:sz w:val="24"/>
          <w:szCs w:val="24"/>
        </w:rPr>
        <w:t>International Journal of Machine Learning and Computing</w:t>
      </w:r>
      <w:r w:rsidRPr="007F3E43">
        <w:rPr>
          <w:rFonts w:ascii="Times New Roman" w:hAnsi="Times New Roman" w:cs="Times New Roman"/>
          <w:sz w:val="24"/>
          <w:szCs w:val="24"/>
        </w:rPr>
        <w:t xml:space="preserve">, vol. 5, no. 2, </w:t>
      </w:r>
      <w:r w:rsidRPr="007F3E43">
        <w:rPr>
          <w:rFonts w:ascii="Times New Roman" w:hAnsi="Times New Roman" w:cs="Times New Roman"/>
          <w:sz w:val="24"/>
          <w:szCs w:val="24"/>
        </w:rPr>
        <w:tab/>
        <w:t>http://www.ijmlc.org/vol5/492-A14.pdf, pp. 106-113.</w:t>
      </w:r>
      <w:r w:rsidRPr="007F3E43">
        <w:rPr>
          <w:rFonts w:ascii="Times New Roman" w:hAnsi="Times New Roman" w:cs="Times New Roman"/>
          <w:sz w:val="24"/>
          <w:szCs w:val="24"/>
        </w:rPr>
        <w:br/>
        <w:t xml:space="preserve">Agency for Digitalisation, (n.d. a), “Digital ready legislation”, Agency for Digitalisation, </w:t>
      </w:r>
      <w:r w:rsidRPr="007F3E43">
        <w:rPr>
          <w:rFonts w:ascii="Times New Roman" w:hAnsi="Times New Roman" w:cs="Times New Roman"/>
          <w:sz w:val="24"/>
          <w:szCs w:val="24"/>
        </w:rPr>
        <w:tab/>
      </w:r>
      <w:hyperlink r:id="rId71" w:history="1">
        <w:r w:rsidRPr="007F3E43">
          <w:rPr>
            <w:rFonts w:ascii="Times New Roman" w:hAnsi="Times New Roman" w:cs="Times New Roman"/>
            <w:sz w:val="24"/>
            <w:szCs w:val="24"/>
          </w:rPr>
          <w:t>https://en.digst.dk/policy-and-strategy/digital-ready-legislation/</w:t>
        </w:r>
      </w:hyperlink>
      <w:r w:rsidRPr="007F3E43">
        <w:rPr>
          <w:rFonts w:ascii="Times New Roman" w:hAnsi="Times New Roman" w:cs="Times New Roman"/>
          <w:sz w:val="24"/>
          <w:szCs w:val="24"/>
        </w:rPr>
        <w:t xml:space="preserve">, (accessed 23 </w:t>
      </w:r>
      <w:r w:rsidRPr="007F3E43">
        <w:rPr>
          <w:rFonts w:ascii="Times New Roman" w:hAnsi="Times New Roman" w:cs="Times New Roman"/>
          <w:sz w:val="24"/>
          <w:szCs w:val="24"/>
        </w:rPr>
        <w:tab/>
        <w:t>February 2020).</w:t>
      </w:r>
    </w:p>
    <w:p w14:paraId="6917DE61" w14:textId="77777777" w:rsidR="00424A61" w:rsidRPr="007F3E43" w:rsidRDefault="00424A61"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Agency for Digitalisation, (n.d. b), “</w:t>
      </w:r>
      <w:r>
        <w:rPr>
          <w:rFonts w:ascii="Times New Roman" w:hAnsi="Times New Roman" w:cs="Times New Roman"/>
          <w:sz w:val="24"/>
          <w:szCs w:val="24"/>
        </w:rPr>
        <w:t xml:space="preserve">Seven principles for digital-ready legislation”, Agency </w:t>
      </w:r>
      <w:r>
        <w:rPr>
          <w:rFonts w:ascii="Times New Roman" w:hAnsi="Times New Roman" w:cs="Times New Roman"/>
          <w:sz w:val="24"/>
          <w:szCs w:val="24"/>
        </w:rPr>
        <w:tab/>
        <w:t xml:space="preserve">for </w:t>
      </w:r>
      <w:r w:rsidRPr="007F3E43">
        <w:rPr>
          <w:rFonts w:ascii="Times New Roman" w:hAnsi="Times New Roman" w:cs="Times New Roman"/>
          <w:sz w:val="24"/>
          <w:szCs w:val="24"/>
        </w:rPr>
        <w:t>Digitalisation,</w:t>
      </w:r>
      <w:r w:rsidR="007B4011">
        <w:rPr>
          <w:rFonts w:ascii="Times New Roman" w:hAnsi="Times New Roman" w:cs="Times New Roman"/>
          <w:sz w:val="24"/>
          <w:szCs w:val="24"/>
        </w:rPr>
        <w:t xml:space="preserve"> </w:t>
      </w:r>
      <w:r w:rsidR="007B4011" w:rsidRPr="007B4011">
        <w:rPr>
          <w:rFonts w:ascii="Times New Roman" w:hAnsi="Times New Roman" w:cs="Times New Roman"/>
          <w:sz w:val="24"/>
          <w:szCs w:val="24"/>
        </w:rPr>
        <w:t>https://en.digst.dk/policy-and-strategy/digital-ready-</w:t>
      </w:r>
      <w:r w:rsidR="007B4011">
        <w:rPr>
          <w:rFonts w:ascii="Times New Roman" w:hAnsi="Times New Roman" w:cs="Times New Roman"/>
          <w:sz w:val="24"/>
          <w:szCs w:val="24"/>
        </w:rPr>
        <w:tab/>
      </w:r>
      <w:r w:rsidR="007B4011" w:rsidRPr="007B4011">
        <w:rPr>
          <w:rFonts w:ascii="Times New Roman" w:hAnsi="Times New Roman" w:cs="Times New Roman"/>
          <w:sz w:val="24"/>
          <w:szCs w:val="24"/>
        </w:rPr>
        <w:t>legislation/guidances-and-tools/seven-principles-for-digital-ready-legislation/</w:t>
      </w:r>
      <w:r w:rsidR="007B4011">
        <w:rPr>
          <w:rFonts w:ascii="Times New Roman" w:hAnsi="Times New Roman" w:cs="Times New Roman"/>
          <w:sz w:val="24"/>
          <w:szCs w:val="24"/>
        </w:rPr>
        <w:t xml:space="preserve">, </w:t>
      </w:r>
      <w:r w:rsidR="007B4011">
        <w:rPr>
          <w:rFonts w:ascii="Times New Roman" w:hAnsi="Times New Roman" w:cs="Times New Roman"/>
          <w:sz w:val="24"/>
          <w:szCs w:val="24"/>
        </w:rPr>
        <w:tab/>
        <w:t>(accessed 23 February 2020).</w:t>
      </w:r>
    </w:p>
    <w:p w14:paraId="53BB130B"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Ag</w:t>
      </w:r>
      <w:r w:rsidR="007B4011">
        <w:rPr>
          <w:rFonts w:ascii="Times New Roman" w:hAnsi="Times New Roman" w:cs="Times New Roman"/>
          <w:sz w:val="24"/>
          <w:szCs w:val="24"/>
        </w:rPr>
        <w:t>ency for Digitalisation, (n.d. c</w:t>
      </w:r>
      <w:r w:rsidRPr="007F3E43">
        <w:rPr>
          <w:rFonts w:ascii="Times New Roman" w:hAnsi="Times New Roman" w:cs="Times New Roman"/>
          <w:sz w:val="24"/>
          <w:szCs w:val="24"/>
        </w:rPr>
        <w:t xml:space="preserve">), “Public implementation impacts”, Agency for </w:t>
      </w:r>
      <w:r w:rsidRPr="007F3E43">
        <w:rPr>
          <w:rFonts w:ascii="Times New Roman" w:hAnsi="Times New Roman" w:cs="Times New Roman"/>
          <w:sz w:val="24"/>
          <w:szCs w:val="24"/>
        </w:rPr>
        <w:tab/>
        <w:t xml:space="preserve">Digitalisation, </w:t>
      </w:r>
      <w:r w:rsidRPr="007F3E43">
        <w:rPr>
          <w:rFonts w:ascii="Times New Roman" w:hAnsi="Times New Roman" w:cs="Times New Roman"/>
          <w:sz w:val="24"/>
          <w:szCs w:val="24"/>
        </w:rPr>
        <w:tab/>
        <w:t>https://en.digst.dk/policy-and-strategy/digital-ready-</w:t>
      </w:r>
      <w:r w:rsidRPr="007F3E43">
        <w:rPr>
          <w:rFonts w:ascii="Times New Roman" w:hAnsi="Times New Roman" w:cs="Times New Roman"/>
          <w:sz w:val="24"/>
          <w:szCs w:val="24"/>
        </w:rPr>
        <w:tab/>
        <w:t xml:space="preserve">legislation/guidances-and-tools/public-implementation-impacts/, (accessed 23 </w:t>
      </w:r>
      <w:r w:rsidRPr="007F3E43">
        <w:rPr>
          <w:rFonts w:ascii="Times New Roman" w:hAnsi="Times New Roman" w:cs="Times New Roman"/>
          <w:sz w:val="24"/>
          <w:szCs w:val="24"/>
        </w:rPr>
        <w:tab/>
        <w:t>February 2020).</w:t>
      </w:r>
    </w:p>
    <w:p w14:paraId="4AD664BD" w14:textId="77777777" w:rsidR="00820410" w:rsidRPr="007F3E43" w:rsidRDefault="007F3E43" w:rsidP="00820410">
      <w:pPr>
        <w:pStyle w:val="FootnoteText"/>
        <w:spacing w:line="360" w:lineRule="auto"/>
        <w:rPr>
          <w:rFonts w:ascii="Times New Roman" w:hAnsi="Times New Roman" w:cs="Times New Roman"/>
          <w:sz w:val="24"/>
          <w:szCs w:val="24"/>
          <w:shd w:val="clear" w:color="auto" w:fill="FFFFFF"/>
        </w:rPr>
      </w:pPr>
      <w:r w:rsidRPr="007F3E43">
        <w:rPr>
          <w:rFonts w:ascii="Times New Roman" w:hAnsi="Times New Roman" w:cs="Times New Roman"/>
          <w:sz w:val="24"/>
          <w:szCs w:val="24"/>
        </w:rPr>
        <w:t xml:space="preserve">Agency for Digitalisation, (2019), “International interest in digital-ready legislation”, Agency </w:t>
      </w:r>
      <w:r w:rsidRPr="007F3E43">
        <w:rPr>
          <w:rFonts w:ascii="Times New Roman" w:hAnsi="Times New Roman" w:cs="Times New Roman"/>
          <w:sz w:val="24"/>
          <w:szCs w:val="24"/>
        </w:rPr>
        <w:tab/>
        <w:t>for Digitalisation, 22 November, https://en.digst.dk/news/news-</w:t>
      </w:r>
      <w:r w:rsidRPr="007F3E43">
        <w:rPr>
          <w:rFonts w:ascii="Times New Roman" w:hAnsi="Times New Roman" w:cs="Times New Roman"/>
          <w:sz w:val="24"/>
          <w:szCs w:val="24"/>
        </w:rPr>
        <w:tab/>
        <w:t xml:space="preserve">archive/2019/october/international-interest-in-digital-ready-legislation/, (accessed 23 </w:t>
      </w:r>
      <w:r w:rsidRPr="007F3E43">
        <w:rPr>
          <w:rFonts w:ascii="Times New Roman" w:hAnsi="Times New Roman" w:cs="Times New Roman"/>
          <w:sz w:val="24"/>
          <w:szCs w:val="24"/>
        </w:rPr>
        <w:tab/>
        <w:t>February 2020).</w:t>
      </w:r>
      <w:r w:rsidRPr="007F3E43">
        <w:rPr>
          <w:rFonts w:ascii="Times New Roman" w:hAnsi="Times New Roman" w:cs="Times New Roman"/>
          <w:sz w:val="24"/>
          <w:szCs w:val="24"/>
        </w:rPr>
        <w:br/>
      </w:r>
      <w:r w:rsidR="00820410" w:rsidRPr="007F3E43">
        <w:rPr>
          <w:rStyle w:val="Hyperlink"/>
          <w:rFonts w:ascii="Times New Roman" w:hAnsi="Times New Roman" w:cs="Times New Roman"/>
          <w:color w:val="auto"/>
          <w:sz w:val="24"/>
          <w:szCs w:val="24"/>
          <w:u w:val="none"/>
        </w:rPr>
        <w:t>Andrews, P</w:t>
      </w:r>
      <w:r w:rsidR="00820410">
        <w:rPr>
          <w:rStyle w:val="Hyperlink"/>
          <w:rFonts w:ascii="Times New Roman" w:hAnsi="Times New Roman" w:cs="Times New Roman"/>
          <w:color w:val="auto"/>
          <w:sz w:val="24"/>
          <w:szCs w:val="24"/>
          <w:u w:val="none"/>
        </w:rPr>
        <w:t>.</w:t>
      </w:r>
      <w:r w:rsidR="00820410" w:rsidRPr="007F3E43">
        <w:rPr>
          <w:rStyle w:val="Hyperlink"/>
          <w:rFonts w:ascii="Times New Roman" w:hAnsi="Times New Roman" w:cs="Times New Roman"/>
          <w:color w:val="auto"/>
          <w:sz w:val="24"/>
          <w:szCs w:val="24"/>
          <w:u w:val="none"/>
        </w:rPr>
        <w:t xml:space="preserve"> (2020a), ‘Regulation for the 21</w:t>
      </w:r>
      <w:r w:rsidR="00820410" w:rsidRPr="007F3E43">
        <w:rPr>
          <w:rStyle w:val="Hyperlink"/>
          <w:rFonts w:ascii="Times New Roman" w:hAnsi="Times New Roman" w:cs="Times New Roman"/>
          <w:color w:val="auto"/>
          <w:sz w:val="24"/>
          <w:szCs w:val="24"/>
          <w:u w:val="none"/>
          <w:vertAlign w:val="superscript"/>
        </w:rPr>
        <w:t>st</w:t>
      </w:r>
      <w:r w:rsidR="00820410">
        <w:rPr>
          <w:rStyle w:val="Hyperlink"/>
          <w:rFonts w:ascii="Times New Roman" w:hAnsi="Times New Roman" w:cs="Times New Roman"/>
          <w:color w:val="auto"/>
          <w:sz w:val="24"/>
          <w:szCs w:val="24"/>
          <w:u w:val="none"/>
        </w:rPr>
        <w:t xml:space="preserve"> c</w:t>
      </w:r>
      <w:r w:rsidR="00820410" w:rsidRPr="007F3E43">
        <w:rPr>
          <w:rStyle w:val="Hyperlink"/>
          <w:rFonts w:ascii="Times New Roman" w:hAnsi="Times New Roman" w:cs="Times New Roman"/>
          <w:color w:val="auto"/>
          <w:sz w:val="24"/>
          <w:szCs w:val="24"/>
          <w:u w:val="none"/>
        </w:rPr>
        <w:t xml:space="preserve">entury’, Presentation, </w:t>
      </w:r>
      <w:r w:rsidR="00820410" w:rsidRPr="007F3E43">
        <w:rPr>
          <w:rStyle w:val="Hyperlink"/>
          <w:rFonts w:ascii="Times New Roman" w:hAnsi="Times New Roman" w:cs="Times New Roman"/>
          <w:color w:val="auto"/>
          <w:sz w:val="24"/>
          <w:szCs w:val="24"/>
          <w:u w:val="none"/>
        </w:rPr>
        <w:tab/>
      </w:r>
      <w:r w:rsidR="00820410" w:rsidRPr="007F3E43">
        <w:rPr>
          <w:rFonts w:ascii="Times New Roman" w:hAnsi="Times New Roman" w:cs="Times New Roman"/>
          <w:sz w:val="24"/>
          <w:szCs w:val="24"/>
          <w:shd w:val="clear" w:color="auto" w:fill="FFFFFF"/>
        </w:rPr>
        <w:t>https://docs.google.com/presentation/d/1wdchIf6MHslAk-</w:t>
      </w:r>
      <w:r w:rsidR="00820410" w:rsidRPr="007F3E43">
        <w:rPr>
          <w:rFonts w:ascii="Times New Roman" w:hAnsi="Times New Roman" w:cs="Times New Roman"/>
          <w:sz w:val="24"/>
          <w:szCs w:val="24"/>
          <w:shd w:val="clear" w:color="auto" w:fill="FFFFFF"/>
        </w:rPr>
        <w:tab/>
        <w:t>sq7FetMJUufiIGmcjDb4RtgeT78xI, (accessed 20 January 2020).</w:t>
      </w:r>
    </w:p>
    <w:p w14:paraId="1DE3750A" w14:textId="77777777" w:rsidR="00820410" w:rsidRDefault="00820410" w:rsidP="00820410">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Andrews, P</w:t>
      </w:r>
      <w:r>
        <w:rPr>
          <w:rFonts w:ascii="Times New Roman" w:hAnsi="Times New Roman" w:cs="Times New Roman"/>
          <w:sz w:val="24"/>
          <w:szCs w:val="24"/>
        </w:rPr>
        <w:t>.</w:t>
      </w:r>
      <w:r w:rsidRPr="007F3E43">
        <w:rPr>
          <w:rFonts w:ascii="Times New Roman" w:hAnsi="Times New Roman" w:cs="Times New Roman"/>
          <w:sz w:val="24"/>
          <w:szCs w:val="24"/>
        </w:rPr>
        <w:t xml:space="preserve"> (@piacandrews) (2020b), “…prescriptive rules that you want…”, 20 January, </w:t>
      </w:r>
      <w:r w:rsidRPr="007F3E43">
        <w:rPr>
          <w:rFonts w:ascii="Times New Roman" w:hAnsi="Times New Roman" w:cs="Times New Roman"/>
          <w:sz w:val="24"/>
          <w:szCs w:val="24"/>
        </w:rPr>
        <w:tab/>
        <w:t>https://twitter.com/piacandrews/status/1219197692078739459, (accessed 20 January).</w:t>
      </w:r>
    </w:p>
    <w:p w14:paraId="3A0DB3F6"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Fonts w:ascii="Times New Roman" w:hAnsi="Times New Roman" w:cs="Times New Roman"/>
          <w:sz w:val="24"/>
          <w:szCs w:val="24"/>
        </w:rPr>
        <w:t>Andrews, P</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(2019), ‘Government as a Platform’, The Mandarin, 24 October, </w:t>
      </w:r>
      <w:r w:rsidRPr="007F3E43">
        <w:rPr>
          <w:rFonts w:ascii="Times New Roman" w:hAnsi="Times New Roman" w:cs="Times New Roman"/>
          <w:sz w:val="24"/>
          <w:szCs w:val="24"/>
        </w:rPr>
        <w:tab/>
        <w:t>https://www.themandarin.com.au/118672-government-as-a-platform-the-foundation-</w:t>
      </w:r>
      <w:r w:rsidRPr="007F3E43">
        <w:rPr>
          <w:rFonts w:ascii="Times New Roman" w:hAnsi="Times New Roman" w:cs="Times New Roman"/>
          <w:sz w:val="24"/>
          <w:szCs w:val="24"/>
        </w:rPr>
        <w:tab/>
        <w:t>for-digital-government-and-gov-2-0/</w:t>
      </w:r>
      <w:r w:rsidRPr="007F3E43">
        <w:rPr>
          <w:rStyle w:val="Hyperlink"/>
          <w:rFonts w:ascii="Times New Roman" w:hAnsi="Times New Roman" w:cs="Times New Roman"/>
          <w:color w:val="auto"/>
          <w:sz w:val="24"/>
          <w:szCs w:val="24"/>
          <w:u w:val="none"/>
        </w:rPr>
        <w:t>, (accessed 19 November 2019).</w:t>
      </w:r>
    </w:p>
    <w:p w14:paraId="3ABDA81A" w14:textId="77777777" w:rsidR="0022228E" w:rsidRPr="007F3E43" w:rsidRDefault="0022228E"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Apiax (2020), “Regulations mastered digitally”, Apiax, </w:t>
      </w:r>
      <w:r w:rsidRPr="0022228E">
        <w:rPr>
          <w:rFonts w:ascii="Times New Roman" w:hAnsi="Times New Roman" w:cs="Times New Roman"/>
          <w:sz w:val="24"/>
          <w:szCs w:val="24"/>
        </w:rPr>
        <w:t>https://www.apiax.com/</w:t>
      </w:r>
      <w:r>
        <w:rPr>
          <w:rFonts w:ascii="Times New Roman" w:hAnsi="Times New Roman" w:cs="Times New Roman"/>
          <w:sz w:val="24"/>
          <w:szCs w:val="24"/>
        </w:rPr>
        <w:t xml:space="preserve">, (accessed 12 </w:t>
      </w:r>
      <w:r>
        <w:rPr>
          <w:rFonts w:ascii="Times New Roman" w:hAnsi="Times New Roman" w:cs="Times New Roman"/>
          <w:sz w:val="24"/>
          <w:szCs w:val="24"/>
        </w:rPr>
        <w:tab/>
        <w:t>January 2020).</w:t>
      </w:r>
    </w:p>
    <w:p w14:paraId="18E6CF14"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lastRenderedPageBreak/>
        <w:t>Atkinson, C</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(2018), “Disruptive trade technologies will usher in the ‘internet of rules”’, LSE </w:t>
      </w:r>
      <w:r w:rsidRPr="007F3E43">
        <w:rPr>
          <w:rFonts w:ascii="Times New Roman" w:hAnsi="Times New Roman" w:cs="Times New Roman"/>
          <w:sz w:val="24"/>
          <w:szCs w:val="24"/>
        </w:rPr>
        <w:tab/>
        <w:t xml:space="preserve">Business Review, 26 April, </w:t>
      </w:r>
      <w:r w:rsidRPr="007F3E43">
        <w:rPr>
          <w:rFonts w:ascii="Times New Roman" w:hAnsi="Times New Roman" w:cs="Times New Roman"/>
          <w:sz w:val="24"/>
          <w:szCs w:val="24"/>
        </w:rPr>
        <w:tab/>
      </w:r>
      <w:r w:rsidRPr="007F3E43">
        <w:rPr>
          <w:rStyle w:val="InternetLink"/>
          <w:rFonts w:ascii="Times New Roman" w:hAnsi="Times New Roman" w:cs="Times New Roman"/>
          <w:color w:val="auto"/>
          <w:sz w:val="24"/>
          <w:szCs w:val="24"/>
          <w:u w:val="none"/>
        </w:rPr>
        <w:t>https://blogs.lse.ac.uk/businessreview/2018/04/26/disruptive-trade-technologies-will-</w:t>
      </w:r>
      <w:r w:rsidRPr="007F3E43">
        <w:rPr>
          <w:rStyle w:val="InternetLink"/>
          <w:rFonts w:ascii="Times New Roman" w:hAnsi="Times New Roman" w:cs="Times New Roman"/>
          <w:color w:val="auto"/>
          <w:sz w:val="24"/>
          <w:szCs w:val="24"/>
          <w:u w:val="none"/>
        </w:rPr>
        <w:tab/>
        <w:t>usher-in-the-internet-of-rules/, (accessed 14 April 2020).</w:t>
      </w:r>
    </w:p>
    <w:p w14:paraId="69A2FFBD" w14:textId="77777777" w:rsidR="00820410" w:rsidRPr="007F3E43" w:rsidRDefault="00820410" w:rsidP="00820410">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AustLII (2019), “DataLex – Legal inferencing systems”, AustLII, 22 May, </w:t>
      </w:r>
      <w:r w:rsidRPr="007F3E43">
        <w:rPr>
          <w:rFonts w:ascii="Times New Roman" w:hAnsi="Times New Roman" w:cs="Times New Roman"/>
          <w:sz w:val="24"/>
          <w:szCs w:val="24"/>
        </w:rPr>
        <w:tab/>
        <w:t xml:space="preserve">http://austlii.community/foswiki/pub/DataLex/WebHome/DataLex_intro.pdf, </w:t>
      </w:r>
      <w:r w:rsidRPr="007F3E43">
        <w:rPr>
          <w:rFonts w:ascii="Times New Roman" w:hAnsi="Times New Roman" w:cs="Times New Roman"/>
          <w:sz w:val="24"/>
          <w:szCs w:val="24"/>
        </w:rPr>
        <w:tab/>
        <w:t>(accessed 9 March 2020).</w:t>
      </w:r>
    </w:p>
    <w:p w14:paraId="2D39EED2"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AustLII (n.d.), “About”, AustLII, http://www.austlii.edu.au/about.html, (accessed 24 January </w:t>
      </w:r>
      <w:r w:rsidRPr="007F3E43">
        <w:rPr>
          <w:rFonts w:ascii="Times New Roman" w:hAnsi="Times New Roman" w:cs="Times New Roman"/>
          <w:sz w:val="24"/>
          <w:szCs w:val="24"/>
        </w:rPr>
        <w:tab/>
        <w:t>2020).</w:t>
      </w:r>
    </w:p>
    <w:p w14:paraId="228BBD1E"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Australian Law Reform Commission (2019), </w:t>
      </w:r>
      <w:r w:rsidRPr="007F3E43">
        <w:rPr>
          <w:rFonts w:ascii="Times New Roman" w:hAnsi="Times New Roman" w:cs="Times New Roman"/>
          <w:i/>
          <w:sz w:val="24"/>
          <w:szCs w:val="24"/>
        </w:rPr>
        <w:t xml:space="preserve">The Future of Law Reform: A Suggested </w:t>
      </w:r>
      <w:r w:rsidRPr="007F3E43">
        <w:rPr>
          <w:rFonts w:ascii="Times New Roman" w:hAnsi="Times New Roman" w:cs="Times New Roman"/>
          <w:i/>
          <w:sz w:val="24"/>
          <w:szCs w:val="24"/>
        </w:rPr>
        <w:tab/>
        <w:t>Program of Work 2020-2025</w:t>
      </w:r>
      <w:r w:rsidRPr="007F3E43">
        <w:rPr>
          <w:rFonts w:ascii="Times New Roman" w:hAnsi="Times New Roman" w:cs="Times New Roman"/>
          <w:sz w:val="24"/>
          <w:szCs w:val="24"/>
        </w:rPr>
        <w:t xml:space="preserve">, Australian Law Reform Commission, </w:t>
      </w:r>
      <w:r w:rsidRPr="007F3E43">
        <w:rPr>
          <w:rFonts w:ascii="Times New Roman" w:hAnsi="Times New Roman" w:cs="Times New Roman"/>
          <w:sz w:val="24"/>
          <w:szCs w:val="24"/>
        </w:rPr>
        <w:tab/>
        <w:t>https://www.alrc.gov.au/wp-content/uploads/2019/11/Future-of-Law-Reform-Final-</w:t>
      </w:r>
      <w:r w:rsidRPr="007F3E43">
        <w:rPr>
          <w:rFonts w:ascii="Times New Roman" w:hAnsi="Times New Roman" w:cs="Times New Roman"/>
          <w:sz w:val="24"/>
          <w:szCs w:val="24"/>
        </w:rPr>
        <w:tab/>
        <w:t>Report_v3web.pdf.</w:t>
      </w:r>
    </w:p>
    <w:p w14:paraId="65E2DEAB" w14:textId="77777777" w:rsid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Bank of England (2020), </w:t>
      </w:r>
      <w:r w:rsidRPr="007F3E43">
        <w:rPr>
          <w:rFonts w:ascii="Times New Roman" w:hAnsi="Times New Roman" w:cs="Times New Roman"/>
          <w:i/>
          <w:sz w:val="24"/>
          <w:szCs w:val="24"/>
        </w:rPr>
        <w:t>Transforming data collection from the UK financial sector</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tab/>
        <w:t>Discussion paper, Bank of England, https://www.bankofengland.co.uk/-</w:t>
      </w:r>
      <w:r w:rsidRPr="007F3E43">
        <w:rPr>
          <w:rFonts w:ascii="Times New Roman" w:hAnsi="Times New Roman" w:cs="Times New Roman"/>
          <w:sz w:val="24"/>
          <w:szCs w:val="24"/>
        </w:rPr>
        <w:tab/>
        <w:t>/media/boe/files/paper/2020/transforming-data-collection-from-the-uk-financial-</w:t>
      </w:r>
      <w:r w:rsidRPr="007F3E43">
        <w:rPr>
          <w:rFonts w:ascii="Times New Roman" w:hAnsi="Times New Roman" w:cs="Times New Roman"/>
          <w:sz w:val="24"/>
          <w:szCs w:val="24"/>
        </w:rPr>
        <w:tab/>
        <w:t>sector.pdf?la=en&amp;hash=6E6132B4F7AF681CCB425B0171B4CF43D82E7779.</w:t>
      </w:r>
      <w:r w:rsidRPr="007F3E43">
        <w:rPr>
          <w:rFonts w:ascii="Times New Roman" w:hAnsi="Times New Roman" w:cs="Times New Roman"/>
          <w:sz w:val="24"/>
          <w:szCs w:val="24"/>
        </w:rPr>
        <w:br/>
        <w:t>Basu, M</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(2020), “Four things you should know about Rules as Code”, GovInsider, 3 March, </w:t>
      </w:r>
      <w:r w:rsidRPr="007F3E43">
        <w:rPr>
          <w:rFonts w:ascii="Times New Roman" w:hAnsi="Times New Roman" w:cs="Times New Roman"/>
          <w:sz w:val="24"/>
          <w:szCs w:val="24"/>
        </w:rPr>
        <w:tab/>
        <w:t>https://govinsider.asia/inclusive-gov/four-things-you-should-know-about-rules-as-</w:t>
      </w:r>
      <w:r w:rsidRPr="007F3E43">
        <w:rPr>
          <w:rFonts w:ascii="Times New Roman" w:hAnsi="Times New Roman" w:cs="Times New Roman"/>
          <w:sz w:val="24"/>
          <w:szCs w:val="24"/>
        </w:rPr>
        <w:tab/>
        <w:t>code/, (accessed 7 March 2020).</w:t>
      </w:r>
    </w:p>
    <w:p w14:paraId="4B853DDB" w14:textId="77777777" w:rsidR="0051719B" w:rsidRPr="007F3E43" w:rsidRDefault="0051719B"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Berryhill, J</w:t>
      </w:r>
      <w:r w:rsidR="00820410">
        <w:rPr>
          <w:rFonts w:ascii="Times New Roman" w:hAnsi="Times New Roman" w:cs="Times New Roman"/>
          <w:sz w:val="24"/>
          <w:szCs w:val="24"/>
        </w:rPr>
        <w:t>.</w:t>
      </w:r>
      <w:r>
        <w:rPr>
          <w:rFonts w:ascii="Times New Roman" w:hAnsi="Times New Roman" w:cs="Times New Roman"/>
          <w:sz w:val="24"/>
          <w:szCs w:val="24"/>
        </w:rPr>
        <w:t>, Heang, K.K., Clogher, R</w:t>
      </w:r>
      <w:r w:rsidR="00820410">
        <w:rPr>
          <w:rFonts w:ascii="Times New Roman" w:hAnsi="Times New Roman" w:cs="Times New Roman"/>
          <w:sz w:val="24"/>
          <w:szCs w:val="24"/>
        </w:rPr>
        <w:t>.</w:t>
      </w:r>
      <w:r>
        <w:rPr>
          <w:rFonts w:ascii="Times New Roman" w:hAnsi="Times New Roman" w:cs="Times New Roman"/>
          <w:sz w:val="24"/>
          <w:szCs w:val="24"/>
        </w:rPr>
        <w:t xml:space="preserve"> and K</w:t>
      </w:r>
      <w:r w:rsidR="00820410">
        <w:rPr>
          <w:rFonts w:ascii="Times New Roman" w:hAnsi="Times New Roman" w:cs="Times New Roman"/>
          <w:sz w:val="24"/>
          <w:szCs w:val="24"/>
        </w:rPr>
        <w:t>.</w:t>
      </w:r>
      <w:r>
        <w:rPr>
          <w:rFonts w:ascii="Times New Roman" w:hAnsi="Times New Roman" w:cs="Times New Roman"/>
          <w:sz w:val="24"/>
          <w:szCs w:val="24"/>
        </w:rPr>
        <w:t xml:space="preserve"> McBride (2019</w:t>
      </w:r>
      <w:r w:rsidRPr="007F3E43">
        <w:rPr>
          <w:rFonts w:ascii="Times New Roman" w:hAnsi="Times New Roman" w:cs="Times New Roman"/>
          <w:sz w:val="24"/>
          <w:szCs w:val="24"/>
        </w:rPr>
        <w:t xml:space="preserve">), </w:t>
      </w:r>
      <w:r w:rsidRPr="007F3E43">
        <w:rPr>
          <w:rFonts w:ascii="Times New Roman" w:hAnsi="Times New Roman" w:cs="Times New Roman"/>
          <w:i/>
          <w:sz w:val="24"/>
          <w:szCs w:val="24"/>
        </w:rPr>
        <w:t xml:space="preserve">Hello, World: Artificial </w:t>
      </w:r>
      <w:r>
        <w:rPr>
          <w:rFonts w:ascii="Times New Roman" w:hAnsi="Times New Roman" w:cs="Times New Roman"/>
          <w:i/>
          <w:sz w:val="24"/>
          <w:szCs w:val="24"/>
        </w:rPr>
        <w:tab/>
        <w:t xml:space="preserve">intelligence </w:t>
      </w:r>
      <w:r w:rsidRPr="007F3E43">
        <w:rPr>
          <w:rFonts w:ascii="Times New Roman" w:hAnsi="Times New Roman" w:cs="Times New Roman"/>
          <w:i/>
          <w:sz w:val="24"/>
          <w:szCs w:val="24"/>
        </w:rPr>
        <w:t>and its use in the public sector</w:t>
      </w:r>
      <w:r w:rsidRPr="007F3E43">
        <w:rPr>
          <w:rFonts w:ascii="Times New Roman" w:hAnsi="Times New Roman" w:cs="Times New Roman"/>
          <w:sz w:val="24"/>
          <w:szCs w:val="24"/>
        </w:rPr>
        <w:t xml:space="preserve">, Observatory of Public Sector Innovation, </w:t>
      </w:r>
      <w:r>
        <w:rPr>
          <w:rFonts w:ascii="Times New Roman" w:hAnsi="Times New Roman" w:cs="Times New Roman"/>
          <w:sz w:val="24"/>
          <w:szCs w:val="24"/>
        </w:rPr>
        <w:tab/>
        <w:t>https://oecd-</w:t>
      </w:r>
      <w:r w:rsidRPr="007F3E43">
        <w:rPr>
          <w:rFonts w:ascii="Times New Roman" w:hAnsi="Times New Roman" w:cs="Times New Roman"/>
          <w:sz w:val="24"/>
          <w:szCs w:val="24"/>
        </w:rPr>
        <w:t>opsi.org/wp-content/uploads/2019/11/AI-Report-Online.pdf.</w:t>
      </w:r>
    </w:p>
    <w:p w14:paraId="51A2DE70"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Breay, C. and J. Harrison, (2014), “Magna Carta: an introduction”, British Library, 28 July, </w:t>
      </w:r>
      <w:r w:rsidRPr="007F3E43">
        <w:rPr>
          <w:rFonts w:ascii="Times New Roman" w:hAnsi="Times New Roman" w:cs="Times New Roman"/>
          <w:sz w:val="24"/>
          <w:szCs w:val="24"/>
        </w:rPr>
        <w:tab/>
        <w:t xml:space="preserve">www.bl.uk/magna-carta/articles/magna-carta-an-introduction, (accessed 26 February </w:t>
      </w:r>
      <w:r w:rsidRPr="007F3E43">
        <w:rPr>
          <w:rFonts w:ascii="Times New Roman" w:hAnsi="Times New Roman" w:cs="Times New Roman"/>
          <w:sz w:val="24"/>
          <w:szCs w:val="24"/>
        </w:rPr>
        <w:tab/>
        <w:t>2020).</w:t>
      </w:r>
    </w:p>
    <w:p w14:paraId="703C4D65" w14:textId="77777777" w:rsid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Bridgeman, P. and G. Davis (2000), </w:t>
      </w:r>
      <w:r w:rsidRPr="007F3E43">
        <w:rPr>
          <w:rFonts w:ascii="Times New Roman" w:hAnsi="Times New Roman" w:cs="Times New Roman"/>
          <w:i/>
          <w:sz w:val="24"/>
          <w:szCs w:val="24"/>
        </w:rPr>
        <w:t>Australian Policy Handbook</w:t>
      </w:r>
      <w:r w:rsidRPr="007F3E43">
        <w:rPr>
          <w:rFonts w:ascii="Times New Roman" w:hAnsi="Times New Roman" w:cs="Times New Roman"/>
          <w:sz w:val="24"/>
          <w:szCs w:val="24"/>
        </w:rPr>
        <w:t>, 2</w:t>
      </w:r>
      <w:r w:rsidRPr="007F3E43">
        <w:rPr>
          <w:rFonts w:ascii="Times New Roman" w:hAnsi="Times New Roman" w:cs="Times New Roman"/>
          <w:sz w:val="24"/>
          <w:szCs w:val="24"/>
          <w:vertAlign w:val="superscript"/>
        </w:rPr>
        <w:t>nd</w:t>
      </w:r>
      <w:r w:rsidRPr="007F3E43">
        <w:rPr>
          <w:rFonts w:ascii="Times New Roman" w:hAnsi="Times New Roman" w:cs="Times New Roman"/>
          <w:sz w:val="24"/>
          <w:szCs w:val="24"/>
        </w:rPr>
        <w:t xml:space="preserve"> edn (first published </w:t>
      </w:r>
      <w:r w:rsidRPr="007F3E43">
        <w:rPr>
          <w:rFonts w:ascii="Times New Roman" w:hAnsi="Times New Roman" w:cs="Times New Roman"/>
          <w:sz w:val="24"/>
          <w:szCs w:val="24"/>
        </w:rPr>
        <w:tab/>
        <w:t>1998), Allen &amp; Unwin, Sydney.</w:t>
      </w:r>
    </w:p>
    <w:p w14:paraId="54720C4F" w14:textId="77777777" w:rsidR="00B91DD7" w:rsidRPr="007F3E43" w:rsidRDefault="00B91DD7" w:rsidP="007F3E43">
      <w:pPr>
        <w:spacing w:after="0" w:line="360" w:lineRule="auto"/>
        <w:rPr>
          <w:rFonts w:ascii="Times New Roman" w:hAnsi="Times New Roman" w:cs="Times New Roman"/>
          <w:b/>
          <w:sz w:val="24"/>
          <w:szCs w:val="24"/>
        </w:rPr>
      </w:pPr>
      <w:r>
        <w:rPr>
          <w:rFonts w:ascii="Times New Roman" w:hAnsi="Times New Roman" w:cs="Times New Roman"/>
          <w:sz w:val="24"/>
          <w:szCs w:val="24"/>
        </w:rPr>
        <w:t>Bright, S</w:t>
      </w:r>
      <w:r w:rsidR="00820410">
        <w:rPr>
          <w:rFonts w:ascii="Times New Roman" w:hAnsi="Times New Roman" w:cs="Times New Roman"/>
          <w:sz w:val="24"/>
          <w:szCs w:val="24"/>
        </w:rPr>
        <w:t>.</w:t>
      </w:r>
      <w:r>
        <w:rPr>
          <w:rFonts w:ascii="Times New Roman" w:hAnsi="Times New Roman" w:cs="Times New Roman"/>
          <w:sz w:val="24"/>
          <w:szCs w:val="24"/>
        </w:rPr>
        <w:t xml:space="preserve"> and J</w:t>
      </w:r>
      <w:r w:rsidR="00820410">
        <w:rPr>
          <w:rFonts w:ascii="Times New Roman" w:hAnsi="Times New Roman" w:cs="Times New Roman"/>
          <w:sz w:val="24"/>
          <w:szCs w:val="24"/>
        </w:rPr>
        <w:t>.</w:t>
      </w:r>
      <w:r>
        <w:rPr>
          <w:rFonts w:ascii="Times New Roman" w:hAnsi="Times New Roman" w:cs="Times New Roman"/>
          <w:sz w:val="24"/>
          <w:szCs w:val="24"/>
        </w:rPr>
        <w:t xml:space="preserve"> Bartle (2020), “ACT cannabis laws come into effect on Friday, but they may </w:t>
      </w:r>
      <w:r>
        <w:rPr>
          <w:rFonts w:ascii="Times New Roman" w:hAnsi="Times New Roman" w:cs="Times New Roman"/>
          <w:sz w:val="24"/>
          <w:szCs w:val="24"/>
        </w:rPr>
        <w:tab/>
        <w:t xml:space="preserve">not be what you hoped for”, The Conversation, 27 January, </w:t>
      </w:r>
      <w:r>
        <w:rPr>
          <w:rFonts w:ascii="Times New Roman" w:hAnsi="Times New Roman" w:cs="Times New Roman"/>
          <w:sz w:val="24"/>
          <w:szCs w:val="24"/>
        </w:rPr>
        <w:tab/>
      </w:r>
      <w:r w:rsidRPr="00B91DD7">
        <w:rPr>
          <w:rFonts w:ascii="Times New Roman" w:hAnsi="Times New Roman" w:cs="Times New Roman"/>
          <w:sz w:val="24"/>
          <w:szCs w:val="24"/>
        </w:rPr>
        <w:t>https://theconversation.com/act-cannabis-laws-come-into-effect-on-friday-but-they-</w:t>
      </w:r>
      <w:r>
        <w:rPr>
          <w:rFonts w:ascii="Times New Roman" w:hAnsi="Times New Roman" w:cs="Times New Roman"/>
          <w:sz w:val="24"/>
          <w:szCs w:val="24"/>
        </w:rPr>
        <w:tab/>
      </w:r>
      <w:r w:rsidRPr="00B91DD7">
        <w:rPr>
          <w:rFonts w:ascii="Times New Roman" w:hAnsi="Times New Roman" w:cs="Times New Roman"/>
          <w:sz w:val="24"/>
          <w:szCs w:val="24"/>
        </w:rPr>
        <w:t>may-not-be-what-you-hoped-for-130050</w:t>
      </w:r>
      <w:r>
        <w:rPr>
          <w:rFonts w:ascii="Times New Roman" w:hAnsi="Times New Roman" w:cs="Times New Roman"/>
          <w:sz w:val="24"/>
          <w:szCs w:val="24"/>
        </w:rPr>
        <w:t>, (accessed 4 February 2020).</w:t>
      </w:r>
    </w:p>
    <w:p w14:paraId="364F0CD7" w14:textId="77777777" w:rsidR="007F3E43" w:rsidRPr="007F3E43" w:rsidRDefault="007F3E43" w:rsidP="008016E2">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Butler, E</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(@eamonnbutler) (24 February 2016), “Lord’s Prayer – 66 words”, </w:t>
      </w:r>
      <w:r w:rsidRPr="007F3E43">
        <w:rPr>
          <w:rFonts w:ascii="Times New Roman" w:hAnsi="Times New Roman" w:cs="Times New Roman"/>
          <w:sz w:val="24"/>
          <w:szCs w:val="24"/>
        </w:rPr>
        <w:tab/>
        <w:t>https://twitter.com/eamonnbutler/status/702373370134925313?lang=e</w:t>
      </w:r>
      <w:r w:rsidR="008016E2">
        <w:rPr>
          <w:rFonts w:ascii="Times New Roman" w:hAnsi="Times New Roman" w:cs="Times New Roman"/>
          <w:sz w:val="24"/>
          <w:szCs w:val="24"/>
        </w:rPr>
        <w:t xml:space="preserve">n, (accessed 10 </w:t>
      </w:r>
      <w:r w:rsidR="008016E2">
        <w:rPr>
          <w:rFonts w:ascii="Times New Roman" w:hAnsi="Times New Roman" w:cs="Times New Roman"/>
          <w:sz w:val="24"/>
          <w:szCs w:val="24"/>
        </w:rPr>
        <w:lastRenderedPageBreak/>
        <w:tab/>
        <w:t>January 2020).</w:t>
      </w:r>
      <w:r w:rsidR="008016E2">
        <w:rPr>
          <w:rFonts w:ascii="Times New Roman" w:hAnsi="Times New Roman" w:cs="Times New Roman"/>
          <w:sz w:val="24"/>
          <w:szCs w:val="24"/>
        </w:rPr>
        <w:br/>
      </w:r>
      <w:r w:rsidR="008016E2">
        <w:rPr>
          <w:rStyle w:val="Hyperlink"/>
          <w:rFonts w:ascii="Times New Roman" w:hAnsi="Times New Roman" w:cs="Times New Roman"/>
          <w:color w:val="auto"/>
          <w:sz w:val="24"/>
          <w:szCs w:val="24"/>
          <w:u w:val="none"/>
        </w:rPr>
        <w:t>Cerna, L</w:t>
      </w:r>
      <w:r w:rsidR="00820410">
        <w:rPr>
          <w:rStyle w:val="Hyperlink"/>
          <w:rFonts w:ascii="Times New Roman" w:hAnsi="Times New Roman" w:cs="Times New Roman"/>
          <w:color w:val="auto"/>
          <w:sz w:val="24"/>
          <w:szCs w:val="24"/>
          <w:u w:val="none"/>
        </w:rPr>
        <w:t>.</w:t>
      </w:r>
      <w:r w:rsidR="008016E2">
        <w:rPr>
          <w:rStyle w:val="Hyperlink"/>
          <w:rFonts w:ascii="Times New Roman" w:hAnsi="Times New Roman" w:cs="Times New Roman"/>
          <w:color w:val="auto"/>
          <w:sz w:val="24"/>
          <w:szCs w:val="24"/>
          <w:u w:val="none"/>
        </w:rPr>
        <w:t xml:space="preserve"> (2013), </w:t>
      </w:r>
      <w:r w:rsidR="008016E2">
        <w:rPr>
          <w:rStyle w:val="Hyperlink"/>
          <w:rFonts w:ascii="Times New Roman" w:hAnsi="Times New Roman" w:cs="Times New Roman"/>
          <w:i/>
          <w:color w:val="auto"/>
          <w:sz w:val="24"/>
          <w:szCs w:val="24"/>
          <w:u w:val="none"/>
        </w:rPr>
        <w:t xml:space="preserve">The Nature of Policy Change and Implementation: A Review of Different </w:t>
      </w:r>
      <w:r w:rsidR="008016E2">
        <w:rPr>
          <w:rStyle w:val="Hyperlink"/>
          <w:rFonts w:ascii="Times New Roman" w:hAnsi="Times New Roman" w:cs="Times New Roman"/>
          <w:i/>
          <w:color w:val="auto"/>
          <w:sz w:val="24"/>
          <w:szCs w:val="24"/>
          <w:u w:val="none"/>
        </w:rPr>
        <w:tab/>
        <w:t>Theoretical Approaches</w:t>
      </w:r>
      <w:r w:rsidR="008016E2">
        <w:rPr>
          <w:rStyle w:val="Hyperlink"/>
          <w:rFonts w:ascii="Times New Roman" w:hAnsi="Times New Roman" w:cs="Times New Roman"/>
          <w:color w:val="auto"/>
          <w:sz w:val="24"/>
          <w:szCs w:val="24"/>
          <w:u w:val="none"/>
        </w:rPr>
        <w:t xml:space="preserve">, OECD, </w:t>
      </w:r>
      <w:r w:rsidR="008016E2">
        <w:rPr>
          <w:rStyle w:val="Hyperlink"/>
          <w:rFonts w:ascii="Times New Roman" w:hAnsi="Times New Roman" w:cs="Times New Roman"/>
          <w:color w:val="auto"/>
          <w:sz w:val="24"/>
          <w:szCs w:val="24"/>
          <w:u w:val="none"/>
        </w:rPr>
        <w:tab/>
      </w:r>
      <w:r w:rsidR="008016E2" w:rsidRPr="00BF6898">
        <w:rPr>
          <w:rStyle w:val="Hyperlink"/>
          <w:rFonts w:ascii="Times New Roman" w:hAnsi="Times New Roman" w:cs="Times New Roman"/>
          <w:color w:val="auto"/>
          <w:sz w:val="24"/>
          <w:szCs w:val="24"/>
          <w:u w:val="none"/>
        </w:rPr>
        <w:t>https://www.oecd.org/education/ceri/The%20Nature%20of%20Policy%20Change%2</w:t>
      </w:r>
      <w:r w:rsidR="008016E2">
        <w:rPr>
          <w:rStyle w:val="Hyperlink"/>
          <w:rFonts w:ascii="Times New Roman" w:hAnsi="Times New Roman" w:cs="Times New Roman"/>
          <w:color w:val="auto"/>
          <w:sz w:val="24"/>
          <w:szCs w:val="24"/>
          <w:u w:val="none"/>
        </w:rPr>
        <w:tab/>
      </w:r>
      <w:r w:rsidR="008016E2" w:rsidRPr="00BF6898">
        <w:rPr>
          <w:rStyle w:val="Hyperlink"/>
          <w:rFonts w:ascii="Times New Roman" w:hAnsi="Times New Roman" w:cs="Times New Roman"/>
          <w:color w:val="auto"/>
          <w:sz w:val="24"/>
          <w:szCs w:val="24"/>
          <w:u w:val="none"/>
        </w:rPr>
        <w:t>0and%20Implementation.pdf</w:t>
      </w:r>
      <w:r w:rsidR="008016E2">
        <w:rPr>
          <w:rStyle w:val="Hyperlink"/>
          <w:rFonts w:ascii="Times New Roman" w:hAnsi="Times New Roman" w:cs="Times New Roman"/>
          <w:color w:val="auto"/>
          <w:sz w:val="24"/>
          <w:szCs w:val="24"/>
          <w:u w:val="none"/>
        </w:rPr>
        <w:t>.</w:t>
      </w:r>
      <w:r w:rsidRPr="007F3E43">
        <w:rPr>
          <w:rFonts w:ascii="Times New Roman" w:hAnsi="Times New Roman" w:cs="Times New Roman"/>
          <w:sz w:val="24"/>
          <w:szCs w:val="24"/>
        </w:rPr>
        <w:br/>
        <w:t xml:space="preserve">CodeX (2020), “CodeX - The Stanford Centre for Legal Informatics”, Stanford Law School, </w:t>
      </w:r>
      <w:r w:rsidRPr="007F3E43">
        <w:rPr>
          <w:rFonts w:ascii="Times New Roman" w:hAnsi="Times New Roman" w:cs="Times New Roman"/>
          <w:sz w:val="24"/>
          <w:szCs w:val="24"/>
        </w:rPr>
        <w:tab/>
      </w:r>
      <w:hyperlink r:id="rId72" w:history="1">
        <w:r w:rsidRPr="007F3E43">
          <w:rPr>
            <w:rFonts w:ascii="Times New Roman" w:hAnsi="Times New Roman" w:cs="Times New Roman"/>
            <w:sz w:val="24"/>
            <w:szCs w:val="24"/>
          </w:rPr>
          <w:t>https://law.stanford.edu/codex-the-stanford-center-for-legal-informatics/</w:t>
        </w:r>
      </w:hyperlink>
      <w:r w:rsidRPr="007F3E43">
        <w:rPr>
          <w:rFonts w:ascii="Times New Roman" w:hAnsi="Times New Roman" w:cs="Times New Roman"/>
          <w:sz w:val="24"/>
          <w:szCs w:val="24"/>
        </w:rPr>
        <w:t xml:space="preserve">, (accessed 21 </w:t>
      </w:r>
      <w:r w:rsidRPr="007F3E43">
        <w:rPr>
          <w:rFonts w:ascii="Times New Roman" w:hAnsi="Times New Roman" w:cs="Times New Roman"/>
          <w:sz w:val="24"/>
          <w:szCs w:val="24"/>
        </w:rPr>
        <w:tab/>
        <w:t>March 2020).</w:t>
      </w:r>
    </w:p>
    <w:p w14:paraId="11AC5B4A"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Commonwealth of Australia (2019), </w:t>
      </w:r>
      <w:r w:rsidRPr="007F3E43">
        <w:rPr>
          <w:rFonts w:ascii="Times New Roman" w:hAnsi="Times New Roman" w:cs="Times New Roman"/>
          <w:i/>
          <w:sz w:val="24"/>
          <w:szCs w:val="24"/>
        </w:rPr>
        <w:t xml:space="preserve">Our Public Service, Our Future, Independent Review of </w:t>
      </w:r>
      <w:r w:rsidRPr="007F3E43">
        <w:rPr>
          <w:rFonts w:ascii="Times New Roman" w:hAnsi="Times New Roman" w:cs="Times New Roman"/>
          <w:i/>
          <w:sz w:val="24"/>
          <w:szCs w:val="24"/>
        </w:rPr>
        <w:tab/>
        <w:t>the Australian Public Service</w:t>
      </w:r>
      <w:r w:rsidRPr="007F3E43">
        <w:rPr>
          <w:rFonts w:ascii="Times New Roman" w:hAnsi="Times New Roman" w:cs="Times New Roman"/>
          <w:sz w:val="24"/>
          <w:szCs w:val="24"/>
        </w:rPr>
        <w:t xml:space="preserve">, Department of Prime Minister and Cabinet, </w:t>
      </w:r>
      <w:r w:rsidRPr="007F3E43">
        <w:rPr>
          <w:rFonts w:ascii="Times New Roman" w:hAnsi="Times New Roman" w:cs="Times New Roman"/>
          <w:sz w:val="24"/>
          <w:szCs w:val="24"/>
        </w:rPr>
        <w:tab/>
        <w:t>https://pmc.gov.au/sites/default/files/publications/independent-review-aps_0.pdf.</w:t>
      </w:r>
      <w:r w:rsidRPr="007F3E43">
        <w:rPr>
          <w:rFonts w:ascii="Times New Roman" w:hAnsi="Times New Roman" w:cs="Times New Roman"/>
          <w:sz w:val="24"/>
          <w:szCs w:val="24"/>
        </w:rPr>
        <w:br/>
        <w:t>Cook, K</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(2018), “How to categorise general vs. special purpose programming languages”, </w:t>
      </w:r>
      <w:r w:rsidRPr="007F3E43">
        <w:rPr>
          <w:rFonts w:ascii="Times New Roman" w:hAnsi="Times New Roman" w:cs="Times New Roman"/>
          <w:sz w:val="24"/>
          <w:szCs w:val="24"/>
        </w:rPr>
        <w:tab/>
        <w:t>House of Bots, 7 December, https://www.houseofbots.com/news-detail/4220-1-how-</w:t>
      </w:r>
      <w:r w:rsidRPr="007F3E43">
        <w:rPr>
          <w:rFonts w:ascii="Times New Roman" w:hAnsi="Times New Roman" w:cs="Times New Roman"/>
          <w:sz w:val="24"/>
          <w:szCs w:val="24"/>
        </w:rPr>
        <w:tab/>
        <w:t xml:space="preserve">to-categorize-general-vs-special-purpose-programming-languages, (accessed 21 </w:t>
      </w:r>
      <w:r w:rsidRPr="007F3E43">
        <w:rPr>
          <w:rFonts w:ascii="Times New Roman" w:hAnsi="Times New Roman" w:cs="Times New Roman"/>
          <w:sz w:val="24"/>
          <w:szCs w:val="24"/>
        </w:rPr>
        <w:tab/>
        <w:t>March 2020).</w:t>
      </w:r>
    </w:p>
    <w:p w14:paraId="1C36EECA" w14:textId="77777777" w:rsidR="00820410" w:rsidRPr="007F3E43" w:rsidRDefault="007F3E43" w:rsidP="00820410">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Creative Commons (n.d.), “Open Data”, Creative Commons, </w:t>
      </w:r>
      <w:r w:rsidRPr="007F3E43">
        <w:rPr>
          <w:rFonts w:ascii="Times New Roman" w:hAnsi="Times New Roman" w:cs="Times New Roman"/>
          <w:sz w:val="24"/>
          <w:szCs w:val="24"/>
        </w:rPr>
        <w:tab/>
        <w:t xml:space="preserve">https://creativecommons.org/about/program-areas/open-data/, (accessed January 10 </w:t>
      </w:r>
      <w:r w:rsidRPr="007F3E43">
        <w:rPr>
          <w:rFonts w:ascii="Times New Roman" w:hAnsi="Times New Roman" w:cs="Times New Roman"/>
          <w:sz w:val="24"/>
          <w:szCs w:val="24"/>
        </w:rPr>
        <w:tab/>
        <w:t>2020).</w:t>
      </w:r>
      <w:r w:rsidRPr="007F3E43">
        <w:rPr>
          <w:rFonts w:ascii="Times New Roman" w:hAnsi="Times New Roman" w:cs="Times New Roman"/>
          <w:sz w:val="24"/>
          <w:szCs w:val="24"/>
        </w:rPr>
        <w:br/>
      </w:r>
      <w:r w:rsidR="00820410" w:rsidRPr="007F3E43">
        <w:rPr>
          <w:rFonts w:ascii="Times New Roman" w:hAnsi="Times New Roman" w:cs="Times New Roman"/>
          <w:sz w:val="24"/>
          <w:szCs w:val="24"/>
        </w:rPr>
        <w:t>CSIRO’s Data61 (2020), “Regorous”, CSIRO and Data61</w:t>
      </w:r>
      <w:r w:rsidR="00820410" w:rsidRPr="007F3E43">
        <w:rPr>
          <w:rFonts w:ascii="Times New Roman" w:hAnsi="Times New Roman" w:cs="Times New Roman"/>
        </w:rPr>
        <w:t xml:space="preserve">, </w:t>
      </w:r>
      <w:r w:rsidR="00820410" w:rsidRPr="007F3E43">
        <w:rPr>
          <w:rFonts w:ascii="Times New Roman" w:hAnsi="Times New Roman" w:cs="Times New Roman"/>
        </w:rPr>
        <w:tab/>
      </w:r>
      <w:r w:rsidR="00820410" w:rsidRPr="007F3E43">
        <w:rPr>
          <w:rFonts w:ascii="Times New Roman" w:hAnsi="Times New Roman" w:cs="Times New Roman"/>
          <w:sz w:val="24"/>
          <w:szCs w:val="24"/>
        </w:rPr>
        <w:t>https://research.csiro.au/data61/regorous/</w:t>
      </w:r>
      <w:r w:rsidR="00820410" w:rsidRPr="007F3E43">
        <w:rPr>
          <w:rStyle w:val="Hyperlink"/>
          <w:rFonts w:ascii="Times New Roman" w:hAnsi="Times New Roman" w:cs="Times New Roman"/>
          <w:color w:val="auto"/>
          <w:sz w:val="24"/>
          <w:szCs w:val="24"/>
          <w:u w:val="none"/>
        </w:rPr>
        <w:t>, (accessed 15 March 2020).</w:t>
      </w:r>
    </w:p>
    <w:p w14:paraId="02738B1C" w14:textId="77777777" w:rsidR="00820410" w:rsidRPr="007F3E43" w:rsidRDefault="00820410" w:rsidP="00820410">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CSIRO’s Data61 (2019), “Case study on CSIRO’s Data61, Australia: Contribution to the </w:t>
      </w:r>
      <w:r w:rsidRPr="007F3E43">
        <w:rPr>
          <w:rStyle w:val="Hyperlink"/>
          <w:rFonts w:ascii="Times New Roman" w:hAnsi="Times New Roman" w:cs="Times New Roman"/>
          <w:color w:val="auto"/>
          <w:sz w:val="24"/>
          <w:szCs w:val="24"/>
          <w:u w:val="none"/>
        </w:rPr>
        <w:tab/>
        <w:t xml:space="preserve">OECD TIP Digital and Open Innovation project”, </w:t>
      </w:r>
      <w:r w:rsidRPr="007F3E43">
        <w:rPr>
          <w:rStyle w:val="Hyperlink"/>
          <w:rFonts w:ascii="Times New Roman" w:hAnsi="Times New Roman" w:cs="Times New Roman"/>
          <w:color w:val="auto"/>
          <w:sz w:val="24"/>
          <w:szCs w:val="24"/>
          <w:u w:val="none"/>
        </w:rPr>
        <w:tab/>
        <w:t>https://www.innovationpolicyplatform.org/www.innovationpolicyplatform.org/system</w:t>
      </w:r>
      <w:r w:rsidRPr="007F3E43">
        <w:rPr>
          <w:rStyle w:val="Hyperlink"/>
          <w:rFonts w:ascii="Times New Roman" w:hAnsi="Times New Roman" w:cs="Times New Roman"/>
          <w:color w:val="auto"/>
          <w:sz w:val="24"/>
          <w:szCs w:val="24"/>
          <w:u w:val="none"/>
        </w:rPr>
        <w:tab/>
        <w:t xml:space="preserve">/files/imce/Data61_Australia_TIPDigitalCaseStudy2019%20(2)/index.pdf. </w:t>
      </w:r>
    </w:p>
    <w:p w14:paraId="25AC6ED7"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Fonts w:ascii="Times New Roman" w:hAnsi="Times New Roman" w:cs="Times New Roman"/>
          <w:sz w:val="24"/>
          <w:szCs w:val="24"/>
        </w:rPr>
        <w:t xml:space="preserve">CSIRO’s Data61 (n.d), “Regulation as a platform”, CSIRO and Data61, </w:t>
      </w:r>
      <w:r w:rsidRPr="007F3E43">
        <w:rPr>
          <w:rFonts w:ascii="Times New Roman" w:hAnsi="Times New Roman" w:cs="Times New Roman"/>
          <w:sz w:val="24"/>
          <w:szCs w:val="24"/>
        </w:rPr>
        <w:tab/>
        <w:t>https://data61.csiro.au/en/Our-Research/Our-Work/Future-Cities/Optimising-service-</w:t>
      </w:r>
      <w:r w:rsidRPr="007F3E43">
        <w:rPr>
          <w:rFonts w:ascii="Times New Roman" w:hAnsi="Times New Roman" w:cs="Times New Roman"/>
          <w:sz w:val="24"/>
          <w:szCs w:val="24"/>
        </w:rPr>
        <w:tab/>
        <w:t>delivery/RaaP</w:t>
      </w:r>
      <w:r w:rsidRPr="007F3E43">
        <w:rPr>
          <w:rStyle w:val="Hyperlink"/>
          <w:rFonts w:ascii="Times New Roman" w:hAnsi="Times New Roman" w:cs="Times New Roman"/>
          <w:color w:val="auto"/>
          <w:sz w:val="24"/>
          <w:szCs w:val="24"/>
          <w:u w:val="none"/>
        </w:rPr>
        <w:t>, (accessed 15 March 2020).</w:t>
      </w:r>
    </w:p>
    <w:p w14:paraId="6324F464"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Deloitte (2014), </w:t>
      </w:r>
      <w:r w:rsidRPr="007F3E43">
        <w:rPr>
          <w:rFonts w:ascii="Times New Roman" w:hAnsi="Times New Roman" w:cs="Times New Roman"/>
          <w:i/>
          <w:sz w:val="24"/>
          <w:szCs w:val="24"/>
        </w:rPr>
        <w:t>Get out of your own way</w:t>
      </w:r>
      <w:r w:rsidRPr="007F3E43">
        <w:rPr>
          <w:rFonts w:ascii="Times New Roman" w:hAnsi="Times New Roman" w:cs="Times New Roman"/>
          <w:sz w:val="24"/>
          <w:szCs w:val="24"/>
        </w:rPr>
        <w:t xml:space="preserve">, Deloitte, </w:t>
      </w:r>
      <w:r w:rsidRPr="007F3E43">
        <w:rPr>
          <w:rFonts w:ascii="Times New Roman" w:hAnsi="Times New Roman" w:cs="Times New Roman"/>
          <w:sz w:val="24"/>
          <w:szCs w:val="24"/>
        </w:rPr>
        <w:tab/>
        <w:t>https://www2.deloitte.com/au/en/pages/building-lucky-country/articles/get-out-of-</w:t>
      </w:r>
      <w:r w:rsidRPr="007F3E43">
        <w:rPr>
          <w:rFonts w:ascii="Times New Roman" w:hAnsi="Times New Roman" w:cs="Times New Roman"/>
          <w:sz w:val="24"/>
          <w:szCs w:val="24"/>
        </w:rPr>
        <w:tab/>
        <w:t>your-own-way.html, (accessed 3 December 2019).</w:t>
      </w:r>
    </w:p>
    <w:p w14:paraId="1BC07958" w14:textId="77777777" w:rsidR="001E0D6F"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de Sousa</w:t>
      </w:r>
      <w:r w:rsidR="001E0D6F">
        <w:rPr>
          <w:rFonts w:ascii="Times New Roman" w:hAnsi="Times New Roman" w:cs="Times New Roman"/>
          <w:sz w:val="24"/>
          <w:szCs w:val="24"/>
        </w:rPr>
        <w:t>, T</w:t>
      </w:r>
      <w:r w:rsidR="00820410">
        <w:rPr>
          <w:rFonts w:ascii="Times New Roman" w:hAnsi="Times New Roman" w:cs="Times New Roman"/>
          <w:sz w:val="24"/>
          <w:szCs w:val="24"/>
        </w:rPr>
        <w:t>.</w:t>
      </w:r>
      <w:r w:rsidR="001E0D6F">
        <w:rPr>
          <w:rFonts w:ascii="Times New Roman" w:hAnsi="Times New Roman" w:cs="Times New Roman"/>
          <w:sz w:val="24"/>
          <w:szCs w:val="24"/>
        </w:rPr>
        <w:t xml:space="preserve"> (2019</w:t>
      </w:r>
      <w:r w:rsidR="008E0F36">
        <w:rPr>
          <w:rFonts w:ascii="Times New Roman" w:hAnsi="Times New Roman" w:cs="Times New Roman"/>
          <w:sz w:val="24"/>
          <w:szCs w:val="24"/>
        </w:rPr>
        <w:t>a</w:t>
      </w:r>
      <w:r w:rsidR="001E0D6F">
        <w:rPr>
          <w:rFonts w:ascii="Times New Roman" w:hAnsi="Times New Roman" w:cs="Times New Roman"/>
          <w:sz w:val="24"/>
          <w:szCs w:val="24"/>
        </w:rPr>
        <w:t>), “Introduction”</w:t>
      </w:r>
      <w:r w:rsidRPr="007F3E43">
        <w:rPr>
          <w:rFonts w:ascii="Times New Roman" w:hAnsi="Times New Roman" w:cs="Times New Roman"/>
          <w:sz w:val="24"/>
          <w:szCs w:val="24"/>
        </w:rPr>
        <w:t xml:space="preserve">, Rules as Code Wiki, 11 November, </w:t>
      </w:r>
      <w:r w:rsidRPr="007F3E43">
        <w:rPr>
          <w:rFonts w:ascii="Times New Roman" w:hAnsi="Times New Roman" w:cs="Times New Roman"/>
          <w:sz w:val="24"/>
          <w:szCs w:val="24"/>
        </w:rPr>
        <w:tab/>
        <w:t xml:space="preserve">https://github.com/Rules-as-Code-League/RaC-Handbook/wiki/1-Introduction, </w:t>
      </w:r>
      <w:r w:rsidRPr="007F3E43">
        <w:rPr>
          <w:rFonts w:ascii="Times New Roman" w:hAnsi="Times New Roman" w:cs="Times New Roman"/>
          <w:sz w:val="24"/>
          <w:szCs w:val="24"/>
        </w:rPr>
        <w:tab/>
        <w:t>(accessed 5 January 2019).</w:t>
      </w:r>
    </w:p>
    <w:p w14:paraId="41FBF6B7" w14:textId="77777777" w:rsidR="007F3E43" w:rsidRPr="007F3E43" w:rsidRDefault="001E0D6F" w:rsidP="007F3E43">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de Sousa, T</w:t>
      </w:r>
      <w:r w:rsidR="00820410">
        <w:rPr>
          <w:rFonts w:ascii="Times New Roman" w:hAnsi="Times New Roman" w:cs="Times New Roman"/>
          <w:sz w:val="24"/>
          <w:szCs w:val="24"/>
        </w:rPr>
        <w:t>.</w:t>
      </w:r>
      <w:r>
        <w:rPr>
          <w:rFonts w:ascii="Times New Roman" w:hAnsi="Times New Roman" w:cs="Times New Roman"/>
          <w:sz w:val="24"/>
          <w:szCs w:val="24"/>
        </w:rPr>
        <w:t xml:space="preserve"> (2019</w:t>
      </w:r>
      <w:r w:rsidR="008E0F36">
        <w:rPr>
          <w:rFonts w:ascii="Times New Roman" w:hAnsi="Times New Roman" w:cs="Times New Roman"/>
          <w:sz w:val="24"/>
          <w:szCs w:val="24"/>
        </w:rPr>
        <w:t>b</w:t>
      </w:r>
      <w:r>
        <w:rPr>
          <w:rFonts w:ascii="Times New Roman" w:hAnsi="Times New Roman" w:cs="Times New Roman"/>
          <w:sz w:val="24"/>
          <w:szCs w:val="24"/>
        </w:rPr>
        <w:t xml:space="preserve">), “Rules as Code – NSW joins the worldwide movement to make better </w:t>
      </w:r>
      <w:r>
        <w:rPr>
          <w:rFonts w:ascii="Times New Roman" w:hAnsi="Times New Roman" w:cs="Times New Roman"/>
          <w:sz w:val="24"/>
          <w:szCs w:val="24"/>
        </w:rPr>
        <w:tab/>
        <w:t xml:space="preserve">rules”, </w:t>
      </w:r>
      <w:r>
        <w:rPr>
          <w:rFonts w:ascii="Times New Roman" w:hAnsi="Times New Roman" w:cs="Times New Roman"/>
          <w:i/>
          <w:sz w:val="24"/>
          <w:szCs w:val="24"/>
        </w:rPr>
        <w:t>digital.nsw</w:t>
      </w:r>
      <w:r>
        <w:rPr>
          <w:rFonts w:ascii="Times New Roman" w:hAnsi="Times New Roman" w:cs="Times New Roman"/>
          <w:sz w:val="24"/>
          <w:szCs w:val="24"/>
        </w:rPr>
        <w:t xml:space="preserve">, </w:t>
      </w:r>
      <w:r w:rsidRPr="001E0D6F">
        <w:rPr>
          <w:rFonts w:ascii="Times New Roman" w:hAnsi="Times New Roman" w:cs="Times New Roman"/>
          <w:sz w:val="24"/>
          <w:szCs w:val="24"/>
        </w:rPr>
        <w:t>https://www.digital.nsw.gov.au/article/rules-code-nsw-joins-</w:t>
      </w:r>
      <w:r w:rsidRPr="001E0D6F">
        <w:rPr>
          <w:rFonts w:ascii="Times New Roman" w:hAnsi="Times New Roman" w:cs="Times New Roman"/>
          <w:sz w:val="24"/>
          <w:szCs w:val="24"/>
        </w:rPr>
        <w:tab/>
        <w:t>worldwide-movement-make-better-rules</w:t>
      </w:r>
      <w:r>
        <w:rPr>
          <w:rFonts w:ascii="Times New Roman" w:hAnsi="Times New Roman" w:cs="Times New Roman"/>
          <w:sz w:val="24"/>
          <w:szCs w:val="24"/>
        </w:rPr>
        <w:t>, (accessed 20 March 2020).</w:t>
      </w:r>
      <w:r w:rsidR="007F3E43" w:rsidRPr="007F3E43">
        <w:rPr>
          <w:rFonts w:ascii="Times New Roman" w:hAnsi="Times New Roman" w:cs="Times New Roman"/>
          <w:sz w:val="24"/>
          <w:szCs w:val="24"/>
        </w:rPr>
        <w:br/>
        <w:t>de Sousa, T</w:t>
      </w:r>
      <w:r w:rsidR="00820410">
        <w:rPr>
          <w:rFonts w:ascii="Times New Roman" w:hAnsi="Times New Roman" w:cs="Times New Roman"/>
          <w:sz w:val="24"/>
          <w:szCs w:val="24"/>
        </w:rPr>
        <w:t>.</w:t>
      </w:r>
      <w:r w:rsidR="007F3E43" w:rsidRPr="007F3E43">
        <w:rPr>
          <w:rFonts w:ascii="Times New Roman" w:hAnsi="Times New Roman" w:cs="Times New Roman"/>
          <w:sz w:val="24"/>
          <w:szCs w:val="24"/>
        </w:rPr>
        <w:t xml:space="preserve"> and P</w:t>
      </w:r>
      <w:r w:rsidR="00820410">
        <w:rPr>
          <w:rFonts w:ascii="Times New Roman" w:hAnsi="Times New Roman" w:cs="Times New Roman"/>
          <w:sz w:val="24"/>
          <w:szCs w:val="24"/>
        </w:rPr>
        <w:t>.</w:t>
      </w:r>
      <w:r w:rsidR="007F3E43" w:rsidRPr="007F3E43">
        <w:rPr>
          <w:rFonts w:ascii="Times New Roman" w:hAnsi="Times New Roman" w:cs="Times New Roman"/>
          <w:sz w:val="24"/>
          <w:szCs w:val="24"/>
        </w:rPr>
        <w:t xml:space="preserve"> Andrews (2019), “When we code the rules on which our society runs, we </w:t>
      </w:r>
      <w:r w:rsidR="007F3E43" w:rsidRPr="007F3E43">
        <w:rPr>
          <w:rFonts w:ascii="Times New Roman" w:hAnsi="Times New Roman" w:cs="Times New Roman"/>
          <w:sz w:val="24"/>
          <w:szCs w:val="24"/>
        </w:rPr>
        <w:tab/>
        <w:t xml:space="preserve">can create better results and new opportunities for the public and regulators, and </w:t>
      </w:r>
      <w:r w:rsidR="007F3E43" w:rsidRPr="007F3E43">
        <w:rPr>
          <w:rFonts w:ascii="Times New Roman" w:hAnsi="Times New Roman" w:cs="Times New Roman"/>
          <w:sz w:val="24"/>
          <w:szCs w:val="24"/>
        </w:rPr>
        <w:tab/>
        <w:t xml:space="preserve">companies looking to make compliance easier”, The Mandarin, 1 October, </w:t>
      </w:r>
      <w:r w:rsidR="007F3E43" w:rsidRPr="007F3E43">
        <w:rPr>
          <w:rFonts w:ascii="Times New Roman" w:hAnsi="Times New Roman" w:cs="Times New Roman"/>
          <w:sz w:val="24"/>
          <w:szCs w:val="24"/>
        </w:rPr>
        <w:tab/>
      </w:r>
      <w:r w:rsidR="007F3E43" w:rsidRPr="007F3E43">
        <w:rPr>
          <w:rFonts w:ascii="Times New Roman" w:hAnsi="Times New Roman" w:cs="Times New Roman"/>
          <w:sz w:val="24"/>
          <w:szCs w:val="24"/>
        </w:rPr>
        <w:tab/>
        <w:t>https://www.themandarin.com.au/116681-when-machines-are-coding-the-rules-on-</w:t>
      </w:r>
      <w:r w:rsidR="007F3E43" w:rsidRPr="007F3E43">
        <w:rPr>
          <w:rFonts w:ascii="Times New Roman" w:hAnsi="Times New Roman" w:cs="Times New Roman"/>
          <w:sz w:val="24"/>
          <w:szCs w:val="24"/>
        </w:rPr>
        <w:tab/>
        <w:t>which-our-society-runs-we-get-better-results-new-opportunities-for-the-public-and-</w:t>
      </w:r>
      <w:r w:rsidR="007F3E43" w:rsidRPr="007F3E43">
        <w:rPr>
          <w:rFonts w:ascii="Times New Roman" w:hAnsi="Times New Roman" w:cs="Times New Roman"/>
          <w:sz w:val="24"/>
          <w:szCs w:val="24"/>
        </w:rPr>
        <w:tab/>
        <w:t xml:space="preserve">regulators-and-companies-looking-to-make-compliance-easier/, (accessed 1 </w:t>
      </w:r>
      <w:r w:rsidR="007F3E43" w:rsidRPr="007F3E43">
        <w:rPr>
          <w:rFonts w:ascii="Times New Roman" w:hAnsi="Times New Roman" w:cs="Times New Roman"/>
          <w:sz w:val="24"/>
          <w:szCs w:val="24"/>
        </w:rPr>
        <w:tab/>
        <w:t xml:space="preserve">November 2019). </w:t>
      </w:r>
    </w:p>
    <w:p w14:paraId="7A34AAD6" w14:textId="77777777" w:rsidR="007F3E43" w:rsidRPr="007F3E43" w:rsidRDefault="008E0F36" w:rsidP="007F3E43">
      <w:pPr>
        <w:spacing w:after="0" w:line="360" w:lineRule="auto"/>
        <w:rPr>
          <w:rFonts w:ascii="Times New Roman" w:hAnsi="Times New Roman" w:cs="Times New Roman"/>
          <w:sz w:val="24"/>
          <w:szCs w:val="24"/>
        </w:rPr>
      </w:pPr>
      <w:r>
        <w:rPr>
          <w:rFonts w:ascii="Times New Roman" w:hAnsi="Times New Roman" w:cs="Times New Roman"/>
          <w:sz w:val="24"/>
          <w:szCs w:val="24"/>
        </w:rPr>
        <w:t>Digital.Govt.NZ</w:t>
      </w:r>
      <w:r w:rsidR="007F3E43" w:rsidRPr="007F3E43">
        <w:rPr>
          <w:rFonts w:ascii="Times New Roman" w:hAnsi="Times New Roman" w:cs="Times New Roman"/>
          <w:sz w:val="24"/>
          <w:szCs w:val="24"/>
        </w:rPr>
        <w:t xml:space="preserve"> (2018), </w:t>
      </w:r>
      <w:r w:rsidR="007F3E43" w:rsidRPr="007F3E43">
        <w:rPr>
          <w:rFonts w:ascii="Times New Roman" w:hAnsi="Times New Roman" w:cs="Times New Roman"/>
          <w:i/>
          <w:sz w:val="24"/>
          <w:szCs w:val="24"/>
        </w:rPr>
        <w:t>Better Rules for Government Discovery Report,</w:t>
      </w:r>
      <w:r w:rsidR="007F3E43" w:rsidRPr="007F3E43">
        <w:rPr>
          <w:rFonts w:ascii="Times New Roman" w:hAnsi="Times New Roman" w:cs="Times New Roman"/>
          <w:sz w:val="24"/>
          <w:szCs w:val="24"/>
        </w:rPr>
        <w:t xml:space="preserve"> Digital.Govt.NZ, </w:t>
      </w:r>
      <w:r w:rsidR="007F3E43" w:rsidRPr="007F3E43">
        <w:rPr>
          <w:rFonts w:ascii="Times New Roman" w:hAnsi="Times New Roman" w:cs="Times New Roman"/>
          <w:sz w:val="24"/>
          <w:szCs w:val="24"/>
        </w:rPr>
        <w:tab/>
        <w:t>https://www.digital.govt.nz/dmsdocument/95-better-rules-for-government-discovery-</w:t>
      </w:r>
      <w:r w:rsidR="007F3E43" w:rsidRPr="007F3E43">
        <w:rPr>
          <w:rFonts w:ascii="Times New Roman" w:hAnsi="Times New Roman" w:cs="Times New Roman"/>
          <w:sz w:val="24"/>
          <w:szCs w:val="24"/>
        </w:rPr>
        <w:tab/>
        <w:t>report/html.</w:t>
      </w:r>
    </w:p>
    <w:p w14:paraId="518AC435" w14:textId="77777777" w:rsidR="007F3E43" w:rsidRDefault="00A05582" w:rsidP="007F3E43">
      <w:pPr>
        <w:spacing w:after="0" w:line="360" w:lineRule="auto"/>
        <w:rPr>
          <w:rFonts w:ascii="Times New Roman" w:hAnsi="Times New Roman" w:cs="Times New Roman"/>
          <w:sz w:val="24"/>
          <w:szCs w:val="24"/>
        </w:rPr>
      </w:pPr>
      <w:r>
        <w:rPr>
          <w:rFonts w:ascii="Times New Roman" w:hAnsi="Times New Roman" w:cs="Times New Roman"/>
          <w:sz w:val="24"/>
          <w:szCs w:val="24"/>
        </w:rPr>
        <w:t>d</w:t>
      </w:r>
      <w:r w:rsidR="007F3E43" w:rsidRPr="007F3E43">
        <w:rPr>
          <w:rFonts w:ascii="Times New Roman" w:hAnsi="Times New Roman" w:cs="Times New Roman"/>
          <w:sz w:val="24"/>
          <w:szCs w:val="24"/>
        </w:rPr>
        <w:t xml:space="preserve">igital.nsw (2019), “Emerging technology guide: Rules as Code”, digital.nsw, 3 September, </w:t>
      </w:r>
      <w:r w:rsidR="007F3E43" w:rsidRPr="007F3E43">
        <w:rPr>
          <w:rFonts w:ascii="Times New Roman" w:hAnsi="Times New Roman" w:cs="Times New Roman"/>
          <w:sz w:val="24"/>
          <w:szCs w:val="24"/>
        </w:rPr>
        <w:tab/>
        <w:t xml:space="preserve">https://www.digital.nsw.gov.au/digital-transformation/policy-lab/rules-code, </w:t>
      </w:r>
      <w:r w:rsidR="007F3E43" w:rsidRPr="007F3E43">
        <w:rPr>
          <w:rFonts w:ascii="Times New Roman" w:hAnsi="Times New Roman" w:cs="Times New Roman"/>
          <w:sz w:val="24"/>
          <w:szCs w:val="24"/>
        </w:rPr>
        <w:tab/>
        <w:t>(accessed 14 March 2020).</w:t>
      </w:r>
    </w:p>
    <w:p w14:paraId="539617D2"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Dwyer, R</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(2019), “Digital transformation in the public sector”, </w:t>
      </w:r>
      <w:r w:rsidRPr="007F3E43">
        <w:rPr>
          <w:rFonts w:ascii="Times New Roman" w:hAnsi="Times New Roman" w:cs="Times New Roman"/>
          <w:i/>
          <w:sz w:val="24"/>
          <w:szCs w:val="24"/>
        </w:rPr>
        <w:t>KPMG US</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tab/>
        <w:t xml:space="preserve">https://institutes.kpmg.us/government/articles/2019/public-sector-modernization.html, </w:t>
      </w:r>
      <w:r w:rsidRPr="007F3E43">
        <w:rPr>
          <w:rFonts w:ascii="Times New Roman" w:hAnsi="Times New Roman" w:cs="Times New Roman"/>
          <w:sz w:val="24"/>
          <w:szCs w:val="24"/>
        </w:rPr>
        <w:tab/>
        <w:t xml:space="preserve">(accessed 4 January 2020). </w:t>
      </w:r>
    </w:p>
    <w:p w14:paraId="401CA2B7"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Dzieduch, D</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(2019), “Rules as Code”, Medium, 26 January, </w:t>
      </w:r>
      <w:r w:rsidRPr="007F3E43">
        <w:rPr>
          <w:rFonts w:ascii="Times New Roman" w:hAnsi="Times New Roman" w:cs="Times New Roman"/>
          <w:sz w:val="24"/>
          <w:szCs w:val="24"/>
        </w:rPr>
        <w:tab/>
        <w:t xml:space="preserve">https://blog.codeforaustralia.org/rules-as-code-f8aaec6b58f5, (accessed 23 March </w:t>
      </w:r>
      <w:r w:rsidRPr="007F3E43">
        <w:rPr>
          <w:rFonts w:ascii="Times New Roman" w:hAnsi="Times New Roman" w:cs="Times New Roman"/>
          <w:sz w:val="24"/>
          <w:szCs w:val="24"/>
        </w:rPr>
        <w:tab/>
        <w:t>2020).</w:t>
      </w:r>
    </w:p>
    <w:p w14:paraId="259B0EA3" w14:textId="77777777" w:rsidR="007F3E43" w:rsidRPr="007F3E43" w:rsidRDefault="008E0F36" w:rsidP="007F3E43">
      <w:pPr>
        <w:spacing w:after="0" w:line="360" w:lineRule="auto"/>
        <w:rPr>
          <w:rStyle w:val="Hyperlink"/>
          <w:rFonts w:ascii="Times New Roman" w:hAnsi="Times New Roman" w:cs="Times New Roman"/>
          <w:color w:val="auto"/>
          <w:sz w:val="24"/>
          <w:szCs w:val="24"/>
          <w:u w:val="none"/>
        </w:rPr>
      </w:pPr>
      <w:r>
        <w:rPr>
          <w:rFonts w:ascii="Times New Roman" w:hAnsi="Times New Roman" w:cs="Times New Roman"/>
          <w:sz w:val="24"/>
          <w:szCs w:val="24"/>
        </w:rPr>
        <w:t>Edelman (2020), “2020 Edelman Trust Barometer”</w:t>
      </w:r>
      <w:r w:rsidR="007F3E43" w:rsidRPr="007F3E43">
        <w:rPr>
          <w:rFonts w:ascii="Times New Roman" w:hAnsi="Times New Roman" w:cs="Times New Roman"/>
          <w:sz w:val="24"/>
          <w:szCs w:val="24"/>
        </w:rPr>
        <w:t xml:space="preserve">, Edelman, 19 January, </w:t>
      </w:r>
      <w:r w:rsidR="007F3E43" w:rsidRPr="007F3E43">
        <w:rPr>
          <w:rFonts w:ascii="Times New Roman" w:hAnsi="Times New Roman" w:cs="Times New Roman"/>
          <w:sz w:val="24"/>
          <w:szCs w:val="24"/>
        </w:rPr>
        <w:tab/>
        <w:t>https://www.edelman.com/sites/g/files/aatuss191/files/2020-</w:t>
      </w:r>
      <w:r w:rsidR="007F3E43" w:rsidRPr="007F3E43">
        <w:rPr>
          <w:rFonts w:ascii="Times New Roman" w:hAnsi="Times New Roman" w:cs="Times New Roman"/>
          <w:sz w:val="24"/>
          <w:szCs w:val="24"/>
        </w:rPr>
        <w:tab/>
        <w:t>01/2020%20Edelman%20Trust%20Barometer%20Global%20Report.pdf</w:t>
      </w:r>
      <w:r w:rsidR="007F3E43" w:rsidRPr="007F3E43">
        <w:rPr>
          <w:rStyle w:val="Hyperlink"/>
          <w:rFonts w:ascii="Times New Roman" w:hAnsi="Times New Roman" w:cs="Times New Roman"/>
          <w:color w:val="auto"/>
          <w:sz w:val="24"/>
          <w:szCs w:val="24"/>
          <w:u w:val="none"/>
        </w:rPr>
        <w:t xml:space="preserve">, (accessed </w:t>
      </w:r>
      <w:r w:rsidR="007F3E43" w:rsidRPr="007F3E43">
        <w:rPr>
          <w:rStyle w:val="Hyperlink"/>
          <w:rFonts w:ascii="Times New Roman" w:hAnsi="Times New Roman" w:cs="Times New Roman"/>
          <w:color w:val="auto"/>
          <w:sz w:val="24"/>
          <w:szCs w:val="24"/>
          <w:u w:val="none"/>
        </w:rPr>
        <w:tab/>
        <w:t>26 January 2020).</w:t>
      </w:r>
    </w:p>
    <w:p w14:paraId="488D59FB" w14:textId="77777777" w:rsidR="007E1E08" w:rsidRDefault="007F3E43" w:rsidP="007F3E43">
      <w:pPr>
        <w:spacing w:after="0"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 xml:space="preserve">Encyclopaedia Britannica (2011), “Markup language”, Encyclopaedia Britannica, </w:t>
      </w:r>
      <w:r w:rsidRPr="007F3E43">
        <w:rPr>
          <w:rStyle w:val="Hyperlink"/>
          <w:rFonts w:ascii="Times New Roman" w:hAnsi="Times New Roman" w:cs="Times New Roman"/>
          <w:color w:val="auto"/>
          <w:sz w:val="24"/>
          <w:szCs w:val="24"/>
          <w:u w:val="none"/>
        </w:rPr>
        <w:tab/>
      </w:r>
      <w:r w:rsidRPr="007F3E43">
        <w:rPr>
          <w:rFonts w:ascii="Times New Roman" w:hAnsi="Times New Roman" w:cs="Times New Roman"/>
          <w:sz w:val="24"/>
          <w:szCs w:val="24"/>
        </w:rPr>
        <w:t>https://www.britannica.com/technology/markup-language, (accessed 21 April 2020).</w:t>
      </w:r>
      <w:r w:rsidRPr="007F3E43">
        <w:rPr>
          <w:rFonts w:ascii="Times New Roman" w:hAnsi="Times New Roman" w:cs="Times New Roman"/>
          <w:sz w:val="24"/>
          <w:szCs w:val="24"/>
        </w:rPr>
        <w:br/>
        <w:t xml:space="preserve">European Commission (2017), </w:t>
      </w:r>
      <w:r w:rsidRPr="007F3E43">
        <w:rPr>
          <w:rFonts w:ascii="Times New Roman" w:hAnsi="Times New Roman" w:cs="Times New Roman"/>
          <w:i/>
          <w:sz w:val="24"/>
          <w:szCs w:val="24"/>
        </w:rPr>
        <w:t xml:space="preserve">Quality of Public Administration: A Toolbox for </w:t>
      </w:r>
      <w:r w:rsidRPr="007F3E43">
        <w:rPr>
          <w:rFonts w:ascii="Times New Roman" w:hAnsi="Times New Roman" w:cs="Times New Roman"/>
          <w:i/>
          <w:sz w:val="24"/>
          <w:szCs w:val="24"/>
        </w:rPr>
        <w:tab/>
        <w:t>Practitioners</w:t>
      </w:r>
      <w:r w:rsidRPr="007F3E43">
        <w:rPr>
          <w:rFonts w:ascii="Times New Roman" w:hAnsi="Times New Roman" w:cs="Times New Roman"/>
          <w:sz w:val="24"/>
          <w:szCs w:val="24"/>
        </w:rPr>
        <w:t>, European Commission, doi:</w:t>
      </w:r>
      <w:r w:rsidR="009D21A4">
        <w:rPr>
          <w:rFonts w:ascii="Times New Roman" w:hAnsi="Times New Roman" w:cs="Times New Roman"/>
          <w:sz w:val="24"/>
          <w:szCs w:val="24"/>
        </w:rPr>
        <w:t xml:space="preserve"> </w:t>
      </w:r>
      <w:r w:rsidRPr="007F3E43">
        <w:rPr>
          <w:rFonts w:ascii="Times New Roman" w:hAnsi="Times New Roman" w:cs="Times New Roman"/>
          <w:sz w:val="24"/>
          <w:szCs w:val="24"/>
        </w:rPr>
        <w:t>10.2767/879305.</w:t>
      </w:r>
    </w:p>
    <w:p w14:paraId="71C1D90F" w14:textId="77777777" w:rsidR="007F3E43" w:rsidRPr="007F3E43" w:rsidRDefault="007E1E08" w:rsidP="007F3E43">
      <w:pPr>
        <w:spacing w:after="0" w:line="360" w:lineRule="auto"/>
        <w:rPr>
          <w:rFonts w:ascii="Times New Roman" w:hAnsi="Times New Roman" w:cs="Times New Roman"/>
          <w:sz w:val="24"/>
          <w:szCs w:val="24"/>
        </w:rPr>
      </w:pPr>
      <w:r w:rsidRPr="007E1E08">
        <w:rPr>
          <w:rFonts w:ascii="Times New Roman" w:hAnsi="Times New Roman" w:cs="Times New Roman"/>
          <w:sz w:val="24"/>
          <w:szCs w:val="24"/>
          <w:lang w:val="fr-FR"/>
        </w:rPr>
        <w:t xml:space="preserve">Fédération Nationale des Autoentrepreneurs &amp; Microentrepreneurs, 2020, ‘LA CIPAV </w:t>
      </w:r>
      <w:r>
        <w:rPr>
          <w:rFonts w:ascii="Times New Roman" w:hAnsi="Times New Roman" w:cs="Times New Roman"/>
          <w:sz w:val="24"/>
          <w:szCs w:val="24"/>
          <w:lang w:val="fr-FR"/>
        </w:rPr>
        <w:tab/>
      </w:r>
      <w:r w:rsidRPr="007E1E08">
        <w:rPr>
          <w:rFonts w:ascii="Times New Roman" w:hAnsi="Times New Roman" w:cs="Times New Roman"/>
          <w:sz w:val="24"/>
          <w:szCs w:val="24"/>
          <w:lang w:val="fr-FR"/>
        </w:rPr>
        <w:t xml:space="preserve">CONDAMNÉE PAR LA COUR DE CASSATION : LES AUTOENTREPRENEURS </w:t>
      </w:r>
      <w:r>
        <w:rPr>
          <w:rFonts w:ascii="Times New Roman" w:hAnsi="Times New Roman" w:cs="Times New Roman"/>
          <w:sz w:val="24"/>
          <w:szCs w:val="24"/>
          <w:lang w:val="fr-FR"/>
        </w:rPr>
        <w:tab/>
      </w:r>
      <w:r w:rsidRPr="007E1E08">
        <w:rPr>
          <w:rFonts w:ascii="Times New Roman" w:hAnsi="Times New Roman" w:cs="Times New Roman"/>
          <w:sz w:val="24"/>
          <w:szCs w:val="24"/>
          <w:lang w:val="fr-FR"/>
        </w:rPr>
        <w:t>SATISFAITS’, FNAE, 21 February, https://www.federation-auto-</w:t>
      </w:r>
      <w:r>
        <w:rPr>
          <w:rFonts w:ascii="Times New Roman" w:hAnsi="Times New Roman" w:cs="Times New Roman"/>
          <w:sz w:val="24"/>
          <w:szCs w:val="24"/>
          <w:lang w:val="fr-FR"/>
        </w:rPr>
        <w:tab/>
      </w:r>
      <w:r w:rsidRPr="007E1E08">
        <w:rPr>
          <w:rFonts w:ascii="Times New Roman" w:hAnsi="Times New Roman" w:cs="Times New Roman"/>
          <w:sz w:val="24"/>
          <w:szCs w:val="24"/>
          <w:lang w:val="fr-FR"/>
        </w:rPr>
        <w:t>entrepreneur.fr/actualites/cipav-condamnee-cour-cassation-autoentrepreneurs-</w:t>
      </w:r>
      <w:r>
        <w:rPr>
          <w:rFonts w:ascii="Times New Roman" w:hAnsi="Times New Roman" w:cs="Times New Roman"/>
          <w:sz w:val="24"/>
          <w:szCs w:val="24"/>
          <w:lang w:val="fr-FR"/>
        </w:rPr>
        <w:lastRenderedPageBreak/>
        <w:tab/>
      </w:r>
      <w:r w:rsidRPr="007E1E08">
        <w:rPr>
          <w:rFonts w:ascii="Times New Roman" w:hAnsi="Times New Roman" w:cs="Times New Roman"/>
          <w:sz w:val="24"/>
          <w:szCs w:val="24"/>
          <w:lang w:val="fr-FR"/>
        </w:rPr>
        <w:t>satisfaits, (accessed 17 May 2020).</w:t>
      </w:r>
      <w:r w:rsidR="007F3E43" w:rsidRPr="007E1E08">
        <w:rPr>
          <w:rFonts w:ascii="Times New Roman" w:hAnsi="Times New Roman" w:cs="Times New Roman"/>
          <w:sz w:val="24"/>
          <w:szCs w:val="24"/>
          <w:lang w:val="fr-FR"/>
        </w:rPr>
        <w:br/>
      </w:r>
      <w:r w:rsidR="007F3E43" w:rsidRPr="00114F08">
        <w:rPr>
          <w:rStyle w:val="Hyperlink"/>
          <w:rFonts w:ascii="Times New Roman" w:hAnsi="Times New Roman" w:cs="Times New Roman"/>
          <w:color w:val="auto"/>
          <w:sz w:val="24"/>
          <w:szCs w:val="24"/>
          <w:u w:val="none"/>
        </w:rPr>
        <w:t>Felipe, J</w:t>
      </w:r>
      <w:r w:rsidR="00820410">
        <w:rPr>
          <w:rStyle w:val="Hyperlink"/>
          <w:rFonts w:ascii="Times New Roman" w:hAnsi="Times New Roman" w:cs="Times New Roman"/>
          <w:color w:val="auto"/>
          <w:sz w:val="24"/>
          <w:szCs w:val="24"/>
          <w:u w:val="none"/>
        </w:rPr>
        <w:t>.</w:t>
      </w:r>
      <w:r w:rsidR="007F3E43" w:rsidRPr="00114F08">
        <w:rPr>
          <w:rStyle w:val="Hyperlink"/>
          <w:rFonts w:ascii="Times New Roman" w:hAnsi="Times New Roman" w:cs="Times New Roman"/>
          <w:color w:val="auto"/>
          <w:sz w:val="24"/>
          <w:szCs w:val="24"/>
          <w:u w:val="none"/>
        </w:rPr>
        <w:t>, Lopez, R</w:t>
      </w:r>
      <w:r w:rsidR="00820410">
        <w:rPr>
          <w:rStyle w:val="Hyperlink"/>
          <w:rFonts w:ascii="Times New Roman" w:hAnsi="Times New Roman" w:cs="Times New Roman"/>
          <w:color w:val="auto"/>
          <w:sz w:val="24"/>
          <w:szCs w:val="24"/>
          <w:u w:val="none"/>
        </w:rPr>
        <w:t>.</w:t>
      </w:r>
      <w:r w:rsidR="007F3E43" w:rsidRPr="00114F08">
        <w:rPr>
          <w:rStyle w:val="Hyperlink"/>
          <w:rFonts w:ascii="Times New Roman" w:hAnsi="Times New Roman" w:cs="Times New Roman"/>
          <w:color w:val="auto"/>
          <w:sz w:val="24"/>
          <w:szCs w:val="24"/>
          <w:u w:val="none"/>
        </w:rPr>
        <w:t xml:space="preserve"> and C</w:t>
      </w:r>
      <w:r w:rsidR="00820410">
        <w:rPr>
          <w:rStyle w:val="Hyperlink"/>
          <w:rFonts w:ascii="Times New Roman" w:hAnsi="Times New Roman" w:cs="Times New Roman"/>
          <w:color w:val="auto"/>
          <w:sz w:val="24"/>
          <w:szCs w:val="24"/>
          <w:u w:val="none"/>
        </w:rPr>
        <w:t>.</w:t>
      </w:r>
      <w:r w:rsidR="007F3E43" w:rsidRPr="00114F08">
        <w:rPr>
          <w:rStyle w:val="Hyperlink"/>
          <w:rFonts w:ascii="Times New Roman" w:hAnsi="Times New Roman" w:cs="Times New Roman"/>
          <w:color w:val="auto"/>
          <w:sz w:val="24"/>
          <w:szCs w:val="24"/>
          <w:u w:val="none"/>
        </w:rPr>
        <w:t xml:space="preserve"> Atkinson, (2019), “Digitally transforming Sudan’s economy”, </w:t>
      </w:r>
      <w:r w:rsidR="007F3E43" w:rsidRPr="00114F08">
        <w:rPr>
          <w:rStyle w:val="Hyperlink"/>
          <w:rFonts w:ascii="Times New Roman" w:hAnsi="Times New Roman" w:cs="Times New Roman"/>
          <w:color w:val="auto"/>
          <w:sz w:val="24"/>
          <w:szCs w:val="24"/>
          <w:u w:val="none"/>
        </w:rPr>
        <w:tab/>
        <w:t xml:space="preserve">Trade for Development News, 4 November, </w:t>
      </w:r>
      <w:r w:rsidR="007F3E43" w:rsidRPr="00114F08">
        <w:rPr>
          <w:rStyle w:val="Hyperlink"/>
          <w:rFonts w:ascii="Times New Roman" w:hAnsi="Times New Roman" w:cs="Times New Roman"/>
          <w:color w:val="auto"/>
          <w:sz w:val="24"/>
          <w:szCs w:val="24"/>
          <w:u w:val="none"/>
        </w:rPr>
        <w:tab/>
        <w:t>https://trade4devnews.enhancedif.org/en/op-ed/digitally-transforming-sudans-</w:t>
      </w:r>
      <w:r w:rsidR="007F3E43" w:rsidRPr="00114F08">
        <w:rPr>
          <w:rStyle w:val="Hyperlink"/>
          <w:rFonts w:ascii="Times New Roman" w:hAnsi="Times New Roman" w:cs="Times New Roman"/>
          <w:color w:val="auto"/>
          <w:sz w:val="24"/>
          <w:szCs w:val="24"/>
          <w:u w:val="none"/>
        </w:rPr>
        <w:tab/>
        <w:t>economy, (accessed 18 April 2020).</w:t>
      </w:r>
    </w:p>
    <w:p w14:paraId="34B0FD5A" w14:textId="77777777" w:rsidR="00820410" w:rsidRDefault="007F3E43" w:rsidP="007F3E43">
      <w:pPr>
        <w:spacing w:after="0" w:line="360" w:lineRule="auto"/>
        <w:rPr>
          <w:rStyle w:val="Hyperlink"/>
          <w:rFonts w:ascii="Times New Roman" w:hAnsi="Times New Roman" w:cs="Times New Roman"/>
          <w:color w:val="auto"/>
          <w:sz w:val="24"/>
          <w:szCs w:val="24"/>
          <w:u w:val="none"/>
        </w:rPr>
      </w:pPr>
      <w:r w:rsidRPr="007F3E43">
        <w:rPr>
          <w:rFonts w:ascii="Times New Roman" w:hAnsi="Times New Roman" w:cs="Times New Roman"/>
          <w:sz w:val="24"/>
          <w:szCs w:val="24"/>
        </w:rPr>
        <w:t xml:space="preserve">Financial Conduct Authority (FCA) (2020), “Digital Regulatory Reporting”, FCA, </w:t>
      </w:r>
      <w:r w:rsidRPr="007F3E43">
        <w:rPr>
          <w:rFonts w:ascii="Times New Roman" w:hAnsi="Times New Roman" w:cs="Times New Roman"/>
          <w:sz w:val="24"/>
          <w:szCs w:val="24"/>
        </w:rPr>
        <w:tab/>
        <w:t xml:space="preserve">https://www.fca.org.uk/innovation/regtech/digital-regulatory-reporting, (accessed 12 </w:t>
      </w:r>
      <w:r w:rsidRPr="007F3E43">
        <w:rPr>
          <w:rFonts w:ascii="Times New Roman" w:hAnsi="Times New Roman" w:cs="Times New Roman"/>
          <w:sz w:val="24"/>
          <w:szCs w:val="24"/>
        </w:rPr>
        <w:tab/>
        <w:t>April 2020).</w:t>
      </w:r>
      <w:r w:rsidR="00820410" w:rsidRPr="00820410">
        <w:rPr>
          <w:rStyle w:val="Hyperlink"/>
          <w:rFonts w:ascii="Times New Roman" w:hAnsi="Times New Roman" w:cs="Times New Roman"/>
          <w:color w:val="auto"/>
          <w:sz w:val="24"/>
          <w:szCs w:val="24"/>
          <w:u w:val="none"/>
        </w:rPr>
        <w:t xml:space="preserve"> </w:t>
      </w:r>
    </w:p>
    <w:p w14:paraId="04F42490" w14:textId="77777777" w:rsidR="00820410" w:rsidRDefault="00820410" w:rsidP="007F3E43">
      <w:pPr>
        <w:spacing w:after="0"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Financial Conduct Authority (FCA) et al. 2019, “Digital Regulatory Reporting: Phase 2 </w:t>
      </w:r>
      <w:r w:rsidRPr="007F3E43">
        <w:rPr>
          <w:rStyle w:val="Hyperlink"/>
          <w:rFonts w:ascii="Times New Roman" w:hAnsi="Times New Roman" w:cs="Times New Roman"/>
          <w:color w:val="auto"/>
          <w:sz w:val="24"/>
          <w:szCs w:val="24"/>
          <w:u w:val="none"/>
        </w:rPr>
        <w:tab/>
        <w:t>viability assessment”, FCA, https://www.fca.org.uk/publication/discussion/digital-</w:t>
      </w:r>
      <w:r w:rsidRPr="007F3E43">
        <w:rPr>
          <w:rStyle w:val="Hyperlink"/>
          <w:rFonts w:ascii="Times New Roman" w:hAnsi="Times New Roman" w:cs="Times New Roman"/>
          <w:color w:val="auto"/>
          <w:sz w:val="24"/>
          <w:szCs w:val="24"/>
          <w:u w:val="none"/>
        </w:rPr>
        <w:tab/>
        <w:t>regulatory-reporting-pilot-phase-2-viability-assessment.pdf</w:t>
      </w:r>
      <w:r w:rsidRPr="007F3E43">
        <w:rPr>
          <w:rFonts w:ascii="Times New Roman" w:hAnsi="Times New Roman" w:cs="Times New Roman"/>
          <w:sz w:val="24"/>
          <w:szCs w:val="24"/>
        </w:rPr>
        <w:t xml:space="preserve">, (accessed 12 January </w:t>
      </w:r>
      <w:r w:rsidRPr="007F3E43">
        <w:rPr>
          <w:rFonts w:ascii="Times New Roman" w:hAnsi="Times New Roman" w:cs="Times New Roman"/>
          <w:sz w:val="24"/>
          <w:szCs w:val="24"/>
        </w:rPr>
        <w:tab/>
        <w:t>2020).</w:t>
      </w:r>
      <w:r w:rsidRPr="00820410">
        <w:rPr>
          <w:rStyle w:val="Hyperlink"/>
          <w:rFonts w:ascii="Times New Roman" w:hAnsi="Times New Roman" w:cs="Times New Roman"/>
          <w:color w:val="auto"/>
          <w:sz w:val="24"/>
          <w:szCs w:val="24"/>
          <w:u w:val="none"/>
        </w:rPr>
        <w:t xml:space="preserve"> </w:t>
      </w:r>
    </w:p>
    <w:p w14:paraId="252B6B00" w14:textId="77777777" w:rsidR="007F3E43" w:rsidRPr="007F3E43" w:rsidRDefault="00820410" w:rsidP="007F3E43">
      <w:pPr>
        <w:spacing w:after="0"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Financial Conduct Authority (FCA) et al. 2018, “Digital Regulatory Reporting: Pilot phase 1 </w:t>
      </w:r>
      <w:r w:rsidRPr="007F3E43">
        <w:rPr>
          <w:rStyle w:val="Hyperlink"/>
          <w:rFonts w:ascii="Times New Roman" w:hAnsi="Times New Roman" w:cs="Times New Roman"/>
          <w:color w:val="auto"/>
          <w:sz w:val="24"/>
          <w:szCs w:val="24"/>
          <w:u w:val="none"/>
        </w:rPr>
        <w:tab/>
        <w:t xml:space="preserve">report”, FCA, </w:t>
      </w:r>
      <w:r w:rsidRPr="007F3E43">
        <w:rPr>
          <w:rFonts w:ascii="Times New Roman" w:hAnsi="Times New Roman" w:cs="Times New Roman"/>
          <w:sz w:val="24"/>
          <w:szCs w:val="24"/>
        </w:rPr>
        <w:t>https://www.fca.org.uk/publication/discussion/digital-regulatory-</w:t>
      </w:r>
      <w:r w:rsidRPr="007F3E43">
        <w:rPr>
          <w:rFonts w:ascii="Times New Roman" w:hAnsi="Times New Roman" w:cs="Times New Roman"/>
          <w:sz w:val="24"/>
          <w:szCs w:val="24"/>
        </w:rPr>
        <w:tab/>
        <w:t>reporting-pilot-phase-1-report.pd</w:t>
      </w:r>
      <w:r>
        <w:rPr>
          <w:rFonts w:ascii="Times New Roman" w:hAnsi="Times New Roman" w:cs="Times New Roman"/>
          <w:sz w:val="24"/>
          <w:szCs w:val="24"/>
        </w:rPr>
        <w:t>f, (accessed 20 December 2019).</w:t>
      </w:r>
      <w:r w:rsidR="007F3E43" w:rsidRPr="007F3E43">
        <w:rPr>
          <w:rFonts w:ascii="Times New Roman" w:hAnsi="Times New Roman" w:cs="Times New Roman"/>
          <w:sz w:val="24"/>
          <w:szCs w:val="24"/>
        </w:rPr>
        <w:br/>
      </w:r>
      <w:r w:rsidR="007F3E43" w:rsidRPr="000272FA">
        <w:rPr>
          <w:rFonts w:ascii="Times New Roman" w:hAnsi="Times New Roman" w:cs="Times New Roman"/>
          <w:sz w:val="24"/>
          <w:szCs w:val="24"/>
        </w:rPr>
        <w:t xml:space="preserve">Gaddis, T (2013), </w:t>
      </w:r>
      <w:r w:rsidR="007F3E43" w:rsidRPr="000272FA">
        <w:rPr>
          <w:rFonts w:ascii="Times New Roman" w:hAnsi="Times New Roman" w:cs="Times New Roman"/>
          <w:i/>
          <w:sz w:val="24"/>
          <w:szCs w:val="24"/>
        </w:rPr>
        <w:t>Programming Logic and Design</w:t>
      </w:r>
      <w:r w:rsidR="007F3E43" w:rsidRPr="000272FA">
        <w:rPr>
          <w:rFonts w:ascii="Times New Roman" w:hAnsi="Times New Roman" w:cs="Times New Roman"/>
          <w:sz w:val="24"/>
          <w:szCs w:val="24"/>
        </w:rPr>
        <w:t>, 3</w:t>
      </w:r>
      <w:r w:rsidR="007F3E43" w:rsidRPr="000272FA">
        <w:rPr>
          <w:rFonts w:ascii="Times New Roman" w:hAnsi="Times New Roman" w:cs="Times New Roman"/>
          <w:sz w:val="24"/>
          <w:szCs w:val="24"/>
          <w:vertAlign w:val="superscript"/>
        </w:rPr>
        <w:t>rd</w:t>
      </w:r>
      <w:r w:rsidR="007F3E43" w:rsidRPr="000272FA">
        <w:rPr>
          <w:rFonts w:ascii="Times New Roman" w:hAnsi="Times New Roman" w:cs="Times New Roman"/>
          <w:sz w:val="24"/>
          <w:szCs w:val="24"/>
        </w:rPr>
        <w:t xml:space="preserve"> edn (first published 2008), Pearson </w:t>
      </w:r>
      <w:r w:rsidR="007F3E43" w:rsidRPr="000272FA">
        <w:rPr>
          <w:rFonts w:ascii="Times New Roman" w:hAnsi="Times New Roman" w:cs="Times New Roman"/>
          <w:sz w:val="24"/>
          <w:szCs w:val="24"/>
        </w:rPr>
        <w:tab/>
        <w:t>Education, New Jersey.</w:t>
      </w:r>
    </w:p>
    <w:p w14:paraId="0DB4ABCE" w14:textId="77777777" w:rsidR="007F3E43" w:rsidRPr="007F3E43" w:rsidRDefault="007F3E43" w:rsidP="007F3E43">
      <w:pPr>
        <w:spacing w:after="0"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Gai, P., Kemp, M., Sanchez Serrano, A. and I. Schnabel (2019), “Reports of the Advisory </w:t>
      </w:r>
      <w:r w:rsidRPr="007F3E43">
        <w:rPr>
          <w:rStyle w:val="Hyperlink"/>
          <w:rFonts w:ascii="Times New Roman" w:hAnsi="Times New Roman" w:cs="Times New Roman"/>
          <w:color w:val="auto"/>
          <w:sz w:val="24"/>
          <w:szCs w:val="24"/>
          <w:u w:val="none"/>
        </w:rPr>
        <w:tab/>
        <w:t xml:space="preserve">Scientific Committee: Regulatory complexity and the quest for robust regulation”, </w:t>
      </w:r>
      <w:r w:rsidRPr="007F3E43">
        <w:rPr>
          <w:rStyle w:val="Hyperlink"/>
          <w:rFonts w:ascii="Times New Roman" w:hAnsi="Times New Roman" w:cs="Times New Roman"/>
          <w:color w:val="auto"/>
          <w:sz w:val="24"/>
          <w:szCs w:val="24"/>
          <w:u w:val="none"/>
        </w:rPr>
        <w:tab/>
      </w:r>
      <w:r w:rsidRPr="007F3E43">
        <w:rPr>
          <w:rStyle w:val="Hyperlink"/>
          <w:rFonts w:ascii="Times New Roman" w:hAnsi="Times New Roman" w:cs="Times New Roman"/>
          <w:i/>
          <w:color w:val="auto"/>
          <w:sz w:val="24"/>
          <w:szCs w:val="24"/>
          <w:u w:val="none"/>
        </w:rPr>
        <w:t>European Systemic Risk Board</w:t>
      </w:r>
      <w:r w:rsidRPr="007F3E43">
        <w:rPr>
          <w:rStyle w:val="Hyperlink"/>
          <w:rFonts w:ascii="Times New Roman" w:hAnsi="Times New Roman" w:cs="Times New Roman"/>
          <w:color w:val="auto"/>
          <w:sz w:val="24"/>
          <w:szCs w:val="24"/>
          <w:u w:val="none"/>
        </w:rPr>
        <w:t xml:space="preserve">, no. 8, </w:t>
      </w:r>
      <w:r w:rsidRPr="007F3E43">
        <w:rPr>
          <w:rStyle w:val="Hyperlink"/>
          <w:rFonts w:ascii="Times New Roman" w:hAnsi="Times New Roman" w:cs="Times New Roman"/>
          <w:color w:val="auto"/>
          <w:sz w:val="24"/>
          <w:szCs w:val="24"/>
          <w:u w:val="none"/>
        </w:rPr>
        <w:tab/>
        <w:t>https://www.esrb.europa.eu/pub/pdf/asc/esrb.asc190604_8_regulatorycomplexityques</w:t>
      </w:r>
      <w:r w:rsidRPr="007F3E43">
        <w:rPr>
          <w:rStyle w:val="Hyperlink"/>
          <w:rFonts w:ascii="Times New Roman" w:hAnsi="Times New Roman" w:cs="Times New Roman"/>
          <w:color w:val="auto"/>
          <w:sz w:val="24"/>
          <w:szCs w:val="24"/>
          <w:u w:val="none"/>
        </w:rPr>
        <w:tab/>
        <w:t>trobustregulation~e63a7136c7.en.pdf.</w:t>
      </w:r>
    </w:p>
    <w:p w14:paraId="672FB847"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Gartner, (2020), “Gartner Hype Cycle”, Gartner, </w:t>
      </w:r>
      <w:r w:rsidRPr="007F3E43">
        <w:rPr>
          <w:rFonts w:ascii="Times New Roman" w:hAnsi="Times New Roman" w:cs="Times New Roman"/>
          <w:sz w:val="24"/>
          <w:szCs w:val="24"/>
        </w:rPr>
        <w:tab/>
        <w:t>https://www.gartner.com/en/research/methodologies/gartner-hype-cycle</w:t>
      </w:r>
      <w:r w:rsidRPr="007F3E43">
        <w:rPr>
          <w:rStyle w:val="Hyperlink"/>
          <w:rFonts w:ascii="Times New Roman" w:hAnsi="Times New Roman" w:cs="Times New Roman"/>
          <w:color w:val="auto"/>
          <w:sz w:val="24"/>
          <w:szCs w:val="24"/>
          <w:u w:val="none"/>
        </w:rPr>
        <w:t xml:space="preserve">, (accessed </w:t>
      </w:r>
      <w:r w:rsidRPr="007F3E43">
        <w:rPr>
          <w:rStyle w:val="Hyperlink"/>
          <w:rFonts w:ascii="Times New Roman" w:hAnsi="Times New Roman" w:cs="Times New Roman"/>
          <w:color w:val="auto"/>
          <w:sz w:val="24"/>
          <w:szCs w:val="24"/>
          <w:u w:val="none"/>
        </w:rPr>
        <w:tab/>
        <w:t>January 22 2019).</w:t>
      </w:r>
      <w:r w:rsidRPr="007F3E43">
        <w:rPr>
          <w:rFonts w:ascii="Times New Roman" w:hAnsi="Times New Roman" w:cs="Times New Roman"/>
          <w:sz w:val="24"/>
          <w:szCs w:val="24"/>
        </w:rPr>
        <w:t xml:space="preserve"> </w:t>
      </w:r>
    </w:p>
    <w:p w14:paraId="2CBD6FB5" w14:textId="77777777" w:rsidR="00820410" w:rsidRPr="007F3E43" w:rsidRDefault="00820410" w:rsidP="00820410">
      <w:pPr>
        <w:spacing w:after="0"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Gartner, (2019), “Gartner survey finds government CIOs to focus technology investments on </w:t>
      </w:r>
      <w:r w:rsidRPr="007F3E43">
        <w:rPr>
          <w:rStyle w:val="Hyperlink"/>
          <w:rFonts w:ascii="Times New Roman" w:hAnsi="Times New Roman" w:cs="Times New Roman"/>
          <w:color w:val="auto"/>
          <w:sz w:val="24"/>
          <w:szCs w:val="24"/>
          <w:u w:val="none"/>
        </w:rPr>
        <w:tab/>
        <w:t xml:space="preserve">data analytics and cybersecurity in 2019”, Gartner, 23 January, </w:t>
      </w:r>
      <w:r w:rsidRPr="007F3E43">
        <w:rPr>
          <w:rStyle w:val="Hyperlink"/>
          <w:rFonts w:ascii="Times New Roman" w:hAnsi="Times New Roman" w:cs="Times New Roman"/>
          <w:color w:val="auto"/>
          <w:sz w:val="24"/>
          <w:szCs w:val="24"/>
          <w:u w:val="none"/>
        </w:rPr>
        <w:tab/>
        <w:t>https://www.gartner.com/en/newsroom/press-releases/2019-01-23-gartner-survey-</w:t>
      </w:r>
      <w:r w:rsidRPr="007F3E43">
        <w:rPr>
          <w:rStyle w:val="Hyperlink"/>
          <w:rFonts w:ascii="Times New Roman" w:hAnsi="Times New Roman" w:cs="Times New Roman"/>
          <w:color w:val="auto"/>
          <w:sz w:val="24"/>
          <w:szCs w:val="24"/>
          <w:u w:val="none"/>
        </w:rPr>
        <w:tab/>
        <w:t>finds-government-cios-to-focus-technol, (accessed 20 December 2019).</w:t>
      </w:r>
    </w:p>
    <w:p w14:paraId="7A734C84"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Genesereth, M</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(2015), “Computational law: The cop in the backseat”, White Paper, </w:t>
      </w:r>
      <w:r w:rsidRPr="007F3E43">
        <w:rPr>
          <w:rFonts w:ascii="Times New Roman" w:hAnsi="Times New Roman" w:cs="Times New Roman"/>
          <w:i/>
          <w:sz w:val="24"/>
          <w:szCs w:val="24"/>
        </w:rPr>
        <w:t>CodeX-</w:t>
      </w:r>
      <w:r w:rsidRPr="007F3E43">
        <w:rPr>
          <w:rFonts w:ascii="Times New Roman" w:hAnsi="Times New Roman" w:cs="Times New Roman"/>
          <w:i/>
          <w:sz w:val="24"/>
          <w:szCs w:val="24"/>
        </w:rPr>
        <w:tab/>
        <w:t>The Stanford Centre for Legal Informatics</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tab/>
        <w:t xml:space="preserve">http://logic.stanford.edu/publications/genesereth/complaw.pdf, (accessed 4 January </w:t>
      </w:r>
      <w:r w:rsidRPr="007F3E43">
        <w:rPr>
          <w:rFonts w:ascii="Times New Roman" w:hAnsi="Times New Roman" w:cs="Times New Roman"/>
          <w:sz w:val="24"/>
          <w:szCs w:val="24"/>
        </w:rPr>
        <w:tab/>
        <w:t>2020).</w:t>
      </w:r>
    </w:p>
    <w:p w14:paraId="344B5505" w14:textId="77777777" w:rsidR="007F3E43" w:rsidRPr="007F3E43" w:rsidRDefault="00820410" w:rsidP="007F3E43">
      <w:pPr>
        <w:spacing w:after="0" w:line="360" w:lineRule="auto"/>
        <w:rPr>
          <w:rFonts w:ascii="Times New Roman" w:hAnsi="Times New Roman" w:cs="Times New Roman"/>
          <w:b/>
          <w:sz w:val="24"/>
          <w:szCs w:val="24"/>
        </w:rPr>
      </w:pPr>
      <w:r>
        <w:rPr>
          <w:rFonts w:ascii="Times New Roman" w:hAnsi="Times New Roman" w:cs="Times New Roman"/>
          <w:sz w:val="24"/>
          <w:szCs w:val="24"/>
        </w:rPr>
        <w:lastRenderedPageBreak/>
        <w:t>Grand View Research (2019), “</w:t>
      </w:r>
      <w:r w:rsidR="007F3E43" w:rsidRPr="007F3E43">
        <w:rPr>
          <w:rFonts w:ascii="Times New Roman" w:hAnsi="Times New Roman" w:cs="Times New Roman"/>
          <w:sz w:val="24"/>
          <w:szCs w:val="24"/>
        </w:rPr>
        <w:t xml:space="preserve">RegTech market size, share &amp; trends analysis report by </w:t>
      </w:r>
      <w:r w:rsidR="007F3E43" w:rsidRPr="007F3E43">
        <w:rPr>
          <w:rFonts w:ascii="Times New Roman" w:hAnsi="Times New Roman" w:cs="Times New Roman"/>
          <w:sz w:val="24"/>
          <w:szCs w:val="24"/>
        </w:rPr>
        <w:tab/>
        <w:t xml:space="preserve">organisation size, by application (risk &amp; compliance management, identity </w:t>
      </w:r>
      <w:r w:rsidR="007F3E43" w:rsidRPr="007F3E43">
        <w:rPr>
          <w:rFonts w:ascii="Times New Roman" w:hAnsi="Times New Roman" w:cs="Times New Roman"/>
          <w:sz w:val="24"/>
          <w:szCs w:val="24"/>
        </w:rPr>
        <w:tab/>
        <w:t xml:space="preserve">management), by region, and segment forecasts, 2019 – 2025”, Grand View Research, </w:t>
      </w:r>
      <w:r w:rsidR="007F3E43" w:rsidRPr="007F3E43">
        <w:rPr>
          <w:rFonts w:ascii="Times New Roman" w:hAnsi="Times New Roman" w:cs="Times New Roman"/>
          <w:sz w:val="24"/>
          <w:szCs w:val="24"/>
        </w:rPr>
        <w:tab/>
        <w:t xml:space="preserve">https://www.grandviewresearch.com/industry-analysis/regulatory-technology-market, </w:t>
      </w:r>
      <w:r w:rsidR="007F3E43" w:rsidRPr="007F3E43">
        <w:rPr>
          <w:rFonts w:ascii="Times New Roman" w:hAnsi="Times New Roman" w:cs="Times New Roman"/>
          <w:sz w:val="24"/>
          <w:szCs w:val="24"/>
        </w:rPr>
        <w:tab/>
        <w:t>(accessed 12 January 2019).</w:t>
      </w:r>
    </w:p>
    <w:p w14:paraId="49097E67"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Fonts w:ascii="Times New Roman" w:hAnsi="Times New Roman" w:cs="Times New Roman"/>
          <w:sz w:val="24"/>
          <w:szCs w:val="24"/>
        </w:rPr>
        <w:t>Gray, L</w:t>
      </w:r>
      <w:r w:rsidR="00820410">
        <w:rPr>
          <w:rFonts w:ascii="Times New Roman" w:hAnsi="Times New Roman" w:cs="Times New Roman"/>
          <w:sz w:val="24"/>
          <w:szCs w:val="24"/>
        </w:rPr>
        <w:t>.</w:t>
      </w:r>
      <w:r w:rsidRPr="007F3E43">
        <w:rPr>
          <w:rFonts w:ascii="Times New Roman" w:hAnsi="Times New Roman" w:cs="Times New Roman"/>
          <w:sz w:val="24"/>
          <w:szCs w:val="24"/>
        </w:rPr>
        <w:t xml:space="preserve"> (2016), “The great cabbage myth”, BBC News, 6 April, </w:t>
      </w:r>
      <w:r w:rsidRPr="007F3E43">
        <w:rPr>
          <w:rFonts w:ascii="Times New Roman" w:hAnsi="Times New Roman" w:cs="Times New Roman"/>
          <w:sz w:val="24"/>
          <w:szCs w:val="24"/>
        </w:rPr>
        <w:tab/>
        <w:t>https://www.bbc.com/news/magazine-35962999</w:t>
      </w:r>
      <w:r w:rsidRPr="007F3E43">
        <w:rPr>
          <w:rStyle w:val="Hyperlink"/>
          <w:rFonts w:ascii="Times New Roman" w:hAnsi="Times New Roman" w:cs="Times New Roman"/>
          <w:color w:val="auto"/>
          <w:sz w:val="24"/>
          <w:szCs w:val="24"/>
          <w:u w:val="none"/>
        </w:rPr>
        <w:t>, (accessed 10 January 2020).</w:t>
      </w:r>
    </w:p>
    <w:p w14:paraId="0C430A3E"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lang w:val="fr-FR"/>
        </w:rPr>
      </w:pPr>
      <w:r w:rsidRPr="007F3E43">
        <w:rPr>
          <w:rStyle w:val="Hyperlink"/>
          <w:rFonts w:ascii="Times New Roman" w:hAnsi="Times New Roman" w:cs="Times New Roman"/>
          <w:color w:val="auto"/>
          <w:sz w:val="24"/>
          <w:szCs w:val="24"/>
          <w:u w:val="none"/>
          <w:lang w:val="fr-FR"/>
        </w:rPr>
        <w:t>Guillet, T</w:t>
      </w:r>
      <w:r w:rsidR="00820410">
        <w:rPr>
          <w:rStyle w:val="Hyperlink"/>
          <w:rFonts w:ascii="Times New Roman" w:hAnsi="Times New Roman" w:cs="Times New Roman"/>
          <w:color w:val="auto"/>
          <w:sz w:val="24"/>
          <w:szCs w:val="24"/>
          <w:u w:val="none"/>
          <w:lang w:val="fr-FR"/>
        </w:rPr>
        <w:t>.</w:t>
      </w:r>
      <w:r w:rsidRPr="007F3E43">
        <w:rPr>
          <w:rStyle w:val="Hyperlink"/>
          <w:rFonts w:ascii="Times New Roman" w:hAnsi="Times New Roman" w:cs="Times New Roman"/>
          <w:color w:val="auto"/>
          <w:sz w:val="24"/>
          <w:szCs w:val="24"/>
          <w:u w:val="none"/>
          <w:lang w:val="fr-FR"/>
        </w:rPr>
        <w:t xml:space="preserve"> (2020), “Mes Aides dans les mains des experts”, blog.beta.gouv.fr, 7 February, </w:t>
      </w:r>
      <w:r w:rsidRPr="007F3E43">
        <w:rPr>
          <w:rStyle w:val="Hyperlink"/>
          <w:rFonts w:ascii="Times New Roman" w:hAnsi="Times New Roman" w:cs="Times New Roman"/>
          <w:color w:val="auto"/>
          <w:sz w:val="24"/>
          <w:szCs w:val="24"/>
          <w:u w:val="none"/>
          <w:lang w:val="fr-FR"/>
        </w:rPr>
        <w:tab/>
        <w:t xml:space="preserve">https://blog.beta.gouv.fr/general/2020/02/07/mes-aides-experts/, (accessed 20 </w:t>
      </w:r>
      <w:r w:rsidRPr="007F3E43">
        <w:rPr>
          <w:rStyle w:val="Hyperlink"/>
          <w:rFonts w:ascii="Times New Roman" w:hAnsi="Times New Roman" w:cs="Times New Roman"/>
          <w:color w:val="auto"/>
          <w:sz w:val="24"/>
          <w:szCs w:val="24"/>
          <w:u w:val="none"/>
          <w:lang w:val="fr-FR"/>
        </w:rPr>
        <w:tab/>
        <w:t>February 2020).</w:t>
      </w:r>
    </w:p>
    <w:p w14:paraId="02EC9151" w14:textId="77777777" w:rsidR="007F3E43" w:rsidRDefault="007F3E43" w:rsidP="007F3E43">
      <w:pPr>
        <w:pStyle w:val="FootnoteText"/>
        <w:spacing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Henly, J</w:t>
      </w:r>
      <w:r w:rsidR="00820410">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(2017), “Uber clashes with regulators in cities around the world”, The Guardian, </w:t>
      </w:r>
      <w:r w:rsidRPr="007F3E43">
        <w:rPr>
          <w:rStyle w:val="Hyperlink"/>
          <w:rFonts w:ascii="Times New Roman" w:hAnsi="Times New Roman" w:cs="Times New Roman"/>
          <w:color w:val="auto"/>
          <w:sz w:val="24"/>
          <w:szCs w:val="24"/>
          <w:u w:val="none"/>
        </w:rPr>
        <w:tab/>
      </w:r>
      <w:r w:rsidRPr="007F3E43">
        <w:rPr>
          <w:rFonts w:ascii="Times New Roman" w:hAnsi="Times New Roman" w:cs="Times New Roman"/>
          <w:sz w:val="24"/>
          <w:szCs w:val="24"/>
        </w:rPr>
        <w:t>https://www.theguardian.com/business/2017/sep/29/uber-clashes-with-regulators-in-</w:t>
      </w:r>
      <w:r w:rsidRPr="007F3E43">
        <w:rPr>
          <w:rFonts w:ascii="Times New Roman" w:hAnsi="Times New Roman" w:cs="Times New Roman"/>
          <w:sz w:val="24"/>
          <w:szCs w:val="24"/>
        </w:rPr>
        <w:tab/>
        <w:t>cities-around-the-world, (accessed 14 January 2020).</w:t>
      </w:r>
    </w:p>
    <w:p w14:paraId="488F8B05" w14:textId="77777777" w:rsidR="000D1436" w:rsidRPr="007F3E43" w:rsidRDefault="000D1436" w:rsidP="007F3E43">
      <w:pPr>
        <w:pStyle w:val="FootnoteText"/>
        <w:spacing w:line="360" w:lineRule="auto"/>
        <w:rPr>
          <w:rFonts w:ascii="Times New Roman" w:hAnsi="Times New Roman" w:cs="Times New Roman"/>
          <w:sz w:val="24"/>
          <w:szCs w:val="24"/>
        </w:rPr>
      </w:pPr>
      <w:r w:rsidRPr="000D1436">
        <w:rPr>
          <w:rFonts w:ascii="Times New Roman" w:hAnsi="Times New Roman" w:cs="Times New Roman"/>
          <w:sz w:val="24"/>
          <w:szCs w:val="24"/>
        </w:rPr>
        <w:t>Hynes, W</w:t>
      </w:r>
      <w:r w:rsidR="00820410">
        <w:rPr>
          <w:rFonts w:ascii="Times New Roman" w:hAnsi="Times New Roman" w:cs="Times New Roman"/>
          <w:sz w:val="24"/>
          <w:szCs w:val="24"/>
        </w:rPr>
        <w:t>.</w:t>
      </w:r>
      <w:r w:rsidR="00975E4B">
        <w:rPr>
          <w:rFonts w:ascii="Times New Roman" w:hAnsi="Times New Roman" w:cs="Times New Roman"/>
          <w:sz w:val="24"/>
          <w:szCs w:val="24"/>
        </w:rPr>
        <w:t>,</w:t>
      </w:r>
      <w:r>
        <w:rPr>
          <w:rFonts w:ascii="Times New Roman" w:hAnsi="Times New Roman" w:cs="Times New Roman"/>
          <w:sz w:val="24"/>
          <w:szCs w:val="24"/>
        </w:rPr>
        <w:t xml:space="preserve"> Lees</w:t>
      </w:r>
      <w:r w:rsidR="00975E4B">
        <w:rPr>
          <w:rFonts w:ascii="Times New Roman" w:hAnsi="Times New Roman" w:cs="Times New Roman"/>
          <w:sz w:val="24"/>
          <w:szCs w:val="24"/>
        </w:rPr>
        <w:t>, M.</w:t>
      </w:r>
      <w:r>
        <w:rPr>
          <w:rFonts w:ascii="Times New Roman" w:hAnsi="Times New Roman" w:cs="Times New Roman"/>
          <w:sz w:val="24"/>
          <w:szCs w:val="24"/>
        </w:rPr>
        <w:t xml:space="preserve"> and J</w:t>
      </w:r>
      <w:r w:rsidRPr="000D1436">
        <w:rPr>
          <w:rFonts w:ascii="Times New Roman" w:hAnsi="Times New Roman" w:cs="Times New Roman"/>
          <w:sz w:val="24"/>
          <w:szCs w:val="24"/>
        </w:rPr>
        <w:t xml:space="preserve"> Müller (eds.) (2020), </w:t>
      </w:r>
      <w:r w:rsidRPr="005B6C5E">
        <w:rPr>
          <w:rFonts w:ascii="Times New Roman" w:hAnsi="Times New Roman" w:cs="Times New Roman"/>
          <w:i/>
          <w:sz w:val="24"/>
          <w:szCs w:val="24"/>
        </w:rPr>
        <w:t xml:space="preserve">Systemic Thinking for Policy Making: The </w:t>
      </w:r>
      <w:r w:rsidRPr="005B6C5E">
        <w:rPr>
          <w:rFonts w:ascii="Times New Roman" w:hAnsi="Times New Roman" w:cs="Times New Roman"/>
          <w:i/>
          <w:sz w:val="24"/>
          <w:szCs w:val="24"/>
        </w:rPr>
        <w:tab/>
        <w:t xml:space="preserve">Potential of Systems Analysis for Addressing Global Policy Challenges in the 21st </w:t>
      </w:r>
      <w:r w:rsidRPr="005B6C5E">
        <w:rPr>
          <w:rFonts w:ascii="Times New Roman" w:hAnsi="Times New Roman" w:cs="Times New Roman"/>
          <w:i/>
          <w:sz w:val="24"/>
          <w:szCs w:val="24"/>
        </w:rPr>
        <w:tab/>
        <w:t>Century</w:t>
      </w:r>
      <w:r w:rsidRPr="000D1436">
        <w:rPr>
          <w:rFonts w:ascii="Times New Roman" w:hAnsi="Times New Roman" w:cs="Times New Roman"/>
          <w:sz w:val="24"/>
          <w:szCs w:val="24"/>
        </w:rPr>
        <w:t xml:space="preserve">, New Approaches to Economic Challenges, OECD Publishing, Paris, </w:t>
      </w:r>
      <w:r>
        <w:rPr>
          <w:rFonts w:ascii="Times New Roman" w:hAnsi="Times New Roman" w:cs="Times New Roman"/>
          <w:sz w:val="24"/>
          <w:szCs w:val="24"/>
        </w:rPr>
        <w:tab/>
      </w:r>
      <w:r w:rsidRPr="000D1436">
        <w:rPr>
          <w:rFonts w:ascii="Times New Roman" w:hAnsi="Times New Roman" w:cs="Times New Roman"/>
          <w:sz w:val="24"/>
          <w:szCs w:val="24"/>
        </w:rPr>
        <w:t>https://doi.org/10.1787/879c4f7a-en.</w:t>
      </w:r>
    </w:p>
    <w:p w14:paraId="45D51A4E"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IONOS (2020), “Imperative programming: overview of the oldest programming language”, </w:t>
      </w:r>
      <w:r w:rsidRPr="007F3E43">
        <w:rPr>
          <w:rFonts w:ascii="Times New Roman" w:hAnsi="Times New Roman" w:cs="Times New Roman"/>
          <w:sz w:val="24"/>
          <w:szCs w:val="24"/>
        </w:rPr>
        <w:tab/>
        <w:t>IONOS, 11 February, https://www.ionos.com/digitalguide/websites/web-</w:t>
      </w:r>
      <w:r w:rsidRPr="007F3E43">
        <w:rPr>
          <w:rFonts w:ascii="Times New Roman" w:hAnsi="Times New Roman" w:cs="Times New Roman"/>
          <w:sz w:val="24"/>
          <w:szCs w:val="24"/>
        </w:rPr>
        <w:tab/>
        <w:t>development/imperative-programming/, (accessed 22 February 2020).</w:t>
      </w:r>
    </w:p>
    <w:p w14:paraId="1B5F0ADD" w14:textId="77777777" w:rsid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InRule (2020), “The rules are always changing. Be ready”, InRule, </w:t>
      </w:r>
      <w:r w:rsidRPr="007F3E43">
        <w:rPr>
          <w:rFonts w:ascii="Times New Roman" w:hAnsi="Times New Roman" w:cs="Times New Roman"/>
          <w:sz w:val="24"/>
          <w:szCs w:val="24"/>
        </w:rPr>
        <w:tab/>
        <w:t>https://www.inrule.com/inrule/, (accessed 12 February 2020).</w:t>
      </w:r>
      <w:r w:rsidRPr="007F3E43">
        <w:rPr>
          <w:rStyle w:val="Hyperlink"/>
          <w:rFonts w:ascii="Times New Roman" w:hAnsi="Times New Roman" w:cs="Times New Roman"/>
          <w:color w:val="auto"/>
          <w:sz w:val="24"/>
          <w:szCs w:val="24"/>
          <w:u w:val="none"/>
        </w:rPr>
        <w:br/>
        <w:t xml:space="preserve">International Organization for Standardization (2020), ‘Standards’, International </w:t>
      </w:r>
      <w:r w:rsidRPr="007F3E43">
        <w:rPr>
          <w:rStyle w:val="Hyperlink"/>
          <w:rFonts w:ascii="Times New Roman" w:hAnsi="Times New Roman" w:cs="Times New Roman"/>
          <w:color w:val="auto"/>
          <w:sz w:val="24"/>
          <w:szCs w:val="24"/>
          <w:u w:val="none"/>
        </w:rPr>
        <w:tab/>
        <w:t xml:space="preserve">Organizations for Standardization, </w:t>
      </w:r>
      <w:r w:rsidRPr="007F3E43">
        <w:rPr>
          <w:rFonts w:ascii="Times New Roman" w:hAnsi="Times New Roman" w:cs="Times New Roman"/>
          <w:sz w:val="24"/>
          <w:szCs w:val="24"/>
        </w:rPr>
        <w:t xml:space="preserve">https://www.iso.org/standards.html, (accessed 1 </w:t>
      </w:r>
      <w:r w:rsidRPr="007F3E43">
        <w:rPr>
          <w:rFonts w:ascii="Times New Roman" w:hAnsi="Times New Roman" w:cs="Times New Roman"/>
          <w:sz w:val="24"/>
          <w:szCs w:val="24"/>
        </w:rPr>
        <w:tab/>
        <w:t>February 2020).</w:t>
      </w:r>
      <w:r w:rsidRPr="007F3E43">
        <w:rPr>
          <w:rFonts w:ascii="Times New Roman" w:hAnsi="Times New Roman" w:cs="Times New Roman"/>
          <w:sz w:val="24"/>
          <w:szCs w:val="24"/>
        </w:rPr>
        <w:br/>
        <w:t xml:space="preserve">International Swaps and Derivatives Association 2018, “What is the ISDA CDM”, ISDA, </w:t>
      </w:r>
      <w:r w:rsidRPr="007F3E43">
        <w:rPr>
          <w:rFonts w:ascii="Times New Roman" w:hAnsi="Times New Roman" w:cs="Times New Roman"/>
          <w:sz w:val="24"/>
          <w:szCs w:val="24"/>
        </w:rPr>
        <w:tab/>
        <w:t xml:space="preserve">https://www.isda.org/a/z8AEE/ISDA-CDM-Factsheet.pdf, (accessed 12 January </w:t>
      </w:r>
      <w:r w:rsidRPr="007F3E43">
        <w:rPr>
          <w:rFonts w:ascii="Times New Roman" w:hAnsi="Times New Roman" w:cs="Times New Roman"/>
          <w:sz w:val="24"/>
          <w:szCs w:val="24"/>
        </w:rPr>
        <w:tab/>
        <w:t xml:space="preserve">2020). </w:t>
      </w:r>
    </w:p>
    <w:p w14:paraId="283082AC" w14:textId="77777777" w:rsidR="00C91712" w:rsidRDefault="00C91712"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Jann W</w:t>
      </w:r>
      <w:r w:rsidR="00975E4B">
        <w:rPr>
          <w:rFonts w:ascii="Times New Roman" w:hAnsi="Times New Roman" w:cs="Times New Roman"/>
          <w:sz w:val="24"/>
          <w:szCs w:val="24"/>
        </w:rPr>
        <w:t>.</w:t>
      </w:r>
      <w:r>
        <w:rPr>
          <w:rFonts w:ascii="Times New Roman" w:hAnsi="Times New Roman" w:cs="Times New Roman"/>
          <w:sz w:val="24"/>
          <w:szCs w:val="24"/>
        </w:rPr>
        <w:t xml:space="preserve"> and K</w:t>
      </w:r>
      <w:r w:rsidR="00975E4B">
        <w:rPr>
          <w:rFonts w:ascii="Times New Roman" w:hAnsi="Times New Roman" w:cs="Times New Roman"/>
          <w:sz w:val="24"/>
          <w:szCs w:val="24"/>
        </w:rPr>
        <w:t>.</w:t>
      </w:r>
      <w:r>
        <w:rPr>
          <w:rFonts w:ascii="Times New Roman" w:hAnsi="Times New Roman" w:cs="Times New Roman"/>
          <w:sz w:val="24"/>
          <w:szCs w:val="24"/>
        </w:rPr>
        <w:t xml:space="preserve"> Wegrich</w:t>
      </w:r>
      <w:r w:rsidR="00820410">
        <w:rPr>
          <w:rFonts w:ascii="Times New Roman" w:hAnsi="Times New Roman" w:cs="Times New Roman"/>
          <w:sz w:val="24"/>
          <w:szCs w:val="24"/>
        </w:rPr>
        <w:t xml:space="preserve"> (2007)</w:t>
      </w:r>
      <w:r>
        <w:rPr>
          <w:rFonts w:ascii="Times New Roman" w:hAnsi="Times New Roman" w:cs="Times New Roman"/>
          <w:sz w:val="24"/>
          <w:szCs w:val="24"/>
        </w:rPr>
        <w:t>, ‘Theories of the policy cycle’,</w:t>
      </w:r>
      <w:r>
        <w:rPr>
          <w:rFonts w:ascii="Times New Roman" w:hAnsi="Times New Roman" w:cs="Times New Roman"/>
          <w:i/>
          <w:sz w:val="24"/>
          <w:szCs w:val="24"/>
        </w:rPr>
        <w:t xml:space="preserve"> </w:t>
      </w:r>
      <w:r>
        <w:rPr>
          <w:rFonts w:ascii="Times New Roman" w:hAnsi="Times New Roman" w:cs="Times New Roman"/>
          <w:sz w:val="24"/>
          <w:szCs w:val="24"/>
        </w:rPr>
        <w:t xml:space="preserve">in </w:t>
      </w:r>
      <w:r>
        <w:rPr>
          <w:rFonts w:ascii="Times New Roman" w:hAnsi="Times New Roman" w:cs="Times New Roman"/>
          <w:i/>
          <w:sz w:val="24"/>
          <w:szCs w:val="24"/>
        </w:rPr>
        <w:t xml:space="preserve">Handbook of Public Policy </w:t>
      </w:r>
      <w:r>
        <w:rPr>
          <w:rFonts w:ascii="Times New Roman" w:hAnsi="Times New Roman" w:cs="Times New Roman"/>
          <w:i/>
          <w:sz w:val="24"/>
          <w:szCs w:val="24"/>
        </w:rPr>
        <w:tab/>
        <w:t xml:space="preserve">Analysis, </w:t>
      </w:r>
      <w:r>
        <w:rPr>
          <w:rFonts w:ascii="Times New Roman" w:hAnsi="Times New Roman" w:cs="Times New Roman"/>
          <w:sz w:val="24"/>
          <w:szCs w:val="24"/>
        </w:rPr>
        <w:t>F Fisher, G Miller and M Sidney</w:t>
      </w:r>
      <w:r w:rsidR="00820410" w:rsidRPr="00820410">
        <w:rPr>
          <w:rFonts w:ascii="Times New Roman" w:hAnsi="Times New Roman" w:cs="Times New Roman"/>
          <w:sz w:val="24"/>
          <w:szCs w:val="24"/>
        </w:rPr>
        <w:t xml:space="preserve"> </w:t>
      </w:r>
      <w:r w:rsidR="00820410">
        <w:rPr>
          <w:rFonts w:ascii="Times New Roman" w:hAnsi="Times New Roman" w:cs="Times New Roman"/>
          <w:sz w:val="24"/>
          <w:szCs w:val="24"/>
        </w:rPr>
        <w:t>(eds.)</w:t>
      </w:r>
      <w:r>
        <w:rPr>
          <w:rFonts w:ascii="Times New Roman" w:hAnsi="Times New Roman" w:cs="Times New Roman"/>
          <w:sz w:val="24"/>
          <w:szCs w:val="24"/>
        </w:rPr>
        <w:t>, CRC Group,</w:t>
      </w:r>
      <w:r w:rsidR="00820410">
        <w:rPr>
          <w:rFonts w:ascii="Times New Roman" w:hAnsi="Times New Roman" w:cs="Times New Roman"/>
          <w:sz w:val="24"/>
          <w:szCs w:val="24"/>
        </w:rPr>
        <w:t xml:space="preserve"> Boca Raton, 43-</w:t>
      </w:r>
      <w:r>
        <w:rPr>
          <w:rFonts w:ascii="Times New Roman" w:hAnsi="Times New Roman" w:cs="Times New Roman"/>
          <w:sz w:val="24"/>
          <w:szCs w:val="24"/>
        </w:rPr>
        <w:t>62.</w:t>
      </w:r>
    </w:p>
    <w:p w14:paraId="6811D7C6" w14:textId="77777777" w:rsidR="009D21A4" w:rsidRDefault="009D21A4"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Jelloul, M.B., Bozio, A</w:t>
      </w:r>
      <w:r w:rsidR="00975E4B">
        <w:rPr>
          <w:rFonts w:ascii="Times New Roman" w:hAnsi="Times New Roman" w:cs="Times New Roman"/>
          <w:sz w:val="24"/>
          <w:szCs w:val="24"/>
        </w:rPr>
        <w:t>.</w:t>
      </w:r>
      <w:r>
        <w:rPr>
          <w:rFonts w:ascii="Times New Roman" w:hAnsi="Times New Roman" w:cs="Times New Roman"/>
          <w:sz w:val="24"/>
          <w:szCs w:val="24"/>
        </w:rPr>
        <w:t>, Douenne, T</w:t>
      </w:r>
      <w:r w:rsidR="00975E4B">
        <w:rPr>
          <w:rFonts w:ascii="Times New Roman" w:hAnsi="Times New Roman" w:cs="Times New Roman"/>
          <w:sz w:val="24"/>
          <w:szCs w:val="24"/>
        </w:rPr>
        <w:t>.</w:t>
      </w:r>
      <w:r>
        <w:rPr>
          <w:rFonts w:ascii="Times New Roman" w:hAnsi="Times New Roman" w:cs="Times New Roman"/>
          <w:sz w:val="24"/>
          <w:szCs w:val="24"/>
        </w:rPr>
        <w:t>, Fabre, B</w:t>
      </w:r>
      <w:r w:rsidR="00975E4B">
        <w:rPr>
          <w:rFonts w:ascii="Times New Roman" w:hAnsi="Times New Roman" w:cs="Times New Roman"/>
          <w:sz w:val="24"/>
          <w:szCs w:val="24"/>
        </w:rPr>
        <w:t>.</w:t>
      </w:r>
      <w:r>
        <w:rPr>
          <w:rFonts w:ascii="Times New Roman" w:hAnsi="Times New Roman" w:cs="Times New Roman"/>
          <w:sz w:val="24"/>
          <w:szCs w:val="24"/>
        </w:rPr>
        <w:t xml:space="preserve"> and C</w:t>
      </w:r>
      <w:r w:rsidR="00975E4B">
        <w:rPr>
          <w:rFonts w:ascii="Times New Roman" w:hAnsi="Times New Roman" w:cs="Times New Roman"/>
          <w:sz w:val="24"/>
          <w:szCs w:val="24"/>
        </w:rPr>
        <w:t>.</w:t>
      </w:r>
      <w:r>
        <w:rPr>
          <w:rFonts w:ascii="Times New Roman" w:hAnsi="Times New Roman" w:cs="Times New Roman"/>
          <w:sz w:val="24"/>
          <w:szCs w:val="24"/>
        </w:rPr>
        <w:t xml:space="preserve"> Leroy (2019), “The 2019 French </w:t>
      </w:r>
      <w:r w:rsidR="009B0E70">
        <w:rPr>
          <w:rFonts w:ascii="Times New Roman" w:hAnsi="Times New Roman" w:cs="Times New Roman"/>
          <w:sz w:val="24"/>
          <w:szCs w:val="24"/>
        </w:rPr>
        <w:tab/>
      </w:r>
      <w:r>
        <w:rPr>
          <w:rFonts w:ascii="Times New Roman" w:hAnsi="Times New Roman" w:cs="Times New Roman"/>
          <w:sz w:val="24"/>
          <w:szCs w:val="24"/>
        </w:rPr>
        <w:t xml:space="preserve">budget: impacts on households”, </w:t>
      </w:r>
      <w:r>
        <w:rPr>
          <w:rFonts w:ascii="Times New Roman" w:hAnsi="Times New Roman" w:cs="Times New Roman"/>
          <w:i/>
          <w:sz w:val="24"/>
          <w:szCs w:val="24"/>
        </w:rPr>
        <w:t>IPP Policy Brief</w:t>
      </w:r>
      <w:r>
        <w:rPr>
          <w:rFonts w:ascii="Times New Roman" w:hAnsi="Times New Roman" w:cs="Times New Roman"/>
          <w:sz w:val="24"/>
          <w:szCs w:val="24"/>
        </w:rPr>
        <w:t xml:space="preserve">, no. 37, </w:t>
      </w:r>
      <w:r w:rsidR="009B0E70" w:rsidRPr="009B0E70">
        <w:rPr>
          <w:rFonts w:ascii="Times New Roman" w:hAnsi="Times New Roman" w:cs="Times New Roman"/>
          <w:sz w:val="24"/>
          <w:szCs w:val="24"/>
        </w:rPr>
        <w:t>ipp.eu/wp-</w:t>
      </w:r>
      <w:r w:rsidR="009B0E70">
        <w:rPr>
          <w:rFonts w:ascii="Times New Roman" w:hAnsi="Times New Roman" w:cs="Times New Roman"/>
          <w:sz w:val="24"/>
          <w:szCs w:val="24"/>
        </w:rPr>
        <w:tab/>
      </w:r>
      <w:r w:rsidR="009B0E70" w:rsidRPr="009B0E70">
        <w:rPr>
          <w:rFonts w:ascii="Times New Roman" w:hAnsi="Times New Roman" w:cs="Times New Roman"/>
          <w:sz w:val="24"/>
          <w:szCs w:val="24"/>
        </w:rPr>
        <w:t>content/uploads/2019/01/n37-notes-IPP-January2019.pdf</w:t>
      </w:r>
      <w:r w:rsidR="009B0E70">
        <w:rPr>
          <w:rFonts w:ascii="Times New Roman" w:hAnsi="Times New Roman" w:cs="Times New Roman"/>
          <w:sz w:val="24"/>
          <w:szCs w:val="24"/>
        </w:rPr>
        <w:t>.</w:t>
      </w:r>
    </w:p>
    <w:p w14:paraId="0F8FB839" w14:textId="77777777" w:rsidR="00AA3E79" w:rsidRDefault="00AA3E79" w:rsidP="007F3E43">
      <w:pPr>
        <w:pStyle w:val="FootnoteText"/>
        <w:spacing w:line="360" w:lineRule="auto"/>
        <w:rPr>
          <w:rFonts w:ascii="Times New Roman" w:hAnsi="Times New Roman" w:cs="Times New Roman"/>
          <w:sz w:val="24"/>
          <w:szCs w:val="24"/>
        </w:rPr>
      </w:pPr>
      <w:r w:rsidRPr="00AA3E79">
        <w:rPr>
          <w:rFonts w:ascii="Times New Roman" w:hAnsi="Times New Roman" w:cs="Times New Roman"/>
          <w:sz w:val="24"/>
          <w:szCs w:val="24"/>
        </w:rPr>
        <w:lastRenderedPageBreak/>
        <w:t xml:space="preserve">Joinup (n.d.), “Sharing and Reuse of IT solutions”, Joinup, </w:t>
      </w:r>
      <w:r>
        <w:rPr>
          <w:rFonts w:ascii="Times New Roman" w:hAnsi="Times New Roman" w:cs="Times New Roman"/>
          <w:sz w:val="24"/>
          <w:szCs w:val="24"/>
        </w:rPr>
        <w:tab/>
      </w:r>
      <w:r w:rsidRPr="00AA3E79">
        <w:rPr>
          <w:rFonts w:ascii="Times New Roman" w:hAnsi="Times New Roman" w:cs="Times New Roman"/>
          <w:sz w:val="24"/>
          <w:szCs w:val="24"/>
        </w:rPr>
        <w:t>https://joinup.ec.europa.eu/collection/sharing-and-reuse-it-solutions/sharing-reuse-</w:t>
      </w:r>
      <w:r w:rsidRPr="00AA3E79">
        <w:rPr>
          <w:rFonts w:ascii="Times New Roman" w:hAnsi="Times New Roman" w:cs="Times New Roman"/>
          <w:sz w:val="24"/>
          <w:szCs w:val="24"/>
        </w:rPr>
        <w:tab/>
        <w:t>awards-2019-results#oss-inno, (accessed 17 May 2020).</w:t>
      </w:r>
    </w:p>
    <w:p w14:paraId="179B2EC3" w14:textId="77777777" w:rsidR="009C0C70" w:rsidRPr="00AA3E79" w:rsidRDefault="009C0C70" w:rsidP="007F3E43">
      <w:pPr>
        <w:pStyle w:val="FootnoteText"/>
        <w:spacing w:line="360" w:lineRule="auto"/>
        <w:rPr>
          <w:rFonts w:ascii="Times New Roman" w:hAnsi="Times New Roman" w:cs="Times New Roman"/>
          <w:sz w:val="24"/>
          <w:szCs w:val="24"/>
        </w:rPr>
      </w:pPr>
      <w:r w:rsidRPr="009C0C70">
        <w:rPr>
          <w:rFonts w:ascii="Times New Roman" w:hAnsi="Times New Roman" w:cs="Times New Roman"/>
          <w:sz w:val="24"/>
          <w:szCs w:val="24"/>
        </w:rPr>
        <w:t>Juma</w:t>
      </w:r>
      <w:r>
        <w:rPr>
          <w:rFonts w:ascii="Times New Roman" w:hAnsi="Times New Roman" w:cs="Times New Roman"/>
          <w:sz w:val="24"/>
          <w:szCs w:val="24"/>
        </w:rPr>
        <w:t>, C</w:t>
      </w:r>
      <w:r w:rsidR="00975E4B">
        <w:rPr>
          <w:rFonts w:ascii="Times New Roman" w:hAnsi="Times New Roman" w:cs="Times New Roman"/>
          <w:sz w:val="24"/>
          <w:szCs w:val="24"/>
        </w:rPr>
        <w:t>.</w:t>
      </w:r>
      <w:r w:rsidR="00820410">
        <w:rPr>
          <w:rFonts w:ascii="Times New Roman" w:hAnsi="Times New Roman" w:cs="Times New Roman"/>
          <w:sz w:val="24"/>
          <w:szCs w:val="24"/>
        </w:rPr>
        <w:t xml:space="preserve"> (2016)</w:t>
      </w:r>
      <w:r>
        <w:rPr>
          <w:rFonts w:ascii="Times New Roman" w:hAnsi="Times New Roman" w:cs="Times New Roman"/>
          <w:sz w:val="24"/>
          <w:szCs w:val="24"/>
        </w:rPr>
        <w:t>,</w:t>
      </w:r>
      <w:r w:rsidRPr="009C0C70">
        <w:rPr>
          <w:rFonts w:ascii="Times New Roman" w:hAnsi="Times New Roman" w:cs="Times New Roman"/>
          <w:sz w:val="24"/>
          <w:szCs w:val="24"/>
        </w:rPr>
        <w:t xml:space="preserve"> </w:t>
      </w:r>
      <w:r w:rsidRPr="00114F08">
        <w:rPr>
          <w:rFonts w:ascii="Times New Roman" w:hAnsi="Times New Roman" w:cs="Times New Roman"/>
          <w:i/>
          <w:sz w:val="24"/>
          <w:szCs w:val="24"/>
        </w:rPr>
        <w:t>Innovation and its Enemies: Why People Resist New Technologies</w:t>
      </w:r>
      <w:r w:rsidRPr="009C0C70">
        <w:rPr>
          <w:rFonts w:ascii="Times New Roman" w:hAnsi="Times New Roman" w:cs="Times New Roman"/>
          <w:sz w:val="24"/>
          <w:szCs w:val="24"/>
        </w:rPr>
        <w:t xml:space="preserve">,Oxford </w:t>
      </w:r>
      <w:r w:rsidR="00820410">
        <w:rPr>
          <w:rFonts w:ascii="Times New Roman" w:hAnsi="Times New Roman" w:cs="Times New Roman"/>
          <w:sz w:val="24"/>
          <w:szCs w:val="24"/>
        </w:rPr>
        <w:tab/>
      </w:r>
      <w:r w:rsidRPr="009C0C70">
        <w:rPr>
          <w:rFonts w:ascii="Times New Roman" w:hAnsi="Times New Roman" w:cs="Times New Roman"/>
          <w:sz w:val="24"/>
          <w:szCs w:val="24"/>
        </w:rPr>
        <w:t>University Press,</w:t>
      </w:r>
      <w:r w:rsidR="00820410">
        <w:rPr>
          <w:rFonts w:ascii="Times New Roman" w:hAnsi="Times New Roman" w:cs="Times New Roman"/>
          <w:sz w:val="24"/>
          <w:szCs w:val="24"/>
        </w:rPr>
        <w:t xml:space="preserve"> New York.</w:t>
      </w:r>
    </w:p>
    <w:p w14:paraId="375DB054"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Kuldell, H</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(2019), “Outdated tech can be costly”, NextGov, 12 June, </w:t>
      </w:r>
      <w:r w:rsidRPr="007F3E43">
        <w:rPr>
          <w:rFonts w:ascii="Times New Roman" w:hAnsi="Times New Roman" w:cs="Times New Roman"/>
          <w:sz w:val="24"/>
          <w:szCs w:val="24"/>
        </w:rPr>
        <w:tab/>
        <w:t>https://www.nextgov.com/it-modernization/2019/06/10-government-legacy-systems-</w:t>
      </w:r>
      <w:r w:rsidRPr="007F3E43">
        <w:rPr>
          <w:rFonts w:ascii="Times New Roman" w:hAnsi="Times New Roman" w:cs="Times New Roman"/>
          <w:sz w:val="24"/>
          <w:szCs w:val="24"/>
        </w:rPr>
        <w:tab/>
        <w:t>cost-taxpayers-337-million-every-year/157682/, (accessed February 23 2020).</w:t>
      </w:r>
    </w:p>
    <w:p w14:paraId="204256EA"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Legalese (2020), “About us”, Legalese, https://legalese.com/index.html, (accessed 25 March </w:t>
      </w:r>
      <w:r w:rsidRPr="007F3E43">
        <w:rPr>
          <w:rFonts w:ascii="Times New Roman" w:hAnsi="Times New Roman" w:cs="Times New Roman"/>
          <w:sz w:val="24"/>
          <w:szCs w:val="24"/>
        </w:rPr>
        <w:tab/>
        <w:t>2020).</w:t>
      </w:r>
    </w:p>
    <w:p w14:paraId="2C0D2507"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lang w:val="fr-FR"/>
        </w:rPr>
        <w:t xml:space="preserve">LexImpact (n.d.), “Presentation du service et conditions dútilisation”, LexImpact, </w:t>
      </w:r>
      <w:r w:rsidRPr="007F3E43">
        <w:rPr>
          <w:rFonts w:ascii="Times New Roman" w:hAnsi="Times New Roman" w:cs="Times New Roman"/>
          <w:sz w:val="24"/>
          <w:szCs w:val="24"/>
          <w:lang w:val="fr-FR"/>
        </w:rPr>
        <w:tab/>
        <w:t>https://leximpact.an.fr/presentation-et-cgu, (accessed 18 April 2020).</w:t>
      </w:r>
      <w:r w:rsidRPr="007F3E43">
        <w:rPr>
          <w:rFonts w:ascii="Times New Roman" w:hAnsi="Times New Roman" w:cs="Times New Roman"/>
          <w:sz w:val="24"/>
          <w:szCs w:val="24"/>
          <w:lang w:val="fr-FR"/>
        </w:rPr>
        <w:br/>
      </w:r>
      <w:r w:rsidRPr="007F3E43">
        <w:rPr>
          <w:rFonts w:ascii="Times New Roman" w:hAnsi="Times New Roman" w:cs="Times New Roman"/>
          <w:sz w:val="24"/>
          <w:szCs w:val="24"/>
        </w:rPr>
        <w:t>Loosemore, T</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(2018), “Making government as a platform real”, </w:t>
      </w:r>
      <w:r w:rsidRPr="007F3E43">
        <w:rPr>
          <w:rFonts w:ascii="Times New Roman" w:hAnsi="Times New Roman" w:cs="Times New Roman"/>
          <w:i/>
          <w:sz w:val="24"/>
          <w:szCs w:val="24"/>
        </w:rPr>
        <w:t>Public Digital</w:t>
      </w:r>
      <w:r w:rsidRPr="007F3E43">
        <w:rPr>
          <w:rFonts w:ascii="Times New Roman" w:hAnsi="Times New Roman" w:cs="Times New Roman"/>
          <w:sz w:val="24"/>
          <w:szCs w:val="24"/>
        </w:rPr>
        <w:t xml:space="preserve">, 25 </w:t>
      </w:r>
      <w:r w:rsidRPr="007F3E43">
        <w:rPr>
          <w:rFonts w:ascii="Times New Roman" w:hAnsi="Times New Roman" w:cs="Times New Roman"/>
          <w:sz w:val="24"/>
          <w:szCs w:val="24"/>
        </w:rPr>
        <w:tab/>
        <w:t xml:space="preserve">September, https://public.digital/2018/09/25/making-government-as-a-platform-real/, </w:t>
      </w:r>
      <w:r w:rsidRPr="007F3E43">
        <w:rPr>
          <w:rFonts w:ascii="Times New Roman" w:hAnsi="Times New Roman" w:cs="Times New Roman"/>
          <w:sz w:val="24"/>
          <w:szCs w:val="24"/>
        </w:rPr>
        <w:tab/>
        <w:t>(accessed 19 December 2019).</w:t>
      </w:r>
    </w:p>
    <w:p w14:paraId="0F52451A" w14:textId="77777777" w:rsid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Low, D</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 “Focus on tech and the law at new SMU centre”, The Straits Times, 11 </w:t>
      </w:r>
      <w:r w:rsidRPr="007F3E43">
        <w:rPr>
          <w:rFonts w:ascii="Times New Roman" w:hAnsi="Times New Roman" w:cs="Times New Roman"/>
          <w:sz w:val="24"/>
          <w:szCs w:val="24"/>
        </w:rPr>
        <w:tab/>
        <w:t>March, https://www.straitstimes.com/singapore/focus-on-tech-and-the-law-at-new-</w:t>
      </w:r>
      <w:r w:rsidRPr="007F3E43">
        <w:rPr>
          <w:rFonts w:ascii="Times New Roman" w:hAnsi="Times New Roman" w:cs="Times New Roman"/>
          <w:sz w:val="24"/>
          <w:szCs w:val="24"/>
        </w:rPr>
        <w:tab/>
        <w:t>smu-centre, (accessed 11 March 2020).</w:t>
      </w:r>
    </w:p>
    <w:p w14:paraId="6231BBD4" w14:textId="77777777" w:rsidR="00D90CB3" w:rsidRPr="007F3E43" w:rsidRDefault="00D90CB3"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Leswing, K</w:t>
      </w:r>
      <w:r w:rsidR="00975E4B">
        <w:rPr>
          <w:rFonts w:ascii="Times New Roman" w:hAnsi="Times New Roman" w:cs="Times New Roman"/>
          <w:sz w:val="24"/>
          <w:szCs w:val="24"/>
        </w:rPr>
        <w:t>.</w:t>
      </w:r>
      <w:r>
        <w:rPr>
          <w:rFonts w:ascii="Times New Roman" w:hAnsi="Times New Roman" w:cs="Times New Roman"/>
          <w:sz w:val="24"/>
          <w:szCs w:val="24"/>
        </w:rPr>
        <w:t xml:space="preserve"> (2020), “New Jersey needs volunteers who know COBOL, a 60-year-old </w:t>
      </w:r>
      <w:r>
        <w:rPr>
          <w:rFonts w:ascii="Times New Roman" w:hAnsi="Times New Roman" w:cs="Times New Roman"/>
          <w:sz w:val="24"/>
          <w:szCs w:val="24"/>
        </w:rPr>
        <w:tab/>
        <w:t xml:space="preserve">programming language”, CNBC, 6 April, </w:t>
      </w:r>
      <w:r w:rsidRPr="00D90CB3">
        <w:rPr>
          <w:rFonts w:ascii="Times New Roman" w:hAnsi="Times New Roman" w:cs="Times New Roman"/>
          <w:sz w:val="24"/>
          <w:szCs w:val="24"/>
        </w:rPr>
        <w:t>https://www.cnbc.com/2020/04/06/new-</w:t>
      </w:r>
      <w:r>
        <w:rPr>
          <w:rFonts w:ascii="Times New Roman" w:hAnsi="Times New Roman" w:cs="Times New Roman"/>
          <w:sz w:val="24"/>
          <w:szCs w:val="24"/>
        </w:rPr>
        <w:tab/>
      </w:r>
      <w:r w:rsidRPr="00D90CB3">
        <w:rPr>
          <w:rFonts w:ascii="Times New Roman" w:hAnsi="Times New Roman" w:cs="Times New Roman"/>
          <w:sz w:val="24"/>
          <w:szCs w:val="24"/>
        </w:rPr>
        <w:t>jersey-seeks-cobol-programmers-to-fix-unemployment-system.html</w:t>
      </w:r>
      <w:r>
        <w:rPr>
          <w:rFonts w:ascii="Times New Roman" w:hAnsi="Times New Roman" w:cs="Times New Roman"/>
          <w:sz w:val="24"/>
          <w:szCs w:val="24"/>
        </w:rPr>
        <w:t xml:space="preserve">, (accessed 11 </w:t>
      </w:r>
      <w:r>
        <w:rPr>
          <w:rFonts w:ascii="Times New Roman" w:hAnsi="Times New Roman" w:cs="Times New Roman"/>
          <w:sz w:val="24"/>
          <w:szCs w:val="24"/>
        </w:rPr>
        <w:tab/>
        <w:t>May 2020).</w:t>
      </w:r>
    </w:p>
    <w:p w14:paraId="28FF9580" w14:textId="77777777" w:rsidR="004E3AAB" w:rsidRDefault="004E3AAB"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Lynch, S</w:t>
      </w:r>
      <w:r w:rsidR="00975E4B">
        <w:rPr>
          <w:rFonts w:ascii="Times New Roman" w:hAnsi="Times New Roman" w:cs="Times New Roman"/>
          <w:sz w:val="24"/>
          <w:szCs w:val="24"/>
        </w:rPr>
        <w:t>.</w:t>
      </w:r>
      <w:r>
        <w:rPr>
          <w:rFonts w:ascii="Times New Roman" w:hAnsi="Times New Roman" w:cs="Times New Roman"/>
          <w:sz w:val="24"/>
          <w:szCs w:val="24"/>
        </w:rPr>
        <w:t xml:space="preserve"> (2018), “Trump administration drops Obama-era easing of marijuana </w:t>
      </w:r>
      <w:r w:rsidR="00975E4B">
        <w:rPr>
          <w:rFonts w:ascii="Times New Roman" w:hAnsi="Times New Roman" w:cs="Times New Roman"/>
          <w:sz w:val="24"/>
          <w:szCs w:val="24"/>
        </w:rPr>
        <w:tab/>
      </w:r>
      <w:r>
        <w:rPr>
          <w:rFonts w:ascii="Times New Roman" w:hAnsi="Times New Roman" w:cs="Times New Roman"/>
          <w:sz w:val="24"/>
          <w:szCs w:val="24"/>
        </w:rPr>
        <w:t xml:space="preserve">prosecutions’, </w:t>
      </w:r>
      <w:r>
        <w:rPr>
          <w:rFonts w:ascii="Times New Roman" w:hAnsi="Times New Roman" w:cs="Times New Roman"/>
          <w:sz w:val="24"/>
          <w:szCs w:val="24"/>
        </w:rPr>
        <w:tab/>
      </w:r>
      <w:r>
        <w:rPr>
          <w:rFonts w:ascii="Times New Roman" w:hAnsi="Times New Roman" w:cs="Times New Roman"/>
          <w:i/>
          <w:sz w:val="24"/>
          <w:szCs w:val="24"/>
        </w:rPr>
        <w:t>Reuters</w:t>
      </w:r>
      <w:r>
        <w:rPr>
          <w:rFonts w:ascii="Times New Roman" w:hAnsi="Times New Roman" w:cs="Times New Roman"/>
          <w:sz w:val="24"/>
          <w:szCs w:val="24"/>
        </w:rPr>
        <w:t xml:space="preserve">, 4 January, </w:t>
      </w:r>
      <w:r w:rsidRPr="0029755E">
        <w:rPr>
          <w:rFonts w:ascii="Times New Roman" w:hAnsi="Times New Roman" w:cs="Times New Roman"/>
          <w:sz w:val="24"/>
          <w:szCs w:val="24"/>
        </w:rPr>
        <w:t>https://www.reuters.com/article/us-usa-justice-</w:t>
      </w:r>
      <w:r w:rsidR="00975E4B">
        <w:rPr>
          <w:rFonts w:ascii="Times New Roman" w:hAnsi="Times New Roman" w:cs="Times New Roman"/>
          <w:sz w:val="24"/>
          <w:szCs w:val="24"/>
        </w:rPr>
        <w:tab/>
      </w:r>
      <w:r w:rsidRPr="0029755E">
        <w:rPr>
          <w:rFonts w:ascii="Times New Roman" w:hAnsi="Times New Roman" w:cs="Times New Roman"/>
          <w:sz w:val="24"/>
          <w:szCs w:val="24"/>
        </w:rPr>
        <w:t>marijuana/trump-</w:t>
      </w:r>
      <w:r w:rsidRPr="004E3AAB">
        <w:rPr>
          <w:rFonts w:ascii="Times New Roman" w:hAnsi="Times New Roman" w:cs="Times New Roman"/>
          <w:sz w:val="24"/>
          <w:szCs w:val="24"/>
        </w:rPr>
        <w:t>administration-drops-obama-era-easing-of-marijuana-prosecutions-</w:t>
      </w:r>
      <w:r>
        <w:rPr>
          <w:rFonts w:ascii="Times New Roman" w:hAnsi="Times New Roman" w:cs="Times New Roman"/>
          <w:sz w:val="24"/>
          <w:szCs w:val="24"/>
        </w:rPr>
        <w:tab/>
      </w:r>
      <w:r w:rsidRPr="004E3AAB">
        <w:rPr>
          <w:rFonts w:ascii="Times New Roman" w:hAnsi="Times New Roman" w:cs="Times New Roman"/>
          <w:sz w:val="24"/>
          <w:szCs w:val="24"/>
        </w:rPr>
        <w:t>idUSKBN1ET1MU</w:t>
      </w:r>
      <w:r>
        <w:rPr>
          <w:rFonts w:ascii="Times New Roman" w:hAnsi="Times New Roman" w:cs="Times New Roman"/>
          <w:sz w:val="24"/>
          <w:szCs w:val="24"/>
        </w:rPr>
        <w:t>, (accessed 18 January 2020).</w:t>
      </w:r>
    </w:p>
    <w:p w14:paraId="70170F09" w14:textId="77777777" w:rsidR="0029755E" w:rsidRPr="0029755E" w:rsidRDefault="0029755E" w:rsidP="007F3E43">
      <w:pPr>
        <w:pStyle w:val="FootnoteText"/>
        <w:spacing w:line="360" w:lineRule="auto"/>
        <w:rPr>
          <w:rFonts w:ascii="Times New Roman" w:hAnsi="Times New Roman" w:cs="Times New Roman"/>
          <w:sz w:val="24"/>
          <w:szCs w:val="24"/>
          <w:lang w:val="fr-FR"/>
        </w:rPr>
      </w:pPr>
      <w:r w:rsidRPr="0029755E">
        <w:rPr>
          <w:rFonts w:ascii="Times New Roman" w:hAnsi="Times New Roman" w:cs="Times New Roman"/>
          <w:sz w:val="24"/>
          <w:szCs w:val="24"/>
          <w:lang w:val="fr-FR"/>
        </w:rPr>
        <w:t xml:space="preserve">Ma Boussole Aidants (n.d..), “Trouver des aides de proximité pour mon proche et moi”, </w:t>
      </w:r>
      <w:r>
        <w:rPr>
          <w:rFonts w:ascii="Times New Roman" w:hAnsi="Times New Roman" w:cs="Times New Roman"/>
          <w:sz w:val="24"/>
          <w:szCs w:val="24"/>
          <w:lang w:val="fr-FR"/>
        </w:rPr>
        <w:t xml:space="preserve">Ma </w:t>
      </w:r>
      <w:r>
        <w:rPr>
          <w:rFonts w:ascii="Times New Roman" w:hAnsi="Times New Roman" w:cs="Times New Roman"/>
          <w:sz w:val="24"/>
          <w:szCs w:val="24"/>
          <w:lang w:val="fr-FR"/>
        </w:rPr>
        <w:tab/>
        <w:t xml:space="preserve">Boussole Aidants, </w:t>
      </w:r>
      <w:r w:rsidR="00114F08" w:rsidRPr="00114F08">
        <w:rPr>
          <w:rFonts w:ascii="Times New Roman" w:hAnsi="Times New Roman" w:cs="Times New Roman"/>
          <w:sz w:val="24"/>
          <w:szCs w:val="24"/>
          <w:lang w:val="fr-FR"/>
        </w:rPr>
        <w:t>https://www.maboussoleaidants.fr/</w:t>
      </w:r>
      <w:r w:rsidRPr="0029755E">
        <w:rPr>
          <w:rFonts w:ascii="Times New Roman" w:hAnsi="Times New Roman" w:cs="Times New Roman"/>
          <w:sz w:val="24"/>
          <w:szCs w:val="24"/>
          <w:lang w:val="fr-FR"/>
        </w:rPr>
        <w:t>, (accessed 18 May 2020).</w:t>
      </w:r>
    </w:p>
    <w:p w14:paraId="3FA8CDAC"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Mahan, L</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 “Beyond the renegade: The useful side of TikTok”, InsideHook, 21 </w:t>
      </w:r>
      <w:r w:rsidRPr="007F3E43">
        <w:rPr>
          <w:rFonts w:ascii="Times New Roman" w:hAnsi="Times New Roman" w:cs="Times New Roman"/>
          <w:sz w:val="24"/>
          <w:szCs w:val="24"/>
        </w:rPr>
        <w:tab/>
        <w:t>February, https://www.insidehook.com/article/internet/beyond-the-renegade-the-</w:t>
      </w:r>
      <w:r w:rsidRPr="007F3E43">
        <w:rPr>
          <w:rFonts w:ascii="Times New Roman" w:hAnsi="Times New Roman" w:cs="Times New Roman"/>
          <w:sz w:val="24"/>
          <w:szCs w:val="24"/>
        </w:rPr>
        <w:tab/>
        <w:t>useful-side-of-tiktok, (accessed 27 February 2020).</w:t>
      </w:r>
    </w:p>
    <w:p w14:paraId="49E70DA2"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McGinnis, T</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(2016), “Imperative vs. declarative programming”, Tylermcginnis.com, 13 </w:t>
      </w:r>
      <w:r w:rsidR="00975E4B">
        <w:rPr>
          <w:rFonts w:ascii="Times New Roman" w:hAnsi="Times New Roman" w:cs="Times New Roman"/>
          <w:sz w:val="24"/>
          <w:szCs w:val="24"/>
        </w:rPr>
        <w:tab/>
      </w:r>
      <w:r w:rsidRPr="007F3E43">
        <w:rPr>
          <w:rFonts w:ascii="Times New Roman" w:hAnsi="Times New Roman" w:cs="Times New Roman"/>
          <w:sz w:val="24"/>
          <w:szCs w:val="24"/>
        </w:rPr>
        <w:t>Ju</w:t>
      </w:r>
      <w:r w:rsidR="00975E4B">
        <w:rPr>
          <w:rFonts w:ascii="Times New Roman" w:hAnsi="Times New Roman" w:cs="Times New Roman"/>
          <w:sz w:val="24"/>
          <w:szCs w:val="24"/>
        </w:rPr>
        <w:t xml:space="preserve">ly, </w:t>
      </w:r>
      <w:r w:rsidRPr="007F3E43">
        <w:rPr>
          <w:rFonts w:ascii="Times New Roman" w:hAnsi="Times New Roman" w:cs="Times New Roman"/>
          <w:sz w:val="24"/>
          <w:szCs w:val="24"/>
        </w:rPr>
        <w:t xml:space="preserve">https://tylermcginnis.com/imperative-vs-declarative-programming/, (accessed 21 </w:t>
      </w:r>
      <w:r w:rsidRPr="007F3E43">
        <w:rPr>
          <w:rFonts w:ascii="Times New Roman" w:hAnsi="Times New Roman" w:cs="Times New Roman"/>
          <w:sz w:val="24"/>
          <w:szCs w:val="24"/>
        </w:rPr>
        <w:tab/>
        <w:t>January 2020).</w:t>
      </w:r>
      <w:r w:rsidRPr="007F3E43">
        <w:rPr>
          <w:rFonts w:ascii="Times New Roman" w:hAnsi="Times New Roman" w:cs="Times New Roman"/>
          <w:sz w:val="24"/>
          <w:szCs w:val="24"/>
        </w:rPr>
        <w:br/>
      </w:r>
      <w:r w:rsidRPr="007F3E43">
        <w:rPr>
          <w:rFonts w:ascii="Times New Roman" w:hAnsi="Times New Roman" w:cs="Times New Roman"/>
          <w:sz w:val="24"/>
          <w:szCs w:val="24"/>
        </w:rPr>
        <w:lastRenderedPageBreak/>
        <w:t>McIntyre, J</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 “CSIRO wants our laws turned into computer code. Here’s why that’s a </w:t>
      </w:r>
      <w:r w:rsidRPr="007F3E43">
        <w:rPr>
          <w:rFonts w:ascii="Times New Roman" w:hAnsi="Times New Roman" w:cs="Times New Roman"/>
          <w:sz w:val="24"/>
          <w:szCs w:val="24"/>
        </w:rPr>
        <w:tab/>
        <w:t>bad idea”, The Conversation, 20 January, https://theconversation.com/csiro-wants-</w:t>
      </w:r>
      <w:r w:rsidRPr="007F3E43">
        <w:rPr>
          <w:rFonts w:ascii="Times New Roman" w:hAnsi="Times New Roman" w:cs="Times New Roman"/>
          <w:sz w:val="24"/>
          <w:szCs w:val="24"/>
        </w:rPr>
        <w:tab/>
        <w:t xml:space="preserve">our-laws-turned-into-computer-code-heres-why-thats-a-bad-idea-130131, (accessed 2 </w:t>
      </w:r>
      <w:r w:rsidRPr="007F3E43">
        <w:rPr>
          <w:rFonts w:ascii="Times New Roman" w:hAnsi="Times New Roman" w:cs="Times New Roman"/>
          <w:sz w:val="24"/>
          <w:szCs w:val="24"/>
        </w:rPr>
        <w:tab/>
        <w:t>February 2020).</w:t>
      </w:r>
    </w:p>
    <w:p w14:paraId="4002EB00"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McNaughton, S</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(2020a), “Week 46 – Rules as Code and other musings”, Medium, 25 </w:t>
      </w:r>
      <w:r w:rsidRPr="007F3E43">
        <w:rPr>
          <w:rStyle w:val="Hyperlink"/>
          <w:rFonts w:ascii="Times New Roman" w:hAnsi="Times New Roman" w:cs="Times New Roman"/>
          <w:color w:val="auto"/>
          <w:sz w:val="24"/>
          <w:szCs w:val="24"/>
          <w:u w:val="none"/>
        </w:rPr>
        <w:tab/>
        <w:t xml:space="preserve">January, </w:t>
      </w:r>
      <w:r w:rsidRPr="007F3E43">
        <w:rPr>
          <w:rFonts w:ascii="Times New Roman" w:hAnsi="Times New Roman" w:cs="Times New Roman"/>
          <w:sz w:val="24"/>
          <w:szCs w:val="24"/>
        </w:rPr>
        <w:t>https://medium.com/@mcnaughton.sa/week-46-rules-as-code-and-other-</w:t>
      </w:r>
      <w:r w:rsidRPr="007F3E43">
        <w:rPr>
          <w:rFonts w:ascii="Times New Roman" w:hAnsi="Times New Roman" w:cs="Times New Roman"/>
          <w:sz w:val="24"/>
          <w:szCs w:val="24"/>
        </w:rPr>
        <w:tab/>
        <w:t>musings-123360522a93</w:t>
      </w:r>
      <w:r w:rsidRPr="007F3E43">
        <w:rPr>
          <w:rStyle w:val="Hyperlink"/>
          <w:rFonts w:ascii="Times New Roman" w:hAnsi="Times New Roman" w:cs="Times New Roman"/>
          <w:color w:val="auto"/>
          <w:sz w:val="24"/>
          <w:szCs w:val="24"/>
          <w:u w:val="none"/>
        </w:rPr>
        <w:t>, (accessed 10 February 2020).</w:t>
      </w:r>
      <w:r w:rsidRPr="007F3E43">
        <w:rPr>
          <w:rStyle w:val="Hyperlink"/>
          <w:rFonts w:ascii="Times New Roman" w:hAnsi="Times New Roman" w:cs="Times New Roman"/>
          <w:color w:val="auto"/>
          <w:sz w:val="24"/>
          <w:szCs w:val="24"/>
          <w:u w:val="none"/>
        </w:rPr>
        <w:br/>
        <w:t>McNaughton, S</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(2020b), “Week 47 – Lessons learned from regulatory AI projects part 1”, </w:t>
      </w:r>
      <w:r w:rsidRPr="007F3E43">
        <w:rPr>
          <w:rStyle w:val="Hyperlink"/>
          <w:rFonts w:ascii="Times New Roman" w:hAnsi="Times New Roman" w:cs="Times New Roman"/>
          <w:color w:val="auto"/>
          <w:sz w:val="24"/>
          <w:szCs w:val="24"/>
          <w:u w:val="none"/>
        </w:rPr>
        <w:tab/>
        <w:t>Medium, 1 February, https://medium.com/@mcnaughton.sa/week-47-lessons-learned-</w:t>
      </w:r>
      <w:r w:rsidRPr="007F3E43">
        <w:rPr>
          <w:rStyle w:val="Hyperlink"/>
          <w:rFonts w:ascii="Times New Roman" w:hAnsi="Times New Roman" w:cs="Times New Roman"/>
          <w:color w:val="auto"/>
          <w:sz w:val="24"/>
          <w:szCs w:val="24"/>
          <w:u w:val="none"/>
        </w:rPr>
        <w:tab/>
        <w:t>from-regulatory-ai-projects-part-1-7bb423defb8a, (accessed 10 February 2020).</w:t>
      </w:r>
    </w:p>
    <w:p w14:paraId="4AFE2F19"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McNaughton, S</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(2020c), “Week 48 – Lessons learned from regulatory AI projects part 2”, </w:t>
      </w:r>
      <w:r w:rsidRPr="007F3E43">
        <w:rPr>
          <w:rStyle w:val="Hyperlink"/>
          <w:rFonts w:ascii="Times New Roman" w:hAnsi="Times New Roman" w:cs="Times New Roman"/>
          <w:color w:val="auto"/>
          <w:sz w:val="24"/>
          <w:szCs w:val="24"/>
          <w:u w:val="none"/>
        </w:rPr>
        <w:tab/>
        <w:t xml:space="preserve">Medium, 8 February, </w:t>
      </w:r>
      <w:r w:rsidRPr="007F3E43">
        <w:rPr>
          <w:rFonts w:ascii="Times New Roman" w:hAnsi="Times New Roman" w:cs="Times New Roman"/>
          <w:sz w:val="24"/>
          <w:szCs w:val="24"/>
        </w:rPr>
        <w:t>https://medium.com/@mcnaughton.sa/week-48-lessons-learned-</w:t>
      </w:r>
      <w:r w:rsidRPr="007F3E43">
        <w:rPr>
          <w:rFonts w:ascii="Times New Roman" w:hAnsi="Times New Roman" w:cs="Times New Roman"/>
          <w:sz w:val="24"/>
          <w:szCs w:val="24"/>
        </w:rPr>
        <w:tab/>
        <w:t>from-regulatory-ai-projects-part-2-7cf71c30496d</w:t>
      </w:r>
      <w:r w:rsidRPr="007F3E43">
        <w:rPr>
          <w:rStyle w:val="Hyperlink"/>
          <w:rFonts w:ascii="Times New Roman" w:hAnsi="Times New Roman" w:cs="Times New Roman"/>
          <w:color w:val="auto"/>
          <w:sz w:val="24"/>
          <w:szCs w:val="24"/>
          <w:u w:val="none"/>
        </w:rPr>
        <w:t>, (accessed 10 February 2020).</w:t>
      </w:r>
    </w:p>
    <w:p w14:paraId="1461B298"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McNaughton, S</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(2020d), “Week 52 – What a year of innovation has taught me part 2”, </w:t>
      </w:r>
      <w:r w:rsidRPr="007F3E43">
        <w:rPr>
          <w:rStyle w:val="Hyperlink"/>
          <w:rFonts w:ascii="Times New Roman" w:hAnsi="Times New Roman" w:cs="Times New Roman"/>
          <w:color w:val="auto"/>
          <w:sz w:val="24"/>
          <w:szCs w:val="24"/>
          <w:u w:val="none"/>
        </w:rPr>
        <w:tab/>
        <w:t>Medium, 6 March,</w:t>
      </w:r>
      <w:r w:rsidRPr="007F3E43">
        <w:rPr>
          <w:rFonts w:ascii="Times New Roman" w:hAnsi="Times New Roman" w:cs="Times New Roman"/>
        </w:rPr>
        <w:t xml:space="preserve"> </w:t>
      </w:r>
      <w:r w:rsidRPr="007F3E43">
        <w:rPr>
          <w:rStyle w:val="Hyperlink"/>
          <w:rFonts w:ascii="Times New Roman" w:hAnsi="Times New Roman" w:cs="Times New Roman"/>
          <w:color w:val="auto"/>
          <w:sz w:val="24"/>
          <w:szCs w:val="24"/>
          <w:u w:val="none"/>
        </w:rPr>
        <w:t>https://medium.com/@mcnaughton.sa/week-52-what-a-year-of-</w:t>
      </w:r>
      <w:r w:rsidRPr="007F3E43">
        <w:rPr>
          <w:rStyle w:val="Hyperlink"/>
          <w:rFonts w:ascii="Times New Roman" w:hAnsi="Times New Roman" w:cs="Times New Roman"/>
          <w:color w:val="auto"/>
          <w:sz w:val="24"/>
          <w:szCs w:val="24"/>
          <w:u w:val="none"/>
        </w:rPr>
        <w:tab/>
        <w:t>innovation-has-taught-me-part-2-f7f677924296, (accessed 12 March 2020).</w:t>
      </w:r>
    </w:p>
    <w:p w14:paraId="030D22E6" w14:textId="77777777" w:rsidR="003D6A1F"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McNaughton, S</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(2020e), “Week 55 – Adjusting to a new way of working”, Medium, 27 </w:t>
      </w:r>
      <w:r w:rsidRPr="007F3E43">
        <w:rPr>
          <w:rStyle w:val="Hyperlink"/>
          <w:rFonts w:ascii="Times New Roman" w:hAnsi="Times New Roman" w:cs="Times New Roman"/>
          <w:color w:val="auto"/>
          <w:sz w:val="24"/>
          <w:szCs w:val="24"/>
          <w:u w:val="none"/>
        </w:rPr>
        <w:tab/>
        <w:t xml:space="preserve">March, </w:t>
      </w:r>
      <w:r w:rsidR="003D6A1F" w:rsidRPr="003D6A1F">
        <w:rPr>
          <w:rStyle w:val="Hyperlink"/>
          <w:rFonts w:ascii="Times New Roman" w:hAnsi="Times New Roman" w:cs="Times New Roman"/>
          <w:color w:val="auto"/>
          <w:sz w:val="24"/>
          <w:szCs w:val="24"/>
          <w:u w:val="none"/>
        </w:rPr>
        <w:t>https://medium.com/@mcnaughton.sa/week-55-adjusting-to-a-new-way-of-</w:t>
      </w:r>
    </w:p>
    <w:p w14:paraId="2A009571" w14:textId="77777777" w:rsidR="003D6A1F" w:rsidRPr="003D6A1F" w:rsidRDefault="003D6A1F" w:rsidP="007F3E43">
      <w:pPr>
        <w:pStyle w:val="FootnoteText"/>
        <w:spacing w:line="360" w:lineRule="auto"/>
        <w:rPr>
          <w:rStyle w:val="Hyperlink"/>
          <w:rFonts w:ascii="Times New Roman" w:hAnsi="Times New Roman" w:cs="Times New Roman"/>
          <w:color w:val="auto"/>
          <w:sz w:val="24"/>
          <w:szCs w:val="24"/>
          <w:u w:val="none"/>
          <w:lang w:val="fr-FR"/>
        </w:rPr>
      </w:pPr>
      <w:r w:rsidRPr="003D6A1F">
        <w:rPr>
          <w:rFonts w:ascii="Times New Roman" w:hAnsi="Times New Roman" w:cs="Times New Roman"/>
          <w:sz w:val="24"/>
          <w:szCs w:val="24"/>
          <w:lang w:val="fr-FR"/>
        </w:rPr>
        <w:t xml:space="preserve">mes droits sociaux.gouv.fr (n.d.), “ACCÉDEZ À VOS DROITS SOCIAUX EN UN SEUL </w:t>
      </w:r>
      <w:r>
        <w:rPr>
          <w:rFonts w:ascii="Times New Roman" w:hAnsi="Times New Roman" w:cs="Times New Roman"/>
          <w:sz w:val="24"/>
          <w:szCs w:val="24"/>
          <w:lang w:val="fr-FR"/>
        </w:rPr>
        <w:tab/>
      </w:r>
      <w:r w:rsidRPr="003D6A1F">
        <w:rPr>
          <w:rFonts w:ascii="Times New Roman" w:hAnsi="Times New Roman" w:cs="Times New Roman"/>
          <w:sz w:val="24"/>
          <w:szCs w:val="24"/>
          <w:lang w:val="fr-FR"/>
        </w:rPr>
        <w:t>CLIC”,</w:t>
      </w:r>
      <w:r>
        <w:rPr>
          <w:rFonts w:ascii="Times New Roman" w:hAnsi="Times New Roman" w:cs="Times New Roman"/>
          <w:sz w:val="24"/>
          <w:szCs w:val="24"/>
          <w:lang w:val="fr-FR"/>
        </w:rPr>
        <w:t xml:space="preserve"> </w:t>
      </w:r>
      <w:r w:rsidRPr="003D6A1F">
        <w:rPr>
          <w:rFonts w:ascii="Times New Roman" w:hAnsi="Times New Roman" w:cs="Times New Roman"/>
          <w:sz w:val="24"/>
          <w:szCs w:val="24"/>
          <w:lang w:val="fr-FR"/>
        </w:rPr>
        <w:t>mes droits sociaux.gouv.fr</w:t>
      </w:r>
      <w:r>
        <w:rPr>
          <w:rFonts w:ascii="Times New Roman" w:hAnsi="Times New Roman" w:cs="Times New Roman"/>
          <w:sz w:val="24"/>
          <w:szCs w:val="24"/>
          <w:lang w:val="fr-FR"/>
        </w:rPr>
        <w:t>,</w:t>
      </w:r>
      <w:r w:rsidRPr="003D6A1F">
        <w:rPr>
          <w:rFonts w:ascii="Times New Roman" w:hAnsi="Times New Roman" w:cs="Times New Roman"/>
          <w:sz w:val="24"/>
          <w:szCs w:val="24"/>
          <w:lang w:val="fr-FR"/>
        </w:rPr>
        <w:t xml:space="preserve"> https://www.mesdroitssociaux.gouv.fr/dd1pnds-</w:t>
      </w:r>
      <w:r w:rsidRPr="003D6A1F">
        <w:rPr>
          <w:rFonts w:ascii="Times New Roman" w:hAnsi="Times New Roman" w:cs="Times New Roman"/>
          <w:sz w:val="24"/>
          <w:szCs w:val="24"/>
          <w:lang w:val="fr-FR"/>
        </w:rPr>
        <w:tab/>
        <w:t>ria/index.html</w:t>
      </w:r>
      <w:r>
        <w:rPr>
          <w:rFonts w:ascii="Times New Roman" w:hAnsi="Times New Roman" w:cs="Times New Roman"/>
          <w:sz w:val="24"/>
          <w:szCs w:val="24"/>
          <w:lang w:val="fr-FR"/>
        </w:rPr>
        <w:t>, (accessed 17 May 2020).</w:t>
      </w:r>
    </w:p>
    <w:p w14:paraId="7371D941"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 xml:space="preserve">Ministry of Business, Innovation and Employment (2020), “What about better rules – </w:t>
      </w:r>
      <w:r w:rsidRPr="007F3E43">
        <w:rPr>
          <w:rStyle w:val="Hyperlink"/>
          <w:rFonts w:ascii="Times New Roman" w:hAnsi="Times New Roman" w:cs="Times New Roman"/>
          <w:color w:val="auto"/>
          <w:sz w:val="24"/>
          <w:szCs w:val="24"/>
          <w:u w:val="none"/>
        </w:rPr>
        <w:tab/>
        <w:t xml:space="preserve">better outcomes is all about”, Better for Business, </w:t>
      </w:r>
      <w:r w:rsidRPr="007F3E43">
        <w:rPr>
          <w:rFonts w:ascii="Times New Roman" w:hAnsi="Times New Roman" w:cs="Times New Roman"/>
          <w:sz w:val="24"/>
          <w:szCs w:val="24"/>
        </w:rPr>
        <w:t>https://www.mbie.govt.nz/business-</w:t>
      </w:r>
      <w:r w:rsidRPr="007F3E43">
        <w:rPr>
          <w:rFonts w:ascii="Times New Roman" w:hAnsi="Times New Roman" w:cs="Times New Roman"/>
          <w:sz w:val="24"/>
          <w:szCs w:val="24"/>
        </w:rPr>
        <w:tab/>
        <w:t>and-employment/business/support-for-business/better-for-business/better-rules-better-</w:t>
      </w:r>
      <w:r w:rsidRPr="007F3E43">
        <w:rPr>
          <w:rFonts w:ascii="Times New Roman" w:hAnsi="Times New Roman" w:cs="Times New Roman"/>
          <w:sz w:val="24"/>
          <w:szCs w:val="24"/>
        </w:rPr>
        <w:tab/>
        <w:t xml:space="preserve">outcomes/what-better-rules-better-outcomes-is-all-about/, (accessed 17 January </w:t>
      </w:r>
      <w:r w:rsidRPr="007F3E43">
        <w:rPr>
          <w:rFonts w:ascii="Times New Roman" w:hAnsi="Times New Roman" w:cs="Times New Roman"/>
          <w:sz w:val="24"/>
          <w:szCs w:val="24"/>
        </w:rPr>
        <w:tab/>
        <w:t>2020).</w:t>
      </w:r>
      <w:r w:rsidR="003D6A1F">
        <w:rPr>
          <w:rFonts w:ascii="Times New Roman" w:hAnsi="Times New Roman" w:cs="Times New Roman"/>
          <w:sz w:val="24"/>
          <w:szCs w:val="24"/>
        </w:rPr>
        <w:br/>
      </w:r>
      <w:r w:rsidR="003D6A1F" w:rsidRPr="008C1206">
        <w:rPr>
          <w:rFonts w:ascii="Times New Roman" w:hAnsi="Times New Roman" w:cs="Times New Roman"/>
          <w:sz w:val="24"/>
          <w:szCs w:val="24"/>
        </w:rPr>
        <w:t xml:space="preserve">mon-entreprise (2020), “L'assistant officiel du créateur d'entreprise”, mon-entreprise.fr, </w:t>
      </w:r>
      <w:r w:rsidR="003D6A1F" w:rsidRPr="00E34A32">
        <w:rPr>
          <w:rFonts w:ascii="Times New Roman" w:hAnsi="Times New Roman" w:cs="Times New Roman"/>
          <w:sz w:val="24"/>
          <w:szCs w:val="24"/>
        </w:rPr>
        <w:tab/>
      </w:r>
      <w:r w:rsidR="001E0D6F" w:rsidRPr="00114F08">
        <w:rPr>
          <w:rFonts w:ascii="Times New Roman" w:hAnsi="Times New Roman" w:cs="Times New Roman"/>
          <w:sz w:val="24"/>
          <w:szCs w:val="24"/>
        </w:rPr>
        <w:t>https://mon-entreprise.fr/</w:t>
      </w:r>
      <w:r w:rsidR="003D6A1F" w:rsidRPr="008C1206">
        <w:rPr>
          <w:rFonts w:ascii="Times New Roman" w:hAnsi="Times New Roman" w:cs="Times New Roman"/>
          <w:sz w:val="24"/>
          <w:szCs w:val="24"/>
        </w:rPr>
        <w:t>, (accessed 17 May 2020).</w:t>
      </w:r>
    </w:p>
    <w:p w14:paraId="71A89536"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Morris, J</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(@RoundTableLaw) (2019), “I’d just like to shout out to…”, 27 December, </w:t>
      </w:r>
      <w:r w:rsidRPr="007F3E43">
        <w:rPr>
          <w:rFonts w:ascii="Times New Roman" w:hAnsi="Times New Roman" w:cs="Times New Roman"/>
          <w:sz w:val="24"/>
          <w:szCs w:val="24"/>
        </w:rPr>
        <w:tab/>
        <w:t xml:space="preserve">https://twitter.com/RoundTableLaw/status/1210685332787617792, (accessed 27 </w:t>
      </w:r>
      <w:r w:rsidRPr="007F3E43">
        <w:rPr>
          <w:rFonts w:ascii="Times New Roman" w:hAnsi="Times New Roman" w:cs="Times New Roman"/>
          <w:sz w:val="24"/>
          <w:szCs w:val="24"/>
        </w:rPr>
        <w:tab/>
        <w:t>December 2020).</w:t>
      </w:r>
      <w:r w:rsidRPr="007F3E43">
        <w:rPr>
          <w:rFonts w:ascii="Times New Roman" w:hAnsi="Times New Roman" w:cs="Times New Roman"/>
          <w:sz w:val="24"/>
          <w:szCs w:val="24"/>
        </w:rPr>
        <w:br/>
        <w:t xml:space="preserve">Morris, J (2020a), “Playing along with Rules as Code: Part 6”, Medium, 5 March, </w:t>
      </w:r>
      <w:r w:rsidRPr="007F3E43">
        <w:rPr>
          <w:rFonts w:ascii="Times New Roman" w:hAnsi="Times New Roman" w:cs="Times New Roman"/>
          <w:sz w:val="24"/>
          <w:szCs w:val="24"/>
        </w:rPr>
        <w:tab/>
        <w:t>https://medium.com/@jason_90344/playing-along-with-rules-as-code-part-6-</w:t>
      </w:r>
      <w:r w:rsidRPr="007F3E43">
        <w:rPr>
          <w:rFonts w:ascii="Times New Roman" w:hAnsi="Times New Roman" w:cs="Times New Roman"/>
          <w:sz w:val="24"/>
          <w:szCs w:val="24"/>
        </w:rPr>
        <w:tab/>
        <w:t>5a30121a2a84, (accessed 12 March 2020).</w:t>
      </w:r>
    </w:p>
    <w:p w14:paraId="6B712988"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lastRenderedPageBreak/>
        <w:t>Morris, J</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(2020b), “Spreadsheets for Legal Reasoning: The Co</w:t>
      </w:r>
      <w:r w:rsidR="00975E4B">
        <w:rPr>
          <w:rFonts w:ascii="Times New Roman" w:hAnsi="Times New Roman" w:cs="Times New Roman"/>
          <w:sz w:val="24"/>
          <w:szCs w:val="24"/>
        </w:rPr>
        <w:t xml:space="preserve">ntinued Promise of </w:t>
      </w:r>
      <w:r w:rsidR="00975E4B">
        <w:rPr>
          <w:rFonts w:ascii="Times New Roman" w:hAnsi="Times New Roman" w:cs="Times New Roman"/>
          <w:sz w:val="24"/>
          <w:szCs w:val="24"/>
        </w:rPr>
        <w:tab/>
        <w:t xml:space="preserve">Declarative </w:t>
      </w:r>
      <w:r w:rsidRPr="007F3E43">
        <w:rPr>
          <w:rFonts w:ascii="Times New Roman" w:hAnsi="Times New Roman" w:cs="Times New Roman"/>
          <w:sz w:val="24"/>
          <w:szCs w:val="24"/>
        </w:rPr>
        <w:t>Logic Programming in Law”, https://ssrn.com/abstract=3577239.</w:t>
      </w:r>
    </w:p>
    <w:p w14:paraId="6F533C6A"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Morris, J</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(2020c), “Whitepape</w:t>
      </w:r>
      <w:r w:rsidR="00975E4B">
        <w:rPr>
          <w:rFonts w:ascii="Times New Roman" w:hAnsi="Times New Roman" w:cs="Times New Roman"/>
          <w:sz w:val="24"/>
          <w:szCs w:val="24"/>
        </w:rPr>
        <w:t>r: Blawx for rules as code – A r</w:t>
      </w:r>
      <w:r w:rsidRPr="007F3E43">
        <w:rPr>
          <w:rFonts w:ascii="Times New Roman" w:hAnsi="Times New Roman" w:cs="Times New Roman"/>
          <w:sz w:val="24"/>
          <w:szCs w:val="24"/>
        </w:rPr>
        <w:t xml:space="preserve">oadmap”, Blawx, 24 January, </w:t>
      </w:r>
      <w:r w:rsidRPr="007F3E43">
        <w:rPr>
          <w:rFonts w:ascii="Times New Roman" w:hAnsi="Times New Roman" w:cs="Times New Roman"/>
          <w:sz w:val="24"/>
          <w:szCs w:val="24"/>
        </w:rPr>
        <w:tab/>
        <w:t>https://www.blawx.com/2020/01/whitepaper-blawx-for-rules-as-code-a-</w:t>
      </w:r>
      <w:r w:rsidRPr="007F3E43">
        <w:rPr>
          <w:rFonts w:ascii="Times New Roman" w:hAnsi="Times New Roman" w:cs="Times New Roman"/>
          <w:sz w:val="24"/>
          <w:szCs w:val="24"/>
        </w:rPr>
        <w:tab/>
        <w:t>roadmap/#page-content, (accessed 4 February 2020).</w:t>
      </w:r>
    </w:p>
    <w:p w14:paraId="6741B201"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Morris, J</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(2020d), “Blawx is open source”, Blawx, 14 January, </w:t>
      </w:r>
      <w:r w:rsidRPr="007F3E43">
        <w:rPr>
          <w:rFonts w:ascii="Times New Roman" w:hAnsi="Times New Roman" w:cs="Times New Roman"/>
          <w:sz w:val="24"/>
          <w:szCs w:val="24"/>
        </w:rPr>
        <w:tab/>
        <w:t xml:space="preserve">https://www.blawx.com/2020/01/blawx-is-open-source/#page-content, (accessed 5 </w:t>
      </w:r>
      <w:r w:rsidRPr="007F3E43">
        <w:rPr>
          <w:rFonts w:ascii="Times New Roman" w:hAnsi="Times New Roman" w:cs="Times New Roman"/>
          <w:sz w:val="24"/>
          <w:szCs w:val="24"/>
        </w:rPr>
        <w:tab/>
        <w:t>February 2020).</w:t>
      </w:r>
    </w:p>
    <w:p w14:paraId="5E56C82C"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Mowbray, A</w:t>
      </w:r>
      <w:r w:rsidR="00975E4B">
        <w:rPr>
          <w:rFonts w:ascii="Times New Roman" w:hAnsi="Times New Roman" w:cs="Times New Roman"/>
          <w:sz w:val="24"/>
          <w:szCs w:val="24"/>
        </w:rPr>
        <w:t>.</w:t>
      </w:r>
      <w:r w:rsidRPr="007F3E43">
        <w:rPr>
          <w:rFonts w:ascii="Times New Roman" w:hAnsi="Times New Roman" w:cs="Times New Roman"/>
          <w:sz w:val="24"/>
          <w:szCs w:val="24"/>
        </w:rPr>
        <w:t>, Chung, P</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and G</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Greenleaf (2019a), </w:t>
      </w:r>
      <w:r w:rsidRPr="007F3E43">
        <w:rPr>
          <w:rFonts w:ascii="Times New Roman" w:hAnsi="Times New Roman" w:cs="Times New Roman"/>
          <w:i/>
          <w:sz w:val="24"/>
          <w:szCs w:val="24"/>
        </w:rPr>
        <w:t>AustLII’s DataLex Developer’s Manual</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tab/>
        <w:t>AustLII,</w:t>
      </w:r>
      <w:r w:rsidRPr="007F3E43">
        <w:rPr>
          <w:rFonts w:ascii="Times New Roman" w:hAnsi="Times New Roman" w:cs="Times New Roman"/>
        </w:rPr>
        <w:t xml:space="preserve"> </w:t>
      </w:r>
      <w:r w:rsidRPr="007F3E43">
        <w:rPr>
          <w:rFonts w:ascii="Times New Roman" w:hAnsi="Times New Roman" w:cs="Times New Roman"/>
          <w:sz w:val="24"/>
          <w:szCs w:val="24"/>
        </w:rPr>
        <w:t>http://www5.austlii.edu.au/au/journals/UNSWLRS/2019/65.pdf.</w:t>
      </w:r>
      <w:r w:rsidRPr="007F3E43">
        <w:rPr>
          <w:rFonts w:ascii="Times New Roman" w:hAnsi="Times New Roman" w:cs="Times New Roman"/>
          <w:sz w:val="24"/>
          <w:szCs w:val="24"/>
        </w:rPr>
        <w:br/>
        <w:t>Mowbray, A, Chung, P</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and G</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Greenleaf (2019b), “Utilising AI in the legal assistance </w:t>
      </w:r>
      <w:r w:rsidRPr="007F3E43">
        <w:rPr>
          <w:rFonts w:ascii="Times New Roman" w:hAnsi="Times New Roman" w:cs="Times New Roman"/>
          <w:sz w:val="24"/>
          <w:szCs w:val="24"/>
        </w:rPr>
        <w:tab/>
        <w:t xml:space="preserve">sector”, LegalAIIA Workshop, Canada, 17 June, </w:t>
      </w:r>
      <w:r w:rsidRPr="007F3E43">
        <w:rPr>
          <w:rFonts w:ascii="Times New Roman" w:hAnsi="Times New Roman" w:cs="Times New Roman"/>
          <w:sz w:val="24"/>
          <w:szCs w:val="24"/>
        </w:rPr>
        <w:tab/>
        <w:t>https://pdfs.semanticscholar.org/d461/95270980a87c74f5ac45e4f1bffc5282af4d.pdf?</w:t>
      </w:r>
      <w:r w:rsidRPr="007F3E43">
        <w:rPr>
          <w:rFonts w:ascii="Times New Roman" w:hAnsi="Times New Roman" w:cs="Times New Roman"/>
          <w:sz w:val="24"/>
          <w:szCs w:val="24"/>
        </w:rPr>
        <w:tab/>
        <w:t>_ga=2.244334789.1101175616.1578402412-372167066.1578402412.</w:t>
      </w:r>
    </w:p>
    <w:p w14:paraId="424A2AD5" w14:textId="77777777" w:rsidR="00660812"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Mullainathan, S</w:t>
      </w:r>
      <w:r w:rsidR="00975E4B">
        <w:rPr>
          <w:rFonts w:ascii="Times New Roman" w:hAnsi="Times New Roman" w:cs="Times New Roman"/>
          <w:sz w:val="24"/>
          <w:szCs w:val="24"/>
        </w:rPr>
        <w:t>. (2019), “Biased algorithms are easier to fix than biased p</w:t>
      </w:r>
      <w:r w:rsidRPr="007F3E43">
        <w:rPr>
          <w:rFonts w:ascii="Times New Roman" w:hAnsi="Times New Roman" w:cs="Times New Roman"/>
          <w:sz w:val="24"/>
          <w:szCs w:val="24"/>
        </w:rPr>
        <w:t xml:space="preserve">eople”, NY </w:t>
      </w:r>
      <w:r w:rsidRPr="007F3E43">
        <w:rPr>
          <w:rFonts w:ascii="Times New Roman" w:hAnsi="Times New Roman" w:cs="Times New Roman"/>
          <w:sz w:val="24"/>
          <w:szCs w:val="24"/>
        </w:rPr>
        <w:tab/>
        <w:t>Times, 6 December, https://www.nytimes.com/2019/12/06/business/algorithm-bias-</w:t>
      </w:r>
      <w:r w:rsidRPr="007F3E43">
        <w:rPr>
          <w:rFonts w:ascii="Times New Roman" w:hAnsi="Times New Roman" w:cs="Times New Roman"/>
          <w:sz w:val="24"/>
          <w:szCs w:val="24"/>
        </w:rPr>
        <w:tab/>
        <w:t>fix.html, (accessed 12 January 2020).</w:t>
      </w:r>
      <w:r w:rsidR="000D1436">
        <w:rPr>
          <w:rFonts w:ascii="Times New Roman" w:hAnsi="Times New Roman" w:cs="Times New Roman"/>
          <w:sz w:val="24"/>
          <w:szCs w:val="24"/>
        </w:rPr>
        <w:br/>
        <w:t>Murtin, F</w:t>
      </w:r>
      <w:r w:rsidR="00975E4B">
        <w:rPr>
          <w:rFonts w:ascii="Times New Roman" w:hAnsi="Times New Roman" w:cs="Times New Roman"/>
          <w:sz w:val="24"/>
          <w:szCs w:val="24"/>
        </w:rPr>
        <w:t>.</w:t>
      </w:r>
      <w:r w:rsidR="000D1436" w:rsidRPr="000D1436">
        <w:rPr>
          <w:rFonts w:ascii="Times New Roman" w:hAnsi="Times New Roman" w:cs="Times New Roman"/>
          <w:sz w:val="24"/>
          <w:szCs w:val="24"/>
        </w:rPr>
        <w:t xml:space="preserve">, et al. (2018), "Trust and its determinants: Evidence from the Trustlab </w:t>
      </w:r>
      <w:r w:rsidR="00975E4B">
        <w:rPr>
          <w:rFonts w:ascii="Times New Roman" w:hAnsi="Times New Roman" w:cs="Times New Roman"/>
          <w:sz w:val="24"/>
          <w:szCs w:val="24"/>
        </w:rPr>
        <w:tab/>
      </w:r>
      <w:r w:rsidR="000D1436" w:rsidRPr="000D1436">
        <w:rPr>
          <w:rFonts w:ascii="Times New Roman" w:hAnsi="Times New Roman" w:cs="Times New Roman"/>
          <w:sz w:val="24"/>
          <w:szCs w:val="24"/>
        </w:rPr>
        <w:t xml:space="preserve">experiment", OECD Statistics Working Papers, No. 2018/02, OECD Publishing, </w:t>
      </w:r>
      <w:r w:rsidR="00975E4B">
        <w:rPr>
          <w:rFonts w:ascii="Times New Roman" w:hAnsi="Times New Roman" w:cs="Times New Roman"/>
          <w:sz w:val="24"/>
          <w:szCs w:val="24"/>
        </w:rPr>
        <w:tab/>
      </w:r>
      <w:r w:rsidR="000D1436" w:rsidRPr="000D1436">
        <w:rPr>
          <w:rFonts w:ascii="Times New Roman" w:hAnsi="Times New Roman" w:cs="Times New Roman"/>
          <w:sz w:val="24"/>
          <w:szCs w:val="24"/>
        </w:rPr>
        <w:t>Paris, https://doi.org/10.1787/869ef2ec-en.</w:t>
      </w:r>
    </w:p>
    <w:p w14:paraId="325A07F8" w14:textId="77777777" w:rsidR="007F3E43" w:rsidRPr="007F3E43" w:rsidRDefault="00660812"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National Regulatory Control Council (NKR) (2019), </w:t>
      </w:r>
      <w:r>
        <w:rPr>
          <w:rFonts w:ascii="Times New Roman" w:hAnsi="Times New Roman" w:cs="Times New Roman"/>
          <w:i/>
          <w:sz w:val="24"/>
          <w:szCs w:val="24"/>
        </w:rPr>
        <w:t>Content First, Legal Text Second.</w:t>
      </w:r>
      <w:r>
        <w:rPr>
          <w:rFonts w:ascii="Times New Roman" w:hAnsi="Times New Roman" w:cs="Times New Roman"/>
          <w:sz w:val="24"/>
          <w:szCs w:val="24"/>
        </w:rPr>
        <w:t xml:space="preserve">, </w:t>
      </w:r>
      <w:r>
        <w:rPr>
          <w:rFonts w:ascii="Times New Roman" w:hAnsi="Times New Roman" w:cs="Times New Roman"/>
          <w:sz w:val="24"/>
          <w:szCs w:val="24"/>
        </w:rPr>
        <w:tab/>
        <w:t xml:space="preserve">National Regulatory Control Council, Berlin, </w:t>
      </w:r>
      <w:r>
        <w:rPr>
          <w:rFonts w:ascii="Times New Roman" w:hAnsi="Times New Roman" w:cs="Times New Roman"/>
          <w:sz w:val="24"/>
          <w:szCs w:val="24"/>
        </w:rPr>
        <w:tab/>
      </w:r>
      <w:r w:rsidRPr="00660812">
        <w:rPr>
          <w:rFonts w:ascii="Times New Roman" w:hAnsi="Times New Roman" w:cs="Times New Roman"/>
          <w:sz w:val="24"/>
          <w:szCs w:val="24"/>
        </w:rPr>
        <w:t>https://www.normenkontrollrat.bund.de/resource/blob/656764/1682184/2e44e89120e</w:t>
      </w:r>
      <w:r>
        <w:rPr>
          <w:rFonts w:ascii="Times New Roman" w:hAnsi="Times New Roman" w:cs="Times New Roman"/>
          <w:sz w:val="24"/>
          <w:szCs w:val="24"/>
        </w:rPr>
        <w:tab/>
      </w:r>
      <w:r w:rsidRPr="00660812">
        <w:rPr>
          <w:rFonts w:ascii="Times New Roman" w:hAnsi="Times New Roman" w:cs="Times New Roman"/>
          <w:sz w:val="24"/>
          <w:szCs w:val="24"/>
        </w:rPr>
        <w:t>ec431a536c747b8913646/2019-10-22-content-first-wording-second-data.pdf</w:t>
      </w:r>
      <w:r>
        <w:rPr>
          <w:rFonts w:ascii="Times New Roman" w:hAnsi="Times New Roman" w:cs="Times New Roman"/>
          <w:sz w:val="24"/>
          <w:szCs w:val="24"/>
        </w:rPr>
        <w:t>.</w:t>
      </w:r>
      <w:r w:rsidR="007F3E43" w:rsidRPr="007F3E43">
        <w:rPr>
          <w:rFonts w:ascii="Times New Roman" w:hAnsi="Times New Roman" w:cs="Times New Roman"/>
          <w:sz w:val="24"/>
          <w:szCs w:val="24"/>
        </w:rPr>
        <w:br/>
        <w:t xml:space="preserve">National Audit Office (2017), </w:t>
      </w:r>
      <w:r w:rsidR="007F3E43" w:rsidRPr="007F3E43">
        <w:rPr>
          <w:rFonts w:ascii="Times New Roman" w:hAnsi="Times New Roman" w:cs="Times New Roman"/>
          <w:i/>
          <w:sz w:val="24"/>
          <w:szCs w:val="24"/>
        </w:rPr>
        <w:t>Capability in the Civil Service</w:t>
      </w:r>
      <w:r w:rsidR="007F3E43" w:rsidRPr="007F3E43">
        <w:rPr>
          <w:rFonts w:ascii="Times New Roman" w:hAnsi="Times New Roman" w:cs="Times New Roman"/>
          <w:sz w:val="24"/>
          <w:szCs w:val="24"/>
        </w:rPr>
        <w:t xml:space="preserve">, National Audit Office, London, </w:t>
      </w:r>
      <w:r w:rsidR="007F3E43" w:rsidRPr="007F3E43">
        <w:rPr>
          <w:rFonts w:ascii="Times New Roman" w:hAnsi="Times New Roman" w:cs="Times New Roman"/>
          <w:sz w:val="24"/>
          <w:szCs w:val="24"/>
        </w:rPr>
        <w:tab/>
        <w:t>https://www.nao.org.uk/wp-content/uploads/2017/03/Capability-in-the-civil-</w:t>
      </w:r>
      <w:r w:rsidR="007F3E43" w:rsidRPr="007F3E43">
        <w:rPr>
          <w:rFonts w:ascii="Times New Roman" w:hAnsi="Times New Roman" w:cs="Times New Roman"/>
          <w:sz w:val="24"/>
          <w:szCs w:val="24"/>
        </w:rPr>
        <w:tab/>
        <w:t>service.pdf.</w:t>
      </w:r>
    </w:p>
    <w:p w14:paraId="42F07FB9"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North, D (1991), “Institutions”, </w:t>
      </w:r>
      <w:r w:rsidRPr="007F3E43">
        <w:rPr>
          <w:rStyle w:val="Hyperlink"/>
          <w:rFonts w:ascii="Times New Roman" w:hAnsi="Times New Roman" w:cs="Times New Roman"/>
          <w:i/>
          <w:color w:val="auto"/>
          <w:sz w:val="24"/>
          <w:szCs w:val="24"/>
          <w:u w:val="none"/>
        </w:rPr>
        <w:t>Journal of Economic Perspectives</w:t>
      </w:r>
      <w:r w:rsidRPr="007F3E43">
        <w:rPr>
          <w:rStyle w:val="Hyperlink"/>
          <w:rFonts w:ascii="Times New Roman" w:hAnsi="Times New Roman" w:cs="Times New Roman"/>
          <w:color w:val="auto"/>
          <w:sz w:val="24"/>
          <w:szCs w:val="24"/>
          <w:u w:val="none"/>
        </w:rPr>
        <w:t xml:space="preserve">, vol. 5, no. 1, </w:t>
      </w:r>
      <w:r w:rsidRPr="007F3E43">
        <w:rPr>
          <w:rStyle w:val="Hyperlink"/>
          <w:rFonts w:ascii="Times New Roman" w:hAnsi="Times New Roman" w:cs="Times New Roman"/>
          <w:color w:val="auto"/>
          <w:sz w:val="24"/>
          <w:szCs w:val="24"/>
          <w:u w:val="none"/>
        </w:rPr>
        <w:tab/>
        <w:t>https://www.jstor.org/stable/1942704, pp. 97-112.</w:t>
      </w:r>
    </w:p>
    <w:p w14:paraId="1F60B2C0" w14:textId="77777777" w:rsidR="00975E4B" w:rsidRPr="007F3E43" w:rsidRDefault="00975E4B" w:rsidP="00975E4B">
      <w:pPr>
        <w:pStyle w:val="FootnoteText"/>
        <w:spacing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 xml:space="preserve">Observatory of Public Sector Innovation (OPSI) (2019), </w:t>
      </w:r>
      <w:r w:rsidRPr="007F3E43">
        <w:rPr>
          <w:rStyle w:val="Hyperlink"/>
          <w:rFonts w:ascii="Times New Roman" w:hAnsi="Times New Roman" w:cs="Times New Roman"/>
          <w:i/>
          <w:color w:val="auto"/>
          <w:sz w:val="24"/>
          <w:szCs w:val="24"/>
          <w:u w:val="none"/>
        </w:rPr>
        <w:t xml:space="preserve">Embracing Innovation in </w:t>
      </w:r>
      <w:r w:rsidRPr="007F3E43">
        <w:rPr>
          <w:rStyle w:val="Hyperlink"/>
          <w:rFonts w:ascii="Times New Roman" w:hAnsi="Times New Roman" w:cs="Times New Roman"/>
          <w:i/>
          <w:color w:val="auto"/>
          <w:sz w:val="24"/>
          <w:szCs w:val="24"/>
          <w:u w:val="none"/>
        </w:rPr>
        <w:tab/>
        <w:t>Government: Global Trends Report 2019</w:t>
      </w:r>
      <w:r w:rsidRPr="007F3E43">
        <w:rPr>
          <w:rStyle w:val="Hyperlink"/>
          <w:rFonts w:ascii="Times New Roman" w:hAnsi="Times New Roman" w:cs="Times New Roman"/>
          <w:color w:val="auto"/>
          <w:sz w:val="24"/>
          <w:szCs w:val="24"/>
          <w:u w:val="none"/>
        </w:rPr>
        <w:t>, Observatory of Public Sector Innovation</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tab/>
        <w:t>https://trends.oecd-opsi.org/embracing-innovation-in-government-global-trends-</w:t>
      </w:r>
      <w:r w:rsidRPr="007F3E43">
        <w:rPr>
          <w:rFonts w:ascii="Times New Roman" w:hAnsi="Times New Roman" w:cs="Times New Roman"/>
          <w:sz w:val="24"/>
          <w:szCs w:val="24"/>
        </w:rPr>
        <w:tab/>
        <w:t>2019.pdf.</w:t>
      </w:r>
    </w:p>
    <w:p w14:paraId="5BB641B8"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lastRenderedPageBreak/>
        <w:t xml:space="preserve">Observatory of Public Sector Innovation (OPSI) (2018), “Better rules, better outcomes”, </w:t>
      </w:r>
      <w:r w:rsidRPr="007F3E43">
        <w:rPr>
          <w:rStyle w:val="Hyperlink"/>
          <w:rFonts w:ascii="Times New Roman" w:hAnsi="Times New Roman" w:cs="Times New Roman"/>
          <w:color w:val="auto"/>
          <w:sz w:val="24"/>
          <w:szCs w:val="24"/>
          <w:u w:val="none"/>
        </w:rPr>
        <w:tab/>
        <w:t xml:space="preserve">Observatory of Public Sector Innovation, </w:t>
      </w:r>
      <w:r w:rsidRPr="007F3E43">
        <w:rPr>
          <w:rFonts w:ascii="Times New Roman" w:hAnsi="Times New Roman" w:cs="Times New Roman"/>
          <w:sz w:val="24"/>
          <w:szCs w:val="24"/>
        </w:rPr>
        <w:t>https://oecd-opsi.org/innovations/better-</w:t>
      </w:r>
      <w:r w:rsidRPr="007F3E43">
        <w:rPr>
          <w:rFonts w:ascii="Times New Roman" w:hAnsi="Times New Roman" w:cs="Times New Roman"/>
          <w:sz w:val="24"/>
          <w:szCs w:val="24"/>
        </w:rPr>
        <w:tab/>
        <w:t>rules-better-outcomes/, (accessed 5 April 2020).</w:t>
      </w:r>
    </w:p>
    <w:p w14:paraId="7A04251A"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Observatory of Public Sector Innovation (OPSI) (2017), </w:t>
      </w:r>
      <w:r w:rsidRPr="007F3E43">
        <w:rPr>
          <w:rStyle w:val="Hyperlink"/>
          <w:rFonts w:ascii="Times New Roman" w:hAnsi="Times New Roman" w:cs="Times New Roman"/>
          <w:i/>
          <w:color w:val="auto"/>
          <w:sz w:val="24"/>
          <w:szCs w:val="24"/>
          <w:u w:val="none"/>
        </w:rPr>
        <w:t xml:space="preserve">Systems Approaches to Public </w:t>
      </w:r>
      <w:r w:rsidRPr="007F3E43">
        <w:rPr>
          <w:rStyle w:val="Hyperlink"/>
          <w:rFonts w:ascii="Times New Roman" w:hAnsi="Times New Roman" w:cs="Times New Roman"/>
          <w:i/>
          <w:color w:val="auto"/>
          <w:sz w:val="24"/>
          <w:szCs w:val="24"/>
          <w:u w:val="none"/>
        </w:rPr>
        <w:tab/>
        <w:t>Sector Challenges: Working with Change</w:t>
      </w:r>
      <w:r w:rsidRPr="007F3E43">
        <w:rPr>
          <w:rStyle w:val="Hyperlink"/>
          <w:rFonts w:ascii="Times New Roman" w:hAnsi="Times New Roman" w:cs="Times New Roman"/>
          <w:color w:val="auto"/>
          <w:sz w:val="24"/>
          <w:szCs w:val="24"/>
          <w:u w:val="none"/>
        </w:rPr>
        <w:t xml:space="preserve">, OECD Publishing, Paris, </w:t>
      </w:r>
      <w:r w:rsidRPr="007F3E43">
        <w:rPr>
          <w:rStyle w:val="Hyperlink"/>
          <w:rFonts w:ascii="Times New Roman" w:hAnsi="Times New Roman" w:cs="Times New Roman"/>
          <w:color w:val="auto"/>
          <w:sz w:val="24"/>
          <w:szCs w:val="24"/>
          <w:u w:val="none"/>
        </w:rPr>
        <w:tab/>
        <w:t>http://dx.doi.org/10.1787/9789264279865-en.</w:t>
      </w:r>
    </w:p>
    <w:p w14:paraId="0C1060EB"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Observatory of Public Sector Innovation (OPSI) (n.d.), “Public Policy”, Observatory of </w:t>
      </w:r>
      <w:r w:rsidRPr="007F3E43">
        <w:rPr>
          <w:rStyle w:val="Hyperlink"/>
          <w:rFonts w:ascii="Times New Roman" w:hAnsi="Times New Roman" w:cs="Times New Roman"/>
          <w:color w:val="auto"/>
          <w:sz w:val="24"/>
          <w:szCs w:val="24"/>
          <w:u w:val="none"/>
        </w:rPr>
        <w:tab/>
        <w:t xml:space="preserve">Public </w:t>
      </w:r>
      <w:r w:rsidRPr="007F3E43">
        <w:rPr>
          <w:rStyle w:val="Hyperlink"/>
          <w:rFonts w:ascii="Times New Roman" w:hAnsi="Times New Roman" w:cs="Times New Roman"/>
          <w:color w:val="auto"/>
          <w:sz w:val="24"/>
          <w:szCs w:val="24"/>
          <w:u w:val="none"/>
        </w:rPr>
        <w:tab/>
        <w:t xml:space="preserve">Sector Innovation, </w:t>
      </w:r>
      <w:r w:rsidRPr="007F3E43">
        <w:rPr>
          <w:rFonts w:ascii="Times New Roman" w:hAnsi="Times New Roman" w:cs="Times New Roman"/>
          <w:sz w:val="24"/>
          <w:szCs w:val="24"/>
        </w:rPr>
        <w:t>https://oecd-opsi.org/guide/public-policy/</w:t>
      </w:r>
      <w:r w:rsidRPr="007F3E43">
        <w:rPr>
          <w:rStyle w:val="Hyperlink"/>
          <w:rFonts w:ascii="Times New Roman" w:hAnsi="Times New Roman" w:cs="Times New Roman"/>
          <w:color w:val="auto"/>
          <w:sz w:val="24"/>
          <w:szCs w:val="24"/>
          <w:u w:val="none"/>
        </w:rPr>
        <w:t xml:space="preserve">, (accessed 20 </w:t>
      </w:r>
      <w:r w:rsidRPr="007F3E43">
        <w:rPr>
          <w:rStyle w:val="Hyperlink"/>
          <w:rFonts w:ascii="Times New Roman" w:hAnsi="Times New Roman" w:cs="Times New Roman"/>
          <w:color w:val="auto"/>
          <w:sz w:val="24"/>
          <w:szCs w:val="24"/>
          <w:u w:val="none"/>
        </w:rPr>
        <w:tab/>
        <w:t>November 2019).</w:t>
      </w:r>
    </w:p>
    <w:p w14:paraId="6B62BE42"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8F3C30">
        <w:rPr>
          <w:rFonts w:ascii="Times New Roman" w:hAnsi="Times New Roman" w:cs="Times New Roman"/>
          <w:sz w:val="24"/>
          <w:szCs w:val="24"/>
        </w:rPr>
        <w:t>OECD (2020</w:t>
      </w:r>
      <w:r>
        <w:rPr>
          <w:rFonts w:ascii="Times New Roman" w:hAnsi="Times New Roman" w:cs="Times New Roman"/>
          <w:sz w:val="24"/>
          <w:szCs w:val="24"/>
        </w:rPr>
        <w:t>), “</w:t>
      </w:r>
      <w:r w:rsidRPr="008F3C30">
        <w:rPr>
          <w:rFonts w:ascii="Times New Roman" w:hAnsi="Times New Roman" w:cs="Times New Roman"/>
          <w:sz w:val="24"/>
          <w:szCs w:val="24"/>
        </w:rPr>
        <w:t>Open, Useful and Re-us</w:t>
      </w:r>
      <w:r>
        <w:rPr>
          <w:rFonts w:ascii="Times New Roman" w:hAnsi="Times New Roman" w:cs="Times New Roman"/>
          <w:sz w:val="24"/>
          <w:szCs w:val="24"/>
        </w:rPr>
        <w:t>able data (OURdata) Index: 2019”</w:t>
      </w:r>
      <w:r w:rsidRPr="008F3C30">
        <w:rPr>
          <w:rFonts w:ascii="Times New Roman" w:hAnsi="Times New Roman" w:cs="Times New Roman"/>
          <w:sz w:val="24"/>
          <w:szCs w:val="24"/>
        </w:rPr>
        <w:t>, </w:t>
      </w:r>
      <w:r w:rsidRPr="008F3C30">
        <w:rPr>
          <w:rFonts w:ascii="Times New Roman" w:hAnsi="Times New Roman" w:cs="Times New Roman"/>
          <w:i/>
          <w:iCs/>
          <w:sz w:val="24"/>
          <w:szCs w:val="24"/>
        </w:rPr>
        <w:t>OECD Public Governance Policy Papers</w:t>
      </w:r>
      <w:r w:rsidRPr="008F3C30">
        <w:rPr>
          <w:rFonts w:ascii="Times New Roman" w:hAnsi="Times New Roman" w:cs="Times New Roman"/>
          <w:sz w:val="24"/>
          <w:szCs w:val="24"/>
        </w:rPr>
        <w:t>, No. 01, OECD Publishing, Paris, </w:t>
      </w:r>
      <w:r w:rsidRPr="00114F08">
        <w:rPr>
          <w:rFonts w:ascii="Times New Roman" w:hAnsi="Times New Roman" w:cs="Times New Roman"/>
          <w:sz w:val="24"/>
          <w:szCs w:val="24"/>
        </w:rPr>
        <w:t>https://doi.org/10.1787/45f6de2d-en</w:t>
      </w:r>
      <w:r w:rsidRPr="008F3C30">
        <w:rPr>
          <w:rFonts w:ascii="Times New Roman" w:hAnsi="Times New Roman" w:cs="Times New Roman"/>
          <w:sz w:val="24"/>
          <w:szCs w:val="24"/>
        </w:rPr>
        <w:t>.</w:t>
      </w:r>
    </w:p>
    <w:p w14:paraId="4629CE3B"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OECD (2019a), </w:t>
      </w:r>
      <w:r w:rsidRPr="007F3E43">
        <w:rPr>
          <w:rStyle w:val="Hyperlink"/>
          <w:rFonts w:ascii="Times New Roman" w:hAnsi="Times New Roman" w:cs="Times New Roman"/>
          <w:i/>
          <w:color w:val="auto"/>
          <w:sz w:val="24"/>
          <w:szCs w:val="24"/>
          <w:u w:val="none"/>
        </w:rPr>
        <w:t>Strengthening Digital Government</w:t>
      </w:r>
      <w:r w:rsidRPr="007F3E43">
        <w:rPr>
          <w:rStyle w:val="Hyperlink"/>
          <w:rFonts w:ascii="Times New Roman" w:hAnsi="Times New Roman" w:cs="Times New Roman"/>
          <w:color w:val="auto"/>
          <w:sz w:val="24"/>
          <w:szCs w:val="24"/>
          <w:u w:val="none"/>
        </w:rPr>
        <w:t xml:space="preserve">, OECD, </w:t>
      </w:r>
      <w:hyperlink r:id="rId73" w:history="1">
        <w:r w:rsidRPr="007F3E43">
          <w:rPr>
            <w:rStyle w:val="Hyperlink"/>
            <w:rFonts w:ascii="Times New Roman" w:hAnsi="Times New Roman" w:cs="Times New Roman"/>
            <w:color w:val="auto"/>
            <w:sz w:val="24"/>
            <w:szCs w:val="24"/>
            <w:u w:val="none"/>
          </w:rPr>
          <w:t>https://www.oecd.org/going-</w:t>
        </w:r>
      </w:hyperlink>
      <w:r w:rsidRPr="007F3E43">
        <w:rPr>
          <w:rStyle w:val="Hyperlink"/>
          <w:rFonts w:ascii="Times New Roman" w:hAnsi="Times New Roman" w:cs="Times New Roman"/>
          <w:color w:val="auto"/>
          <w:sz w:val="24"/>
          <w:szCs w:val="24"/>
          <w:u w:val="none"/>
        </w:rPr>
        <w:tab/>
        <w:t>digital/strengthening-digital-government.pdf, (accessed 22 December 2020).</w:t>
      </w:r>
    </w:p>
    <w:p w14:paraId="4CD988C5"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OECD (2019b), </w:t>
      </w:r>
      <w:r w:rsidRPr="007F3E43">
        <w:rPr>
          <w:rStyle w:val="Hyperlink"/>
          <w:rFonts w:ascii="Times New Roman" w:hAnsi="Times New Roman" w:cs="Times New Roman"/>
          <w:i/>
          <w:color w:val="auto"/>
          <w:sz w:val="24"/>
          <w:szCs w:val="24"/>
          <w:u w:val="none"/>
        </w:rPr>
        <w:t>Government at a Glance 2019</w:t>
      </w:r>
      <w:r w:rsidRPr="007F3E43">
        <w:rPr>
          <w:rStyle w:val="Hyperlink"/>
          <w:rFonts w:ascii="Times New Roman" w:hAnsi="Times New Roman" w:cs="Times New Roman"/>
          <w:color w:val="auto"/>
          <w:sz w:val="24"/>
          <w:szCs w:val="24"/>
          <w:u w:val="none"/>
        </w:rPr>
        <w:t xml:space="preserve">, OECD Publishing, Paris, </w:t>
      </w:r>
      <w:r w:rsidRPr="007F3E43">
        <w:rPr>
          <w:rStyle w:val="Hyperlink"/>
          <w:rFonts w:ascii="Times New Roman" w:hAnsi="Times New Roman" w:cs="Times New Roman"/>
          <w:color w:val="auto"/>
          <w:sz w:val="24"/>
          <w:szCs w:val="24"/>
          <w:u w:val="none"/>
        </w:rPr>
        <w:tab/>
      </w:r>
      <w:r w:rsidRPr="00114F08">
        <w:rPr>
          <w:rStyle w:val="Hyperlink"/>
          <w:rFonts w:ascii="Times New Roman" w:hAnsi="Times New Roman" w:cs="Times New Roman"/>
          <w:color w:val="auto"/>
          <w:sz w:val="24"/>
          <w:szCs w:val="24"/>
          <w:u w:val="none"/>
        </w:rPr>
        <w:t>https://doi.org/10.1787/8ccf5c38-en</w:t>
      </w:r>
      <w:r w:rsidRPr="007F3E43">
        <w:rPr>
          <w:rStyle w:val="Hyperlink"/>
          <w:rFonts w:ascii="Times New Roman" w:hAnsi="Times New Roman" w:cs="Times New Roman"/>
          <w:color w:val="auto"/>
          <w:sz w:val="24"/>
          <w:szCs w:val="24"/>
          <w:u w:val="none"/>
        </w:rPr>
        <w:t>.</w:t>
      </w:r>
    </w:p>
    <w:p w14:paraId="5060D784"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OECD (2019c), “OECD leading multilateral challenges to address tax challenges from</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tab/>
        <w:t>digitalisation of the economy”, 9 November, https://www.oecd.org/tax/oecd-leading-</w:t>
      </w:r>
      <w:r w:rsidRPr="007F3E43">
        <w:rPr>
          <w:rFonts w:ascii="Times New Roman" w:hAnsi="Times New Roman" w:cs="Times New Roman"/>
          <w:sz w:val="24"/>
          <w:szCs w:val="24"/>
        </w:rPr>
        <w:tab/>
        <w:t>multilateral-efforts-to-address-tax-challenges-from-digitalisation-of-the-</w:t>
      </w:r>
      <w:r w:rsidRPr="007F3E43">
        <w:rPr>
          <w:rFonts w:ascii="Times New Roman" w:hAnsi="Times New Roman" w:cs="Times New Roman"/>
          <w:sz w:val="24"/>
          <w:szCs w:val="24"/>
        </w:rPr>
        <w:tab/>
        <w:t>economy.htm, (accessed 17 December 2020).</w:t>
      </w:r>
    </w:p>
    <w:p w14:paraId="2E38B6A6"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OECD (2019d), </w:t>
      </w:r>
      <w:r w:rsidRPr="007F3E43">
        <w:rPr>
          <w:rStyle w:val="Hyperlink"/>
          <w:rFonts w:ascii="Times New Roman" w:hAnsi="Times New Roman" w:cs="Times New Roman"/>
          <w:i/>
          <w:color w:val="auto"/>
          <w:sz w:val="24"/>
          <w:szCs w:val="24"/>
          <w:u w:val="none"/>
        </w:rPr>
        <w:t>Better Regulation Practices across the European Union</w:t>
      </w:r>
      <w:r w:rsidRPr="007F3E43">
        <w:rPr>
          <w:rStyle w:val="Hyperlink"/>
          <w:rFonts w:ascii="Times New Roman" w:hAnsi="Times New Roman" w:cs="Times New Roman"/>
          <w:color w:val="auto"/>
          <w:sz w:val="24"/>
          <w:szCs w:val="24"/>
          <w:u w:val="none"/>
        </w:rPr>
        <w:t xml:space="preserve">, OECD Publishing </w:t>
      </w:r>
      <w:r w:rsidRPr="007F3E43">
        <w:rPr>
          <w:rStyle w:val="Hyperlink"/>
          <w:rFonts w:ascii="Times New Roman" w:hAnsi="Times New Roman" w:cs="Times New Roman"/>
          <w:color w:val="auto"/>
          <w:sz w:val="24"/>
          <w:szCs w:val="24"/>
          <w:u w:val="none"/>
        </w:rPr>
        <w:tab/>
        <w:t xml:space="preserve">Paris, </w:t>
      </w:r>
      <w:r w:rsidRPr="00114F08">
        <w:rPr>
          <w:rStyle w:val="Hyperlink"/>
          <w:rFonts w:ascii="Times New Roman" w:hAnsi="Times New Roman" w:cs="Times New Roman"/>
          <w:color w:val="auto"/>
          <w:sz w:val="24"/>
          <w:szCs w:val="24"/>
          <w:u w:val="none"/>
        </w:rPr>
        <w:t>https://doi.org/10.1787/9789264311732-en</w:t>
      </w:r>
      <w:r w:rsidRPr="007F3E43">
        <w:rPr>
          <w:rStyle w:val="Hyperlink"/>
          <w:rFonts w:ascii="Times New Roman" w:hAnsi="Times New Roman" w:cs="Times New Roman"/>
          <w:color w:val="auto"/>
          <w:sz w:val="24"/>
          <w:szCs w:val="24"/>
          <w:u w:val="none"/>
        </w:rPr>
        <w:t>.</w:t>
      </w:r>
    </w:p>
    <w:p w14:paraId="50C3D406"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OECD (2019e), </w:t>
      </w:r>
      <w:r>
        <w:rPr>
          <w:rStyle w:val="Hyperlink"/>
          <w:rFonts w:ascii="Times New Roman" w:hAnsi="Times New Roman" w:cs="Times New Roman"/>
          <w:i/>
          <w:color w:val="auto"/>
          <w:sz w:val="24"/>
          <w:szCs w:val="24"/>
          <w:u w:val="none"/>
        </w:rPr>
        <w:t>The Innovation System of the Public Service of Brazil: An Exploration of its Past, Present and Future Journey</w:t>
      </w:r>
      <w:r>
        <w:rPr>
          <w:rStyle w:val="Hyperlink"/>
          <w:rFonts w:ascii="Times New Roman" w:hAnsi="Times New Roman" w:cs="Times New Roman"/>
          <w:color w:val="auto"/>
          <w:sz w:val="24"/>
          <w:szCs w:val="24"/>
          <w:u w:val="none"/>
        </w:rPr>
        <w:t xml:space="preserve">, OECD Public Governance Reviews, OECD Publishing, Paris, </w:t>
      </w:r>
      <w:r w:rsidRPr="00114F08">
        <w:rPr>
          <w:rStyle w:val="Hyperlink"/>
          <w:rFonts w:ascii="Times New Roman" w:hAnsi="Times New Roman" w:cs="Times New Roman"/>
          <w:color w:val="auto"/>
          <w:sz w:val="24"/>
          <w:szCs w:val="24"/>
          <w:u w:val="none"/>
        </w:rPr>
        <w:t>https://doi.org/10.1787/a1b203de-en</w:t>
      </w:r>
      <w:r>
        <w:rPr>
          <w:rStyle w:val="Hyperlink"/>
          <w:rFonts w:ascii="Times New Roman" w:hAnsi="Times New Roman" w:cs="Times New Roman"/>
          <w:color w:val="auto"/>
          <w:sz w:val="24"/>
          <w:szCs w:val="24"/>
          <w:u w:val="none"/>
        </w:rPr>
        <w:t>.</w:t>
      </w:r>
    </w:p>
    <w:p w14:paraId="03A9BC3B"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8C1206">
        <w:rPr>
          <w:rFonts w:ascii="Times New Roman" w:hAnsi="Times New Roman" w:cs="Times New Roman"/>
          <w:sz w:val="24"/>
          <w:szCs w:val="24"/>
        </w:rPr>
        <w:t>OECD (2019</w:t>
      </w:r>
      <w:r>
        <w:rPr>
          <w:rFonts w:ascii="Times New Roman" w:hAnsi="Times New Roman" w:cs="Times New Roman"/>
          <w:sz w:val="24"/>
          <w:szCs w:val="24"/>
        </w:rPr>
        <w:t>f</w:t>
      </w:r>
      <w:r w:rsidRPr="008C1206">
        <w:rPr>
          <w:rFonts w:ascii="Times New Roman" w:hAnsi="Times New Roman" w:cs="Times New Roman"/>
          <w:sz w:val="24"/>
          <w:szCs w:val="24"/>
        </w:rPr>
        <w:t>), </w:t>
      </w:r>
      <w:r w:rsidRPr="008C1206">
        <w:rPr>
          <w:rFonts w:ascii="Times New Roman" w:hAnsi="Times New Roman" w:cs="Times New Roman"/>
          <w:i/>
          <w:iCs/>
          <w:sz w:val="24"/>
          <w:szCs w:val="24"/>
        </w:rPr>
        <w:t>The Path to Becoming a Data-Driven Public Sector</w:t>
      </w:r>
      <w:r w:rsidRPr="008C1206">
        <w:rPr>
          <w:rFonts w:ascii="Times New Roman" w:hAnsi="Times New Roman" w:cs="Times New Roman"/>
          <w:sz w:val="24"/>
          <w:szCs w:val="24"/>
        </w:rPr>
        <w:t>, OECD Digital Government Studies, OECD Publishing, Paris, </w:t>
      </w:r>
      <w:r w:rsidRPr="00114F08">
        <w:rPr>
          <w:rFonts w:ascii="Times New Roman" w:hAnsi="Times New Roman" w:cs="Times New Roman"/>
          <w:sz w:val="24"/>
          <w:szCs w:val="24"/>
        </w:rPr>
        <w:t>https://doi.org/10.1787/059814a7-en</w:t>
      </w:r>
      <w:r w:rsidRPr="008C1206">
        <w:rPr>
          <w:rFonts w:ascii="Times New Roman" w:hAnsi="Times New Roman" w:cs="Times New Roman"/>
          <w:sz w:val="24"/>
          <w:szCs w:val="24"/>
        </w:rPr>
        <w:t>.</w:t>
      </w:r>
    </w:p>
    <w:p w14:paraId="21A6D2F1"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OECD (2018a</w:t>
      </w:r>
      <w:r w:rsidRPr="007F3E43">
        <w:rPr>
          <w:rStyle w:val="Hyperlink"/>
          <w:rFonts w:ascii="Times New Roman" w:hAnsi="Times New Roman" w:cs="Times New Roman"/>
          <w:color w:val="auto"/>
          <w:sz w:val="24"/>
          <w:szCs w:val="24"/>
          <w:u w:val="none"/>
        </w:rPr>
        <w:t xml:space="preserve">), </w:t>
      </w:r>
      <w:r w:rsidRPr="007F3E43">
        <w:rPr>
          <w:rStyle w:val="Hyperlink"/>
          <w:rFonts w:ascii="Times New Roman" w:hAnsi="Times New Roman" w:cs="Times New Roman"/>
          <w:i/>
          <w:color w:val="auto"/>
          <w:sz w:val="24"/>
          <w:szCs w:val="24"/>
          <w:u w:val="none"/>
        </w:rPr>
        <w:t>OECD Regulatory Policy Outlook 2018</w:t>
      </w:r>
      <w:r w:rsidRPr="007F3E43">
        <w:rPr>
          <w:rStyle w:val="Hyperlink"/>
          <w:rFonts w:ascii="Times New Roman" w:hAnsi="Times New Roman" w:cs="Times New Roman"/>
          <w:color w:val="auto"/>
          <w:sz w:val="24"/>
          <w:szCs w:val="24"/>
          <w:u w:val="none"/>
        </w:rPr>
        <w:t xml:space="preserve">, OECD Publishing, Paris, </w:t>
      </w:r>
      <w:r w:rsidRPr="007F3E43">
        <w:rPr>
          <w:rStyle w:val="Hyperlink"/>
          <w:rFonts w:ascii="Times New Roman" w:hAnsi="Times New Roman" w:cs="Times New Roman"/>
          <w:color w:val="auto"/>
          <w:sz w:val="24"/>
          <w:szCs w:val="24"/>
          <w:u w:val="none"/>
        </w:rPr>
        <w:tab/>
      </w:r>
      <w:r w:rsidRPr="00114F08">
        <w:rPr>
          <w:rStyle w:val="Hyperlink"/>
          <w:rFonts w:ascii="Times New Roman" w:hAnsi="Times New Roman" w:cs="Times New Roman"/>
          <w:color w:val="auto"/>
          <w:sz w:val="24"/>
          <w:szCs w:val="24"/>
          <w:u w:val="none"/>
        </w:rPr>
        <w:t>https://doi.org/10.1787/9789264303072-en</w:t>
      </w:r>
      <w:r w:rsidRPr="007F3E43">
        <w:rPr>
          <w:rStyle w:val="Hyperlink"/>
          <w:rFonts w:ascii="Times New Roman" w:hAnsi="Times New Roman" w:cs="Times New Roman"/>
          <w:color w:val="auto"/>
          <w:sz w:val="24"/>
          <w:szCs w:val="24"/>
          <w:u w:val="none"/>
        </w:rPr>
        <w:t>.</w:t>
      </w:r>
    </w:p>
    <w:p w14:paraId="17F7212C" w14:textId="77777777" w:rsidR="00975E4B" w:rsidRDefault="00975E4B" w:rsidP="00975E4B">
      <w:pPr>
        <w:pStyle w:val="FootnoteText"/>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OECD (2018b), </w:t>
      </w:r>
      <w:r>
        <w:rPr>
          <w:rFonts w:ascii="Times New Roman" w:hAnsi="Times New Roman" w:cs="Times New Roman"/>
          <w:i/>
          <w:sz w:val="24"/>
          <w:szCs w:val="24"/>
        </w:rPr>
        <w:t>The Innovation System of the Public Service of Canada</w:t>
      </w:r>
      <w:r>
        <w:rPr>
          <w:rFonts w:ascii="Times New Roman" w:hAnsi="Times New Roman" w:cs="Times New Roman"/>
          <w:sz w:val="24"/>
          <w:szCs w:val="24"/>
        </w:rPr>
        <w:t xml:space="preserve">, OECD Publishing, Paris. </w:t>
      </w:r>
      <w:r w:rsidRPr="00114F08">
        <w:rPr>
          <w:rFonts w:ascii="Times New Roman" w:hAnsi="Times New Roman" w:cs="Times New Roman"/>
          <w:sz w:val="24"/>
          <w:szCs w:val="24"/>
        </w:rPr>
        <w:t>http://doi.org/10.1787/9789264307735-en</w:t>
      </w:r>
      <w:r>
        <w:rPr>
          <w:rFonts w:ascii="Times New Roman" w:hAnsi="Times New Roman" w:cs="Times New Roman"/>
          <w:sz w:val="24"/>
          <w:szCs w:val="24"/>
        </w:rPr>
        <w:t>.</w:t>
      </w:r>
    </w:p>
    <w:p w14:paraId="7EC0629B" w14:textId="77777777" w:rsidR="00975E4B" w:rsidRDefault="00975E4B" w:rsidP="00975E4B">
      <w:pPr>
        <w:pStyle w:val="FootnoteText"/>
        <w:spacing w:line="360" w:lineRule="auto"/>
        <w:ind w:left="709" w:hanging="709"/>
        <w:rPr>
          <w:rStyle w:val="Hyperlink"/>
          <w:rFonts w:ascii="Times New Roman" w:hAnsi="Times New Roman" w:cs="Times New Roman"/>
          <w:color w:val="auto"/>
          <w:sz w:val="24"/>
          <w:szCs w:val="24"/>
          <w:u w:val="none"/>
        </w:rPr>
      </w:pPr>
      <w:r w:rsidRPr="00210B09">
        <w:rPr>
          <w:rFonts w:ascii="Times New Roman" w:hAnsi="Times New Roman" w:cs="Times New Roman"/>
          <w:sz w:val="24"/>
          <w:szCs w:val="24"/>
        </w:rPr>
        <w:t>OECD (2018</w:t>
      </w:r>
      <w:r>
        <w:rPr>
          <w:rFonts w:ascii="Times New Roman" w:hAnsi="Times New Roman" w:cs="Times New Roman"/>
          <w:sz w:val="24"/>
          <w:szCs w:val="24"/>
        </w:rPr>
        <w:t>c</w:t>
      </w:r>
      <w:r w:rsidRPr="00210B09">
        <w:rPr>
          <w:rFonts w:ascii="Times New Roman" w:hAnsi="Times New Roman" w:cs="Times New Roman"/>
          <w:sz w:val="24"/>
          <w:szCs w:val="24"/>
        </w:rPr>
        <w:t>), </w:t>
      </w:r>
      <w:r w:rsidRPr="00210B09">
        <w:rPr>
          <w:rFonts w:ascii="Times New Roman" w:hAnsi="Times New Roman" w:cs="Times New Roman"/>
          <w:i/>
          <w:iCs/>
          <w:sz w:val="24"/>
          <w:szCs w:val="24"/>
        </w:rPr>
        <w:t>Open Government Data Report: Enhancing Policy Maturity for Sustainable Impact</w:t>
      </w:r>
      <w:r w:rsidRPr="00210B09">
        <w:rPr>
          <w:rFonts w:ascii="Times New Roman" w:hAnsi="Times New Roman" w:cs="Times New Roman"/>
          <w:sz w:val="24"/>
          <w:szCs w:val="24"/>
        </w:rPr>
        <w:t>, OECD Digital Government Studies, OECD Publishing, Paris, </w:t>
      </w:r>
      <w:r w:rsidRPr="00114F08">
        <w:rPr>
          <w:rFonts w:ascii="Times New Roman" w:hAnsi="Times New Roman" w:cs="Times New Roman"/>
          <w:sz w:val="24"/>
          <w:szCs w:val="24"/>
        </w:rPr>
        <w:t>https://doi.org/10.1787/9789264305847-en</w:t>
      </w:r>
      <w:r w:rsidRPr="00210B09">
        <w:rPr>
          <w:rFonts w:ascii="Times New Roman" w:hAnsi="Times New Roman" w:cs="Times New Roman"/>
          <w:sz w:val="24"/>
          <w:szCs w:val="24"/>
        </w:rPr>
        <w:t>.</w:t>
      </w:r>
    </w:p>
    <w:p w14:paraId="3593DB68" w14:textId="77777777" w:rsidR="00975E4B" w:rsidRDefault="00975E4B" w:rsidP="00975E4B">
      <w:pPr>
        <w:pStyle w:val="FootnoteText"/>
        <w:spacing w:line="360" w:lineRule="auto"/>
        <w:ind w:left="709" w:hanging="709"/>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lastRenderedPageBreak/>
        <w:t>OECD (20</w:t>
      </w:r>
      <w:r>
        <w:rPr>
          <w:rStyle w:val="Hyperlink"/>
          <w:rFonts w:ascii="Times New Roman" w:hAnsi="Times New Roman" w:cs="Times New Roman"/>
          <w:color w:val="auto"/>
          <w:sz w:val="24"/>
          <w:szCs w:val="24"/>
          <w:u w:val="none"/>
        </w:rPr>
        <w:t>18d</w:t>
      </w:r>
      <w:r w:rsidRPr="007F3E43">
        <w:rPr>
          <w:rStyle w:val="Hyperlink"/>
          <w:rFonts w:ascii="Times New Roman" w:hAnsi="Times New Roman" w:cs="Times New Roman"/>
          <w:color w:val="auto"/>
          <w:sz w:val="24"/>
          <w:szCs w:val="24"/>
          <w:u w:val="none"/>
        </w:rPr>
        <w:t xml:space="preserve">), </w:t>
      </w:r>
      <w:r w:rsidRPr="007F3E43">
        <w:rPr>
          <w:rStyle w:val="Hyperlink"/>
          <w:rFonts w:ascii="Times New Roman" w:hAnsi="Times New Roman" w:cs="Times New Roman"/>
          <w:i/>
          <w:color w:val="auto"/>
          <w:sz w:val="24"/>
          <w:szCs w:val="24"/>
          <w:u w:val="none"/>
        </w:rPr>
        <w:t xml:space="preserve">Financial Markets, Insurance and Private Pensions: Digitalisation and </w:t>
      </w:r>
      <w:r w:rsidRPr="007F3E43">
        <w:rPr>
          <w:rStyle w:val="Hyperlink"/>
          <w:rFonts w:ascii="Times New Roman" w:hAnsi="Times New Roman" w:cs="Times New Roman"/>
          <w:i/>
          <w:color w:val="auto"/>
          <w:sz w:val="24"/>
          <w:szCs w:val="24"/>
          <w:u w:val="none"/>
        </w:rPr>
        <w:tab/>
        <w:t>Finance</w:t>
      </w:r>
      <w:r w:rsidRPr="007F3E43">
        <w:rPr>
          <w:rStyle w:val="Hyperlink"/>
          <w:rFonts w:ascii="Times New Roman" w:hAnsi="Times New Roman" w:cs="Times New Roman"/>
          <w:color w:val="auto"/>
          <w:sz w:val="24"/>
          <w:szCs w:val="24"/>
          <w:u w:val="none"/>
        </w:rPr>
        <w:t xml:space="preserve">, </w:t>
      </w:r>
      <w:r w:rsidRPr="007F3E43">
        <w:rPr>
          <w:rFonts w:ascii="Times New Roman" w:hAnsi="Times New Roman" w:cs="Times New Roman"/>
          <w:sz w:val="24"/>
          <w:szCs w:val="24"/>
        </w:rPr>
        <w:t>http://www.oecd.org/finance/Financial-markets-insurance-pensions-</w:t>
      </w:r>
      <w:r w:rsidRPr="007F3E43">
        <w:rPr>
          <w:rFonts w:ascii="Times New Roman" w:hAnsi="Times New Roman" w:cs="Times New Roman"/>
          <w:sz w:val="24"/>
          <w:szCs w:val="24"/>
        </w:rPr>
        <w:tab/>
        <w:t>digitalisation-and-finance.pdf.</w:t>
      </w:r>
    </w:p>
    <w:p w14:paraId="0454EB71" w14:textId="77777777" w:rsidR="005F1AA1" w:rsidRPr="005F1AA1" w:rsidRDefault="005F1AA1" w:rsidP="00975E4B">
      <w:pPr>
        <w:pStyle w:val="FootnoteText"/>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OECD (2017), </w:t>
      </w:r>
      <w:r>
        <w:rPr>
          <w:rFonts w:ascii="Times New Roman" w:hAnsi="Times New Roman" w:cs="Times New Roman"/>
          <w:i/>
          <w:sz w:val="24"/>
          <w:szCs w:val="24"/>
        </w:rPr>
        <w:t>Recommendation of the Council on Open Government</w:t>
      </w:r>
      <w:r>
        <w:rPr>
          <w:rFonts w:ascii="Times New Roman" w:hAnsi="Times New Roman" w:cs="Times New Roman"/>
          <w:sz w:val="24"/>
          <w:szCs w:val="24"/>
        </w:rPr>
        <w:t xml:space="preserve">, OECD, 14 December, </w:t>
      </w:r>
      <w:r w:rsidRPr="005F1AA1">
        <w:rPr>
          <w:rFonts w:ascii="Times New Roman" w:hAnsi="Times New Roman" w:cs="Times New Roman"/>
          <w:sz w:val="24"/>
          <w:szCs w:val="24"/>
        </w:rPr>
        <w:t>http://www.oecd.org/gov/Recommendation-Open-Government-Approved-Council-141217.pdf</w:t>
      </w:r>
      <w:r>
        <w:rPr>
          <w:rFonts w:ascii="Times New Roman" w:hAnsi="Times New Roman" w:cs="Times New Roman"/>
          <w:sz w:val="24"/>
          <w:szCs w:val="24"/>
        </w:rPr>
        <w:t>, (accessed 12 March 2020).</w:t>
      </w:r>
    </w:p>
    <w:p w14:paraId="48D90C8A" w14:textId="77777777" w:rsidR="00975E4B" w:rsidRPr="007F3E43" w:rsidRDefault="00975E4B" w:rsidP="00975E4B">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OECD (2016</w:t>
      </w:r>
      <w:r>
        <w:rPr>
          <w:rStyle w:val="Hyperlink"/>
          <w:rFonts w:ascii="Times New Roman" w:hAnsi="Times New Roman" w:cs="Times New Roman"/>
          <w:color w:val="auto"/>
          <w:sz w:val="24"/>
          <w:szCs w:val="24"/>
          <w:u w:val="none"/>
        </w:rPr>
        <w:t>a</w:t>
      </w:r>
      <w:r w:rsidRPr="007F3E43">
        <w:rPr>
          <w:rStyle w:val="Hyperlink"/>
          <w:rFonts w:ascii="Times New Roman" w:hAnsi="Times New Roman" w:cs="Times New Roman"/>
          <w:color w:val="auto"/>
          <w:sz w:val="24"/>
          <w:szCs w:val="24"/>
          <w:u w:val="none"/>
        </w:rPr>
        <w:t xml:space="preserve">), </w:t>
      </w:r>
      <w:r w:rsidRPr="007F3E43">
        <w:rPr>
          <w:rFonts w:ascii="Times New Roman" w:hAnsi="Times New Roman" w:cs="Times New Roman"/>
          <w:i/>
          <w:sz w:val="24"/>
          <w:szCs w:val="24"/>
        </w:rPr>
        <w:t>Open Government: The Global Context and the Way Forward</w:t>
      </w:r>
      <w:r w:rsidRPr="007F3E43">
        <w:rPr>
          <w:rFonts w:ascii="Times New Roman" w:hAnsi="Times New Roman" w:cs="Times New Roman"/>
          <w:sz w:val="24"/>
          <w:szCs w:val="24"/>
        </w:rPr>
        <w:t xml:space="preserve">, OECD </w:t>
      </w:r>
      <w:r w:rsidRPr="007F3E43">
        <w:rPr>
          <w:rFonts w:ascii="Times New Roman" w:hAnsi="Times New Roman" w:cs="Times New Roman"/>
          <w:sz w:val="24"/>
          <w:szCs w:val="24"/>
        </w:rPr>
        <w:tab/>
        <w:t>Publishing, Paris, https://doi.org/10.1787/9789264268104-en.</w:t>
      </w:r>
      <w:r>
        <w:rPr>
          <w:rFonts w:ascii="Times New Roman" w:hAnsi="Times New Roman" w:cs="Times New Roman"/>
          <w:sz w:val="24"/>
          <w:szCs w:val="24"/>
        </w:rPr>
        <w:br/>
        <w:t xml:space="preserve">OECD (2016b), “OECD Global Forum on Public Governance”, OECD, </w:t>
      </w:r>
      <w:r>
        <w:rPr>
          <w:rFonts w:ascii="Times New Roman" w:hAnsi="Times New Roman" w:cs="Times New Roman"/>
          <w:sz w:val="24"/>
          <w:szCs w:val="24"/>
        </w:rPr>
        <w:tab/>
      </w:r>
      <w:r w:rsidRPr="00FD198B">
        <w:rPr>
          <w:rFonts w:ascii="Times New Roman" w:hAnsi="Times New Roman" w:cs="Times New Roman"/>
          <w:sz w:val="24"/>
          <w:szCs w:val="24"/>
        </w:rPr>
        <w:t>https://www.oecd.org/governance/global-forum-on-public-</w:t>
      </w:r>
      <w:r>
        <w:rPr>
          <w:rFonts w:ascii="Times New Roman" w:hAnsi="Times New Roman" w:cs="Times New Roman"/>
          <w:sz w:val="24"/>
          <w:szCs w:val="24"/>
        </w:rPr>
        <w:tab/>
      </w:r>
      <w:r w:rsidRPr="00FD198B">
        <w:rPr>
          <w:rFonts w:ascii="Times New Roman" w:hAnsi="Times New Roman" w:cs="Times New Roman"/>
          <w:sz w:val="24"/>
          <w:szCs w:val="24"/>
        </w:rPr>
        <w:t>governance/opengovernment/</w:t>
      </w:r>
      <w:r>
        <w:rPr>
          <w:rFonts w:ascii="Times New Roman" w:hAnsi="Times New Roman" w:cs="Times New Roman"/>
          <w:sz w:val="24"/>
          <w:szCs w:val="24"/>
        </w:rPr>
        <w:t>.</w:t>
      </w:r>
      <w:r w:rsidRPr="007F3E43">
        <w:rPr>
          <w:rFonts w:ascii="Times New Roman" w:hAnsi="Times New Roman" w:cs="Times New Roman"/>
          <w:sz w:val="24"/>
          <w:szCs w:val="24"/>
        </w:rPr>
        <w:br/>
        <w:t>OECD (2016</w:t>
      </w:r>
      <w:r>
        <w:rPr>
          <w:rFonts w:ascii="Times New Roman" w:hAnsi="Times New Roman" w:cs="Times New Roman"/>
          <w:sz w:val="24"/>
          <w:szCs w:val="24"/>
        </w:rPr>
        <w:t>c</w:t>
      </w:r>
      <w:r w:rsidRPr="007F3E43">
        <w:rPr>
          <w:rFonts w:ascii="Times New Roman" w:hAnsi="Times New Roman" w:cs="Times New Roman"/>
          <w:i/>
          <w:sz w:val="24"/>
          <w:szCs w:val="24"/>
        </w:rPr>
        <w:t xml:space="preserve">), Broadband Policies for Latin America and the Caribbean: A Digital </w:t>
      </w:r>
      <w:r w:rsidRPr="007F3E43">
        <w:rPr>
          <w:rFonts w:ascii="Times New Roman" w:hAnsi="Times New Roman" w:cs="Times New Roman"/>
          <w:i/>
          <w:sz w:val="24"/>
          <w:szCs w:val="24"/>
        </w:rPr>
        <w:tab/>
        <w:t>Economy Toolkit</w:t>
      </w:r>
      <w:r w:rsidRPr="007F3E43">
        <w:rPr>
          <w:rFonts w:ascii="Times New Roman" w:hAnsi="Times New Roman" w:cs="Times New Roman"/>
          <w:sz w:val="24"/>
          <w:szCs w:val="24"/>
        </w:rPr>
        <w:t>, OECD Publishing, Paris, https://doi.org/10.1787/9789264251823-</w:t>
      </w:r>
      <w:r w:rsidRPr="007F3E43">
        <w:rPr>
          <w:rFonts w:ascii="Times New Roman" w:hAnsi="Times New Roman" w:cs="Times New Roman"/>
          <w:sz w:val="24"/>
          <w:szCs w:val="24"/>
        </w:rPr>
        <w:tab/>
        <w:t>15-en.</w:t>
      </w:r>
      <w:r w:rsidRPr="007F3E43">
        <w:rPr>
          <w:rStyle w:val="Hyperlink"/>
          <w:rFonts w:ascii="Times New Roman" w:hAnsi="Times New Roman" w:cs="Times New Roman"/>
          <w:color w:val="auto"/>
          <w:sz w:val="24"/>
          <w:szCs w:val="24"/>
          <w:u w:val="none"/>
        </w:rPr>
        <w:t xml:space="preserve"> </w:t>
      </w:r>
    </w:p>
    <w:p w14:paraId="49C2F6B4"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OECD (2014), </w:t>
      </w:r>
      <w:r w:rsidRPr="007F3E43">
        <w:rPr>
          <w:rStyle w:val="Hyperlink"/>
          <w:rFonts w:ascii="Times New Roman" w:hAnsi="Times New Roman" w:cs="Times New Roman"/>
          <w:i/>
          <w:color w:val="auto"/>
          <w:sz w:val="24"/>
          <w:szCs w:val="24"/>
          <w:u w:val="none"/>
        </w:rPr>
        <w:t>Recommendation of the Council on Digital Government Strategies</w:t>
      </w:r>
      <w:r w:rsidRPr="007F3E43">
        <w:rPr>
          <w:rStyle w:val="Hyperlink"/>
          <w:rFonts w:ascii="Times New Roman" w:hAnsi="Times New Roman" w:cs="Times New Roman"/>
          <w:color w:val="auto"/>
          <w:sz w:val="24"/>
          <w:szCs w:val="24"/>
          <w:u w:val="none"/>
        </w:rPr>
        <w:t xml:space="preserve">, OECD, </w:t>
      </w:r>
      <w:r w:rsidRPr="007F3E43">
        <w:rPr>
          <w:rStyle w:val="Hyperlink"/>
          <w:rFonts w:ascii="Times New Roman" w:hAnsi="Times New Roman" w:cs="Times New Roman"/>
          <w:color w:val="auto"/>
          <w:sz w:val="24"/>
          <w:szCs w:val="24"/>
          <w:u w:val="none"/>
        </w:rPr>
        <w:tab/>
      </w:r>
      <w:r w:rsidRPr="007F3E43">
        <w:rPr>
          <w:rFonts w:ascii="Times New Roman" w:hAnsi="Times New Roman" w:cs="Times New Roman"/>
          <w:sz w:val="24"/>
          <w:szCs w:val="24"/>
        </w:rPr>
        <w:t>https://www.oecd.org/gov/digital-government/Recommendation-digital-government-</w:t>
      </w:r>
      <w:r w:rsidRPr="007F3E43">
        <w:rPr>
          <w:rFonts w:ascii="Times New Roman" w:hAnsi="Times New Roman" w:cs="Times New Roman"/>
          <w:sz w:val="24"/>
          <w:szCs w:val="24"/>
        </w:rPr>
        <w:tab/>
        <w:t>strategies.pdf.</w:t>
      </w:r>
    </w:p>
    <w:p w14:paraId="577F38CC" w14:textId="77777777" w:rsidR="00975E4B" w:rsidRDefault="00975E4B" w:rsidP="00975E4B">
      <w:pPr>
        <w:pStyle w:val="FootnoteText"/>
        <w:spacing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 xml:space="preserve">OECD (2003), </w:t>
      </w:r>
      <w:r w:rsidRPr="007F3E43">
        <w:rPr>
          <w:rStyle w:val="Hyperlink"/>
          <w:rFonts w:ascii="Times New Roman" w:hAnsi="Times New Roman" w:cs="Times New Roman"/>
          <w:i/>
          <w:color w:val="auto"/>
          <w:sz w:val="24"/>
          <w:szCs w:val="24"/>
          <w:u w:val="none"/>
        </w:rPr>
        <w:t>The e-Government Imperative</w:t>
      </w:r>
      <w:r w:rsidRPr="007F3E43">
        <w:rPr>
          <w:rStyle w:val="Hyperlink"/>
          <w:rFonts w:ascii="Times New Roman" w:hAnsi="Times New Roman" w:cs="Times New Roman"/>
          <w:color w:val="auto"/>
          <w:sz w:val="24"/>
          <w:szCs w:val="24"/>
          <w:u w:val="none"/>
        </w:rPr>
        <w:t xml:space="preserve">, OECD, Paris, </w:t>
      </w:r>
      <w:r w:rsidRPr="007F3E43">
        <w:rPr>
          <w:rStyle w:val="Hyperlink"/>
          <w:rFonts w:ascii="Times New Roman" w:hAnsi="Times New Roman" w:cs="Times New Roman"/>
          <w:color w:val="auto"/>
          <w:sz w:val="24"/>
          <w:szCs w:val="24"/>
          <w:u w:val="none"/>
        </w:rPr>
        <w:tab/>
      </w:r>
      <w:r w:rsidRPr="00114F08">
        <w:rPr>
          <w:rFonts w:ascii="Times New Roman" w:hAnsi="Times New Roman" w:cs="Times New Roman"/>
          <w:sz w:val="24"/>
          <w:szCs w:val="24"/>
        </w:rPr>
        <w:t>https://doi.org/10.1787/9789264101197-en</w:t>
      </w:r>
      <w:r w:rsidRPr="007F3E43">
        <w:rPr>
          <w:rStyle w:val="Hyperlink"/>
          <w:rFonts w:ascii="Times New Roman" w:hAnsi="Times New Roman" w:cs="Times New Roman"/>
          <w:color w:val="auto"/>
          <w:sz w:val="24"/>
          <w:szCs w:val="24"/>
          <w:u w:val="none"/>
        </w:rPr>
        <w:t>.</w:t>
      </w:r>
    </w:p>
    <w:p w14:paraId="46B2C90B" w14:textId="77777777" w:rsidR="007F3E43" w:rsidRPr="007F3E43" w:rsidRDefault="007F3E43" w:rsidP="00114F08">
      <w:pPr>
        <w:pStyle w:val="FootnoteText"/>
        <w:spacing w:line="360" w:lineRule="auto"/>
        <w:ind w:left="709" w:hanging="709"/>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 xml:space="preserve">OECD (n.d. a), </w:t>
      </w:r>
      <w:r w:rsidRPr="007F3E43">
        <w:rPr>
          <w:rStyle w:val="Hyperlink"/>
          <w:rFonts w:ascii="Times New Roman" w:hAnsi="Times New Roman" w:cs="Times New Roman"/>
          <w:i/>
          <w:color w:val="auto"/>
          <w:sz w:val="24"/>
          <w:szCs w:val="24"/>
          <w:u w:val="none"/>
        </w:rPr>
        <w:t>Background paper: Implementing e-government in OECD countries</w:t>
      </w:r>
      <w:r w:rsidRPr="007F3E43">
        <w:rPr>
          <w:rStyle w:val="Hyperlink"/>
          <w:rFonts w:ascii="Times New Roman" w:hAnsi="Times New Roman" w:cs="Times New Roman"/>
          <w:color w:val="auto"/>
          <w:sz w:val="24"/>
          <w:szCs w:val="24"/>
          <w:u w:val="none"/>
        </w:rPr>
        <w:t xml:space="preserve">, </w:t>
      </w:r>
      <w:r w:rsidRPr="007F3E43">
        <w:rPr>
          <w:rStyle w:val="Hyperlink"/>
          <w:rFonts w:ascii="Times New Roman" w:hAnsi="Times New Roman" w:cs="Times New Roman"/>
          <w:color w:val="auto"/>
          <w:sz w:val="24"/>
          <w:szCs w:val="24"/>
          <w:u w:val="none"/>
        </w:rPr>
        <w:tab/>
      </w:r>
      <w:r w:rsidRPr="007F3E43">
        <w:rPr>
          <w:rFonts w:ascii="Times New Roman" w:hAnsi="Times New Roman" w:cs="Times New Roman"/>
          <w:sz w:val="24"/>
          <w:szCs w:val="24"/>
        </w:rPr>
        <w:t>http://www.oecd.org/mena/governance/36853121.pdf, (accessed 18 December 2019).</w:t>
      </w:r>
    </w:p>
    <w:p w14:paraId="53D78A27" w14:textId="77777777" w:rsid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OECD (n.d. b), </w:t>
      </w:r>
      <w:r w:rsidRPr="007F3E43">
        <w:rPr>
          <w:rFonts w:ascii="Times New Roman" w:hAnsi="Times New Roman" w:cs="Times New Roman"/>
          <w:i/>
          <w:sz w:val="24"/>
          <w:szCs w:val="24"/>
        </w:rPr>
        <w:t xml:space="preserve">Rebooting Public Service Delivery: How can Open Government Data Help to </w:t>
      </w:r>
      <w:r w:rsidRPr="007F3E43">
        <w:rPr>
          <w:rFonts w:ascii="Times New Roman" w:hAnsi="Times New Roman" w:cs="Times New Roman"/>
          <w:i/>
          <w:sz w:val="24"/>
          <w:szCs w:val="24"/>
        </w:rPr>
        <w:tab/>
        <w:t>Drive Innovation?</w:t>
      </w:r>
      <w:r w:rsidRPr="007F3E43">
        <w:rPr>
          <w:rFonts w:ascii="Times New Roman" w:hAnsi="Times New Roman" w:cs="Times New Roman"/>
          <w:sz w:val="24"/>
          <w:szCs w:val="24"/>
        </w:rPr>
        <w:t>, OECD, https://www.oecd.org/gov/Rebooting-Public-Service-</w:t>
      </w:r>
      <w:r w:rsidRPr="007F3E43">
        <w:rPr>
          <w:rFonts w:ascii="Times New Roman" w:hAnsi="Times New Roman" w:cs="Times New Roman"/>
          <w:sz w:val="24"/>
          <w:szCs w:val="24"/>
        </w:rPr>
        <w:tab/>
        <w:t>Delivery-How-can-Open-Government-Data-help-to-drive-Innovation.pdf.</w:t>
      </w:r>
    </w:p>
    <w:p w14:paraId="0EDBEE3C" w14:textId="77777777" w:rsidR="0029755E" w:rsidRPr="0029755E" w:rsidRDefault="0029755E" w:rsidP="007F3E43">
      <w:pPr>
        <w:pStyle w:val="FootnoteText"/>
        <w:spacing w:line="360" w:lineRule="auto"/>
        <w:rPr>
          <w:rFonts w:ascii="Times New Roman" w:hAnsi="Times New Roman" w:cs="Times New Roman"/>
          <w:sz w:val="24"/>
          <w:szCs w:val="24"/>
        </w:rPr>
      </w:pPr>
      <w:r w:rsidRPr="0029755E">
        <w:rPr>
          <w:rFonts w:ascii="Times New Roman" w:hAnsi="Times New Roman" w:cs="Times New Roman"/>
          <w:sz w:val="24"/>
          <w:szCs w:val="24"/>
        </w:rPr>
        <w:t xml:space="preserve">OpenFisca (2018), </w:t>
      </w:r>
      <w:r w:rsidRPr="0029755E">
        <w:rPr>
          <w:rFonts w:ascii="Times New Roman" w:hAnsi="Times New Roman" w:cs="Times New Roman"/>
          <w:i/>
          <w:sz w:val="24"/>
          <w:szCs w:val="24"/>
        </w:rPr>
        <w:t>Rapport d’activité 2018</w:t>
      </w:r>
      <w:r w:rsidRPr="0029755E">
        <w:rPr>
          <w:rFonts w:ascii="Times New Roman" w:hAnsi="Times New Roman" w:cs="Times New Roman"/>
          <w:sz w:val="24"/>
          <w:szCs w:val="24"/>
        </w:rPr>
        <w:t xml:space="preserve">, OpenFisca, </w:t>
      </w:r>
      <w:r>
        <w:rPr>
          <w:rFonts w:ascii="Times New Roman" w:hAnsi="Times New Roman" w:cs="Times New Roman"/>
          <w:sz w:val="24"/>
          <w:szCs w:val="24"/>
        </w:rPr>
        <w:tab/>
      </w:r>
      <w:r w:rsidRPr="003B5FB9">
        <w:rPr>
          <w:rFonts w:ascii="Times New Roman" w:hAnsi="Times New Roman" w:cs="Times New Roman"/>
          <w:sz w:val="24"/>
          <w:szCs w:val="24"/>
        </w:rPr>
        <w:t>https://drive.google.com/file/d/1SyI5ZJ2Vr_q4wwZ8Llxu4LR73JMTjk2H/view</w:t>
      </w:r>
      <w:r w:rsidRPr="0029755E">
        <w:rPr>
          <w:rFonts w:ascii="Times New Roman" w:hAnsi="Times New Roman" w:cs="Times New Roman"/>
          <w:sz w:val="24"/>
          <w:szCs w:val="24"/>
        </w:rPr>
        <w:t xml:space="preserve">, </w:t>
      </w:r>
      <w:r>
        <w:rPr>
          <w:rFonts w:ascii="Times New Roman" w:hAnsi="Times New Roman" w:cs="Times New Roman"/>
          <w:sz w:val="24"/>
          <w:szCs w:val="24"/>
        </w:rPr>
        <w:tab/>
      </w:r>
      <w:r w:rsidRPr="0029755E">
        <w:rPr>
          <w:rFonts w:ascii="Times New Roman" w:hAnsi="Times New Roman" w:cs="Times New Roman"/>
          <w:sz w:val="24"/>
          <w:szCs w:val="24"/>
        </w:rPr>
        <w:t>(accessed 18 May 2020).</w:t>
      </w:r>
    </w:p>
    <w:p w14:paraId="264F3523" w14:textId="77777777" w:rsidR="003D6A1F" w:rsidRDefault="00AA3E79"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OpenFisca (n.d</w:t>
      </w:r>
      <w:r w:rsidR="007F3E43" w:rsidRPr="007F3E43">
        <w:rPr>
          <w:rFonts w:ascii="Times New Roman" w:hAnsi="Times New Roman" w:cs="Times New Roman"/>
          <w:sz w:val="24"/>
          <w:szCs w:val="24"/>
        </w:rPr>
        <w:t>.</w:t>
      </w:r>
      <w:r w:rsidR="003D6A1F">
        <w:rPr>
          <w:rFonts w:ascii="Times New Roman" w:hAnsi="Times New Roman" w:cs="Times New Roman"/>
          <w:sz w:val="24"/>
          <w:szCs w:val="24"/>
        </w:rPr>
        <w:t xml:space="preserve"> a</w:t>
      </w:r>
      <w:r w:rsidR="007F3E43" w:rsidRPr="007F3E43">
        <w:rPr>
          <w:rFonts w:ascii="Times New Roman" w:hAnsi="Times New Roman" w:cs="Times New Roman"/>
          <w:sz w:val="24"/>
          <w:szCs w:val="24"/>
        </w:rPr>
        <w:t>), “Home”, OpenFisca, https://fr.openfisca.org/, (accessed 20 March 2020).</w:t>
      </w:r>
    </w:p>
    <w:p w14:paraId="47B6422D" w14:textId="77777777" w:rsidR="007F3E43" w:rsidRPr="007F3E43" w:rsidRDefault="003D6A1F" w:rsidP="007F3E43">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OpenFisca (n.d. b), “Showcase</w:t>
      </w:r>
      <w:r w:rsidRPr="007F3E43">
        <w:rPr>
          <w:rFonts w:ascii="Times New Roman" w:hAnsi="Times New Roman" w:cs="Times New Roman"/>
          <w:sz w:val="24"/>
          <w:szCs w:val="24"/>
        </w:rPr>
        <w:t xml:space="preserve">”, OpenFisca, </w:t>
      </w:r>
      <w:r w:rsidRPr="003D6A1F">
        <w:rPr>
          <w:rFonts w:ascii="Times New Roman" w:hAnsi="Times New Roman" w:cs="Times New Roman"/>
          <w:sz w:val="24"/>
          <w:szCs w:val="24"/>
        </w:rPr>
        <w:t>https://fr.openfisca.org/showcase/</w:t>
      </w:r>
      <w:r w:rsidRPr="007F3E43">
        <w:rPr>
          <w:rFonts w:ascii="Times New Roman" w:hAnsi="Times New Roman" w:cs="Times New Roman"/>
          <w:sz w:val="24"/>
          <w:szCs w:val="24"/>
        </w:rPr>
        <w:t xml:space="preserve">, (accessed 20 </w:t>
      </w:r>
      <w:r>
        <w:rPr>
          <w:rFonts w:ascii="Times New Roman" w:hAnsi="Times New Roman" w:cs="Times New Roman"/>
          <w:sz w:val="24"/>
          <w:szCs w:val="24"/>
        </w:rPr>
        <w:tab/>
      </w:r>
      <w:r w:rsidRPr="007F3E43">
        <w:rPr>
          <w:rFonts w:ascii="Times New Roman" w:hAnsi="Times New Roman" w:cs="Times New Roman"/>
          <w:sz w:val="24"/>
          <w:szCs w:val="24"/>
        </w:rPr>
        <w:t>March 2020)</w:t>
      </w:r>
      <w:r>
        <w:rPr>
          <w:rFonts w:ascii="Times New Roman" w:hAnsi="Times New Roman" w:cs="Times New Roman"/>
          <w:sz w:val="24"/>
          <w:szCs w:val="24"/>
        </w:rPr>
        <w:t xml:space="preserve">. </w:t>
      </w:r>
      <w:r w:rsidR="007F3E43" w:rsidRPr="007F3E43">
        <w:rPr>
          <w:rFonts w:ascii="Times New Roman" w:hAnsi="Times New Roman" w:cs="Times New Roman"/>
          <w:sz w:val="24"/>
          <w:szCs w:val="24"/>
        </w:rPr>
        <w:br/>
        <w:t xml:space="preserve">Oracle (2010), “Oracle’s policy automation solution for social services”, Oracle, </w:t>
      </w:r>
      <w:r w:rsidR="007F3E43" w:rsidRPr="007F3E43">
        <w:rPr>
          <w:rFonts w:ascii="Times New Roman" w:hAnsi="Times New Roman" w:cs="Times New Roman"/>
          <w:sz w:val="24"/>
          <w:szCs w:val="24"/>
        </w:rPr>
        <w:tab/>
        <w:t>http://www.oracle.com/us/industries/046084.pdf, (accessed 16 January 2020).</w:t>
      </w:r>
    </w:p>
    <w:p w14:paraId="3615969C" w14:textId="77777777" w:rsidR="007F3E43" w:rsidRPr="007F3E43" w:rsidRDefault="007F3E43" w:rsidP="007F3E43">
      <w:pPr>
        <w:pStyle w:val="FootnoteText"/>
        <w:spacing w:line="360" w:lineRule="auto"/>
        <w:rPr>
          <w:rStyle w:val="Hyperlink"/>
          <w:rFonts w:ascii="Times New Roman" w:hAnsi="Times New Roman" w:cs="Times New Roman"/>
          <w:color w:val="auto"/>
          <w:sz w:val="24"/>
          <w:szCs w:val="24"/>
          <w:u w:val="none"/>
        </w:rPr>
      </w:pPr>
      <w:r w:rsidRPr="007F3E43">
        <w:rPr>
          <w:rFonts w:ascii="Times New Roman" w:hAnsi="Times New Roman" w:cs="Times New Roman"/>
          <w:sz w:val="24"/>
          <w:szCs w:val="24"/>
        </w:rPr>
        <w:t xml:space="preserve">Oracle (2017), “Understanding Oracle Policy Automation”, Oracle, </w:t>
      </w:r>
      <w:r w:rsidRPr="007F3E43">
        <w:rPr>
          <w:rFonts w:ascii="Times New Roman" w:hAnsi="Times New Roman" w:cs="Times New Roman"/>
          <w:sz w:val="24"/>
          <w:szCs w:val="24"/>
        </w:rPr>
        <w:tab/>
        <w:t>https://docs.oracle.com/cd/E87544_01/pt856pbr1/eng/pt/tsvt/concept_Understanding</w:t>
      </w:r>
      <w:r w:rsidRPr="007F3E43">
        <w:rPr>
          <w:rFonts w:ascii="Times New Roman" w:hAnsi="Times New Roman" w:cs="Times New Roman"/>
          <w:sz w:val="24"/>
          <w:szCs w:val="24"/>
        </w:rPr>
        <w:lastRenderedPageBreak/>
        <w:tab/>
        <w:t>OraclePolicyAutomation.html?pli=ul_d173e233_tsvt, (accessed 15 January 2020).</w:t>
      </w:r>
      <w:r w:rsidRPr="007F3E43">
        <w:rPr>
          <w:rFonts w:ascii="Times New Roman" w:hAnsi="Times New Roman" w:cs="Times New Roman"/>
          <w:sz w:val="24"/>
          <w:szCs w:val="24"/>
        </w:rPr>
        <w:br/>
        <w:t>O’Reilly, T</w:t>
      </w:r>
      <w:r w:rsidR="00975E4B">
        <w:rPr>
          <w:rFonts w:ascii="Times New Roman" w:hAnsi="Times New Roman" w:cs="Times New Roman"/>
          <w:sz w:val="24"/>
          <w:szCs w:val="24"/>
        </w:rPr>
        <w:t>. (2010), “Government as a P</w:t>
      </w:r>
      <w:r w:rsidRPr="007F3E43">
        <w:rPr>
          <w:rFonts w:ascii="Times New Roman" w:hAnsi="Times New Roman" w:cs="Times New Roman"/>
          <w:sz w:val="24"/>
          <w:szCs w:val="24"/>
        </w:rPr>
        <w:t>latform”, in Lathrop, D</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and L</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Ruma</w:t>
      </w:r>
      <w:r w:rsidR="00975E4B">
        <w:rPr>
          <w:rFonts w:ascii="Times New Roman" w:hAnsi="Times New Roman" w:cs="Times New Roman"/>
          <w:sz w:val="24"/>
          <w:szCs w:val="24"/>
        </w:rPr>
        <w:t xml:space="preserve"> (eds.)</w:t>
      </w:r>
      <w:r w:rsidRPr="007F3E43">
        <w:rPr>
          <w:rFonts w:ascii="Times New Roman" w:hAnsi="Times New Roman" w:cs="Times New Roman"/>
          <w:sz w:val="24"/>
          <w:szCs w:val="24"/>
        </w:rPr>
        <w:t xml:space="preserve">, </w:t>
      </w:r>
      <w:r w:rsidRPr="007F3E43">
        <w:rPr>
          <w:rFonts w:ascii="Times New Roman" w:hAnsi="Times New Roman" w:cs="Times New Roman"/>
          <w:i/>
          <w:sz w:val="24"/>
          <w:szCs w:val="24"/>
        </w:rPr>
        <w:t xml:space="preserve">Open </w:t>
      </w:r>
      <w:r w:rsidRPr="007F3E43">
        <w:rPr>
          <w:rFonts w:ascii="Times New Roman" w:hAnsi="Times New Roman" w:cs="Times New Roman"/>
          <w:i/>
          <w:sz w:val="24"/>
          <w:szCs w:val="24"/>
        </w:rPr>
        <w:tab/>
        <w:t>Government</w:t>
      </w:r>
      <w:r w:rsidRPr="007F3E43">
        <w:rPr>
          <w:rFonts w:ascii="Times New Roman" w:hAnsi="Times New Roman" w:cs="Times New Roman"/>
          <w:sz w:val="24"/>
          <w:szCs w:val="24"/>
        </w:rPr>
        <w:t xml:space="preserve">, </w:t>
      </w:r>
      <w:r w:rsidRPr="007F3E43">
        <w:rPr>
          <w:rStyle w:val="Hyperlink"/>
          <w:rFonts w:ascii="Times New Roman" w:hAnsi="Times New Roman" w:cs="Times New Roman"/>
          <w:color w:val="auto"/>
          <w:sz w:val="24"/>
          <w:szCs w:val="24"/>
          <w:u w:val="none"/>
        </w:rPr>
        <w:t>Chapter 2, https://www.oreilly.com/library/view/open-</w:t>
      </w:r>
      <w:r w:rsidRPr="007F3E43">
        <w:rPr>
          <w:rStyle w:val="Hyperlink"/>
          <w:rFonts w:ascii="Times New Roman" w:hAnsi="Times New Roman" w:cs="Times New Roman"/>
          <w:color w:val="auto"/>
          <w:sz w:val="24"/>
          <w:szCs w:val="24"/>
          <w:u w:val="none"/>
        </w:rPr>
        <w:tab/>
        <w:t>government/9781449381936/ch02.html.</w:t>
      </w:r>
    </w:p>
    <w:p w14:paraId="753FA57A"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Pett, H</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and C</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Cosier (2017), “We’re all talking about the Centrelink debt controversy, but </w:t>
      </w:r>
      <w:r w:rsidRPr="007F3E43">
        <w:rPr>
          <w:rStyle w:val="Hyperlink"/>
          <w:rFonts w:ascii="Times New Roman" w:hAnsi="Times New Roman" w:cs="Times New Roman"/>
          <w:color w:val="auto"/>
          <w:sz w:val="24"/>
          <w:szCs w:val="24"/>
          <w:u w:val="none"/>
        </w:rPr>
        <w:tab/>
        <w:t xml:space="preserve">what is ‘Robodebt’ anyway?”, ABC News, 2 March, </w:t>
      </w:r>
      <w:r w:rsidRPr="007F3E43">
        <w:rPr>
          <w:rStyle w:val="Hyperlink"/>
          <w:rFonts w:ascii="Times New Roman" w:hAnsi="Times New Roman" w:cs="Times New Roman"/>
          <w:color w:val="auto"/>
          <w:sz w:val="24"/>
          <w:szCs w:val="24"/>
          <w:u w:val="none"/>
        </w:rPr>
        <w:tab/>
        <w:t>https://www.abc.net.au/news/2017-03-03/centrelink-debt-controversy-what-is-</w:t>
      </w:r>
      <w:r w:rsidRPr="007F3E43">
        <w:rPr>
          <w:rStyle w:val="Hyperlink"/>
          <w:rFonts w:ascii="Times New Roman" w:hAnsi="Times New Roman" w:cs="Times New Roman"/>
          <w:color w:val="auto"/>
          <w:sz w:val="24"/>
          <w:szCs w:val="24"/>
          <w:u w:val="none"/>
        </w:rPr>
        <w:tab/>
        <w:t>robodebt/8317764, (accessed 15 April 2020).</w:t>
      </w:r>
      <w:r w:rsidRPr="007F3E43">
        <w:rPr>
          <w:rStyle w:val="Hyperlink"/>
          <w:rFonts w:ascii="Times New Roman" w:hAnsi="Times New Roman" w:cs="Times New Roman"/>
          <w:color w:val="auto"/>
          <w:sz w:val="24"/>
          <w:szCs w:val="24"/>
          <w:u w:val="none"/>
        </w:rPr>
        <w:br/>
        <w:t>Pivavarov, V</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(2019), “713% growth: Legal tech set an investment record in 2018”, Forbes, </w:t>
      </w:r>
      <w:r w:rsidRPr="007F3E43">
        <w:rPr>
          <w:rStyle w:val="Hyperlink"/>
          <w:rFonts w:ascii="Times New Roman" w:hAnsi="Times New Roman" w:cs="Times New Roman"/>
          <w:color w:val="auto"/>
          <w:sz w:val="24"/>
          <w:szCs w:val="24"/>
          <w:u w:val="none"/>
        </w:rPr>
        <w:tab/>
        <w:t xml:space="preserve">15 January, </w:t>
      </w:r>
      <w:r w:rsidRPr="007F3E43">
        <w:rPr>
          <w:rStyle w:val="Hyperlink"/>
          <w:rFonts w:ascii="Times New Roman" w:hAnsi="Times New Roman" w:cs="Times New Roman"/>
          <w:color w:val="auto"/>
          <w:sz w:val="24"/>
          <w:szCs w:val="24"/>
          <w:u w:val="none"/>
        </w:rPr>
        <w:tab/>
        <w:t>https://www.forbes.com/sites/valentinpivovarov/2019/01/15/legaltechinvestment2018</w:t>
      </w:r>
      <w:r w:rsidRPr="007F3E43">
        <w:rPr>
          <w:rStyle w:val="Hyperlink"/>
          <w:rFonts w:ascii="Times New Roman" w:hAnsi="Times New Roman" w:cs="Times New Roman"/>
          <w:color w:val="auto"/>
          <w:sz w:val="24"/>
          <w:szCs w:val="24"/>
          <w:u w:val="none"/>
        </w:rPr>
        <w:tab/>
        <w:t>/#57d8dd837c2b, (accessed 19 January 2020)</w:t>
      </w:r>
    </w:p>
    <w:p w14:paraId="25BC2C1D"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Pope, R</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(2019), “A working definition of Government as a Platform”, Medium, 22 July, </w:t>
      </w:r>
      <w:r w:rsidRPr="007F3E43">
        <w:rPr>
          <w:rFonts w:ascii="Times New Roman" w:hAnsi="Times New Roman" w:cs="Times New Roman"/>
          <w:sz w:val="24"/>
          <w:szCs w:val="24"/>
        </w:rPr>
        <w:tab/>
        <w:t>https://medium.com/digitalhks/a-working-definition-of-government-as-a-platform-</w:t>
      </w:r>
      <w:r w:rsidRPr="007F3E43">
        <w:rPr>
          <w:rFonts w:ascii="Times New Roman" w:hAnsi="Times New Roman" w:cs="Times New Roman"/>
          <w:sz w:val="24"/>
          <w:szCs w:val="24"/>
        </w:rPr>
        <w:tab/>
        <w:t>1fa6ff2f8e8d, (accessed 4 January 2020).</w:t>
      </w:r>
      <w:r w:rsidRPr="007F3E43">
        <w:rPr>
          <w:rFonts w:ascii="Times New Roman" w:hAnsi="Times New Roman" w:cs="Times New Roman"/>
          <w:sz w:val="24"/>
          <w:szCs w:val="24"/>
        </w:rPr>
        <w:br/>
        <w:t>Potvin, J</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 “An Introduction to ‘Oughtomation’”, Xalgorithms Foundation, </w:t>
      </w:r>
      <w:r w:rsidRPr="007F3E43">
        <w:rPr>
          <w:rFonts w:ascii="Times New Roman" w:hAnsi="Times New Roman" w:cs="Times New Roman"/>
          <w:sz w:val="24"/>
          <w:szCs w:val="24"/>
        </w:rPr>
        <w:tab/>
        <w:t>https://xalgorithms.org/images/Xalgorithms_Li</w:t>
      </w:r>
      <w:r w:rsidR="00975E4B">
        <w:rPr>
          <w:rFonts w:ascii="Times New Roman" w:hAnsi="Times New Roman" w:cs="Times New Roman"/>
          <w:sz w:val="24"/>
          <w:szCs w:val="24"/>
        </w:rPr>
        <w:t xml:space="preserve">ghtpaper_2020-02-03_v1.03.pdf, </w:t>
      </w:r>
      <w:r w:rsidR="00975E4B">
        <w:rPr>
          <w:rFonts w:ascii="Times New Roman" w:hAnsi="Times New Roman" w:cs="Times New Roman"/>
          <w:sz w:val="24"/>
          <w:szCs w:val="24"/>
        </w:rPr>
        <w:tab/>
        <w:t>(accessed 20 March 2020).</w:t>
      </w:r>
    </w:p>
    <w:p w14:paraId="3EF51280"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Publications Office of the European Union (2019), “Euromyths”, Publications Office of the </w:t>
      </w:r>
      <w:r w:rsidRPr="007F3E43">
        <w:rPr>
          <w:rFonts w:ascii="Times New Roman" w:hAnsi="Times New Roman" w:cs="Times New Roman"/>
          <w:sz w:val="24"/>
          <w:szCs w:val="24"/>
        </w:rPr>
        <w:tab/>
        <w:t>European Union, archived, https://wayback.archive-</w:t>
      </w:r>
      <w:r w:rsidRPr="007F3E43">
        <w:rPr>
          <w:rFonts w:ascii="Times New Roman" w:hAnsi="Times New Roman" w:cs="Times New Roman"/>
          <w:sz w:val="24"/>
          <w:szCs w:val="24"/>
        </w:rPr>
        <w:tab/>
        <w:t xml:space="preserve">it.org/11980/20200127100104/https://blogs.ec.europa.eu/ECintheUK, (accessed 8 </w:t>
      </w:r>
      <w:r w:rsidRPr="007F3E43">
        <w:rPr>
          <w:rFonts w:ascii="Times New Roman" w:hAnsi="Times New Roman" w:cs="Times New Roman"/>
          <w:sz w:val="24"/>
          <w:szCs w:val="24"/>
        </w:rPr>
        <w:tab/>
        <w:t>January 2020).</w:t>
      </w:r>
    </w:p>
    <w:p w14:paraId="5AD39AA8"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Public-Private-Partnership Legal Resource Centre (2016), “Key features of common law or </w:t>
      </w:r>
      <w:r w:rsidRPr="007F3E43">
        <w:rPr>
          <w:rFonts w:ascii="Times New Roman" w:hAnsi="Times New Roman" w:cs="Times New Roman"/>
          <w:sz w:val="24"/>
          <w:szCs w:val="24"/>
        </w:rPr>
        <w:tab/>
        <w:t xml:space="preserve">civil law systems”, Public-Private-Partnership Legal Resource Centre, </w:t>
      </w:r>
      <w:r w:rsidRPr="007F3E43">
        <w:rPr>
          <w:rFonts w:ascii="Times New Roman" w:hAnsi="Times New Roman" w:cs="Times New Roman"/>
          <w:sz w:val="24"/>
          <w:szCs w:val="24"/>
        </w:rPr>
        <w:tab/>
        <w:t>https://ppp.worldbank.org/public-private-partnership/legislation-</w:t>
      </w:r>
      <w:r w:rsidRPr="007F3E43">
        <w:rPr>
          <w:rFonts w:ascii="Times New Roman" w:hAnsi="Times New Roman" w:cs="Times New Roman"/>
          <w:sz w:val="24"/>
          <w:szCs w:val="24"/>
        </w:rPr>
        <w:tab/>
        <w:t xml:space="preserve">regulation/framework-assessment/legal-systems/common-vs-civil-law, accessed 20 </w:t>
      </w:r>
      <w:r w:rsidRPr="007F3E43">
        <w:rPr>
          <w:rFonts w:ascii="Times New Roman" w:hAnsi="Times New Roman" w:cs="Times New Roman"/>
          <w:sz w:val="24"/>
          <w:szCs w:val="24"/>
        </w:rPr>
        <w:tab/>
        <w:t>March 2020.</w:t>
      </w:r>
    </w:p>
    <w:p w14:paraId="02E0F6ED" w14:textId="77777777" w:rsidR="007F3E43" w:rsidRPr="007F3E43" w:rsidRDefault="007F3E43" w:rsidP="007F3E43">
      <w:pPr>
        <w:spacing w:after="0" w:line="360" w:lineRule="auto"/>
        <w:rPr>
          <w:rFonts w:ascii="Times New Roman" w:hAnsi="Times New Roman" w:cs="Times New Roman"/>
          <w:sz w:val="24"/>
          <w:szCs w:val="24"/>
          <w:lang w:val="fr-FR"/>
        </w:rPr>
      </w:pPr>
      <w:r w:rsidRPr="007F3E43">
        <w:rPr>
          <w:rFonts w:ascii="Times New Roman" w:hAnsi="Times New Roman" w:cs="Times New Roman"/>
          <w:sz w:val="24"/>
          <w:szCs w:val="24"/>
          <w:lang w:val="fr-FR"/>
        </w:rPr>
        <w:t>Quiroga, M</w:t>
      </w:r>
      <w:r w:rsidR="00975E4B">
        <w:rPr>
          <w:rFonts w:ascii="Times New Roman" w:hAnsi="Times New Roman" w:cs="Times New Roman"/>
          <w:sz w:val="24"/>
          <w:szCs w:val="24"/>
          <w:lang w:val="fr-FR"/>
        </w:rPr>
        <w:t>.</w:t>
      </w:r>
      <w:r w:rsidRPr="007F3E43">
        <w:rPr>
          <w:rFonts w:ascii="Times New Roman" w:hAnsi="Times New Roman" w:cs="Times New Roman"/>
          <w:sz w:val="24"/>
          <w:szCs w:val="24"/>
          <w:lang w:val="fr-FR"/>
        </w:rPr>
        <w:t xml:space="preserve"> and A</w:t>
      </w:r>
      <w:r w:rsidR="00975E4B">
        <w:rPr>
          <w:rFonts w:ascii="Times New Roman" w:hAnsi="Times New Roman" w:cs="Times New Roman"/>
          <w:sz w:val="24"/>
          <w:szCs w:val="24"/>
          <w:lang w:val="fr-FR"/>
        </w:rPr>
        <w:t>.</w:t>
      </w:r>
      <w:r w:rsidRPr="007F3E43">
        <w:rPr>
          <w:rFonts w:ascii="Times New Roman" w:hAnsi="Times New Roman" w:cs="Times New Roman"/>
          <w:sz w:val="24"/>
          <w:szCs w:val="24"/>
          <w:lang w:val="fr-FR"/>
        </w:rPr>
        <w:t xml:space="preserve"> Denoix (2020), “Coder la législation au bénéfice des citoyens !’’, </w:t>
      </w:r>
      <w:r w:rsidRPr="007F3E43">
        <w:rPr>
          <w:rFonts w:ascii="Times New Roman" w:hAnsi="Times New Roman" w:cs="Times New Roman"/>
          <w:sz w:val="24"/>
          <w:szCs w:val="24"/>
          <w:lang w:val="fr-FR"/>
        </w:rPr>
        <w:tab/>
        <w:t>blog.beta.gouv.fr, 22 January, https://blog.beta.gouv.fr/dinsic/2020/01/22/coder-la-</w:t>
      </w:r>
      <w:r w:rsidRPr="007F3E43">
        <w:rPr>
          <w:rFonts w:ascii="Times New Roman" w:hAnsi="Times New Roman" w:cs="Times New Roman"/>
          <w:sz w:val="24"/>
          <w:szCs w:val="24"/>
          <w:lang w:val="fr-FR"/>
        </w:rPr>
        <w:tab/>
        <w:t>legislation-au-benefice-des-citoyens/, (accessed 24 January 2020).</w:t>
      </w:r>
    </w:p>
    <w:p w14:paraId="0B6D980D"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Riversdale, M</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(2019), “Rules are made to be broken”, ITP Techblog, 20 November, </w:t>
      </w:r>
      <w:r w:rsidRPr="007F3E43">
        <w:rPr>
          <w:rFonts w:ascii="Times New Roman" w:hAnsi="Times New Roman" w:cs="Times New Roman"/>
          <w:sz w:val="24"/>
          <w:szCs w:val="24"/>
        </w:rPr>
        <w:tab/>
        <w:t xml:space="preserve">https://techblog.nz/1995-Rules-are-made-to-be-broken, (accessed 14 December </w:t>
      </w:r>
      <w:r w:rsidRPr="007F3E43">
        <w:rPr>
          <w:rFonts w:ascii="Times New Roman" w:hAnsi="Times New Roman" w:cs="Times New Roman"/>
          <w:sz w:val="24"/>
          <w:szCs w:val="24"/>
        </w:rPr>
        <w:tab/>
        <w:t>2020).</w:t>
      </w:r>
    </w:p>
    <w:p w14:paraId="066ED5D0" w14:textId="77777777" w:rsidR="007F3E43" w:rsidRPr="007F3E43" w:rsidRDefault="007F3E43" w:rsidP="007F3E43">
      <w:pPr>
        <w:spacing w:after="0" w:line="360" w:lineRule="auto"/>
        <w:rPr>
          <w:rStyle w:val="Hyperlink"/>
          <w:rFonts w:ascii="Times New Roman" w:hAnsi="Times New Roman" w:cs="Times New Roman"/>
          <w:color w:val="auto"/>
          <w:sz w:val="24"/>
          <w:szCs w:val="24"/>
          <w:u w:val="none"/>
        </w:rPr>
      </w:pPr>
      <w:r w:rsidRPr="007F3E43">
        <w:rPr>
          <w:rFonts w:ascii="Times New Roman" w:hAnsi="Times New Roman" w:cs="Times New Roman"/>
          <w:sz w:val="24"/>
          <w:szCs w:val="24"/>
        </w:rPr>
        <w:lastRenderedPageBreak/>
        <w:t>Rules as Code Wiki (2019), “Why code rules?”, 9 November, https://github.com/Rules-as-</w:t>
      </w:r>
      <w:r w:rsidRPr="007F3E43">
        <w:rPr>
          <w:rFonts w:ascii="Times New Roman" w:hAnsi="Times New Roman" w:cs="Times New Roman"/>
          <w:sz w:val="24"/>
          <w:szCs w:val="24"/>
        </w:rPr>
        <w:tab/>
        <w:t xml:space="preserve">Code-League/RaC-Handbook/wiki/1-Introduction, (accessed 7 January 2019). </w:t>
      </w:r>
    </w:p>
    <w:p w14:paraId="650D41AD" w14:textId="77777777" w:rsidR="007F3E43" w:rsidRPr="007F3E43" w:rsidRDefault="007F3E43" w:rsidP="007F3E43">
      <w:pPr>
        <w:spacing w:after="0" w:line="360" w:lineRule="auto"/>
        <w:rPr>
          <w:rStyle w:val="Hyperlink"/>
          <w:rFonts w:ascii="Times New Roman" w:hAnsi="Times New Roman" w:cs="Times New Roman"/>
          <w:color w:val="auto"/>
          <w:sz w:val="24"/>
          <w:szCs w:val="24"/>
          <w:u w:val="none"/>
        </w:rPr>
      </w:pPr>
      <w:r w:rsidRPr="007F3E43">
        <w:rPr>
          <w:rStyle w:val="Hyperlink"/>
          <w:rFonts w:ascii="Times New Roman" w:hAnsi="Times New Roman" w:cs="Times New Roman"/>
          <w:color w:val="auto"/>
          <w:sz w:val="24"/>
          <w:szCs w:val="24"/>
          <w:u w:val="none"/>
        </w:rPr>
        <w:t>Sahota, N</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(2019), “Will A.I. put lawyers out of business”, Forbes, 9 February, </w:t>
      </w:r>
      <w:r w:rsidRPr="007F3E43">
        <w:rPr>
          <w:rStyle w:val="Hyperlink"/>
          <w:rFonts w:ascii="Times New Roman" w:hAnsi="Times New Roman" w:cs="Times New Roman"/>
          <w:color w:val="auto"/>
          <w:sz w:val="24"/>
          <w:szCs w:val="24"/>
          <w:u w:val="none"/>
        </w:rPr>
        <w:tab/>
        <w:t>https://www.forbes.com/sites/cognitiveworld/2019/02/09/will-a-i-put-lawyers-out-of-</w:t>
      </w:r>
      <w:r w:rsidRPr="007F3E43">
        <w:rPr>
          <w:rStyle w:val="Hyperlink"/>
          <w:rFonts w:ascii="Times New Roman" w:hAnsi="Times New Roman" w:cs="Times New Roman"/>
          <w:color w:val="auto"/>
          <w:sz w:val="24"/>
          <w:szCs w:val="24"/>
          <w:u w:val="none"/>
        </w:rPr>
        <w:tab/>
        <w:t>business/#76279d8b31f0, (accessed January 15 2020).</w:t>
      </w:r>
    </w:p>
    <w:p w14:paraId="489D727A" w14:textId="77777777" w:rsidR="007F3E43" w:rsidRDefault="007F3E43" w:rsidP="007F3E43">
      <w:pPr>
        <w:spacing w:after="0" w:line="360" w:lineRule="auto"/>
        <w:rPr>
          <w:rFonts w:ascii="Times New Roman" w:hAnsi="Times New Roman" w:cs="Times New Roman"/>
          <w:sz w:val="24"/>
          <w:szCs w:val="24"/>
        </w:rPr>
      </w:pPr>
      <w:r w:rsidRPr="007F3E43">
        <w:rPr>
          <w:rStyle w:val="Hyperlink"/>
          <w:rFonts w:ascii="Times New Roman" w:hAnsi="Times New Roman" w:cs="Times New Roman"/>
          <w:color w:val="auto"/>
          <w:sz w:val="24"/>
          <w:szCs w:val="24"/>
          <w:u w:val="none"/>
        </w:rPr>
        <w:t>Stockdale-Otarola, J</w:t>
      </w:r>
      <w:r w:rsidR="00975E4B">
        <w:rPr>
          <w:rStyle w:val="Hyperlink"/>
          <w:rFonts w:ascii="Times New Roman" w:hAnsi="Times New Roman" w:cs="Times New Roman"/>
          <w:color w:val="auto"/>
          <w:sz w:val="24"/>
          <w:szCs w:val="24"/>
          <w:u w:val="none"/>
        </w:rPr>
        <w:t>.</w:t>
      </w:r>
      <w:r w:rsidRPr="007F3E43">
        <w:rPr>
          <w:rStyle w:val="Hyperlink"/>
          <w:rFonts w:ascii="Times New Roman" w:hAnsi="Times New Roman" w:cs="Times New Roman"/>
          <w:color w:val="auto"/>
          <w:sz w:val="24"/>
          <w:szCs w:val="24"/>
          <w:u w:val="none"/>
        </w:rPr>
        <w:t xml:space="preserve"> (2016), “Navigating wicked problems”, OECD Insights, 4 October, </w:t>
      </w:r>
      <w:r w:rsidRPr="007F3E43">
        <w:rPr>
          <w:rStyle w:val="Hyperlink"/>
          <w:rFonts w:ascii="Times New Roman" w:hAnsi="Times New Roman" w:cs="Times New Roman"/>
          <w:color w:val="auto"/>
          <w:sz w:val="24"/>
          <w:szCs w:val="24"/>
          <w:u w:val="none"/>
        </w:rPr>
        <w:tab/>
      </w:r>
      <w:r w:rsidRPr="007F3E43">
        <w:rPr>
          <w:rFonts w:ascii="Times New Roman" w:hAnsi="Times New Roman" w:cs="Times New Roman"/>
          <w:sz w:val="24"/>
          <w:szCs w:val="24"/>
        </w:rPr>
        <w:t xml:space="preserve">http://oecdinsights.org/2016/10/04/navigating-wicked-problems/, (accessed 18 </w:t>
      </w:r>
      <w:r w:rsidRPr="007F3E43">
        <w:rPr>
          <w:rFonts w:ascii="Times New Roman" w:hAnsi="Times New Roman" w:cs="Times New Roman"/>
          <w:sz w:val="24"/>
          <w:szCs w:val="24"/>
        </w:rPr>
        <w:tab/>
        <w:t>February 2020).</w:t>
      </w:r>
    </w:p>
    <w:p w14:paraId="5B3D8317" w14:textId="77777777" w:rsidR="00132B4B" w:rsidRPr="00132B4B" w:rsidRDefault="00132B4B" w:rsidP="007F3E43">
      <w:pPr>
        <w:spacing w:after="0" w:line="360" w:lineRule="auto"/>
        <w:rPr>
          <w:rStyle w:val="Hyperlink"/>
          <w:rFonts w:ascii="Times New Roman" w:hAnsi="Times New Roman" w:cs="Times New Roman"/>
          <w:color w:val="auto"/>
          <w:sz w:val="24"/>
          <w:szCs w:val="24"/>
          <w:u w:val="none"/>
        </w:rPr>
      </w:pPr>
      <w:r>
        <w:rPr>
          <w:rFonts w:ascii="Times New Roman" w:hAnsi="Times New Roman" w:cs="Times New Roman"/>
          <w:sz w:val="24"/>
          <w:szCs w:val="24"/>
        </w:rPr>
        <w:t>Talbot, S</w:t>
      </w:r>
      <w:r w:rsidR="00975E4B">
        <w:rPr>
          <w:rFonts w:ascii="Times New Roman" w:hAnsi="Times New Roman" w:cs="Times New Roman"/>
          <w:sz w:val="24"/>
          <w:szCs w:val="24"/>
        </w:rPr>
        <w:t>.</w:t>
      </w:r>
      <w:r>
        <w:rPr>
          <w:rFonts w:ascii="Times New Roman" w:hAnsi="Times New Roman" w:cs="Times New Roman"/>
          <w:sz w:val="24"/>
          <w:szCs w:val="24"/>
        </w:rPr>
        <w:t xml:space="preserve"> (2020), </w:t>
      </w:r>
      <w:r>
        <w:rPr>
          <w:rFonts w:ascii="Times New Roman" w:hAnsi="Times New Roman" w:cs="Times New Roman"/>
          <w:i/>
          <w:sz w:val="24"/>
          <w:szCs w:val="24"/>
        </w:rPr>
        <w:t>Legislative Drafting &amp; Access in a Digital World</w:t>
      </w:r>
      <w:r>
        <w:rPr>
          <w:rFonts w:ascii="Times New Roman" w:hAnsi="Times New Roman" w:cs="Times New Roman"/>
          <w:sz w:val="24"/>
          <w:szCs w:val="24"/>
        </w:rPr>
        <w:t xml:space="preserve">, Office of the Queensland </w:t>
      </w:r>
      <w:r>
        <w:rPr>
          <w:rFonts w:ascii="Times New Roman" w:hAnsi="Times New Roman" w:cs="Times New Roman"/>
          <w:sz w:val="24"/>
          <w:szCs w:val="24"/>
        </w:rPr>
        <w:tab/>
        <w:t>Parliamentary Counsel.</w:t>
      </w:r>
    </w:p>
    <w:p w14:paraId="61DB0237"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Thatcher, M</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(2020), “Digital government at the nexus of the fourth industrial revolution”, </w:t>
      </w:r>
      <w:r w:rsidRPr="007F3E43">
        <w:rPr>
          <w:rFonts w:ascii="Times New Roman" w:hAnsi="Times New Roman" w:cs="Times New Roman"/>
          <w:sz w:val="24"/>
          <w:szCs w:val="24"/>
        </w:rPr>
        <w:tab/>
        <w:t>The Mandarin, 25 February, https://www.themandarin.com.au/125982-digital-</w:t>
      </w:r>
      <w:r w:rsidRPr="007F3E43">
        <w:rPr>
          <w:rFonts w:ascii="Times New Roman" w:hAnsi="Times New Roman" w:cs="Times New Roman"/>
          <w:sz w:val="24"/>
          <w:szCs w:val="24"/>
        </w:rPr>
        <w:tab/>
        <w:t>government-industrial-revolution/, (accessed 26 February 2020).</w:t>
      </w:r>
      <w:r w:rsidRPr="007F3E43">
        <w:rPr>
          <w:rFonts w:ascii="Times New Roman" w:hAnsi="Times New Roman" w:cs="Times New Roman"/>
          <w:sz w:val="24"/>
          <w:szCs w:val="24"/>
        </w:rPr>
        <w:br/>
        <w:t xml:space="preserve">The Law Foundation (New Zealand) (2020), “Project funded”, The Law Foundation, </w:t>
      </w:r>
      <w:r w:rsidRPr="007F3E43">
        <w:rPr>
          <w:rFonts w:ascii="Times New Roman" w:hAnsi="Times New Roman" w:cs="Times New Roman"/>
          <w:sz w:val="24"/>
          <w:szCs w:val="24"/>
        </w:rPr>
        <w:tab/>
      </w:r>
      <w:hyperlink r:id="rId74" w:history="1">
        <w:r w:rsidRPr="007F3E43">
          <w:rPr>
            <w:rFonts w:ascii="Times New Roman" w:hAnsi="Times New Roman" w:cs="Times New Roman"/>
            <w:sz w:val="24"/>
            <w:szCs w:val="24"/>
          </w:rPr>
          <w:t>https://www.lawfoundation.org.nz/?page_id=6882</w:t>
        </w:r>
      </w:hyperlink>
      <w:r w:rsidRPr="007F3E43">
        <w:rPr>
          <w:rFonts w:ascii="Times New Roman" w:hAnsi="Times New Roman" w:cs="Times New Roman"/>
          <w:sz w:val="24"/>
          <w:szCs w:val="24"/>
        </w:rPr>
        <w:t>, (accessed 12 April 2020).</w:t>
      </w:r>
    </w:p>
    <w:p w14:paraId="29F0D14C"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United Nations (2018), </w:t>
      </w:r>
      <w:r w:rsidRPr="00343650">
        <w:rPr>
          <w:rFonts w:ascii="Times New Roman" w:hAnsi="Times New Roman" w:cs="Times New Roman"/>
          <w:i/>
          <w:sz w:val="24"/>
          <w:szCs w:val="24"/>
        </w:rPr>
        <w:t>United Nations E-Government Survey 2018</w:t>
      </w:r>
      <w:r w:rsidRPr="007F3E43">
        <w:rPr>
          <w:rFonts w:ascii="Times New Roman" w:hAnsi="Times New Roman" w:cs="Times New Roman"/>
          <w:sz w:val="24"/>
          <w:szCs w:val="24"/>
        </w:rPr>
        <w:t xml:space="preserve">, United Nations, New </w:t>
      </w:r>
      <w:r w:rsidRPr="007F3E43">
        <w:rPr>
          <w:rFonts w:ascii="Times New Roman" w:hAnsi="Times New Roman" w:cs="Times New Roman"/>
          <w:sz w:val="24"/>
          <w:szCs w:val="24"/>
        </w:rPr>
        <w:tab/>
        <w:t>York, https://publicadministration.un.org/Portals/1/Images/E-</w:t>
      </w:r>
      <w:r w:rsidRPr="007F3E43">
        <w:rPr>
          <w:rFonts w:ascii="Times New Roman" w:hAnsi="Times New Roman" w:cs="Times New Roman"/>
          <w:sz w:val="24"/>
          <w:szCs w:val="24"/>
        </w:rPr>
        <w:tab/>
        <w:t>Government%20Survey%202018_FINAL%20for%20web.pdf.</w:t>
      </w:r>
    </w:p>
    <w:p w14:paraId="169A17DE"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Waddington, M</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(2019), “Machine-consumable legislation: A legislative drafter’s perspective </w:t>
      </w:r>
      <w:r w:rsidRPr="007F3E43">
        <w:rPr>
          <w:rFonts w:ascii="Times New Roman" w:hAnsi="Times New Roman" w:cs="Times New Roman"/>
          <w:sz w:val="24"/>
          <w:szCs w:val="24"/>
        </w:rPr>
        <w:tab/>
        <w:t xml:space="preserve">– human v artificial intelligence”, The Loophole, no. 2, </w:t>
      </w:r>
      <w:r w:rsidRPr="007F3E43">
        <w:rPr>
          <w:rFonts w:ascii="Times New Roman" w:hAnsi="Times New Roman" w:cs="Times New Roman"/>
          <w:sz w:val="24"/>
          <w:szCs w:val="24"/>
        </w:rPr>
        <w:tab/>
      </w:r>
      <w:r w:rsidRPr="007F3E43">
        <w:rPr>
          <w:rFonts w:ascii="Times New Roman" w:hAnsi="Times New Roman" w:cs="Times New Roman"/>
          <w:sz w:val="24"/>
          <w:szCs w:val="24"/>
        </w:rPr>
        <w:tab/>
      </w:r>
      <w:r w:rsidRPr="007F3E43">
        <w:rPr>
          <w:rFonts w:ascii="Times New Roman" w:hAnsi="Times New Roman" w:cs="Times New Roman"/>
          <w:sz w:val="24"/>
          <w:szCs w:val="24"/>
        </w:rPr>
        <w:tab/>
        <w:t>http://www.calc.ngo/sites/default/files/loophole/Loophole%20-%202019-</w:t>
      </w:r>
      <w:r w:rsidRPr="007F3E43">
        <w:rPr>
          <w:rFonts w:ascii="Times New Roman" w:hAnsi="Times New Roman" w:cs="Times New Roman"/>
          <w:sz w:val="24"/>
          <w:szCs w:val="24"/>
        </w:rPr>
        <w:tab/>
        <w:t>02%20%282019-06-24%29.pdf#page26, pp. 21-53.</w:t>
      </w:r>
      <w:r w:rsidRPr="007F3E43">
        <w:rPr>
          <w:rFonts w:ascii="Times New Roman" w:hAnsi="Times New Roman" w:cs="Times New Roman"/>
          <w:sz w:val="24"/>
          <w:szCs w:val="24"/>
        </w:rPr>
        <w:br/>
        <w:t>Waddington, M</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(@mattwadd) (2020), “Jersey’s #RulesAsCode work so far…”, 28 February, </w:t>
      </w:r>
      <w:r w:rsidRPr="007F3E43">
        <w:rPr>
          <w:rFonts w:ascii="Times New Roman" w:hAnsi="Times New Roman" w:cs="Times New Roman"/>
          <w:sz w:val="24"/>
          <w:szCs w:val="24"/>
        </w:rPr>
        <w:tab/>
        <w:t xml:space="preserve">https://twitter.com/mattwadd/status/1233517654557810690, (accessed 9 March </w:t>
      </w:r>
      <w:r w:rsidRPr="007F3E43">
        <w:rPr>
          <w:rFonts w:ascii="Times New Roman" w:hAnsi="Times New Roman" w:cs="Times New Roman"/>
          <w:sz w:val="24"/>
          <w:szCs w:val="24"/>
        </w:rPr>
        <w:tab/>
        <w:t xml:space="preserve">2020). </w:t>
      </w:r>
    </w:p>
    <w:p w14:paraId="30926F86" w14:textId="77777777" w:rsidR="00C91712"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Webster, N</w:t>
      </w:r>
      <w:r w:rsidR="00975E4B">
        <w:rPr>
          <w:rFonts w:ascii="Times New Roman" w:hAnsi="Times New Roman" w:cs="Times New Roman"/>
          <w:sz w:val="24"/>
          <w:szCs w:val="24"/>
        </w:rPr>
        <w:t>.</w:t>
      </w:r>
      <w:r w:rsidRPr="007F3E43">
        <w:rPr>
          <w:rFonts w:ascii="Times New Roman" w:hAnsi="Times New Roman" w:cs="Times New Roman"/>
          <w:sz w:val="24"/>
          <w:szCs w:val="24"/>
        </w:rPr>
        <w:t xml:space="preserve"> (2018), “Global coverage of our legislation as code work”, Digital.Gov.NZ, </w:t>
      </w:r>
      <w:r w:rsidRPr="007F3E43">
        <w:rPr>
          <w:rFonts w:ascii="Times New Roman" w:hAnsi="Times New Roman" w:cs="Times New Roman"/>
          <w:sz w:val="24"/>
          <w:szCs w:val="24"/>
        </w:rPr>
        <w:tab/>
        <w:t xml:space="preserve">https://www.digital.govt.nz/blog/global-coverage-of-our-legislation-as-code-work/, </w:t>
      </w:r>
      <w:r w:rsidRPr="007F3E43">
        <w:rPr>
          <w:rFonts w:ascii="Times New Roman" w:hAnsi="Times New Roman" w:cs="Times New Roman"/>
          <w:sz w:val="24"/>
          <w:szCs w:val="24"/>
        </w:rPr>
        <w:tab/>
        <w:t>(accessed 20 February 2020).</w:t>
      </w:r>
    </w:p>
    <w:p w14:paraId="7CCD3347" w14:textId="77777777" w:rsidR="007F3E43" w:rsidRPr="007F3E43" w:rsidRDefault="007F3E43" w:rsidP="007F3E43">
      <w:pPr>
        <w:pStyle w:val="FootnoteText"/>
        <w:spacing w:line="360" w:lineRule="auto"/>
        <w:rPr>
          <w:rFonts w:ascii="Times New Roman" w:hAnsi="Times New Roman" w:cs="Times New Roman"/>
          <w:sz w:val="24"/>
          <w:szCs w:val="24"/>
        </w:rPr>
      </w:pPr>
      <w:r w:rsidRPr="007F3E43">
        <w:rPr>
          <w:rFonts w:ascii="Times New Roman" w:hAnsi="Times New Roman" w:cs="Times New Roman"/>
          <w:sz w:val="24"/>
          <w:szCs w:val="24"/>
        </w:rPr>
        <w:t xml:space="preserve">Wong, M.W. (@mengwong) (2017), “We aim at a slice of…”, Twitter, 13 June, </w:t>
      </w:r>
      <w:r w:rsidRPr="007F3E43">
        <w:rPr>
          <w:rFonts w:ascii="Times New Roman" w:hAnsi="Times New Roman" w:cs="Times New Roman"/>
          <w:sz w:val="24"/>
          <w:szCs w:val="24"/>
        </w:rPr>
        <w:tab/>
        <w:t xml:space="preserve">https://twitter.com/mengwong/status/874693725745795073, (accessed 14 December </w:t>
      </w:r>
      <w:r w:rsidRPr="007F3E43">
        <w:rPr>
          <w:rFonts w:ascii="Times New Roman" w:hAnsi="Times New Roman" w:cs="Times New Roman"/>
          <w:sz w:val="24"/>
          <w:szCs w:val="24"/>
        </w:rPr>
        <w:tab/>
        <w:t>2020).</w:t>
      </w:r>
    </w:p>
    <w:p w14:paraId="6735358F" w14:textId="77777777" w:rsidR="007F3E43" w:rsidRPr="007F3E43" w:rsidRDefault="007F3E43" w:rsidP="007F3E43">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World Economic Forum (2016), “Values and the Forth Industrial Revolution: Connecting the </w:t>
      </w:r>
      <w:r w:rsidRPr="007F3E43">
        <w:rPr>
          <w:rFonts w:ascii="Times New Roman" w:hAnsi="Times New Roman" w:cs="Times New Roman"/>
          <w:sz w:val="24"/>
          <w:szCs w:val="24"/>
        </w:rPr>
        <w:tab/>
        <w:t xml:space="preserve">dots between value, values, profit and purpose”, Whitepaper, </w:t>
      </w:r>
      <w:r w:rsidRPr="007F3E43">
        <w:rPr>
          <w:rFonts w:ascii="Times New Roman" w:hAnsi="Times New Roman" w:cs="Times New Roman"/>
          <w:i/>
          <w:sz w:val="24"/>
          <w:szCs w:val="24"/>
        </w:rPr>
        <w:t xml:space="preserve">World Economic </w:t>
      </w:r>
      <w:r w:rsidRPr="007F3E43">
        <w:rPr>
          <w:rFonts w:ascii="Times New Roman" w:hAnsi="Times New Roman" w:cs="Times New Roman"/>
          <w:i/>
          <w:sz w:val="24"/>
          <w:szCs w:val="24"/>
        </w:rPr>
        <w:tab/>
        <w:t>Forum</w:t>
      </w:r>
      <w:r w:rsidRPr="007F3E43">
        <w:rPr>
          <w:rFonts w:ascii="Times New Roman" w:hAnsi="Times New Roman" w:cs="Times New Roman"/>
          <w:sz w:val="24"/>
          <w:szCs w:val="24"/>
        </w:rPr>
        <w:t xml:space="preserve">, </w:t>
      </w:r>
      <w:r w:rsidRPr="007F3E43">
        <w:rPr>
          <w:rFonts w:ascii="Times New Roman" w:hAnsi="Times New Roman" w:cs="Times New Roman"/>
          <w:sz w:val="24"/>
          <w:szCs w:val="24"/>
        </w:rPr>
        <w:lastRenderedPageBreak/>
        <w:tab/>
        <w:t>http://www3.weforum.org/docs/WEF_Values_and_the_Fourth_Industrial_Revolution</w:t>
      </w:r>
      <w:r w:rsidRPr="007F3E43">
        <w:rPr>
          <w:rFonts w:ascii="Times New Roman" w:hAnsi="Times New Roman" w:cs="Times New Roman"/>
          <w:sz w:val="24"/>
          <w:szCs w:val="24"/>
        </w:rPr>
        <w:tab/>
        <w:t>_WHITEPAPER.pdf, (accessed 22 February 2020).</w:t>
      </w:r>
      <w:r w:rsidRPr="007F3E43">
        <w:rPr>
          <w:rFonts w:ascii="Times New Roman" w:hAnsi="Times New Roman" w:cs="Times New Roman"/>
          <w:sz w:val="24"/>
          <w:szCs w:val="24"/>
        </w:rPr>
        <w:br/>
        <w:t xml:space="preserve">World Economic Forum (2019), “Global Alliance speed up international – unlocking </w:t>
      </w:r>
      <w:r w:rsidRPr="007F3E43">
        <w:rPr>
          <w:rFonts w:ascii="Times New Roman" w:hAnsi="Times New Roman" w:cs="Times New Roman"/>
          <w:sz w:val="24"/>
          <w:szCs w:val="24"/>
        </w:rPr>
        <w:tab/>
        <w:t xml:space="preserve">unprecedented investment and growth benefits”, World Economic Forum, 10 </w:t>
      </w:r>
      <w:r w:rsidRPr="007F3E43">
        <w:rPr>
          <w:rFonts w:ascii="Times New Roman" w:hAnsi="Times New Roman" w:cs="Times New Roman"/>
          <w:sz w:val="24"/>
          <w:szCs w:val="24"/>
        </w:rPr>
        <w:tab/>
        <w:t>September, https://www.weforum.org/our-impact/global-alliance-speeds-up-</w:t>
      </w:r>
      <w:r w:rsidRPr="007F3E43">
        <w:rPr>
          <w:rFonts w:ascii="Times New Roman" w:hAnsi="Times New Roman" w:cs="Times New Roman"/>
          <w:sz w:val="24"/>
          <w:szCs w:val="24"/>
        </w:rPr>
        <w:tab/>
        <w:t>international-trade, (accessed 20 April 2020).</w:t>
      </w:r>
    </w:p>
    <w:p w14:paraId="7F549812" w14:textId="77777777" w:rsidR="007F3E43" w:rsidRPr="003B5FB9" w:rsidRDefault="007F3E43" w:rsidP="003B5FB9">
      <w:pPr>
        <w:spacing w:after="0" w:line="360" w:lineRule="auto"/>
        <w:rPr>
          <w:rFonts w:ascii="Times New Roman" w:hAnsi="Times New Roman" w:cs="Times New Roman"/>
          <w:sz w:val="24"/>
          <w:szCs w:val="24"/>
        </w:rPr>
      </w:pPr>
      <w:r w:rsidRPr="007F3E43">
        <w:rPr>
          <w:rFonts w:ascii="Times New Roman" w:hAnsi="Times New Roman" w:cs="Times New Roman"/>
          <w:sz w:val="24"/>
          <w:szCs w:val="24"/>
        </w:rPr>
        <w:t xml:space="preserve">Xalgorithms Foundation, (2020), “Global Reset”, 31 March, </w:t>
      </w:r>
      <w:r w:rsidRPr="007F3E43">
        <w:rPr>
          <w:rFonts w:ascii="Times New Roman" w:hAnsi="Times New Roman" w:cs="Times New Roman"/>
          <w:sz w:val="24"/>
          <w:szCs w:val="24"/>
        </w:rPr>
        <w:tab/>
        <w:t>https://xalgorithms.org/global_reset, (accessed 20 April 2020).</w:t>
      </w:r>
    </w:p>
    <w:sectPr w:rsidR="007F3E43" w:rsidRPr="003B5FB9">
      <w:headerReference w:type="even" r:id="rId75"/>
      <w:headerReference w:type="default" r:id="rId76"/>
      <w:footerReference w:type="default" r:id="rId77"/>
      <w:headerReference w:type="first" r:id="rId7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A9EE8" w16cex:dateUtc="2020-05-16T15:16:00Z"/>
  <w16cex:commentExtensible w16cex:durableId="226A9EE9" w16cex:dateUtc="2020-05-16T15:17:00Z"/>
  <w16cex:commentExtensible w16cex:durableId="226AA0B6" w16cex:dateUtc="2020-05-16T15:26:00Z"/>
  <w16cex:commentExtensible w16cex:durableId="226AA114" w16cex:dateUtc="2020-05-16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6D588C" w16cid:durableId="226A9EE8"/>
  <w16cid:commentId w16cid:paraId="42024993" w16cid:durableId="226A9EE9"/>
  <w16cid:commentId w16cid:paraId="2C70904A" w16cid:durableId="226A9DE7"/>
  <w16cid:commentId w16cid:paraId="755C26A5" w16cid:durableId="226A9DE8"/>
  <w16cid:commentId w16cid:paraId="0432CCC0" w16cid:durableId="226A9DE9"/>
  <w16cid:commentId w16cid:paraId="73281EAC" w16cid:durableId="226AA0B6"/>
  <w16cid:commentId w16cid:paraId="5ACB1411" w16cid:durableId="226A9DEC"/>
  <w16cid:commentId w16cid:paraId="47463B74" w16cid:durableId="226AA114"/>
  <w16cid:commentId w16cid:paraId="74F0CB9E" w16cid:durableId="226A9DED"/>
  <w16cid:commentId w16cid:paraId="7BEAA6E6" w16cid:durableId="226A9DEE"/>
  <w16cid:commentId w16cid:paraId="4B3C8064" w16cid:durableId="226A9DF3"/>
  <w16cid:commentId w16cid:paraId="7CFD0279" w16cid:durableId="226A9DF4"/>
  <w16cid:commentId w16cid:paraId="33D15C02" w16cid:durableId="226A9DF5"/>
  <w16cid:commentId w16cid:paraId="6356F2CD" w16cid:durableId="226A9DF6"/>
  <w16cid:commentId w16cid:paraId="44B187AB" w16cid:durableId="226A9DF7"/>
  <w16cid:commentId w16cid:paraId="0B9BC7BD" w16cid:durableId="226A9DF8"/>
  <w16cid:commentId w16cid:paraId="3F767F26" w16cid:durableId="226A9DF9"/>
  <w16cid:commentId w16cid:paraId="49EC5D9E" w16cid:durableId="226A9DFA"/>
  <w16cid:commentId w16cid:paraId="02E7D618" w16cid:durableId="226A9DFB"/>
  <w16cid:commentId w16cid:paraId="7E896C75" w16cid:durableId="226A9DFC"/>
  <w16cid:commentId w16cid:paraId="03F0ECBE" w16cid:durableId="226A9DFD"/>
  <w16cid:commentId w16cid:paraId="7D8C56D6" w16cid:durableId="226A9DFE"/>
  <w16cid:commentId w16cid:paraId="72D3835E" w16cid:durableId="226A9DFF"/>
  <w16cid:commentId w16cid:paraId="3D51FF3A" w16cid:durableId="226A9E00"/>
  <w16cid:commentId w16cid:paraId="45F9DD3C" w16cid:durableId="226A9E01"/>
  <w16cid:commentId w16cid:paraId="6F602E73" w16cid:durableId="226A9E02"/>
  <w16cid:commentId w16cid:paraId="12BC8FFC" w16cid:durableId="226A9E03"/>
  <w16cid:commentId w16cid:paraId="1C1B2E04" w16cid:durableId="226A9E04"/>
  <w16cid:commentId w16cid:paraId="74DD3D36" w16cid:durableId="226A9E05"/>
  <w16cid:commentId w16cid:paraId="06769C10" w16cid:durableId="226A9E06"/>
  <w16cid:commentId w16cid:paraId="382D420F" w16cid:durableId="226A9E07"/>
  <w16cid:commentId w16cid:paraId="09B3CECE" w16cid:durableId="226A9E08"/>
  <w16cid:commentId w16cid:paraId="79DECF55" w16cid:durableId="226A9E09"/>
  <w16cid:commentId w16cid:paraId="388B8019" w16cid:durableId="226A9E0A"/>
  <w16cid:commentId w16cid:paraId="62406988" w16cid:durableId="226A9E0B"/>
  <w16cid:commentId w16cid:paraId="171CF57D" w16cid:durableId="226A9E0C"/>
  <w16cid:commentId w16cid:paraId="19FE6833" w16cid:durableId="226A9E0D"/>
  <w16cid:commentId w16cid:paraId="216272AA" w16cid:durableId="226A9E0E"/>
  <w16cid:commentId w16cid:paraId="77F77B60" w16cid:durableId="226A9E0F"/>
  <w16cid:commentId w16cid:paraId="69691EE0" w16cid:durableId="226A9E10"/>
  <w16cid:commentId w16cid:paraId="53BE3473" w16cid:durableId="226A9E11"/>
  <w16cid:commentId w16cid:paraId="0F8CC279" w16cid:durableId="226A9E12"/>
  <w16cid:commentId w16cid:paraId="468692DC" w16cid:durableId="226A9E13"/>
  <w16cid:commentId w16cid:paraId="7684D97C" w16cid:durableId="226A9E14"/>
  <w16cid:commentId w16cid:paraId="26FCE19E" w16cid:durableId="226A9E15"/>
  <w16cid:commentId w16cid:paraId="5E92FFBB" w16cid:durableId="226A9E16"/>
  <w16cid:commentId w16cid:paraId="0E07FA4F" w16cid:durableId="226A9E17"/>
  <w16cid:commentId w16cid:paraId="288B8E7E" w16cid:durableId="226A9E18"/>
  <w16cid:commentId w16cid:paraId="180B4697" w16cid:durableId="226A9E19"/>
  <w16cid:commentId w16cid:paraId="5571D674" w16cid:durableId="226A9E1A"/>
  <w16cid:commentId w16cid:paraId="460E1525" w16cid:durableId="226A9E1B"/>
  <w16cid:commentId w16cid:paraId="5B4C9764" w16cid:durableId="226A9E1C"/>
  <w16cid:commentId w16cid:paraId="3DA34045" w16cid:durableId="226A9E1D"/>
  <w16cid:commentId w16cid:paraId="1E5AE992" w16cid:durableId="226A9E1E"/>
  <w16cid:commentId w16cid:paraId="50C5DBC6" w16cid:durableId="226A9E1F"/>
  <w16cid:commentId w16cid:paraId="1425A719" w16cid:durableId="226A9E20"/>
  <w16cid:commentId w16cid:paraId="1C5501DB" w16cid:durableId="226A9E21"/>
  <w16cid:commentId w16cid:paraId="7BE7B8A6" w16cid:durableId="226A9E22"/>
  <w16cid:commentId w16cid:paraId="299C7407" w16cid:durableId="226A9E23"/>
  <w16cid:commentId w16cid:paraId="1B8A2ED4" w16cid:durableId="226A9E24"/>
  <w16cid:commentId w16cid:paraId="079522C3" w16cid:durableId="226A9E25"/>
  <w16cid:commentId w16cid:paraId="60CB6DB5" w16cid:durableId="226A9E26"/>
  <w16cid:commentId w16cid:paraId="06D83985" w16cid:durableId="226A9E27"/>
  <w16cid:commentId w16cid:paraId="22CE0D45" w16cid:durableId="226A9E28"/>
  <w16cid:commentId w16cid:paraId="5FFC496B" w16cid:durableId="226A9E29"/>
  <w16cid:commentId w16cid:paraId="3F02677E" w16cid:durableId="226A9E2A"/>
  <w16cid:commentId w16cid:paraId="2E6F97E2" w16cid:durableId="226A9E2B"/>
  <w16cid:commentId w16cid:paraId="603434F5" w16cid:durableId="226A9E2C"/>
  <w16cid:commentId w16cid:paraId="29EDAEB7" w16cid:durableId="226A9E2D"/>
  <w16cid:commentId w16cid:paraId="4318B18C" w16cid:durableId="226A9E2E"/>
  <w16cid:commentId w16cid:paraId="4EC9C5F1" w16cid:durableId="226A9E2F"/>
  <w16cid:commentId w16cid:paraId="0DD6FE48" w16cid:durableId="226A9E30"/>
  <w16cid:commentId w16cid:paraId="3A159CF6" w16cid:durableId="226A9E31"/>
  <w16cid:commentId w16cid:paraId="1BCAF4E8" w16cid:durableId="226A9E32"/>
  <w16cid:commentId w16cid:paraId="3597835B" w16cid:durableId="226A9E33"/>
  <w16cid:commentId w16cid:paraId="374C1C83" w16cid:durableId="226A9E34"/>
  <w16cid:commentId w16cid:paraId="726A3704" w16cid:durableId="226A9E35"/>
  <w16cid:commentId w16cid:paraId="3627098A" w16cid:durableId="226A9E36"/>
  <w16cid:commentId w16cid:paraId="3835E966" w16cid:durableId="226A9E37"/>
  <w16cid:commentId w16cid:paraId="10970810" w16cid:durableId="226A9E38"/>
  <w16cid:commentId w16cid:paraId="2D489FBD" w16cid:durableId="226A9E39"/>
  <w16cid:commentId w16cid:paraId="1304C11F" w16cid:durableId="226A9E3A"/>
  <w16cid:commentId w16cid:paraId="2ED0AFC9" w16cid:durableId="226A9E3B"/>
  <w16cid:commentId w16cid:paraId="73DD36A4" w16cid:durableId="226A9E3C"/>
  <w16cid:commentId w16cid:paraId="1512BA90" w16cid:durableId="226A9E3D"/>
  <w16cid:commentId w16cid:paraId="53ED7E0C" w16cid:durableId="226A9E3E"/>
  <w16cid:commentId w16cid:paraId="1F950EF9" w16cid:durableId="226A9E3F"/>
  <w16cid:commentId w16cid:paraId="0436EA22" w16cid:durableId="226A9E40"/>
  <w16cid:commentId w16cid:paraId="247681F8" w16cid:durableId="226A9E41"/>
  <w16cid:commentId w16cid:paraId="680565F0" w16cid:durableId="226A9E42"/>
  <w16cid:commentId w16cid:paraId="748AE542" w16cid:durableId="226A9E43"/>
  <w16cid:commentId w16cid:paraId="526FF2BE" w16cid:durableId="226A9E44"/>
  <w16cid:commentId w16cid:paraId="17AC3117" w16cid:durableId="226A9E45"/>
  <w16cid:commentId w16cid:paraId="6E7C3744" w16cid:durableId="226A9E46"/>
  <w16cid:commentId w16cid:paraId="77BCC191" w16cid:durableId="226A9E47"/>
  <w16cid:commentId w16cid:paraId="43E5A720" w16cid:durableId="226A9E48"/>
  <w16cid:commentId w16cid:paraId="7CA5D2E2" w16cid:durableId="226A9E49"/>
  <w16cid:commentId w16cid:paraId="5A653693" w16cid:durableId="226A9E4A"/>
  <w16cid:commentId w16cid:paraId="7B6E35B1" w16cid:durableId="226A9E4B"/>
  <w16cid:commentId w16cid:paraId="3CD5DAD1" w16cid:durableId="226A9E4C"/>
  <w16cid:commentId w16cid:paraId="0D3E7047" w16cid:durableId="226A9E4D"/>
  <w16cid:commentId w16cid:paraId="09A57DA0" w16cid:durableId="226A9E4E"/>
  <w16cid:commentId w16cid:paraId="3F72B46B" w16cid:durableId="226A9E4F"/>
  <w16cid:commentId w16cid:paraId="1637B804" w16cid:durableId="226A9E50"/>
  <w16cid:commentId w16cid:paraId="0E0DF8F8" w16cid:durableId="226A9E51"/>
  <w16cid:commentId w16cid:paraId="64649312" w16cid:durableId="226A9E52"/>
  <w16cid:commentId w16cid:paraId="74895447" w16cid:durableId="226A9E53"/>
  <w16cid:commentId w16cid:paraId="76A0FCCC" w16cid:durableId="226A9E54"/>
  <w16cid:commentId w16cid:paraId="5CC258AD" w16cid:durableId="226A9E55"/>
  <w16cid:commentId w16cid:paraId="67594900" w16cid:durableId="226A9E56"/>
  <w16cid:commentId w16cid:paraId="456D583E" w16cid:durableId="226A9E57"/>
  <w16cid:commentId w16cid:paraId="53221C1E" w16cid:durableId="226A9E58"/>
  <w16cid:commentId w16cid:paraId="3F3E7484" w16cid:durableId="226A9E59"/>
  <w16cid:commentId w16cid:paraId="472E9672" w16cid:durableId="226A9E5A"/>
  <w16cid:commentId w16cid:paraId="5CDBC7A7" w16cid:durableId="226A9E5B"/>
  <w16cid:commentId w16cid:paraId="432BEB05" w16cid:durableId="226A9E5C"/>
  <w16cid:commentId w16cid:paraId="7555161E" w16cid:durableId="226A9E5D"/>
  <w16cid:commentId w16cid:paraId="3F0F470D" w16cid:durableId="226A9E5E"/>
  <w16cid:commentId w16cid:paraId="00A516FE" w16cid:durableId="226A9E5F"/>
  <w16cid:commentId w16cid:paraId="7B98735C" w16cid:durableId="226A9E60"/>
  <w16cid:commentId w16cid:paraId="2191AA51" w16cid:durableId="226A9E61"/>
  <w16cid:commentId w16cid:paraId="39C5578C" w16cid:durableId="226A9E62"/>
  <w16cid:commentId w16cid:paraId="6CF487F9" w16cid:durableId="226A9E63"/>
  <w16cid:commentId w16cid:paraId="732DCB86" w16cid:durableId="226A9E64"/>
  <w16cid:commentId w16cid:paraId="19E68006" w16cid:durableId="226A9E65"/>
  <w16cid:commentId w16cid:paraId="4E24456A" w16cid:durableId="226A9E66"/>
  <w16cid:commentId w16cid:paraId="6D16F19B" w16cid:durableId="226A9E67"/>
  <w16cid:commentId w16cid:paraId="15AD3C5E" w16cid:durableId="226A9E68"/>
  <w16cid:commentId w16cid:paraId="6F7CD3EB" w16cid:durableId="226A9E69"/>
  <w16cid:commentId w16cid:paraId="4632ABAA" w16cid:durableId="226A9E6A"/>
  <w16cid:commentId w16cid:paraId="2F069279" w16cid:durableId="226A9E6B"/>
  <w16cid:commentId w16cid:paraId="5ED443CC" w16cid:durableId="226A9E6C"/>
  <w16cid:commentId w16cid:paraId="11425320" w16cid:durableId="226A9E6D"/>
  <w16cid:commentId w16cid:paraId="387BB9CF" w16cid:durableId="226A9E6E"/>
  <w16cid:commentId w16cid:paraId="788B57B6" w16cid:durableId="226A9E6F"/>
  <w16cid:commentId w16cid:paraId="50ABAE03" w16cid:durableId="226A9E70"/>
  <w16cid:commentId w16cid:paraId="2CE6E5AA" w16cid:durableId="226A9E71"/>
  <w16cid:commentId w16cid:paraId="4DB1C308" w16cid:durableId="226A9E72"/>
  <w16cid:commentId w16cid:paraId="31903E44" w16cid:durableId="226A9E73"/>
  <w16cid:commentId w16cid:paraId="7EF76290" w16cid:durableId="226A9E74"/>
  <w16cid:commentId w16cid:paraId="5C08886F" w16cid:durableId="226A9E75"/>
  <w16cid:commentId w16cid:paraId="38D0E7BC" w16cid:durableId="226A9E76"/>
  <w16cid:commentId w16cid:paraId="3610F229" w16cid:durableId="226A9E77"/>
  <w16cid:commentId w16cid:paraId="4326DCE5" w16cid:durableId="226A9E78"/>
  <w16cid:commentId w16cid:paraId="0F3C54E4" w16cid:durableId="226A9E79"/>
  <w16cid:commentId w16cid:paraId="6614CBD2" w16cid:durableId="226A9E7A"/>
  <w16cid:commentId w16cid:paraId="124F21E4" w16cid:durableId="226A9E7B"/>
  <w16cid:commentId w16cid:paraId="63F878A5" w16cid:durableId="226A9E7C"/>
  <w16cid:commentId w16cid:paraId="46B29102" w16cid:durableId="226A9E7D"/>
  <w16cid:commentId w16cid:paraId="4B71C661" w16cid:durableId="226A9E7E"/>
  <w16cid:commentId w16cid:paraId="548954B6" w16cid:durableId="226A9E7F"/>
  <w16cid:commentId w16cid:paraId="01A924A6" w16cid:durableId="226A9E80"/>
  <w16cid:commentId w16cid:paraId="66D44A1B" w16cid:durableId="226A9E81"/>
  <w16cid:commentId w16cid:paraId="792BE9F6" w16cid:durableId="226A9E82"/>
  <w16cid:commentId w16cid:paraId="62E02B24" w16cid:durableId="226A9E83"/>
  <w16cid:commentId w16cid:paraId="114964D6" w16cid:durableId="226A9E84"/>
  <w16cid:commentId w16cid:paraId="47AE2E33" w16cid:durableId="226A9E85"/>
  <w16cid:commentId w16cid:paraId="002F26CF" w16cid:durableId="226A9E86"/>
  <w16cid:commentId w16cid:paraId="7C6A482C" w16cid:durableId="226A9E87"/>
  <w16cid:commentId w16cid:paraId="2DEA951F" w16cid:durableId="226A9E88"/>
  <w16cid:commentId w16cid:paraId="275C7774" w16cid:durableId="226A9E89"/>
  <w16cid:commentId w16cid:paraId="7B13079A" w16cid:durableId="226A9E8A"/>
  <w16cid:commentId w16cid:paraId="51F37C67" w16cid:durableId="226A9E8B"/>
  <w16cid:commentId w16cid:paraId="41F07615" w16cid:durableId="226A9E8C"/>
  <w16cid:commentId w16cid:paraId="5EE3AC26" w16cid:durableId="226A9E8D"/>
  <w16cid:commentId w16cid:paraId="291AF40B" w16cid:durableId="226A9E8E"/>
  <w16cid:commentId w16cid:paraId="322953A1" w16cid:durableId="226A9E8F"/>
  <w16cid:commentId w16cid:paraId="6F1192A9" w16cid:durableId="226A9E90"/>
  <w16cid:commentId w16cid:paraId="10345894" w16cid:durableId="226A9E91"/>
  <w16cid:commentId w16cid:paraId="30A542AB" w16cid:durableId="226A9E92"/>
  <w16cid:commentId w16cid:paraId="633812EE" w16cid:durableId="226A9E93"/>
  <w16cid:commentId w16cid:paraId="56CD74EB" w16cid:durableId="226A9E94"/>
  <w16cid:commentId w16cid:paraId="7D93212D" w16cid:durableId="226A9E95"/>
  <w16cid:commentId w16cid:paraId="230B31D7" w16cid:durableId="226A9E96"/>
  <w16cid:commentId w16cid:paraId="7ED39530" w16cid:durableId="226A9E97"/>
  <w16cid:commentId w16cid:paraId="438F5EAA" w16cid:durableId="226A9E98"/>
  <w16cid:commentId w16cid:paraId="7363859D" w16cid:durableId="226A9E99"/>
  <w16cid:commentId w16cid:paraId="350F3DDA" w16cid:durableId="226A9E9A"/>
  <w16cid:commentId w16cid:paraId="24C4B18F" w16cid:durableId="226A9E9B"/>
  <w16cid:commentId w16cid:paraId="6B449234" w16cid:durableId="226A9E9C"/>
  <w16cid:commentId w16cid:paraId="7EB400BC" w16cid:durableId="226A9E9D"/>
  <w16cid:commentId w16cid:paraId="32BBE959" w16cid:durableId="226A9E9E"/>
  <w16cid:commentId w16cid:paraId="437E8D99" w16cid:durableId="226A9E9F"/>
  <w16cid:commentId w16cid:paraId="031B912E" w16cid:durableId="226A9EA0"/>
  <w16cid:commentId w16cid:paraId="5DBABD08" w16cid:durableId="226A9EA1"/>
  <w16cid:commentId w16cid:paraId="506B051B" w16cid:durableId="226A9EA2"/>
  <w16cid:commentId w16cid:paraId="51C99597" w16cid:durableId="226A9EA3"/>
  <w16cid:commentId w16cid:paraId="1013EE05" w16cid:durableId="226A9EA4"/>
  <w16cid:commentId w16cid:paraId="730E0A22" w16cid:durableId="226A9EA5"/>
  <w16cid:commentId w16cid:paraId="7CA7A3EC" w16cid:durableId="226A9EA6"/>
  <w16cid:commentId w16cid:paraId="1D1F2959" w16cid:durableId="226A9EA7"/>
  <w16cid:commentId w16cid:paraId="60FA77DC" w16cid:durableId="226A9EA8"/>
  <w16cid:commentId w16cid:paraId="2C60E4A5" w16cid:durableId="226A9EA9"/>
  <w16cid:commentId w16cid:paraId="32124C9E" w16cid:durableId="226A9EAA"/>
  <w16cid:commentId w16cid:paraId="7E7A7B4D" w16cid:durableId="226A9EAB"/>
  <w16cid:commentId w16cid:paraId="697EA484" w16cid:durableId="226A9EAC"/>
  <w16cid:commentId w16cid:paraId="527BAAA5" w16cid:durableId="226A9EAD"/>
  <w16cid:commentId w16cid:paraId="0DE20CEB" w16cid:durableId="226A9EAE"/>
  <w16cid:commentId w16cid:paraId="0289A700" w16cid:durableId="226A9EAF"/>
  <w16cid:commentId w16cid:paraId="7B75A496" w16cid:durableId="226A9EB0"/>
  <w16cid:commentId w16cid:paraId="02D826E7" w16cid:durableId="226A9EB1"/>
  <w16cid:commentId w16cid:paraId="6B38064D" w16cid:durableId="226A9EB2"/>
  <w16cid:commentId w16cid:paraId="76EB17C8" w16cid:durableId="226A9EB3"/>
  <w16cid:commentId w16cid:paraId="20AA209B" w16cid:durableId="226A9EB4"/>
  <w16cid:commentId w16cid:paraId="4DA04F10" w16cid:durableId="226A9EB5"/>
  <w16cid:commentId w16cid:paraId="1A06096F" w16cid:durableId="226A9EB6"/>
  <w16cid:commentId w16cid:paraId="33884F58" w16cid:durableId="226A9EB7"/>
  <w16cid:commentId w16cid:paraId="7EAF1483" w16cid:durableId="226A9EB8"/>
  <w16cid:commentId w16cid:paraId="419B3B66" w16cid:durableId="226A9EB9"/>
  <w16cid:commentId w16cid:paraId="4A45716C" w16cid:durableId="226A9EBA"/>
  <w16cid:commentId w16cid:paraId="73333A15" w16cid:durableId="226A9EBB"/>
  <w16cid:commentId w16cid:paraId="751C640B" w16cid:durableId="226A9EBC"/>
  <w16cid:commentId w16cid:paraId="1F722479" w16cid:durableId="226A9EBD"/>
  <w16cid:commentId w16cid:paraId="2C1E61CC" w16cid:durableId="226A9EBE"/>
  <w16cid:commentId w16cid:paraId="05B74E53" w16cid:durableId="226A9EBF"/>
  <w16cid:commentId w16cid:paraId="631F7968" w16cid:durableId="226A9EC0"/>
  <w16cid:commentId w16cid:paraId="17E9D91B" w16cid:durableId="226A9EC1"/>
  <w16cid:commentId w16cid:paraId="55D032AA" w16cid:durableId="226A9EC2"/>
  <w16cid:commentId w16cid:paraId="4C65D384" w16cid:durableId="226A9EC3"/>
  <w16cid:commentId w16cid:paraId="64F339C0" w16cid:durableId="226A9EC4"/>
  <w16cid:commentId w16cid:paraId="16819A17" w16cid:durableId="226A9EC5"/>
  <w16cid:commentId w16cid:paraId="75B7EAA4" w16cid:durableId="226A9EC6"/>
  <w16cid:commentId w16cid:paraId="3DCF1D11" w16cid:durableId="226A9EC7"/>
  <w16cid:commentId w16cid:paraId="42F15242" w16cid:durableId="226A9EC8"/>
  <w16cid:commentId w16cid:paraId="6AC230C3" w16cid:durableId="226A9EC9"/>
  <w16cid:commentId w16cid:paraId="4BAA3545" w16cid:durableId="226A9ECA"/>
  <w16cid:commentId w16cid:paraId="007600C4" w16cid:durableId="226A9ECB"/>
  <w16cid:commentId w16cid:paraId="30867D15" w16cid:durableId="226A9ECC"/>
  <w16cid:commentId w16cid:paraId="1A2DF14A" w16cid:durableId="226A9ECD"/>
  <w16cid:commentId w16cid:paraId="4B3F341C" w16cid:durableId="226A9ECE"/>
  <w16cid:commentId w16cid:paraId="741F4ACC" w16cid:durableId="226A9ECF"/>
  <w16cid:commentId w16cid:paraId="4CFEB67E" w16cid:durableId="226A9ED0"/>
  <w16cid:commentId w16cid:paraId="2BBFD241" w16cid:durableId="226A9ED1"/>
  <w16cid:commentId w16cid:paraId="3D8FEE4E" w16cid:durableId="226A9ED2"/>
  <w16cid:commentId w16cid:paraId="4A0806C4" w16cid:durableId="226A9ED3"/>
  <w16cid:commentId w16cid:paraId="1D28D98E" w16cid:durableId="226A9ED4"/>
  <w16cid:commentId w16cid:paraId="5BA1D302" w16cid:durableId="226A9ED5"/>
  <w16cid:commentId w16cid:paraId="34359CD8" w16cid:durableId="226A9ED6"/>
  <w16cid:commentId w16cid:paraId="7D76613B" w16cid:durableId="226A9ED7"/>
  <w16cid:commentId w16cid:paraId="30F86373" w16cid:durableId="226A9ED8"/>
  <w16cid:commentId w16cid:paraId="11645380" w16cid:durableId="226A9ED9"/>
  <w16cid:commentId w16cid:paraId="46F89E74" w16cid:durableId="226A9EDA"/>
  <w16cid:commentId w16cid:paraId="19A984F9" w16cid:durableId="226A9EDB"/>
  <w16cid:commentId w16cid:paraId="5B2746C5" w16cid:durableId="226A9EDC"/>
  <w16cid:commentId w16cid:paraId="4CA2974D" w16cid:durableId="226A9EDD"/>
  <w16cid:commentId w16cid:paraId="175F165B" w16cid:durableId="226A9EDE"/>
  <w16cid:commentId w16cid:paraId="35E968FE" w16cid:durableId="226A9EDF"/>
  <w16cid:commentId w16cid:paraId="566D9A22" w16cid:durableId="226A9EE0"/>
  <w16cid:commentId w16cid:paraId="45BEFD97" w16cid:durableId="226A9EE1"/>
  <w16cid:commentId w16cid:paraId="24B92248" w16cid:durableId="226A9EE2"/>
  <w16cid:commentId w16cid:paraId="408D5708" w16cid:durableId="226A9EE3"/>
  <w16cid:commentId w16cid:paraId="0C5E0A9C" w16cid:durableId="226A9EE4"/>
  <w16cid:commentId w16cid:paraId="61BAFB9A" w16cid:durableId="226A9EE5"/>
  <w16cid:commentId w16cid:paraId="23645689" w16cid:durableId="226A9EE6"/>
  <w16cid:commentId w16cid:paraId="4158A610" w16cid:durableId="226A9E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F2ABB" w14:textId="77777777" w:rsidR="000272FA" w:rsidRDefault="000272FA" w:rsidP="00BF279B">
      <w:pPr>
        <w:spacing w:after="0" w:line="240" w:lineRule="auto"/>
      </w:pPr>
      <w:r>
        <w:separator/>
      </w:r>
    </w:p>
  </w:endnote>
  <w:endnote w:type="continuationSeparator" w:id="0">
    <w:p w14:paraId="3EC5DE5B" w14:textId="77777777" w:rsidR="000272FA" w:rsidRDefault="000272FA" w:rsidP="00BF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mbria"/>
    <w:panose1 w:val="020B0502040204020203"/>
    <w:charset w:val="00"/>
    <w:family w:val="swiss"/>
    <w:pitch w:val="variable"/>
    <w:sig w:usb0="E4002EFF" w:usb1="C000E47F" w:usb2="00000009" w:usb3="00000000" w:csb0="000001FF" w:csb1="00000000"/>
  </w:font>
  <w:font w:name="Noto Sans Symbols">
    <w:altName w:val="Calibri"/>
    <w:charset w:val="01"/>
    <w:family w:val="auto"/>
    <w:pitch w:val="default"/>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813795"/>
      <w:docPartObj>
        <w:docPartGallery w:val="Page Numbers (Bottom of Page)"/>
        <w:docPartUnique/>
      </w:docPartObj>
    </w:sdtPr>
    <w:sdtEndPr>
      <w:rPr>
        <w:noProof/>
      </w:rPr>
    </w:sdtEndPr>
    <w:sdtContent>
      <w:p w14:paraId="4C94000C" w14:textId="23466534" w:rsidR="000272FA" w:rsidRDefault="000272FA">
        <w:pPr>
          <w:pStyle w:val="Footer"/>
          <w:jc w:val="right"/>
        </w:pPr>
        <w:r>
          <w:fldChar w:fldCharType="begin"/>
        </w:r>
        <w:r>
          <w:instrText xml:space="preserve"> PAGE   \* MERGEFORMAT </w:instrText>
        </w:r>
        <w:r>
          <w:fldChar w:fldCharType="separate"/>
        </w:r>
        <w:r w:rsidR="00202A5E">
          <w:rPr>
            <w:noProof/>
          </w:rPr>
          <w:t>2</w:t>
        </w:r>
        <w:r>
          <w:rPr>
            <w:noProof/>
          </w:rPr>
          <w:fldChar w:fldCharType="end"/>
        </w:r>
      </w:p>
    </w:sdtContent>
  </w:sdt>
  <w:p w14:paraId="64D29F61" w14:textId="77777777" w:rsidR="000272FA" w:rsidRDefault="00027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4DEEC" w14:textId="77777777" w:rsidR="000272FA" w:rsidRDefault="000272FA" w:rsidP="00BF279B">
      <w:pPr>
        <w:spacing w:after="0" w:line="240" w:lineRule="auto"/>
      </w:pPr>
      <w:r>
        <w:separator/>
      </w:r>
    </w:p>
  </w:footnote>
  <w:footnote w:type="continuationSeparator" w:id="0">
    <w:p w14:paraId="49DA35CA" w14:textId="77777777" w:rsidR="000272FA" w:rsidRDefault="000272FA" w:rsidP="00BF279B">
      <w:pPr>
        <w:spacing w:after="0" w:line="240" w:lineRule="auto"/>
      </w:pPr>
      <w:r>
        <w:continuationSeparator/>
      </w:r>
    </w:p>
  </w:footnote>
  <w:footnote w:id="1">
    <w:p w14:paraId="5D8B728B" w14:textId="77777777" w:rsidR="000272FA" w:rsidRPr="00785AAC" w:rsidRDefault="000272FA" w:rsidP="000F1D43">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It has also been referenced in a key contribution to the field of ‘computational law’, which we recognise as a source of inspiration for this introduction (see: Genesereth, 2015).</w:t>
      </w:r>
    </w:p>
  </w:footnote>
  <w:footnote w:id="2">
    <w:p w14:paraId="49B62E97" w14:textId="77777777" w:rsidR="000272FA" w:rsidRPr="00785AAC" w:rsidRDefault="000272FA" w:rsidP="00421F5C">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1" w:history="1">
        <w:r w:rsidRPr="00785AAC">
          <w:rPr>
            <w:rStyle w:val="Hyperlink"/>
            <w:rFonts w:ascii="Times New Roman" w:hAnsi="Times New Roman" w:cs="Times New Roman"/>
          </w:rPr>
          <w:t>https://trends.oecd-opsi.org/embracing-innovation-in-government-global-trends-2019.pdf</w:t>
        </w:r>
      </w:hyperlink>
    </w:p>
  </w:footnote>
  <w:footnote w:id="3">
    <w:p w14:paraId="6D262680" w14:textId="77777777" w:rsidR="000272FA" w:rsidRPr="00785AAC" w:rsidRDefault="000272FA" w:rsidP="00767CF6">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2" w:history="1">
        <w:r w:rsidRPr="00785AAC">
          <w:rPr>
            <w:rStyle w:val="Hyperlink"/>
            <w:rFonts w:ascii="Times New Roman" w:hAnsi="Times New Roman" w:cs="Times New Roman"/>
          </w:rPr>
          <w:t>https://www.gartner.com/en/research/methodologies/gartner-hype-cycle</w:t>
        </w:r>
      </w:hyperlink>
    </w:p>
  </w:footnote>
  <w:footnote w:id="4">
    <w:p w14:paraId="6B9FFFEC"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It should be noted that being ‘explicit’ does not necessarily mean there is no interpretation or discretion required. In this instance, it is being used to signify that the rule is known and recognised as a rule, and that what it covers is articulated in a formal manner.</w:t>
      </w:r>
    </w:p>
  </w:footnote>
  <w:footnote w:id="5">
    <w:p w14:paraId="7429F1A6" w14:textId="77777777" w:rsidR="000272FA" w:rsidRPr="00785AAC" w:rsidRDefault="000272FA" w:rsidP="008417F1">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LegiFrance already provides a ‘rules as data’ API for consumption: </w:t>
      </w:r>
      <w:hyperlink r:id="rId3" w:history="1">
        <w:r w:rsidRPr="00785AAC">
          <w:rPr>
            <w:rStyle w:val="Hyperlink"/>
            <w:rFonts w:ascii="Times New Roman" w:hAnsi="Times New Roman" w:cs="Times New Roman"/>
          </w:rPr>
          <w:t>https://beta.legifrance.gouv.fr/contenu/pied-de-page/open-data-et-api</w:t>
        </w:r>
      </w:hyperlink>
    </w:p>
  </w:footnote>
  <w:footnote w:id="6">
    <w:p w14:paraId="08286352" w14:textId="77777777" w:rsidR="000272FA" w:rsidRPr="00785AAC" w:rsidRDefault="000272FA" w:rsidP="00AE3C24">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4" w:history="1">
        <w:r w:rsidRPr="00785AAC">
          <w:rPr>
            <w:rStyle w:val="Hyperlink"/>
            <w:rFonts w:ascii="Times New Roman" w:hAnsi="Times New Roman" w:cs="Times New Roman"/>
          </w:rPr>
          <w:t>https://www.tiktok.com/en/</w:t>
        </w:r>
      </w:hyperlink>
    </w:p>
  </w:footnote>
  <w:footnote w:id="7">
    <w:p w14:paraId="1076F791"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The World Health Organization has created a TikTok account to combat the misinformation threat related to Covid-19. See </w:t>
      </w:r>
      <w:hyperlink r:id="rId5" w:history="1">
        <w:r w:rsidRPr="00785AAC">
          <w:rPr>
            <w:rStyle w:val="Hyperlink"/>
            <w:rFonts w:ascii="Times New Roman" w:hAnsi="Times New Roman" w:cs="Times New Roman"/>
          </w:rPr>
          <w:t>https://www.tiktok.com/@who?</w:t>
        </w:r>
      </w:hyperlink>
    </w:p>
  </w:footnote>
  <w:footnote w:id="8">
    <w:p w14:paraId="3F0420AF" w14:textId="77777777" w:rsidR="000272FA" w:rsidRPr="00785AAC" w:rsidRDefault="000272FA" w:rsidP="00924C32">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OPSI Research Interviews 2019</w:t>
      </w:r>
    </w:p>
  </w:footnote>
  <w:footnote w:id="9">
    <w:p w14:paraId="1C66BD75" w14:textId="77777777" w:rsidR="000272FA" w:rsidRPr="00785AAC" w:rsidRDefault="000272FA" w:rsidP="009C190F">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OPSI Research Interviews 2019</w:t>
      </w:r>
      <w:r w:rsidRPr="00785AAC">
        <w:rPr>
          <w:rFonts w:ascii="Times New Roman" w:hAnsi="Times New Roman" w:cs="Times New Roman"/>
          <w:highlight w:val="red"/>
        </w:rPr>
        <w:t xml:space="preserve"> </w:t>
      </w:r>
    </w:p>
  </w:footnote>
  <w:footnote w:id="10">
    <w:p w14:paraId="2C7EE9DA"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Here, an example is the European Legislation Identifier. See </w:t>
      </w:r>
      <w:hyperlink r:id="rId6" w:history="1">
        <w:r w:rsidRPr="00785AAC">
          <w:rPr>
            <w:rStyle w:val="Hyperlink"/>
            <w:rFonts w:ascii="Times New Roman" w:hAnsi="Times New Roman" w:cs="Times New Roman"/>
          </w:rPr>
          <w:t>https://eur-lex.europa.eu/eli-register/about.html</w:t>
        </w:r>
      </w:hyperlink>
    </w:p>
  </w:footnote>
  <w:footnote w:id="11">
    <w:p w14:paraId="1BDE1A74"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According to Wikipedia, Atom is a ‘domain specific language in Haskell (programming language), for designing real-time embedded software’. See </w:t>
      </w:r>
      <w:hyperlink r:id="rId7" w:history="1">
        <w:r w:rsidRPr="00785AAC">
          <w:rPr>
            <w:rStyle w:val="Hyperlink"/>
            <w:rFonts w:ascii="Times New Roman" w:hAnsi="Times New Roman" w:cs="Times New Roman"/>
          </w:rPr>
          <w:t>https://en.wikipedia.org/wiki/Atom_(programming_language)</w:t>
        </w:r>
      </w:hyperlink>
    </w:p>
  </w:footnote>
  <w:footnote w:id="12">
    <w:p w14:paraId="32A987D8" w14:textId="77777777" w:rsidR="000272FA" w:rsidRPr="00785AAC" w:rsidRDefault="000272FA" w:rsidP="009C190F">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8" w:history="1">
        <w:r w:rsidRPr="00785AAC">
          <w:rPr>
            <w:rStyle w:val="Hyperlink"/>
            <w:rFonts w:ascii="Times New Roman" w:hAnsi="Times New Roman" w:cs="Times New Roman"/>
          </w:rPr>
          <w:t>http://www.legislation.gov.uk/</w:t>
        </w:r>
      </w:hyperlink>
    </w:p>
  </w:footnote>
  <w:footnote w:id="13">
    <w:p w14:paraId="2CCD29AF" w14:textId="77777777" w:rsidR="000272FA" w:rsidRPr="00785AAC" w:rsidRDefault="000272FA" w:rsidP="009C190F">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9" w:history="1">
        <w:r w:rsidRPr="00785AAC">
          <w:rPr>
            <w:rStyle w:val="Hyperlink"/>
            <w:rFonts w:ascii="Times New Roman" w:hAnsi="Times New Roman" w:cs="Times New Roman"/>
          </w:rPr>
          <w:t>https://www.inrule.com/</w:t>
        </w:r>
      </w:hyperlink>
    </w:p>
  </w:footnote>
  <w:footnote w:id="14">
    <w:p w14:paraId="55C4EB99" w14:textId="77777777" w:rsidR="000272FA" w:rsidRPr="00785AAC" w:rsidRDefault="000272FA" w:rsidP="002A4CC6">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We use the term ‘manually’ here to convey the sense that this process is not automatic. That is, individuals and teams within an organisation must actively create, update, maintain and ensure compliance with rules.</w:t>
      </w:r>
    </w:p>
  </w:footnote>
  <w:footnote w:id="15">
    <w:p w14:paraId="7E8F424A" w14:textId="77777777" w:rsidR="000272FA" w:rsidRPr="00785AAC" w:rsidRDefault="000272FA" w:rsidP="009C190F">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Of course, there may be examples of shared rules between teams/products internal to agencies, or even with agencies across government. </w:t>
      </w:r>
    </w:p>
  </w:footnote>
  <w:footnote w:id="16">
    <w:p w14:paraId="58EF1ECC" w14:textId="77777777" w:rsidR="000272FA" w:rsidRPr="00785AAC" w:rsidRDefault="000272FA" w:rsidP="009C190F">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10" w:history="1">
        <w:r w:rsidRPr="00785AAC">
          <w:rPr>
            <w:rStyle w:val="Hyperlink"/>
            <w:rFonts w:ascii="Times New Roman" w:hAnsi="Times New Roman" w:cs="Times New Roman"/>
          </w:rPr>
          <w:t>https://www.oeffentliche-it.de/publikationen?doc=104099&amp;title=Recht+Digital+-+Maschinenverst%C3%A4ndlich+und+automatisierbar</w:t>
        </w:r>
      </w:hyperlink>
    </w:p>
  </w:footnote>
  <w:footnote w:id="17">
    <w:p w14:paraId="687D5325"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11" w:history="1">
        <w:r w:rsidRPr="00785AAC">
          <w:rPr>
            <w:rStyle w:val="Hyperlink"/>
            <w:rFonts w:ascii="Times New Roman" w:hAnsi="Times New Roman" w:cs="Times New Roman"/>
          </w:rPr>
          <w:t>https://www.normenkontrollrat.bund.de/resource/blob/656764/1682184/2e44e89120eec431a536c747b8913646/2019-10-22-content-first-wording-second-data.pdf</w:t>
        </w:r>
      </w:hyperlink>
    </w:p>
  </w:footnote>
  <w:footnote w:id="18">
    <w:p w14:paraId="2AEBA6E2" w14:textId="77777777" w:rsidR="000272FA" w:rsidRPr="00785AAC" w:rsidRDefault="000272FA" w:rsidP="0062317D">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OPSI Research Interviews 2019/20</w:t>
      </w:r>
    </w:p>
  </w:footnote>
  <w:footnote w:id="19">
    <w:p w14:paraId="2D6DE9EB" w14:textId="77777777" w:rsidR="000272FA" w:rsidRPr="00785AAC" w:rsidRDefault="000272FA" w:rsidP="0062317D">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12" w:history="1">
        <w:r w:rsidRPr="00785AAC">
          <w:rPr>
            <w:rStyle w:val="Hyperlink"/>
            <w:rFonts w:ascii="Times New Roman" w:hAnsi="Times New Roman" w:cs="Times New Roman"/>
          </w:rPr>
          <w:t>https://legalese.com/</w:t>
        </w:r>
      </w:hyperlink>
    </w:p>
  </w:footnote>
  <w:footnote w:id="20">
    <w:p w14:paraId="6CB3B097" w14:textId="77777777" w:rsidR="000272FA" w:rsidRPr="00785AAC" w:rsidRDefault="000272FA" w:rsidP="0062317D">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w:t>
      </w:r>
      <w:hyperlink r:id="rId13" w:history="1">
        <w:r w:rsidRPr="00785AAC">
          <w:rPr>
            <w:rStyle w:val="Hyperlink"/>
            <w:rFonts w:ascii="Times New Roman" w:hAnsi="Times New Roman" w:cs="Times New Roman"/>
          </w:rPr>
          <w:t>https://legalese.com/</w:t>
        </w:r>
      </w:hyperlink>
    </w:p>
  </w:footnote>
  <w:footnote w:id="21">
    <w:p w14:paraId="448A70FD"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OPSI Research Interviews 2019/20</w:t>
      </w:r>
    </w:p>
  </w:footnote>
  <w:footnote w:id="22">
    <w:p w14:paraId="0E1D758D" w14:textId="77777777" w:rsidR="000272FA" w:rsidRPr="00785AAC" w:rsidRDefault="000272FA" w:rsidP="0062317D">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See </w:t>
      </w:r>
      <w:hyperlink r:id="rId14" w:history="1">
        <w:r w:rsidRPr="00785AAC">
          <w:rPr>
            <w:rStyle w:val="Hyperlink"/>
            <w:rFonts w:ascii="Times New Roman" w:hAnsi="Times New Roman" w:cs="Times New Roman"/>
          </w:rPr>
          <w:t>https://github.com/Rules-as-Code-League/RaC-Handbook/wiki/5-Rules-engines-and-APIs</w:t>
        </w:r>
      </w:hyperlink>
    </w:p>
  </w:footnote>
  <w:footnote w:id="23">
    <w:p w14:paraId="1B335B52" w14:textId="77777777" w:rsidR="000272FA" w:rsidRPr="00785AAC" w:rsidRDefault="000272FA">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OPSI Research Interviews 2019/20</w:t>
      </w:r>
    </w:p>
  </w:footnote>
  <w:footnote w:id="24">
    <w:p w14:paraId="1C431C01" w14:textId="77777777" w:rsidR="000272FA" w:rsidRPr="00785AAC" w:rsidRDefault="000272FA" w:rsidP="0062317D">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OPSI Research Interview 2019</w:t>
      </w:r>
    </w:p>
  </w:footnote>
  <w:footnote w:id="25">
    <w:p w14:paraId="55960337" w14:textId="77777777" w:rsidR="000272FA" w:rsidRPr="00785AAC" w:rsidRDefault="000272FA" w:rsidP="003C2588">
      <w:pPr>
        <w:pStyle w:val="FootnoteText"/>
        <w:rPr>
          <w:rFonts w:ascii="Times New Roman" w:hAnsi="Times New Roman" w:cs="Times New Roman"/>
        </w:rPr>
      </w:pPr>
      <w:r w:rsidRPr="00785AAC">
        <w:rPr>
          <w:rStyle w:val="FootnoteReference"/>
          <w:rFonts w:ascii="Times New Roman" w:hAnsi="Times New Roman" w:cs="Times New Roman"/>
        </w:rPr>
        <w:footnoteRef/>
      </w:r>
      <w:r w:rsidRPr="00785AAC">
        <w:rPr>
          <w:rFonts w:ascii="Times New Roman" w:hAnsi="Times New Roman" w:cs="Times New Roman"/>
        </w:rPr>
        <w:t xml:space="preserve"> The General Data Protection Regulation (GDPR) provides that:</w:t>
      </w:r>
    </w:p>
    <w:p w14:paraId="77063F4D" w14:textId="77777777" w:rsidR="000272FA" w:rsidRPr="00785AAC" w:rsidRDefault="000272FA" w:rsidP="003C2588">
      <w:pPr>
        <w:pStyle w:val="FootnoteText"/>
        <w:rPr>
          <w:rFonts w:ascii="Times New Roman" w:hAnsi="Times New Roman" w:cs="Times New Roman"/>
        </w:rPr>
      </w:pPr>
      <w:r w:rsidRPr="00785AAC">
        <w:rPr>
          <w:rFonts w:ascii="Times New Roman" w:hAnsi="Times New Roman" w:cs="Times New Roman"/>
        </w:rPr>
        <w:t>‘The data subject should have the right not to be subject to a decision, which may include a measure, evaluating personal aspects relating to him or her which is based solely on automated processing and which produces legal effects concerning him or her or similarly significantly affects him or her, such as automatic refusal of an online credit application or e-recruiting practices without any human intervention’.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8B6F0" w14:textId="77777777" w:rsidR="000272FA" w:rsidRDefault="00202A5E">
    <w:pPr>
      <w:pStyle w:val="Header"/>
    </w:pPr>
    <w:r>
      <w:rPr>
        <w:noProof/>
      </w:rPr>
      <w:pict w14:anchorId="704A5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99344" o:spid="_x0000_s2051" type="#_x0000_t136" alt="" style="position:absolute;margin-left:0;margin-top:0;width:397.65pt;height:238.6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55D5C" w14:textId="77777777" w:rsidR="000272FA" w:rsidRDefault="00202A5E">
    <w:pPr>
      <w:pStyle w:val="Header"/>
    </w:pPr>
    <w:r>
      <w:rPr>
        <w:noProof/>
      </w:rPr>
      <w:pict w14:anchorId="6E2605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99345" o:spid="_x0000_s2050" type="#_x0000_t136" alt="" style="position:absolute;margin-left:0;margin-top:0;width:397.65pt;height:238.6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20DDE" w14:textId="77777777" w:rsidR="000272FA" w:rsidRDefault="00202A5E">
    <w:pPr>
      <w:pStyle w:val="Header"/>
    </w:pPr>
    <w:r>
      <w:rPr>
        <w:noProof/>
      </w:rPr>
      <w:pict w14:anchorId="43B3A3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99343" o:spid="_x0000_s2049" type="#_x0000_t136" alt="" style="position:absolute;margin-left:0;margin-top:0;width:397.65pt;height:238.6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5BF6"/>
    <w:multiLevelType w:val="hybridMultilevel"/>
    <w:tmpl w:val="62523C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5540D"/>
    <w:multiLevelType w:val="hybridMultilevel"/>
    <w:tmpl w:val="7A7C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44DBB"/>
    <w:multiLevelType w:val="hybridMultilevel"/>
    <w:tmpl w:val="83026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896"/>
    <w:multiLevelType w:val="hybridMultilevel"/>
    <w:tmpl w:val="27C40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60D5E"/>
    <w:multiLevelType w:val="hybridMultilevel"/>
    <w:tmpl w:val="E9E485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861BAC"/>
    <w:multiLevelType w:val="hybridMultilevel"/>
    <w:tmpl w:val="9398A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D1EF0"/>
    <w:multiLevelType w:val="hybridMultilevel"/>
    <w:tmpl w:val="0896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F176B"/>
    <w:multiLevelType w:val="hybridMultilevel"/>
    <w:tmpl w:val="0D64F7D0"/>
    <w:lvl w:ilvl="0" w:tplc="08090001">
      <w:start w:val="1"/>
      <w:numFmt w:val="bullet"/>
      <w:lvlText w:val=""/>
      <w:lvlJc w:val="left"/>
      <w:pPr>
        <w:ind w:left="1446" w:hanging="360"/>
      </w:pPr>
      <w:rPr>
        <w:rFonts w:ascii="Symbol" w:hAnsi="Symbol" w:hint="default"/>
      </w:rPr>
    </w:lvl>
    <w:lvl w:ilvl="1" w:tplc="08090003">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8" w15:restartNumberingAfterBreak="0">
    <w:nsid w:val="19231C34"/>
    <w:multiLevelType w:val="hybridMultilevel"/>
    <w:tmpl w:val="68169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03308"/>
    <w:multiLevelType w:val="hybridMultilevel"/>
    <w:tmpl w:val="D1D6B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112295"/>
    <w:multiLevelType w:val="hybridMultilevel"/>
    <w:tmpl w:val="D020D86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1C983990"/>
    <w:multiLevelType w:val="hybridMultilevel"/>
    <w:tmpl w:val="0C185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4774D"/>
    <w:multiLevelType w:val="hybridMultilevel"/>
    <w:tmpl w:val="201E9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31828"/>
    <w:multiLevelType w:val="hybridMultilevel"/>
    <w:tmpl w:val="F84C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C63EF2"/>
    <w:multiLevelType w:val="hybridMultilevel"/>
    <w:tmpl w:val="223E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0110F9"/>
    <w:multiLevelType w:val="hybridMultilevel"/>
    <w:tmpl w:val="BE9C0A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0B02D1E"/>
    <w:multiLevelType w:val="hybridMultilevel"/>
    <w:tmpl w:val="1ACA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38255E"/>
    <w:multiLevelType w:val="hybridMultilevel"/>
    <w:tmpl w:val="A5FA0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4FC1975"/>
    <w:multiLevelType w:val="hybridMultilevel"/>
    <w:tmpl w:val="0A1C45C2"/>
    <w:lvl w:ilvl="0" w:tplc="311A43F8">
      <w:start w:val="1"/>
      <w:numFmt w:val="decimal"/>
      <w:pStyle w:val="NumberedList"/>
      <w:lvlText w:val="%1."/>
      <w:lvlJc w:val="left"/>
      <w:pPr>
        <w:ind w:left="1361" w:hanging="340"/>
      </w:pPr>
    </w:lvl>
    <w:lvl w:ilvl="1" w:tplc="D08ACE40">
      <w:start w:val="1"/>
      <w:numFmt w:val="lowerLetter"/>
      <w:lvlText w:val="%2."/>
      <w:lvlJc w:val="left"/>
      <w:pPr>
        <w:tabs>
          <w:tab w:val="num" w:pos="340"/>
        </w:tabs>
        <w:ind w:left="1701" w:hanging="340"/>
      </w:pPr>
    </w:lvl>
    <w:lvl w:ilvl="2" w:tplc="5C104A16">
      <w:start w:val="1"/>
      <w:numFmt w:val="lowerRoman"/>
      <w:lvlText w:val="%3."/>
      <w:lvlJc w:val="right"/>
      <w:pPr>
        <w:ind w:left="2041" w:hanging="227"/>
      </w:pPr>
    </w:lvl>
    <w:lvl w:ilvl="3" w:tplc="1D6C3F34">
      <w:start w:val="1"/>
      <w:numFmt w:val="lowerLetter"/>
      <w:lvlText w:val="%4)"/>
      <w:lvlJc w:val="left"/>
      <w:pPr>
        <w:tabs>
          <w:tab w:val="num" w:pos="340"/>
        </w:tabs>
        <w:ind w:left="2381" w:hanging="340"/>
      </w:pPr>
    </w:lvl>
    <w:lvl w:ilvl="4" w:tplc="E28834E8">
      <w:start w:val="1"/>
      <w:numFmt w:val="decimal"/>
      <w:lvlText w:val="%5)"/>
      <w:lvlJc w:val="left"/>
      <w:pPr>
        <w:tabs>
          <w:tab w:val="num" w:pos="340"/>
        </w:tabs>
        <w:ind w:left="2722" w:hanging="341"/>
      </w:pPr>
    </w:lvl>
    <w:lvl w:ilvl="5" w:tplc="0409001B">
      <w:start w:val="1"/>
      <w:numFmt w:val="lowerRoman"/>
      <w:lvlText w:val="%6."/>
      <w:lvlJc w:val="right"/>
      <w:pPr>
        <w:ind w:left="4774" w:hanging="180"/>
      </w:pPr>
    </w:lvl>
    <w:lvl w:ilvl="6" w:tplc="0409000F">
      <w:start w:val="1"/>
      <w:numFmt w:val="decimal"/>
      <w:lvlText w:val="%7."/>
      <w:lvlJc w:val="left"/>
      <w:pPr>
        <w:ind w:left="5494" w:hanging="360"/>
      </w:pPr>
    </w:lvl>
    <w:lvl w:ilvl="7" w:tplc="04090019">
      <w:start w:val="1"/>
      <w:numFmt w:val="lowerLetter"/>
      <w:lvlText w:val="%8."/>
      <w:lvlJc w:val="left"/>
      <w:pPr>
        <w:ind w:left="6214" w:hanging="360"/>
      </w:pPr>
    </w:lvl>
    <w:lvl w:ilvl="8" w:tplc="0409001B">
      <w:start w:val="1"/>
      <w:numFmt w:val="lowerRoman"/>
      <w:lvlText w:val="%9."/>
      <w:lvlJc w:val="right"/>
      <w:pPr>
        <w:ind w:left="6934" w:hanging="180"/>
      </w:pPr>
    </w:lvl>
  </w:abstractNum>
  <w:abstractNum w:abstractNumId="19" w15:restartNumberingAfterBreak="0">
    <w:nsid w:val="28E10550"/>
    <w:multiLevelType w:val="hybridMultilevel"/>
    <w:tmpl w:val="E674AA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9B82EDF"/>
    <w:multiLevelType w:val="hybridMultilevel"/>
    <w:tmpl w:val="C130F8D0"/>
    <w:lvl w:ilvl="0" w:tplc="FF10B1E0">
      <w:start w:val="1"/>
      <w:numFmt w:val="bullet"/>
      <w:lvlText w:val="•"/>
      <w:lvlJc w:val="left"/>
      <w:pPr>
        <w:tabs>
          <w:tab w:val="num" w:pos="720"/>
        </w:tabs>
        <w:ind w:left="720" w:hanging="360"/>
      </w:pPr>
      <w:rPr>
        <w:rFonts w:ascii="Arial" w:hAnsi="Arial" w:hint="default"/>
      </w:rPr>
    </w:lvl>
    <w:lvl w:ilvl="1" w:tplc="93967628" w:tentative="1">
      <w:start w:val="1"/>
      <w:numFmt w:val="bullet"/>
      <w:lvlText w:val="•"/>
      <w:lvlJc w:val="left"/>
      <w:pPr>
        <w:tabs>
          <w:tab w:val="num" w:pos="1440"/>
        </w:tabs>
        <w:ind w:left="1440" w:hanging="360"/>
      </w:pPr>
      <w:rPr>
        <w:rFonts w:ascii="Arial" w:hAnsi="Arial" w:hint="default"/>
      </w:rPr>
    </w:lvl>
    <w:lvl w:ilvl="2" w:tplc="3C32C1E4" w:tentative="1">
      <w:start w:val="1"/>
      <w:numFmt w:val="bullet"/>
      <w:lvlText w:val="•"/>
      <w:lvlJc w:val="left"/>
      <w:pPr>
        <w:tabs>
          <w:tab w:val="num" w:pos="2160"/>
        </w:tabs>
        <w:ind w:left="2160" w:hanging="360"/>
      </w:pPr>
      <w:rPr>
        <w:rFonts w:ascii="Arial" w:hAnsi="Arial" w:hint="default"/>
      </w:rPr>
    </w:lvl>
    <w:lvl w:ilvl="3" w:tplc="F8022B20" w:tentative="1">
      <w:start w:val="1"/>
      <w:numFmt w:val="bullet"/>
      <w:lvlText w:val="•"/>
      <w:lvlJc w:val="left"/>
      <w:pPr>
        <w:tabs>
          <w:tab w:val="num" w:pos="2880"/>
        </w:tabs>
        <w:ind w:left="2880" w:hanging="360"/>
      </w:pPr>
      <w:rPr>
        <w:rFonts w:ascii="Arial" w:hAnsi="Arial" w:hint="default"/>
      </w:rPr>
    </w:lvl>
    <w:lvl w:ilvl="4" w:tplc="C452F194" w:tentative="1">
      <w:start w:val="1"/>
      <w:numFmt w:val="bullet"/>
      <w:lvlText w:val="•"/>
      <w:lvlJc w:val="left"/>
      <w:pPr>
        <w:tabs>
          <w:tab w:val="num" w:pos="3600"/>
        </w:tabs>
        <w:ind w:left="3600" w:hanging="360"/>
      </w:pPr>
      <w:rPr>
        <w:rFonts w:ascii="Arial" w:hAnsi="Arial" w:hint="default"/>
      </w:rPr>
    </w:lvl>
    <w:lvl w:ilvl="5" w:tplc="6AE098D0" w:tentative="1">
      <w:start w:val="1"/>
      <w:numFmt w:val="bullet"/>
      <w:lvlText w:val="•"/>
      <w:lvlJc w:val="left"/>
      <w:pPr>
        <w:tabs>
          <w:tab w:val="num" w:pos="4320"/>
        </w:tabs>
        <w:ind w:left="4320" w:hanging="360"/>
      </w:pPr>
      <w:rPr>
        <w:rFonts w:ascii="Arial" w:hAnsi="Arial" w:hint="default"/>
      </w:rPr>
    </w:lvl>
    <w:lvl w:ilvl="6" w:tplc="D018B77E" w:tentative="1">
      <w:start w:val="1"/>
      <w:numFmt w:val="bullet"/>
      <w:lvlText w:val="•"/>
      <w:lvlJc w:val="left"/>
      <w:pPr>
        <w:tabs>
          <w:tab w:val="num" w:pos="5040"/>
        </w:tabs>
        <w:ind w:left="5040" w:hanging="360"/>
      </w:pPr>
      <w:rPr>
        <w:rFonts w:ascii="Arial" w:hAnsi="Arial" w:hint="default"/>
      </w:rPr>
    </w:lvl>
    <w:lvl w:ilvl="7" w:tplc="04B2A3E6" w:tentative="1">
      <w:start w:val="1"/>
      <w:numFmt w:val="bullet"/>
      <w:lvlText w:val="•"/>
      <w:lvlJc w:val="left"/>
      <w:pPr>
        <w:tabs>
          <w:tab w:val="num" w:pos="5760"/>
        </w:tabs>
        <w:ind w:left="5760" w:hanging="360"/>
      </w:pPr>
      <w:rPr>
        <w:rFonts w:ascii="Arial" w:hAnsi="Arial" w:hint="default"/>
      </w:rPr>
    </w:lvl>
    <w:lvl w:ilvl="8" w:tplc="55F4F93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A930F44"/>
    <w:multiLevelType w:val="hybridMultilevel"/>
    <w:tmpl w:val="93A470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B5D4955"/>
    <w:multiLevelType w:val="hybridMultilevel"/>
    <w:tmpl w:val="0C2AE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687040"/>
    <w:multiLevelType w:val="hybridMultilevel"/>
    <w:tmpl w:val="135C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C02F84"/>
    <w:multiLevelType w:val="hybridMultilevel"/>
    <w:tmpl w:val="340C3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0950BF2"/>
    <w:multiLevelType w:val="hybridMultilevel"/>
    <w:tmpl w:val="EFA29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FB3BD9"/>
    <w:multiLevelType w:val="hybridMultilevel"/>
    <w:tmpl w:val="844261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2BE4DEF"/>
    <w:multiLevelType w:val="hybridMultilevel"/>
    <w:tmpl w:val="E65E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6A0A7A"/>
    <w:multiLevelType w:val="hybridMultilevel"/>
    <w:tmpl w:val="6F0CC21A"/>
    <w:lvl w:ilvl="0" w:tplc="D8B65E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89F782D"/>
    <w:multiLevelType w:val="hybridMultilevel"/>
    <w:tmpl w:val="7660E19E"/>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30" w15:restartNumberingAfterBreak="0">
    <w:nsid w:val="396513A8"/>
    <w:multiLevelType w:val="hybridMultilevel"/>
    <w:tmpl w:val="A554E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9C73B7B"/>
    <w:multiLevelType w:val="hybridMultilevel"/>
    <w:tmpl w:val="372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503D9D"/>
    <w:multiLevelType w:val="hybridMultilevel"/>
    <w:tmpl w:val="CE46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D1175F6"/>
    <w:multiLevelType w:val="hybridMultilevel"/>
    <w:tmpl w:val="6FD4B2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0BE780B"/>
    <w:multiLevelType w:val="hybridMultilevel"/>
    <w:tmpl w:val="30E05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1D25FE2"/>
    <w:multiLevelType w:val="hybridMultilevel"/>
    <w:tmpl w:val="41C0E54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448A1EA7"/>
    <w:multiLevelType w:val="hybridMultilevel"/>
    <w:tmpl w:val="2C820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8C90962"/>
    <w:multiLevelType w:val="hybridMultilevel"/>
    <w:tmpl w:val="16B6AE70"/>
    <w:lvl w:ilvl="0" w:tplc="F3EAEC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7A6F28"/>
    <w:multiLevelType w:val="hybridMultilevel"/>
    <w:tmpl w:val="60F89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1174AF"/>
    <w:multiLevelType w:val="hybridMultilevel"/>
    <w:tmpl w:val="79064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C8378AE"/>
    <w:multiLevelType w:val="hybridMultilevel"/>
    <w:tmpl w:val="D6643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B21776"/>
    <w:multiLevelType w:val="hybridMultilevel"/>
    <w:tmpl w:val="6EC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A04364"/>
    <w:multiLevelType w:val="hybridMultilevel"/>
    <w:tmpl w:val="26A60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A4C6F88"/>
    <w:multiLevelType w:val="hybridMultilevel"/>
    <w:tmpl w:val="21AE6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651FC0"/>
    <w:multiLevelType w:val="multilevel"/>
    <w:tmpl w:val="8528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1C0D2C"/>
    <w:multiLevelType w:val="hybridMultilevel"/>
    <w:tmpl w:val="FAA2DF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B453F59"/>
    <w:multiLevelType w:val="hybridMultilevel"/>
    <w:tmpl w:val="1AB8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B7C6220"/>
    <w:multiLevelType w:val="hybridMultilevel"/>
    <w:tmpl w:val="576E9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08C2C04"/>
    <w:multiLevelType w:val="hybridMultilevel"/>
    <w:tmpl w:val="832A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21E541C"/>
    <w:multiLevelType w:val="hybridMultilevel"/>
    <w:tmpl w:val="E2707C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24840C0"/>
    <w:multiLevelType w:val="hybridMultilevel"/>
    <w:tmpl w:val="6FC692E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6A17CC6"/>
    <w:multiLevelType w:val="hybridMultilevel"/>
    <w:tmpl w:val="14D0EFA8"/>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52" w15:restartNumberingAfterBreak="0">
    <w:nsid w:val="674810CC"/>
    <w:multiLevelType w:val="hybridMultilevel"/>
    <w:tmpl w:val="346427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6A533EAB"/>
    <w:multiLevelType w:val="hybridMultilevel"/>
    <w:tmpl w:val="DF5C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EFF7DEB"/>
    <w:multiLevelType w:val="hybridMultilevel"/>
    <w:tmpl w:val="F162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160044"/>
    <w:multiLevelType w:val="hybridMultilevel"/>
    <w:tmpl w:val="BC4AE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F402BB4"/>
    <w:multiLevelType w:val="hybridMultilevel"/>
    <w:tmpl w:val="C2CEE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6FAB4D8F"/>
    <w:multiLevelType w:val="hybridMultilevel"/>
    <w:tmpl w:val="4AD2C3B0"/>
    <w:lvl w:ilvl="0" w:tplc="0809000F">
      <w:start w:val="1"/>
      <w:numFmt w:val="decimal"/>
      <w:lvlText w:val="%1."/>
      <w:lvlJc w:val="left"/>
      <w:pPr>
        <w:ind w:left="1496" w:hanging="360"/>
      </w:pPr>
    </w:lvl>
    <w:lvl w:ilvl="1" w:tplc="08090019" w:tentative="1">
      <w:start w:val="1"/>
      <w:numFmt w:val="lowerLetter"/>
      <w:lvlText w:val="%2."/>
      <w:lvlJc w:val="left"/>
      <w:pPr>
        <w:ind w:left="2216" w:hanging="360"/>
      </w:pPr>
    </w:lvl>
    <w:lvl w:ilvl="2" w:tplc="0809001B" w:tentative="1">
      <w:start w:val="1"/>
      <w:numFmt w:val="lowerRoman"/>
      <w:lvlText w:val="%3."/>
      <w:lvlJc w:val="right"/>
      <w:pPr>
        <w:ind w:left="2936" w:hanging="180"/>
      </w:pPr>
    </w:lvl>
    <w:lvl w:ilvl="3" w:tplc="0809000F" w:tentative="1">
      <w:start w:val="1"/>
      <w:numFmt w:val="decimal"/>
      <w:lvlText w:val="%4."/>
      <w:lvlJc w:val="left"/>
      <w:pPr>
        <w:ind w:left="3656" w:hanging="360"/>
      </w:pPr>
    </w:lvl>
    <w:lvl w:ilvl="4" w:tplc="08090019" w:tentative="1">
      <w:start w:val="1"/>
      <w:numFmt w:val="lowerLetter"/>
      <w:lvlText w:val="%5."/>
      <w:lvlJc w:val="left"/>
      <w:pPr>
        <w:ind w:left="4376" w:hanging="360"/>
      </w:pPr>
    </w:lvl>
    <w:lvl w:ilvl="5" w:tplc="0809001B" w:tentative="1">
      <w:start w:val="1"/>
      <w:numFmt w:val="lowerRoman"/>
      <w:lvlText w:val="%6."/>
      <w:lvlJc w:val="right"/>
      <w:pPr>
        <w:ind w:left="5096" w:hanging="180"/>
      </w:pPr>
    </w:lvl>
    <w:lvl w:ilvl="6" w:tplc="0809000F" w:tentative="1">
      <w:start w:val="1"/>
      <w:numFmt w:val="decimal"/>
      <w:lvlText w:val="%7."/>
      <w:lvlJc w:val="left"/>
      <w:pPr>
        <w:ind w:left="5816" w:hanging="360"/>
      </w:pPr>
    </w:lvl>
    <w:lvl w:ilvl="7" w:tplc="08090019" w:tentative="1">
      <w:start w:val="1"/>
      <w:numFmt w:val="lowerLetter"/>
      <w:lvlText w:val="%8."/>
      <w:lvlJc w:val="left"/>
      <w:pPr>
        <w:ind w:left="6536" w:hanging="360"/>
      </w:pPr>
    </w:lvl>
    <w:lvl w:ilvl="8" w:tplc="0809001B" w:tentative="1">
      <w:start w:val="1"/>
      <w:numFmt w:val="lowerRoman"/>
      <w:lvlText w:val="%9."/>
      <w:lvlJc w:val="right"/>
      <w:pPr>
        <w:ind w:left="7256" w:hanging="180"/>
      </w:pPr>
    </w:lvl>
  </w:abstractNum>
  <w:abstractNum w:abstractNumId="58" w15:restartNumberingAfterBreak="0">
    <w:nsid w:val="6FCC43C5"/>
    <w:multiLevelType w:val="hybridMultilevel"/>
    <w:tmpl w:val="4ECE8C6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59" w15:restartNumberingAfterBreak="0">
    <w:nsid w:val="74F945B7"/>
    <w:multiLevelType w:val="hybridMultilevel"/>
    <w:tmpl w:val="93909B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769D2E8D"/>
    <w:multiLevelType w:val="hybridMultilevel"/>
    <w:tmpl w:val="03B4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8E02DE"/>
    <w:multiLevelType w:val="hybridMultilevel"/>
    <w:tmpl w:val="817C1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C2D0BC5"/>
    <w:multiLevelType w:val="hybridMultilevel"/>
    <w:tmpl w:val="6C66F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C869B8"/>
    <w:multiLevelType w:val="hybridMultilevel"/>
    <w:tmpl w:val="EE4453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7D061867"/>
    <w:multiLevelType w:val="hybridMultilevel"/>
    <w:tmpl w:val="9710DBD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5" w15:restartNumberingAfterBreak="0">
    <w:nsid w:val="7DBF4FAD"/>
    <w:multiLevelType w:val="hybridMultilevel"/>
    <w:tmpl w:val="A600B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EA83DA5"/>
    <w:multiLevelType w:val="hybridMultilevel"/>
    <w:tmpl w:val="5A061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7F7D3EA0"/>
    <w:multiLevelType w:val="hybridMultilevel"/>
    <w:tmpl w:val="784C8A6E"/>
    <w:lvl w:ilvl="0" w:tplc="D8B65E20">
      <w:start w:val="1"/>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37"/>
  </w:num>
  <w:num w:numId="2">
    <w:abstractNumId w:val="35"/>
  </w:num>
  <w:num w:numId="3">
    <w:abstractNumId w:val="28"/>
  </w:num>
  <w:num w:numId="4">
    <w:abstractNumId w:val="67"/>
  </w:num>
  <w:num w:numId="5">
    <w:abstractNumId w:val="52"/>
  </w:num>
  <w:num w:numId="6">
    <w:abstractNumId w:val="44"/>
  </w:num>
  <w:num w:numId="7">
    <w:abstractNumId w:val="53"/>
  </w:num>
  <w:num w:numId="8">
    <w:abstractNumId w:val="4"/>
  </w:num>
  <w:num w:numId="9">
    <w:abstractNumId w:val="21"/>
  </w:num>
  <w:num w:numId="10">
    <w:abstractNumId w:val="34"/>
  </w:num>
  <w:num w:numId="11">
    <w:abstractNumId w:val="49"/>
  </w:num>
  <w:num w:numId="12">
    <w:abstractNumId w:val="22"/>
  </w:num>
  <w:num w:numId="13">
    <w:abstractNumId w:val="43"/>
  </w:num>
  <w:num w:numId="14">
    <w:abstractNumId w:val="8"/>
  </w:num>
  <w:num w:numId="15">
    <w:abstractNumId w:val="57"/>
  </w:num>
  <w:num w:numId="16">
    <w:abstractNumId w:val="54"/>
  </w:num>
  <w:num w:numId="17">
    <w:abstractNumId w:val="64"/>
  </w:num>
  <w:num w:numId="18">
    <w:abstractNumId w:val="5"/>
  </w:num>
  <w:num w:numId="19">
    <w:abstractNumId w:val="50"/>
  </w:num>
  <w:num w:numId="20">
    <w:abstractNumId w:val="63"/>
  </w:num>
  <w:num w:numId="21">
    <w:abstractNumId w:val="51"/>
  </w:num>
  <w:num w:numId="22">
    <w:abstractNumId w:val="59"/>
  </w:num>
  <w:num w:numId="23">
    <w:abstractNumId w:val="30"/>
  </w:num>
  <w:num w:numId="24">
    <w:abstractNumId w:val="29"/>
  </w:num>
  <w:num w:numId="25">
    <w:abstractNumId w:val="20"/>
  </w:num>
  <w:num w:numId="26">
    <w:abstractNumId w:val="2"/>
  </w:num>
  <w:num w:numId="27">
    <w:abstractNumId w:val="60"/>
  </w:num>
  <w:num w:numId="28">
    <w:abstractNumId w:val="24"/>
  </w:num>
  <w:num w:numId="29">
    <w:abstractNumId w:val="7"/>
  </w:num>
  <w:num w:numId="30">
    <w:abstractNumId w:val="61"/>
  </w:num>
  <w:num w:numId="31">
    <w:abstractNumId w:val="45"/>
  </w:num>
  <w:num w:numId="32">
    <w:abstractNumId w:val="25"/>
  </w:num>
  <w:num w:numId="33">
    <w:abstractNumId w:val="17"/>
  </w:num>
  <w:num w:numId="34">
    <w:abstractNumId w:val="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42"/>
  </w:num>
  <w:num w:numId="39">
    <w:abstractNumId w:val="15"/>
  </w:num>
  <w:num w:numId="40">
    <w:abstractNumId w:val="39"/>
  </w:num>
  <w:num w:numId="41">
    <w:abstractNumId w:val="56"/>
  </w:num>
  <w:num w:numId="42">
    <w:abstractNumId w:val="19"/>
  </w:num>
  <w:num w:numId="43">
    <w:abstractNumId w:val="27"/>
  </w:num>
  <w:num w:numId="44">
    <w:abstractNumId w:val="16"/>
  </w:num>
  <w:num w:numId="45">
    <w:abstractNumId w:val="65"/>
  </w:num>
  <w:num w:numId="46">
    <w:abstractNumId w:val="55"/>
  </w:num>
  <w:num w:numId="47">
    <w:abstractNumId w:val="10"/>
  </w:num>
  <w:num w:numId="48">
    <w:abstractNumId w:val="58"/>
  </w:num>
  <w:num w:numId="49">
    <w:abstractNumId w:val="47"/>
  </w:num>
  <w:num w:numId="50">
    <w:abstractNumId w:val="48"/>
  </w:num>
  <w:num w:numId="51">
    <w:abstractNumId w:val="0"/>
  </w:num>
  <w:num w:numId="52">
    <w:abstractNumId w:val="23"/>
  </w:num>
  <w:num w:numId="53">
    <w:abstractNumId w:val="40"/>
  </w:num>
  <w:num w:numId="54">
    <w:abstractNumId w:val="3"/>
  </w:num>
  <w:num w:numId="55">
    <w:abstractNumId w:val="66"/>
  </w:num>
  <w:num w:numId="56">
    <w:abstractNumId w:val="38"/>
  </w:num>
  <w:num w:numId="57">
    <w:abstractNumId w:val="62"/>
  </w:num>
  <w:num w:numId="58">
    <w:abstractNumId w:val="32"/>
  </w:num>
  <w:num w:numId="59">
    <w:abstractNumId w:val="13"/>
  </w:num>
  <w:num w:numId="60">
    <w:abstractNumId w:val="31"/>
  </w:num>
  <w:num w:numId="61">
    <w:abstractNumId w:val="12"/>
  </w:num>
  <w:num w:numId="62">
    <w:abstractNumId w:val="36"/>
  </w:num>
  <w:num w:numId="63">
    <w:abstractNumId w:val="6"/>
  </w:num>
  <w:num w:numId="64">
    <w:abstractNumId w:val="46"/>
  </w:num>
  <w:num w:numId="65">
    <w:abstractNumId w:val="1"/>
  </w:num>
  <w:num w:numId="66">
    <w:abstractNumId w:val="14"/>
  </w:num>
  <w:num w:numId="67">
    <w:abstractNumId w:val="41"/>
  </w:num>
  <w:num w:numId="68">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70C"/>
    <w:rsid w:val="00000073"/>
    <w:rsid w:val="00000434"/>
    <w:rsid w:val="000006CE"/>
    <w:rsid w:val="00001632"/>
    <w:rsid w:val="00001814"/>
    <w:rsid w:val="00002769"/>
    <w:rsid w:val="00002774"/>
    <w:rsid w:val="000027C4"/>
    <w:rsid w:val="000040CC"/>
    <w:rsid w:val="00004EFD"/>
    <w:rsid w:val="00005303"/>
    <w:rsid w:val="0000535F"/>
    <w:rsid w:val="000068AD"/>
    <w:rsid w:val="00006AB9"/>
    <w:rsid w:val="00007AF7"/>
    <w:rsid w:val="0001081F"/>
    <w:rsid w:val="00010BA7"/>
    <w:rsid w:val="000131C6"/>
    <w:rsid w:val="000135A4"/>
    <w:rsid w:val="000159D3"/>
    <w:rsid w:val="00016526"/>
    <w:rsid w:val="00016E64"/>
    <w:rsid w:val="00016F81"/>
    <w:rsid w:val="0001702E"/>
    <w:rsid w:val="000173C3"/>
    <w:rsid w:val="0001747A"/>
    <w:rsid w:val="000205B0"/>
    <w:rsid w:val="0002218A"/>
    <w:rsid w:val="0002367D"/>
    <w:rsid w:val="00025731"/>
    <w:rsid w:val="00026E44"/>
    <w:rsid w:val="000272FA"/>
    <w:rsid w:val="0003070C"/>
    <w:rsid w:val="00030805"/>
    <w:rsid w:val="00030DBD"/>
    <w:rsid w:val="00030F61"/>
    <w:rsid w:val="0003167D"/>
    <w:rsid w:val="00033E56"/>
    <w:rsid w:val="00035B06"/>
    <w:rsid w:val="00036920"/>
    <w:rsid w:val="000377DF"/>
    <w:rsid w:val="00037B51"/>
    <w:rsid w:val="000421DD"/>
    <w:rsid w:val="00042699"/>
    <w:rsid w:val="000429D2"/>
    <w:rsid w:val="00042E75"/>
    <w:rsid w:val="000444B7"/>
    <w:rsid w:val="000454A2"/>
    <w:rsid w:val="000456A4"/>
    <w:rsid w:val="00051334"/>
    <w:rsid w:val="0005164C"/>
    <w:rsid w:val="00052745"/>
    <w:rsid w:val="000530FA"/>
    <w:rsid w:val="00054DCD"/>
    <w:rsid w:val="00055F16"/>
    <w:rsid w:val="000566C5"/>
    <w:rsid w:val="00056C57"/>
    <w:rsid w:val="00056CFC"/>
    <w:rsid w:val="00056F15"/>
    <w:rsid w:val="000577FF"/>
    <w:rsid w:val="00057E20"/>
    <w:rsid w:val="00060381"/>
    <w:rsid w:val="000617CF"/>
    <w:rsid w:val="00061F4A"/>
    <w:rsid w:val="000626D9"/>
    <w:rsid w:val="00063F20"/>
    <w:rsid w:val="00064448"/>
    <w:rsid w:val="00064788"/>
    <w:rsid w:val="00065441"/>
    <w:rsid w:val="00065B4E"/>
    <w:rsid w:val="000674AC"/>
    <w:rsid w:val="00067D7B"/>
    <w:rsid w:val="00071168"/>
    <w:rsid w:val="00073BF5"/>
    <w:rsid w:val="00073ECB"/>
    <w:rsid w:val="0007470A"/>
    <w:rsid w:val="00075EC7"/>
    <w:rsid w:val="00076441"/>
    <w:rsid w:val="00076940"/>
    <w:rsid w:val="000770DA"/>
    <w:rsid w:val="00077C52"/>
    <w:rsid w:val="00077CC6"/>
    <w:rsid w:val="00082D1C"/>
    <w:rsid w:val="00082E0B"/>
    <w:rsid w:val="00083BEB"/>
    <w:rsid w:val="00083F99"/>
    <w:rsid w:val="00084921"/>
    <w:rsid w:val="000849C2"/>
    <w:rsid w:val="00085250"/>
    <w:rsid w:val="000853C3"/>
    <w:rsid w:val="000855B2"/>
    <w:rsid w:val="00085830"/>
    <w:rsid w:val="000858C6"/>
    <w:rsid w:val="00085AC8"/>
    <w:rsid w:val="00086082"/>
    <w:rsid w:val="00086905"/>
    <w:rsid w:val="00091A9D"/>
    <w:rsid w:val="0009745C"/>
    <w:rsid w:val="0009745D"/>
    <w:rsid w:val="00097E85"/>
    <w:rsid w:val="000A01A0"/>
    <w:rsid w:val="000A03FA"/>
    <w:rsid w:val="000A31A0"/>
    <w:rsid w:val="000A33BA"/>
    <w:rsid w:val="000A54E3"/>
    <w:rsid w:val="000A71F6"/>
    <w:rsid w:val="000A7952"/>
    <w:rsid w:val="000A7B6A"/>
    <w:rsid w:val="000B1656"/>
    <w:rsid w:val="000B1D4A"/>
    <w:rsid w:val="000B21D6"/>
    <w:rsid w:val="000B2878"/>
    <w:rsid w:val="000B3190"/>
    <w:rsid w:val="000B3976"/>
    <w:rsid w:val="000B445F"/>
    <w:rsid w:val="000B44FA"/>
    <w:rsid w:val="000B72BF"/>
    <w:rsid w:val="000C3F1F"/>
    <w:rsid w:val="000C49A1"/>
    <w:rsid w:val="000C4C1D"/>
    <w:rsid w:val="000C59D6"/>
    <w:rsid w:val="000C64C7"/>
    <w:rsid w:val="000C76FA"/>
    <w:rsid w:val="000C7728"/>
    <w:rsid w:val="000D00D1"/>
    <w:rsid w:val="000D053E"/>
    <w:rsid w:val="000D0AA3"/>
    <w:rsid w:val="000D1436"/>
    <w:rsid w:val="000D2751"/>
    <w:rsid w:val="000D2E80"/>
    <w:rsid w:val="000D323A"/>
    <w:rsid w:val="000D36E6"/>
    <w:rsid w:val="000D4386"/>
    <w:rsid w:val="000D4403"/>
    <w:rsid w:val="000D4447"/>
    <w:rsid w:val="000D4C8F"/>
    <w:rsid w:val="000D53D5"/>
    <w:rsid w:val="000D67AA"/>
    <w:rsid w:val="000E0007"/>
    <w:rsid w:val="000E19DF"/>
    <w:rsid w:val="000E1EA0"/>
    <w:rsid w:val="000E246C"/>
    <w:rsid w:val="000E3CDC"/>
    <w:rsid w:val="000E3CF0"/>
    <w:rsid w:val="000E4D63"/>
    <w:rsid w:val="000E5334"/>
    <w:rsid w:val="000E566B"/>
    <w:rsid w:val="000E5FAC"/>
    <w:rsid w:val="000E6816"/>
    <w:rsid w:val="000E7B40"/>
    <w:rsid w:val="000F0015"/>
    <w:rsid w:val="000F00E4"/>
    <w:rsid w:val="000F0859"/>
    <w:rsid w:val="000F0B9E"/>
    <w:rsid w:val="000F104B"/>
    <w:rsid w:val="000F1D43"/>
    <w:rsid w:val="000F21D2"/>
    <w:rsid w:val="000F2D4D"/>
    <w:rsid w:val="000F327D"/>
    <w:rsid w:val="000F331A"/>
    <w:rsid w:val="000F3B2F"/>
    <w:rsid w:val="000F4F56"/>
    <w:rsid w:val="000F7FE3"/>
    <w:rsid w:val="00101692"/>
    <w:rsid w:val="00101CA2"/>
    <w:rsid w:val="00102218"/>
    <w:rsid w:val="0010288F"/>
    <w:rsid w:val="001028A2"/>
    <w:rsid w:val="00102997"/>
    <w:rsid w:val="00103AE7"/>
    <w:rsid w:val="00105C73"/>
    <w:rsid w:val="00105D2F"/>
    <w:rsid w:val="00107F3B"/>
    <w:rsid w:val="0011052C"/>
    <w:rsid w:val="00112676"/>
    <w:rsid w:val="00113A7F"/>
    <w:rsid w:val="00113AA5"/>
    <w:rsid w:val="001143C3"/>
    <w:rsid w:val="00114496"/>
    <w:rsid w:val="001146BC"/>
    <w:rsid w:val="00114F08"/>
    <w:rsid w:val="00114F31"/>
    <w:rsid w:val="00115B82"/>
    <w:rsid w:val="00115CC7"/>
    <w:rsid w:val="00116437"/>
    <w:rsid w:val="00116D73"/>
    <w:rsid w:val="0012032F"/>
    <w:rsid w:val="00120B6B"/>
    <w:rsid w:val="00120C73"/>
    <w:rsid w:val="00120DDD"/>
    <w:rsid w:val="00121266"/>
    <w:rsid w:val="00121581"/>
    <w:rsid w:val="00121707"/>
    <w:rsid w:val="001221CF"/>
    <w:rsid w:val="001233C5"/>
    <w:rsid w:val="001233FD"/>
    <w:rsid w:val="00123603"/>
    <w:rsid w:val="001236F2"/>
    <w:rsid w:val="00123BA5"/>
    <w:rsid w:val="00123DA4"/>
    <w:rsid w:val="001249DB"/>
    <w:rsid w:val="00125C8E"/>
    <w:rsid w:val="001265CC"/>
    <w:rsid w:val="00127378"/>
    <w:rsid w:val="00127714"/>
    <w:rsid w:val="00130616"/>
    <w:rsid w:val="001318DA"/>
    <w:rsid w:val="00131EB2"/>
    <w:rsid w:val="00132352"/>
    <w:rsid w:val="00132B4B"/>
    <w:rsid w:val="00133F93"/>
    <w:rsid w:val="00134172"/>
    <w:rsid w:val="00135021"/>
    <w:rsid w:val="00136165"/>
    <w:rsid w:val="0013618C"/>
    <w:rsid w:val="001364E8"/>
    <w:rsid w:val="00136A22"/>
    <w:rsid w:val="001372C9"/>
    <w:rsid w:val="0014028E"/>
    <w:rsid w:val="00140943"/>
    <w:rsid w:val="00141350"/>
    <w:rsid w:val="001422A3"/>
    <w:rsid w:val="00142D78"/>
    <w:rsid w:val="0014423F"/>
    <w:rsid w:val="001514CE"/>
    <w:rsid w:val="00151FC6"/>
    <w:rsid w:val="00152522"/>
    <w:rsid w:val="00153EB9"/>
    <w:rsid w:val="00155794"/>
    <w:rsid w:val="001571C9"/>
    <w:rsid w:val="00160FEB"/>
    <w:rsid w:val="0016132F"/>
    <w:rsid w:val="00161B98"/>
    <w:rsid w:val="0016238E"/>
    <w:rsid w:val="00162BC0"/>
    <w:rsid w:val="0016307F"/>
    <w:rsid w:val="001633C2"/>
    <w:rsid w:val="00163E68"/>
    <w:rsid w:val="0016474C"/>
    <w:rsid w:val="00165678"/>
    <w:rsid w:val="00165708"/>
    <w:rsid w:val="00166DB1"/>
    <w:rsid w:val="001672C4"/>
    <w:rsid w:val="00167820"/>
    <w:rsid w:val="00167F17"/>
    <w:rsid w:val="00167F4F"/>
    <w:rsid w:val="001708CF"/>
    <w:rsid w:val="00170A1C"/>
    <w:rsid w:val="0017141F"/>
    <w:rsid w:val="00171A94"/>
    <w:rsid w:val="001735DC"/>
    <w:rsid w:val="0017406E"/>
    <w:rsid w:val="0017477F"/>
    <w:rsid w:val="00174CA8"/>
    <w:rsid w:val="001763CE"/>
    <w:rsid w:val="00176F49"/>
    <w:rsid w:val="001777AD"/>
    <w:rsid w:val="00177D10"/>
    <w:rsid w:val="00180A65"/>
    <w:rsid w:val="00180FA6"/>
    <w:rsid w:val="00182C38"/>
    <w:rsid w:val="00182D64"/>
    <w:rsid w:val="0018337B"/>
    <w:rsid w:val="00183D11"/>
    <w:rsid w:val="00184371"/>
    <w:rsid w:val="0018440C"/>
    <w:rsid w:val="00184431"/>
    <w:rsid w:val="00184F5A"/>
    <w:rsid w:val="00185282"/>
    <w:rsid w:val="0018561B"/>
    <w:rsid w:val="00185CEF"/>
    <w:rsid w:val="0018720A"/>
    <w:rsid w:val="00194F1B"/>
    <w:rsid w:val="0019586E"/>
    <w:rsid w:val="00196CB3"/>
    <w:rsid w:val="0019754C"/>
    <w:rsid w:val="001A024E"/>
    <w:rsid w:val="001A20A0"/>
    <w:rsid w:val="001A28A8"/>
    <w:rsid w:val="001A4869"/>
    <w:rsid w:val="001A4B19"/>
    <w:rsid w:val="001A59EA"/>
    <w:rsid w:val="001A66FA"/>
    <w:rsid w:val="001B06D4"/>
    <w:rsid w:val="001B0BA8"/>
    <w:rsid w:val="001B1F8B"/>
    <w:rsid w:val="001B2302"/>
    <w:rsid w:val="001B46C8"/>
    <w:rsid w:val="001B4B90"/>
    <w:rsid w:val="001B5217"/>
    <w:rsid w:val="001B616A"/>
    <w:rsid w:val="001B62F9"/>
    <w:rsid w:val="001C149E"/>
    <w:rsid w:val="001C17E3"/>
    <w:rsid w:val="001C1A52"/>
    <w:rsid w:val="001C1D12"/>
    <w:rsid w:val="001C298C"/>
    <w:rsid w:val="001C319E"/>
    <w:rsid w:val="001C4E37"/>
    <w:rsid w:val="001C63BE"/>
    <w:rsid w:val="001C707E"/>
    <w:rsid w:val="001D07D7"/>
    <w:rsid w:val="001D0BCC"/>
    <w:rsid w:val="001D11B1"/>
    <w:rsid w:val="001D2CFA"/>
    <w:rsid w:val="001D2D4F"/>
    <w:rsid w:val="001D30FA"/>
    <w:rsid w:val="001D335C"/>
    <w:rsid w:val="001D3A1C"/>
    <w:rsid w:val="001D53A0"/>
    <w:rsid w:val="001D6C5F"/>
    <w:rsid w:val="001D6CD9"/>
    <w:rsid w:val="001D6D68"/>
    <w:rsid w:val="001D6E27"/>
    <w:rsid w:val="001D7D0A"/>
    <w:rsid w:val="001E0ABA"/>
    <w:rsid w:val="001E0B25"/>
    <w:rsid w:val="001E0D6F"/>
    <w:rsid w:val="001E1928"/>
    <w:rsid w:val="001E22CA"/>
    <w:rsid w:val="001E32B9"/>
    <w:rsid w:val="001E52CB"/>
    <w:rsid w:val="001E5D44"/>
    <w:rsid w:val="001E7F1F"/>
    <w:rsid w:val="001F1078"/>
    <w:rsid w:val="001F139A"/>
    <w:rsid w:val="001F3696"/>
    <w:rsid w:val="001F6B54"/>
    <w:rsid w:val="001F74ED"/>
    <w:rsid w:val="001F7AF8"/>
    <w:rsid w:val="0020042E"/>
    <w:rsid w:val="00201093"/>
    <w:rsid w:val="00201106"/>
    <w:rsid w:val="00201CA2"/>
    <w:rsid w:val="00202A5E"/>
    <w:rsid w:val="002048C1"/>
    <w:rsid w:val="0020572C"/>
    <w:rsid w:val="00207F1E"/>
    <w:rsid w:val="00210B09"/>
    <w:rsid w:val="00210B11"/>
    <w:rsid w:val="002119F2"/>
    <w:rsid w:val="002119FD"/>
    <w:rsid w:val="00213A33"/>
    <w:rsid w:val="0021571D"/>
    <w:rsid w:val="00215BC1"/>
    <w:rsid w:val="00217551"/>
    <w:rsid w:val="00217A31"/>
    <w:rsid w:val="002205FD"/>
    <w:rsid w:val="00221353"/>
    <w:rsid w:val="00221EF0"/>
    <w:rsid w:val="0022228E"/>
    <w:rsid w:val="00222477"/>
    <w:rsid w:val="00222506"/>
    <w:rsid w:val="00222F75"/>
    <w:rsid w:val="0022458C"/>
    <w:rsid w:val="00224B1C"/>
    <w:rsid w:val="0022718B"/>
    <w:rsid w:val="00227782"/>
    <w:rsid w:val="00227883"/>
    <w:rsid w:val="00227897"/>
    <w:rsid w:val="002301D9"/>
    <w:rsid w:val="002302A4"/>
    <w:rsid w:val="00230705"/>
    <w:rsid w:val="002314CD"/>
    <w:rsid w:val="00231716"/>
    <w:rsid w:val="002317D0"/>
    <w:rsid w:val="002319E7"/>
    <w:rsid w:val="002321E9"/>
    <w:rsid w:val="002333E5"/>
    <w:rsid w:val="00234637"/>
    <w:rsid w:val="00235293"/>
    <w:rsid w:val="00235D75"/>
    <w:rsid w:val="00241927"/>
    <w:rsid w:val="00241E23"/>
    <w:rsid w:val="00242690"/>
    <w:rsid w:val="00242ECB"/>
    <w:rsid w:val="0024400C"/>
    <w:rsid w:val="00244880"/>
    <w:rsid w:val="0024532B"/>
    <w:rsid w:val="00245C4A"/>
    <w:rsid w:val="002471F0"/>
    <w:rsid w:val="00247D00"/>
    <w:rsid w:val="00247E44"/>
    <w:rsid w:val="00250BEE"/>
    <w:rsid w:val="00252493"/>
    <w:rsid w:val="00253E49"/>
    <w:rsid w:val="00254108"/>
    <w:rsid w:val="00254994"/>
    <w:rsid w:val="002563CF"/>
    <w:rsid w:val="00257BE8"/>
    <w:rsid w:val="00261A26"/>
    <w:rsid w:val="00262088"/>
    <w:rsid w:val="00262355"/>
    <w:rsid w:val="00263759"/>
    <w:rsid w:val="00264097"/>
    <w:rsid w:val="002645A1"/>
    <w:rsid w:val="0026585F"/>
    <w:rsid w:val="002669EA"/>
    <w:rsid w:val="0027045D"/>
    <w:rsid w:val="0027263F"/>
    <w:rsid w:val="00274241"/>
    <w:rsid w:val="00275596"/>
    <w:rsid w:val="0027630F"/>
    <w:rsid w:val="002805B3"/>
    <w:rsid w:val="002807E4"/>
    <w:rsid w:val="00280F84"/>
    <w:rsid w:val="002823C7"/>
    <w:rsid w:val="00282EA5"/>
    <w:rsid w:val="00283F2F"/>
    <w:rsid w:val="00284D57"/>
    <w:rsid w:val="002864A0"/>
    <w:rsid w:val="002866F3"/>
    <w:rsid w:val="00287862"/>
    <w:rsid w:val="00287F85"/>
    <w:rsid w:val="00287FE8"/>
    <w:rsid w:val="00291666"/>
    <w:rsid w:val="00291D9D"/>
    <w:rsid w:val="00292A12"/>
    <w:rsid w:val="002939C7"/>
    <w:rsid w:val="00294014"/>
    <w:rsid w:val="002957AA"/>
    <w:rsid w:val="00295A61"/>
    <w:rsid w:val="0029641E"/>
    <w:rsid w:val="0029755E"/>
    <w:rsid w:val="002A0832"/>
    <w:rsid w:val="002A2E71"/>
    <w:rsid w:val="002A4CC6"/>
    <w:rsid w:val="002A4F96"/>
    <w:rsid w:val="002A5299"/>
    <w:rsid w:val="002A538F"/>
    <w:rsid w:val="002A56AF"/>
    <w:rsid w:val="002A5F06"/>
    <w:rsid w:val="002A614D"/>
    <w:rsid w:val="002A6FA6"/>
    <w:rsid w:val="002B0EC4"/>
    <w:rsid w:val="002B112D"/>
    <w:rsid w:val="002B132A"/>
    <w:rsid w:val="002B1AFE"/>
    <w:rsid w:val="002B2A57"/>
    <w:rsid w:val="002B2A92"/>
    <w:rsid w:val="002B314E"/>
    <w:rsid w:val="002B5061"/>
    <w:rsid w:val="002B5AF2"/>
    <w:rsid w:val="002B70B5"/>
    <w:rsid w:val="002B741E"/>
    <w:rsid w:val="002B7500"/>
    <w:rsid w:val="002C106E"/>
    <w:rsid w:val="002C163C"/>
    <w:rsid w:val="002C1F4B"/>
    <w:rsid w:val="002C248D"/>
    <w:rsid w:val="002C50CF"/>
    <w:rsid w:val="002C54F3"/>
    <w:rsid w:val="002C5DCD"/>
    <w:rsid w:val="002C7C9B"/>
    <w:rsid w:val="002C7D87"/>
    <w:rsid w:val="002D15A7"/>
    <w:rsid w:val="002D386C"/>
    <w:rsid w:val="002D5B32"/>
    <w:rsid w:val="002D642D"/>
    <w:rsid w:val="002D646C"/>
    <w:rsid w:val="002D6490"/>
    <w:rsid w:val="002D79AC"/>
    <w:rsid w:val="002D7F4A"/>
    <w:rsid w:val="002E30F4"/>
    <w:rsid w:val="002E3466"/>
    <w:rsid w:val="002E4732"/>
    <w:rsid w:val="002E4B34"/>
    <w:rsid w:val="002E4D2B"/>
    <w:rsid w:val="002E5F4B"/>
    <w:rsid w:val="002E618D"/>
    <w:rsid w:val="002E66EC"/>
    <w:rsid w:val="002E6D10"/>
    <w:rsid w:val="002E6E76"/>
    <w:rsid w:val="002F08D8"/>
    <w:rsid w:val="002F186E"/>
    <w:rsid w:val="002F1CBA"/>
    <w:rsid w:val="002F2658"/>
    <w:rsid w:val="002F2B07"/>
    <w:rsid w:val="002F3071"/>
    <w:rsid w:val="002F39EA"/>
    <w:rsid w:val="002F3EFD"/>
    <w:rsid w:val="002F44F3"/>
    <w:rsid w:val="002F4687"/>
    <w:rsid w:val="002F46EF"/>
    <w:rsid w:val="002F47F1"/>
    <w:rsid w:val="002F6EE9"/>
    <w:rsid w:val="002F6F2F"/>
    <w:rsid w:val="002F79FB"/>
    <w:rsid w:val="00300599"/>
    <w:rsid w:val="00300C63"/>
    <w:rsid w:val="0030274D"/>
    <w:rsid w:val="003039D2"/>
    <w:rsid w:val="00303FC6"/>
    <w:rsid w:val="00304129"/>
    <w:rsid w:val="00304D7F"/>
    <w:rsid w:val="003057B4"/>
    <w:rsid w:val="00305AC3"/>
    <w:rsid w:val="00307A65"/>
    <w:rsid w:val="0031072C"/>
    <w:rsid w:val="00310B0A"/>
    <w:rsid w:val="00311173"/>
    <w:rsid w:val="00311484"/>
    <w:rsid w:val="00311D5D"/>
    <w:rsid w:val="00313410"/>
    <w:rsid w:val="00314E4A"/>
    <w:rsid w:val="00315758"/>
    <w:rsid w:val="00315B05"/>
    <w:rsid w:val="0031617E"/>
    <w:rsid w:val="00316878"/>
    <w:rsid w:val="00316A30"/>
    <w:rsid w:val="00316B5E"/>
    <w:rsid w:val="00317762"/>
    <w:rsid w:val="003203F5"/>
    <w:rsid w:val="00320986"/>
    <w:rsid w:val="00321F1F"/>
    <w:rsid w:val="00321F93"/>
    <w:rsid w:val="0032237E"/>
    <w:rsid w:val="0032297D"/>
    <w:rsid w:val="00322A39"/>
    <w:rsid w:val="00324622"/>
    <w:rsid w:val="00325A9D"/>
    <w:rsid w:val="00325CE4"/>
    <w:rsid w:val="003268C2"/>
    <w:rsid w:val="003269D5"/>
    <w:rsid w:val="00327D27"/>
    <w:rsid w:val="0033086C"/>
    <w:rsid w:val="00331C3E"/>
    <w:rsid w:val="00331D7A"/>
    <w:rsid w:val="00332334"/>
    <w:rsid w:val="00332E92"/>
    <w:rsid w:val="003336FC"/>
    <w:rsid w:val="00333B0F"/>
    <w:rsid w:val="00333DBE"/>
    <w:rsid w:val="00333F48"/>
    <w:rsid w:val="0033751C"/>
    <w:rsid w:val="00337A81"/>
    <w:rsid w:val="0034034E"/>
    <w:rsid w:val="00341257"/>
    <w:rsid w:val="00342125"/>
    <w:rsid w:val="00342383"/>
    <w:rsid w:val="003423D0"/>
    <w:rsid w:val="00342B44"/>
    <w:rsid w:val="00342F53"/>
    <w:rsid w:val="0034350F"/>
    <w:rsid w:val="00343650"/>
    <w:rsid w:val="00344314"/>
    <w:rsid w:val="00344704"/>
    <w:rsid w:val="003448E1"/>
    <w:rsid w:val="00344E27"/>
    <w:rsid w:val="00345A8D"/>
    <w:rsid w:val="00346427"/>
    <w:rsid w:val="00346B0F"/>
    <w:rsid w:val="003472F5"/>
    <w:rsid w:val="00347557"/>
    <w:rsid w:val="003500DC"/>
    <w:rsid w:val="003507F3"/>
    <w:rsid w:val="00351024"/>
    <w:rsid w:val="00351306"/>
    <w:rsid w:val="003513A7"/>
    <w:rsid w:val="003513DC"/>
    <w:rsid w:val="00352861"/>
    <w:rsid w:val="003542B1"/>
    <w:rsid w:val="00354F0C"/>
    <w:rsid w:val="00355F9E"/>
    <w:rsid w:val="00356100"/>
    <w:rsid w:val="00356290"/>
    <w:rsid w:val="0035662F"/>
    <w:rsid w:val="00356823"/>
    <w:rsid w:val="0035744B"/>
    <w:rsid w:val="003579D9"/>
    <w:rsid w:val="00357A01"/>
    <w:rsid w:val="00357DEF"/>
    <w:rsid w:val="00360E9E"/>
    <w:rsid w:val="0036166E"/>
    <w:rsid w:val="00361CC6"/>
    <w:rsid w:val="00362D46"/>
    <w:rsid w:val="003630AA"/>
    <w:rsid w:val="003649CD"/>
    <w:rsid w:val="00365448"/>
    <w:rsid w:val="00365A27"/>
    <w:rsid w:val="00366030"/>
    <w:rsid w:val="00366ABA"/>
    <w:rsid w:val="003671AF"/>
    <w:rsid w:val="00370F25"/>
    <w:rsid w:val="003726B8"/>
    <w:rsid w:val="0037331E"/>
    <w:rsid w:val="00373A43"/>
    <w:rsid w:val="00374A88"/>
    <w:rsid w:val="0037774F"/>
    <w:rsid w:val="00377F36"/>
    <w:rsid w:val="0038077D"/>
    <w:rsid w:val="0038080B"/>
    <w:rsid w:val="00380A44"/>
    <w:rsid w:val="00382A49"/>
    <w:rsid w:val="00382DD1"/>
    <w:rsid w:val="00383A04"/>
    <w:rsid w:val="00384716"/>
    <w:rsid w:val="00387714"/>
    <w:rsid w:val="003907AE"/>
    <w:rsid w:val="00390FF8"/>
    <w:rsid w:val="003912FD"/>
    <w:rsid w:val="003927FE"/>
    <w:rsid w:val="00392D79"/>
    <w:rsid w:val="00394285"/>
    <w:rsid w:val="003944AA"/>
    <w:rsid w:val="003954FF"/>
    <w:rsid w:val="003958DE"/>
    <w:rsid w:val="00396832"/>
    <w:rsid w:val="00397F82"/>
    <w:rsid w:val="003A206D"/>
    <w:rsid w:val="003A389E"/>
    <w:rsid w:val="003A3AAE"/>
    <w:rsid w:val="003A4069"/>
    <w:rsid w:val="003A6E4C"/>
    <w:rsid w:val="003A7DE7"/>
    <w:rsid w:val="003B2FCE"/>
    <w:rsid w:val="003B49AA"/>
    <w:rsid w:val="003B5890"/>
    <w:rsid w:val="003B5B58"/>
    <w:rsid w:val="003B5D9C"/>
    <w:rsid w:val="003B5F6B"/>
    <w:rsid w:val="003B5FB9"/>
    <w:rsid w:val="003B6A5E"/>
    <w:rsid w:val="003B7CF5"/>
    <w:rsid w:val="003C071D"/>
    <w:rsid w:val="003C11CF"/>
    <w:rsid w:val="003C168D"/>
    <w:rsid w:val="003C1EA6"/>
    <w:rsid w:val="003C2588"/>
    <w:rsid w:val="003C607B"/>
    <w:rsid w:val="003C60D3"/>
    <w:rsid w:val="003C66E5"/>
    <w:rsid w:val="003C6B5F"/>
    <w:rsid w:val="003C6C3A"/>
    <w:rsid w:val="003C6C9D"/>
    <w:rsid w:val="003C7836"/>
    <w:rsid w:val="003C7871"/>
    <w:rsid w:val="003C7C2A"/>
    <w:rsid w:val="003D0BA4"/>
    <w:rsid w:val="003D23C6"/>
    <w:rsid w:val="003D2BB1"/>
    <w:rsid w:val="003D3AA7"/>
    <w:rsid w:val="003D3FAC"/>
    <w:rsid w:val="003D4654"/>
    <w:rsid w:val="003D4F2F"/>
    <w:rsid w:val="003D5812"/>
    <w:rsid w:val="003D62C1"/>
    <w:rsid w:val="003D6562"/>
    <w:rsid w:val="003D69EB"/>
    <w:rsid w:val="003D6A1F"/>
    <w:rsid w:val="003D6A85"/>
    <w:rsid w:val="003E030A"/>
    <w:rsid w:val="003E1369"/>
    <w:rsid w:val="003E3338"/>
    <w:rsid w:val="003E3A1D"/>
    <w:rsid w:val="003E570B"/>
    <w:rsid w:val="003E5BF7"/>
    <w:rsid w:val="003E7318"/>
    <w:rsid w:val="003E78DB"/>
    <w:rsid w:val="003F06A0"/>
    <w:rsid w:val="003F079C"/>
    <w:rsid w:val="003F0AA0"/>
    <w:rsid w:val="003F0D6C"/>
    <w:rsid w:val="003F1E6D"/>
    <w:rsid w:val="003F3257"/>
    <w:rsid w:val="003F3C0A"/>
    <w:rsid w:val="003F405E"/>
    <w:rsid w:val="003F42BC"/>
    <w:rsid w:val="003F4C0A"/>
    <w:rsid w:val="003F5A35"/>
    <w:rsid w:val="003F5D5B"/>
    <w:rsid w:val="003F7C75"/>
    <w:rsid w:val="004002F5"/>
    <w:rsid w:val="0040197A"/>
    <w:rsid w:val="0040228F"/>
    <w:rsid w:val="00402611"/>
    <w:rsid w:val="004028BA"/>
    <w:rsid w:val="004033A5"/>
    <w:rsid w:val="00403A81"/>
    <w:rsid w:val="00403CDC"/>
    <w:rsid w:val="00404456"/>
    <w:rsid w:val="00404C55"/>
    <w:rsid w:val="00405629"/>
    <w:rsid w:val="00406253"/>
    <w:rsid w:val="00407D06"/>
    <w:rsid w:val="00407F1C"/>
    <w:rsid w:val="00411A9B"/>
    <w:rsid w:val="004124FC"/>
    <w:rsid w:val="004149EB"/>
    <w:rsid w:val="00415DAD"/>
    <w:rsid w:val="00416847"/>
    <w:rsid w:val="00416A83"/>
    <w:rsid w:val="00417B62"/>
    <w:rsid w:val="00417BEB"/>
    <w:rsid w:val="004203F8"/>
    <w:rsid w:val="00420D06"/>
    <w:rsid w:val="00420F67"/>
    <w:rsid w:val="00421F5C"/>
    <w:rsid w:val="00422EE9"/>
    <w:rsid w:val="0042436D"/>
    <w:rsid w:val="004243F3"/>
    <w:rsid w:val="00424A61"/>
    <w:rsid w:val="00425AA2"/>
    <w:rsid w:val="00425BB6"/>
    <w:rsid w:val="0042649C"/>
    <w:rsid w:val="00426568"/>
    <w:rsid w:val="0043058A"/>
    <w:rsid w:val="004311B8"/>
    <w:rsid w:val="004321EC"/>
    <w:rsid w:val="004326EA"/>
    <w:rsid w:val="0043322D"/>
    <w:rsid w:val="004346A5"/>
    <w:rsid w:val="00435001"/>
    <w:rsid w:val="00435587"/>
    <w:rsid w:val="00436C9B"/>
    <w:rsid w:val="00437562"/>
    <w:rsid w:val="0044260B"/>
    <w:rsid w:val="0044283B"/>
    <w:rsid w:val="0044319E"/>
    <w:rsid w:val="00443BD1"/>
    <w:rsid w:val="004454CC"/>
    <w:rsid w:val="00445760"/>
    <w:rsid w:val="004457CE"/>
    <w:rsid w:val="00446878"/>
    <w:rsid w:val="00446E5A"/>
    <w:rsid w:val="00450110"/>
    <w:rsid w:val="0045027A"/>
    <w:rsid w:val="00450498"/>
    <w:rsid w:val="00450760"/>
    <w:rsid w:val="00451055"/>
    <w:rsid w:val="004517EF"/>
    <w:rsid w:val="00452E17"/>
    <w:rsid w:val="00453AB3"/>
    <w:rsid w:val="00457415"/>
    <w:rsid w:val="00460594"/>
    <w:rsid w:val="0046142F"/>
    <w:rsid w:val="00463CF0"/>
    <w:rsid w:val="00464D72"/>
    <w:rsid w:val="004664D0"/>
    <w:rsid w:val="0046755F"/>
    <w:rsid w:val="00467632"/>
    <w:rsid w:val="0047046B"/>
    <w:rsid w:val="0047342A"/>
    <w:rsid w:val="004763C1"/>
    <w:rsid w:val="00476BA7"/>
    <w:rsid w:val="00476FDA"/>
    <w:rsid w:val="00481EA9"/>
    <w:rsid w:val="0048220A"/>
    <w:rsid w:val="00482450"/>
    <w:rsid w:val="00482EFB"/>
    <w:rsid w:val="00484800"/>
    <w:rsid w:val="00486E7A"/>
    <w:rsid w:val="0048770B"/>
    <w:rsid w:val="004878DC"/>
    <w:rsid w:val="00490754"/>
    <w:rsid w:val="00490ECF"/>
    <w:rsid w:val="00491495"/>
    <w:rsid w:val="0049312D"/>
    <w:rsid w:val="00493796"/>
    <w:rsid w:val="0049519F"/>
    <w:rsid w:val="00495563"/>
    <w:rsid w:val="00495D0D"/>
    <w:rsid w:val="0049754A"/>
    <w:rsid w:val="00497702"/>
    <w:rsid w:val="004978BD"/>
    <w:rsid w:val="004A00CA"/>
    <w:rsid w:val="004A0664"/>
    <w:rsid w:val="004A3508"/>
    <w:rsid w:val="004A418A"/>
    <w:rsid w:val="004A55E5"/>
    <w:rsid w:val="004A64C2"/>
    <w:rsid w:val="004A66E2"/>
    <w:rsid w:val="004A7BFE"/>
    <w:rsid w:val="004A7CA3"/>
    <w:rsid w:val="004A7DC2"/>
    <w:rsid w:val="004A7F67"/>
    <w:rsid w:val="004B049F"/>
    <w:rsid w:val="004B0606"/>
    <w:rsid w:val="004B08C4"/>
    <w:rsid w:val="004B2192"/>
    <w:rsid w:val="004B2A27"/>
    <w:rsid w:val="004B2AC4"/>
    <w:rsid w:val="004B3147"/>
    <w:rsid w:val="004B35C1"/>
    <w:rsid w:val="004B3DB2"/>
    <w:rsid w:val="004B3E8C"/>
    <w:rsid w:val="004B4487"/>
    <w:rsid w:val="004B5B0D"/>
    <w:rsid w:val="004B78D2"/>
    <w:rsid w:val="004B7B85"/>
    <w:rsid w:val="004C0214"/>
    <w:rsid w:val="004C0D99"/>
    <w:rsid w:val="004C2303"/>
    <w:rsid w:val="004C2464"/>
    <w:rsid w:val="004C37B4"/>
    <w:rsid w:val="004C388C"/>
    <w:rsid w:val="004C493E"/>
    <w:rsid w:val="004C54D5"/>
    <w:rsid w:val="004C5FC7"/>
    <w:rsid w:val="004D14DD"/>
    <w:rsid w:val="004D15C3"/>
    <w:rsid w:val="004D41D9"/>
    <w:rsid w:val="004D577F"/>
    <w:rsid w:val="004D5EA1"/>
    <w:rsid w:val="004E0122"/>
    <w:rsid w:val="004E0865"/>
    <w:rsid w:val="004E34FB"/>
    <w:rsid w:val="004E3A48"/>
    <w:rsid w:val="004E3AAB"/>
    <w:rsid w:val="004E713C"/>
    <w:rsid w:val="004E71B8"/>
    <w:rsid w:val="004E76AE"/>
    <w:rsid w:val="004F0926"/>
    <w:rsid w:val="004F0D9E"/>
    <w:rsid w:val="004F1167"/>
    <w:rsid w:val="004F13C9"/>
    <w:rsid w:val="004F1DCA"/>
    <w:rsid w:val="004F2312"/>
    <w:rsid w:val="004F76D0"/>
    <w:rsid w:val="005009EA"/>
    <w:rsid w:val="00500F80"/>
    <w:rsid w:val="00500F8F"/>
    <w:rsid w:val="00502F9A"/>
    <w:rsid w:val="00503860"/>
    <w:rsid w:val="00503EE4"/>
    <w:rsid w:val="005046A2"/>
    <w:rsid w:val="00506729"/>
    <w:rsid w:val="00506965"/>
    <w:rsid w:val="00506E89"/>
    <w:rsid w:val="00507B9C"/>
    <w:rsid w:val="00510686"/>
    <w:rsid w:val="00511B84"/>
    <w:rsid w:val="00511D1B"/>
    <w:rsid w:val="0051295A"/>
    <w:rsid w:val="00512FAD"/>
    <w:rsid w:val="0051719B"/>
    <w:rsid w:val="00517E24"/>
    <w:rsid w:val="00521A07"/>
    <w:rsid w:val="00521C81"/>
    <w:rsid w:val="00522530"/>
    <w:rsid w:val="0052290A"/>
    <w:rsid w:val="0052419B"/>
    <w:rsid w:val="0052469B"/>
    <w:rsid w:val="0052491A"/>
    <w:rsid w:val="005253BA"/>
    <w:rsid w:val="0052572A"/>
    <w:rsid w:val="00525B16"/>
    <w:rsid w:val="00526148"/>
    <w:rsid w:val="00526561"/>
    <w:rsid w:val="005267BC"/>
    <w:rsid w:val="0052796C"/>
    <w:rsid w:val="005302B9"/>
    <w:rsid w:val="00530C25"/>
    <w:rsid w:val="005318B7"/>
    <w:rsid w:val="00531AF4"/>
    <w:rsid w:val="00531F13"/>
    <w:rsid w:val="005328BF"/>
    <w:rsid w:val="00532FC9"/>
    <w:rsid w:val="0053344E"/>
    <w:rsid w:val="00533ABA"/>
    <w:rsid w:val="00533F5E"/>
    <w:rsid w:val="00534DE4"/>
    <w:rsid w:val="005351C4"/>
    <w:rsid w:val="00536243"/>
    <w:rsid w:val="005363FD"/>
    <w:rsid w:val="00537330"/>
    <w:rsid w:val="00537517"/>
    <w:rsid w:val="0053791C"/>
    <w:rsid w:val="00537D87"/>
    <w:rsid w:val="005400D7"/>
    <w:rsid w:val="00540380"/>
    <w:rsid w:val="00540619"/>
    <w:rsid w:val="00542D6E"/>
    <w:rsid w:val="005431D2"/>
    <w:rsid w:val="005441BB"/>
    <w:rsid w:val="005443C1"/>
    <w:rsid w:val="00544F57"/>
    <w:rsid w:val="0054790E"/>
    <w:rsid w:val="00550C1C"/>
    <w:rsid w:val="00551176"/>
    <w:rsid w:val="00551EB2"/>
    <w:rsid w:val="005537D2"/>
    <w:rsid w:val="00553D15"/>
    <w:rsid w:val="00556DFC"/>
    <w:rsid w:val="00560B80"/>
    <w:rsid w:val="005614BD"/>
    <w:rsid w:val="005614E1"/>
    <w:rsid w:val="00561934"/>
    <w:rsid w:val="00562203"/>
    <w:rsid w:val="005625B7"/>
    <w:rsid w:val="0056330A"/>
    <w:rsid w:val="00563520"/>
    <w:rsid w:val="00565267"/>
    <w:rsid w:val="0056544F"/>
    <w:rsid w:val="0056627F"/>
    <w:rsid w:val="00567CCA"/>
    <w:rsid w:val="00570E49"/>
    <w:rsid w:val="005710E6"/>
    <w:rsid w:val="00571E78"/>
    <w:rsid w:val="005721A3"/>
    <w:rsid w:val="005724C9"/>
    <w:rsid w:val="00572F5F"/>
    <w:rsid w:val="00572FB5"/>
    <w:rsid w:val="00573F46"/>
    <w:rsid w:val="0057407C"/>
    <w:rsid w:val="0057425D"/>
    <w:rsid w:val="005743DB"/>
    <w:rsid w:val="00574D04"/>
    <w:rsid w:val="005761FB"/>
    <w:rsid w:val="00576B36"/>
    <w:rsid w:val="005824D8"/>
    <w:rsid w:val="00584D0B"/>
    <w:rsid w:val="00584E70"/>
    <w:rsid w:val="005856A8"/>
    <w:rsid w:val="00585C0A"/>
    <w:rsid w:val="00585D8B"/>
    <w:rsid w:val="005860C0"/>
    <w:rsid w:val="00586567"/>
    <w:rsid w:val="00586665"/>
    <w:rsid w:val="00586950"/>
    <w:rsid w:val="005879D9"/>
    <w:rsid w:val="005910E4"/>
    <w:rsid w:val="00591D63"/>
    <w:rsid w:val="0059225C"/>
    <w:rsid w:val="00592AD4"/>
    <w:rsid w:val="005931AF"/>
    <w:rsid w:val="005933A2"/>
    <w:rsid w:val="00593764"/>
    <w:rsid w:val="005945EA"/>
    <w:rsid w:val="00594AD0"/>
    <w:rsid w:val="00594DE3"/>
    <w:rsid w:val="00595F71"/>
    <w:rsid w:val="0059636A"/>
    <w:rsid w:val="005964C8"/>
    <w:rsid w:val="00596C50"/>
    <w:rsid w:val="00597461"/>
    <w:rsid w:val="005979B8"/>
    <w:rsid w:val="005A148E"/>
    <w:rsid w:val="005A17F9"/>
    <w:rsid w:val="005A27A7"/>
    <w:rsid w:val="005A2A9F"/>
    <w:rsid w:val="005A3E57"/>
    <w:rsid w:val="005A4299"/>
    <w:rsid w:val="005A679A"/>
    <w:rsid w:val="005A6B46"/>
    <w:rsid w:val="005A7EDF"/>
    <w:rsid w:val="005B09E3"/>
    <w:rsid w:val="005B18C1"/>
    <w:rsid w:val="005B1901"/>
    <w:rsid w:val="005B1DD3"/>
    <w:rsid w:val="005B2FD2"/>
    <w:rsid w:val="005B4420"/>
    <w:rsid w:val="005B6A76"/>
    <w:rsid w:val="005B6C5E"/>
    <w:rsid w:val="005B75B3"/>
    <w:rsid w:val="005B7CC1"/>
    <w:rsid w:val="005C0363"/>
    <w:rsid w:val="005C13E8"/>
    <w:rsid w:val="005C29D5"/>
    <w:rsid w:val="005C657C"/>
    <w:rsid w:val="005C6A91"/>
    <w:rsid w:val="005C75A8"/>
    <w:rsid w:val="005C7F21"/>
    <w:rsid w:val="005D0EA5"/>
    <w:rsid w:val="005D3160"/>
    <w:rsid w:val="005D3C66"/>
    <w:rsid w:val="005D754A"/>
    <w:rsid w:val="005D7B37"/>
    <w:rsid w:val="005E07AE"/>
    <w:rsid w:val="005E3158"/>
    <w:rsid w:val="005E4EDA"/>
    <w:rsid w:val="005E63EE"/>
    <w:rsid w:val="005E66F3"/>
    <w:rsid w:val="005E6E02"/>
    <w:rsid w:val="005E6F6D"/>
    <w:rsid w:val="005E6F8E"/>
    <w:rsid w:val="005E70DF"/>
    <w:rsid w:val="005E7D5D"/>
    <w:rsid w:val="005F18A0"/>
    <w:rsid w:val="005F1AA1"/>
    <w:rsid w:val="005F37CA"/>
    <w:rsid w:val="005F4164"/>
    <w:rsid w:val="005F429C"/>
    <w:rsid w:val="005F5380"/>
    <w:rsid w:val="005F6C3A"/>
    <w:rsid w:val="00600458"/>
    <w:rsid w:val="00601FEC"/>
    <w:rsid w:val="00602C67"/>
    <w:rsid w:val="00603C65"/>
    <w:rsid w:val="00604D8E"/>
    <w:rsid w:val="006055BE"/>
    <w:rsid w:val="00606498"/>
    <w:rsid w:val="006079F2"/>
    <w:rsid w:val="00607FFE"/>
    <w:rsid w:val="00610E37"/>
    <w:rsid w:val="006112C9"/>
    <w:rsid w:val="006117EB"/>
    <w:rsid w:val="00611FAF"/>
    <w:rsid w:val="006124BB"/>
    <w:rsid w:val="00612B22"/>
    <w:rsid w:val="00613C85"/>
    <w:rsid w:val="00613FF1"/>
    <w:rsid w:val="00614774"/>
    <w:rsid w:val="00614AC7"/>
    <w:rsid w:val="00615DD4"/>
    <w:rsid w:val="00617599"/>
    <w:rsid w:val="006175A9"/>
    <w:rsid w:val="00617F64"/>
    <w:rsid w:val="00617F71"/>
    <w:rsid w:val="006207A5"/>
    <w:rsid w:val="00620D08"/>
    <w:rsid w:val="00621212"/>
    <w:rsid w:val="00622FF2"/>
    <w:rsid w:val="0062317D"/>
    <w:rsid w:val="006254DD"/>
    <w:rsid w:val="00626F80"/>
    <w:rsid w:val="0063044B"/>
    <w:rsid w:val="00630462"/>
    <w:rsid w:val="00630A3C"/>
    <w:rsid w:val="00630E29"/>
    <w:rsid w:val="00631611"/>
    <w:rsid w:val="0063181E"/>
    <w:rsid w:val="00631DD6"/>
    <w:rsid w:val="006327A9"/>
    <w:rsid w:val="00632D7B"/>
    <w:rsid w:val="00633678"/>
    <w:rsid w:val="00633803"/>
    <w:rsid w:val="00634766"/>
    <w:rsid w:val="00635101"/>
    <w:rsid w:val="0063584F"/>
    <w:rsid w:val="00635889"/>
    <w:rsid w:val="00635FE8"/>
    <w:rsid w:val="00636543"/>
    <w:rsid w:val="00637252"/>
    <w:rsid w:val="006372BC"/>
    <w:rsid w:val="00637411"/>
    <w:rsid w:val="00637A93"/>
    <w:rsid w:val="006401EE"/>
    <w:rsid w:val="00640572"/>
    <w:rsid w:val="006407F6"/>
    <w:rsid w:val="00641AC2"/>
    <w:rsid w:val="00642134"/>
    <w:rsid w:val="00642649"/>
    <w:rsid w:val="006438A4"/>
    <w:rsid w:val="00644E09"/>
    <w:rsid w:val="006450C2"/>
    <w:rsid w:val="00645A2C"/>
    <w:rsid w:val="00645CDF"/>
    <w:rsid w:val="00645FA2"/>
    <w:rsid w:val="00646FC7"/>
    <w:rsid w:val="006479F2"/>
    <w:rsid w:val="00647BAF"/>
    <w:rsid w:val="006520E1"/>
    <w:rsid w:val="00653814"/>
    <w:rsid w:val="00653826"/>
    <w:rsid w:val="006538EE"/>
    <w:rsid w:val="00653A01"/>
    <w:rsid w:val="00654E86"/>
    <w:rsid w:val="006551C7"/>
    <w:rsid w:val="00656446"/>
    <w:rsid w:val="00660812"/>
    <w:rsid w:val="00661555"/>
    <w:rsid w:val="00661AF6"/>
    <w:rsid w:val="00661EDC"/>
    <w:rsid w:val="00663199"/>
    <w:rsid w:val="0066388E"/>
    <w:rsid w:val="00664050"/>
    <w:rsid w:val="006672ED"/>
    <w:rsid w:val="00667657"/>
    <w:rsid w:val="00667677"/>
    <w:rsid w:val="00670ADB"/>
    <w:rsid w:val="00670B30"/>
    <w:rsid w:val="0067116C"/>
    <w:rsid w:val="006718DB"/>
    <w:rsid w:val="00671B79"/>
    <w:rsid w:val="00671C51"/>
    <w:rsid w:val="006720A3"/>
    <w:rsid w:val="00672325"/>
    <w:rsid w:val="006733A7"/>
    <w:rsid w:val="006742F6"/>
    <w:rsid w:val="0067433F"/>
    <w:rsid w:val="00674996"/>
    <w:rsid w:val="00676070"/>
    <w:rsid w:val="00676D3A"/>
    <w:rsid w:val="00677825"/>
    <w:rsid w:val="00680882"/>
    <w:rsid w:val="006808FC"/>
    <w:rsid w:val="006813AB"/>
    <w:rsid w:val="00681583"/>
    <w:rsid w:val="00682B15"/>
    <w:rsid w:val="00682D19"/>
    <w:rsid w:val="00682EB8"/>
    <w:rsid w:val="0068323E"/>
    <w:rsid w:val="006836BB"/>
    <w:rsid w:val="00683B85"/>
    <w:rsid w:val="00683DD4"/>
    <w:rsid w:val="00684296"/>
    <w:rsid w:val="00685B89"/>
    <w:rsid w:val="00685D4C"/>
    <w:rsid w:val="00686EB3"/>
    <w:rsid w:val="00690FBC"/>
    <w:rsid w:val="006918E4"/>
    <w:rsid w:val="006924DB"/>
    <w:rsid w:val="00693419"/>
    <w:rsid w:val="00693698"/>
    <w:rsid w:val="00693B2D"/>
    <w:rsid w:val="00693DC1"/>
    <w:rsid w:val="00693F45"/>
    <w:rsid w:val="006960DE"/>
    <w:rsid w:val="00696E8C"/>
    <w:rsid w:val="00696F26"/>
    <w:rsid w:val="006A0440"/>
    <w:rsid w:val="006A0A44"/>
    <w:rsid w:val="006A27D7"/>
    <w:rsid w:val="006A2F7C"/>
    <w:rsid w:val="006A6CD0"/>
    <w:rsid w:val="006A6D98"/>
    <w:rsid w:val="006B0582"/>
    <w:rsid w:val="006B0672"/>
    <w:rsid w:val="006B24F3"/>
    <w:rsid w:val="006B3EB6"/>
    <w:rsid w:val="006B6FF0"/>
    <w:rsid w:val="006C0AAB"/>
    <w:rsid w:val="006C0E75"/>
    <w:rsid w:val="006C233C"/>
    <w:rsid w:val="006C2D46"/>
    <w:rsid w:val="006C2D8C"/>
    <w:rsid w:val="006C319F"/>
    <w:rsid w:val="006C3C89"/>
    <w:rsid w:val="006C40DA"/>
    <w:rsid w:val="006C662A"/>
    <w:rsid w:val="006C7AE9"/>
    <w:rsid w:val="006D2518"/>
    <w:rsid w:val="006D2A77"/>
    <w:rsid w:val="006D2E73"/>
    <w:rsid w:val="006D58E4"/>
    <w:rsid w:val="006D5C4C"/>
    <w:rsid w:val="006D67A8"/>
    <w:rsid w:val="006E1D04"/>
    <w:rsid w:val="006E591C"/>
    <w:rsid w:val="006F117F"/>
    <w:rsid w:val="006F2593"/>
    <w:rsid w:val="006F3059"/>
    <w:rsid w:val="006F361A"/>
    <w:rsid w:val="006F3CEC"/>
    <w:rsid w:val="006F3CF3"/>
    <w:rsid w:val="006F458F"/>
    <w:rsid w:val="006F6935"/>
    <w:rsid w:val="006F7C45"/>
    <w:rsid w:val="00700D27"/>
    <w:rsid w:val="0070184F"/>
    <w:rsid w:val="00703A13"/>
    <w:rsid w:val="00705C1D"/>
    <w:rsid w:val="007066A1"/>
    <w:rsid w:val="00706A7F"/>
    <w:rsid w:val="00706AB7"/>
    <w:rsid w:val="007073F5"/>
    <w:rsid w:val="00707433"/>
    <w:rsid w:val="00711149"/>
    <w:rsid w:val="0071138F"/>
    <w:rsid w:val="00711A51"/>
    <w:rsid w:val="007121BF"/>
    <w:rsid w:val="0071228D"/>
    <w:rsid w:val="00712DBD"/>
    <w:rsid w:val="0071323A"/>
    <w:rsid w:val="00713B3A"/>
    <w:rsid w:val="00713E86"/>
    <w:rsid w:val="00714319"/>
    <w:rsid w:val="0071445D"/>
    <w:rsid w:val="00715DDE"/>
    <w:rsid w:val="00717A9C"/>
    <w:rsid w:val="00717E7F"/>
    <w:rsid w:val="0072001D"/>
    <w:rsid w:val="00721B19"/>
    <w:rsid w:val="00722C90"/>
    <w:rsid w:val="00723160"/>
    <w:rsid w:val="007234D7"/>
    <w:rsid w:val="00724BF8"/>
    <w:rsid w:val="00724F78"/>
    <w:rsid w:val="0072586C"/>
    <w:rsid w:val="00726297"/>
    <w:rsid w:val="007274D5"/>
    <w:rsid w:val="00727DAE"/>
    <w:rsid w:val="00730367"/>
    <w:rsid w:val="0073084C"/>
    <w:rsid w:val="0073195A"/>
    <w:rsid w:val="00732F65"/>
    <w:rsid w:val="007336E3"/>
    <w:rsid w:val="0073399F"/>
    <w:rsid w:val="007340FE"/>
    <w:rsid w:val="00735C7E"/>
    <w:rsid w:val="00737890"/>
    <w:rsid w:val="00740C5D"/>
    <w:rsid w:val="0074232A"/>
    <w:rsid w:val="007479CD"/>
    <w:rsid w:val="00750543"/>
    <w:rsid w:val="007520B2"/>
    <w:rsid w:val="007531C5"/>
    <w:rsid w:val="007546A0"/>
    <w:rsid w:val="00756843"/>
    <w:rsid w:val="00756894"/>
    <w:rsid w:val="00757948"/>
    <w:rsid w:val="00757EEF"/>
    <w:rsid w:val="0076154D"/>
    <w:rsid w:val="0076197B"/>
    <w:rsid w:val="00761AD6"/>
    <w:rsid w:val="00762DF6"/>
    <w:rsid w:val="00763914"/>
    <w:rsid w:val="00764813"/>
    <w:rsid w:val="007662C4"/>
    <w:rsid w:val="00766B5E"/>
    <w:rsid w:val="00766CA1"/>
    <w:rsid w:val="00767744"/>
    <w:rsid w:val="00767843"/>
    <w:rsid w:val="00767CF6"/>
    <w:rsid w:val="00767FDB"/>
    <w:rsid w:val="0077103B"/>
    <w:rsid w:val="00771F39"/>
    <w:rsid w:val="0077277F"/>
    <w:rsid w:val="00772CE7"/>
    <w:rsid w:val="007741B5"/>
    <w:rsid w:val="00775AF7"/>
    <w:rsid w:val="00777D34"/>
    <w:rsid w:val="007801C6"/>
    <w:rsid w:val="00781625"/>
    <w:rsid w:val="00783C4A"/>
    <w:rsid w:val="00783EB3"/>
    <w:rsid w:val="00785324"/>
    <w:rsid w:val="00785453"/>
    <w:rsid w:val="00785AAC"/>
    <w:rsid w:val="007860A5"/>
    <w:rsid w:val="00786A10"/>
    <w:rsid w:val="00786A1C"/>
    <w:rsid w:val="00786B90"/>
    <w:rsid w:val="00787A27"/>
    <w:rsid w:val="007912F6"/>
    <w:rsid w:val="0079133A"/>
    <w:rsid w:val="00792C7E"/>
    <w:rsid w:val="00795C8D"/>
    <w:rsid w:val="00796A1E"/>
    <w:rsid w:val="0079711F"/>
    <w:rsid w:val="007A080C"/>
    <w:rsid w:val="007A0DAB"/>
    <w:rsid w:val="007A0E88"/>
    <w:rsid w:val="007A1169"/>
    <w:rsid w:val="007A147A"/>
    <w:rsid w:val="007A3225"/>
    <w:rsid w:val="007A3F52"/>
    <w:rsid w:val="007A3F64"/>
    <w:rsid w:val="007A466B"/>
    <w:rsid w:val="007A49E6"/>
    <w:rsid w:val="007A54F0"/>
    <w:rsid w:val="007A62F3"/>
    <w:rsid w:val="007A6848"/>
    <w:rsid w:val="007A69EA"/>
    <w:rsid w:val="007A6FDA"/>
    <w:rsid w:val="007A7698"/>
    <w:rsid w:val="007B231C"/>
    <w:rsid w:val="007B32FA"/>
    <w:rsid w:val="007B4011"/>
    <w:rsid w:val="007B589F"/>
    <w:rsid w:val="007B594F"/>
    <w:rsid w:val="007B6A6B"/>
    <w:rsid w:val="007B6C4C"/>
    <w:rsid w:val="007B6DB3"/>
    <w:rsid w:val="007B6F58"/>
    <w:rsid w:val="007B7213"/>
    <w:rsid w:val="007B7926"/>
    <w:rsid w:val="007C16A3"/>
    <w:rsid w:val="007C1D12"/>
    <w:rsid w:val="007C3E9F"/>
    <w:rsid w:val="007C5912"/>
    <w:rsid w:val="007C5EEF"/>
    <w:rsid w:val="007C7CB2"/>
    <w:rsid w:val="007C7D80"/>
    <w:rsid w:val="007D047B"/>
    <w:rsid w:val="007D08C6"/>
    <w:rsid w:val="007D0E6A"/>
    <w:rsid w:val="007D2029"/>
    <w:rsid w:val="007D3921"/>
    <w:rsid w:val="007D4F48"/>
    <w:rsid w:val="007D5B3E"/>
    <w:rsid w:val="007D5DDF"/>
    <w:rsid w:val="007D788E"/>
    <w:rsid w:val="007D7E54"/>
    <w:rsid w:val="007E0C33"/>
    <w:rsid w:val="007E0D33"/>
    <w:rsid w:val="007E0FAA"/>
    <w:rsid w:val="007E1518"/>
    <w:rsid w:val="007E17C9"/>
    <w:rsid w:val="007E1BD4"/>
    <w:rsid w:val="007E1E08"/>
    <w:rsid w:val="007E2F78"/>
    <w:rsid w:val="007E34ED"/>
    <w:rsid w:val="007E407A"/>
    <w:rsid w:val="007E5085"/>
    <w:rsid w:val="007E56D3"/>
    <w:rsid w:val="007E5EF0"/>
    <w:rsid w:val="007E6541"/>
    <w:rsid w:val="007E6725"/>
    <w:rsid w:val="007E6BF1"/>
    <w:rsid w:val="007E7116"/>
    <w:rsid w:val="007F0287"/>
    <w:rsid w:val="007F0D23"/>
    <w:rsid w:val="007F31CB"/>
    <w:rsid w:val="007F3B3C"/>
    <w:rsid w:val="007F3B8B"/>
    <w:rsid w:val="007F3E43"/>
    <w:rsid w:val="007F4C61"/>
    <w:rsid w:val="007F508F"/>
    <w:rsid w:val="007F65BA"/>
    <w:rsid w:val="008016E2"/>
    <w:rsid w:val="008018CA"/>
    <w:rsid w:val="00801F4D"/>
    <w:rsid w:val="008042F4"/>
    <w:rsid w:val="00804964"/>
    <w:rsid w:val="00804A7C"/>
    <w:rsid w:val="00804DEF"/>
    <w:rsid w:val="0080539C"/>
    <w:rsid w:val="008065CF"/>
    <w:rsid w:val="00806920"/>
    <w:rsid w:val="008110BC"/>
    <w:rsid w:val="00811221"/>
    <w:rsid w:val="008122AB"/>
    <w:rsid w:val="00813959"/>
    <w:rsid w:val="008144FF"/>
    <w:rsid w:val="008146E5"/>
    <w:rsid w:val="00816600"/>
    <w:rsid w:val="0081751A"/>
    <w:rsid w:val="008178FD"/>
    <w:rsid w:val="00820410"/>
    <w:rsid w:val="00821ADB"/>
    <w:rsid w:val="00821BC0"/>
    <w:rsid w:val="00821F59"/>
    <w:rsid w:val="008221AD"/>
    <w:rsid w:val="00822DEE"/>
    <w:rsid w:val="008237B6"/>
    <w:rsid w:val="008248C8"/>
    <w:rsid w:val="008261DE"/>
    <w:rsid w:val="00827844"/>
    <w:rsid w:val="008301B8"/>
    <w:rsid w:val="0083083D"/>
    <w:rsid w:val="0083095F"/>
    <w:rsid w:val="008313F9"/>
    <w:rsid w:val="008328DE"/>
    <w:rsid w:val="0083292A"/>
    <w:rsid w:val="0083327D"/>
    <w:rsid w:val="0083329F"/>
    <w:rsid w:val="00833780"/>
    <w:rsid w:val="00833D86"/>
    <w:rsid w:val="008356C5"/>
    <w:rsid w:val="00835EC2"/>
    <w:rsid w:val="008366F1"/>
    <w:rsid w:val="00836825"/>
    <w:rsid w:val="008373B3"/>
    <w:rsid w:val="00837F5D"/>
    <w:rsid w:val="00837FA6"/>
    <w:rsid w:val="008417F1"/>
    <w:rsid w:val="008426D5"/>
    <w:rsid w:val="00843FA8"/>
    <w:rsid w:val="0084400E"/>
    <w:rsid w:val="00844315"/>
    <w:rsid w:val="008455B0"/>
    <w:rsid w:val="008459A5"/>
    <w:rsid w:val="00846D08"/>
    <w:rsid w:val="00847537"/>
    <w:rsid w:val="008478F6"/>
    <w:rsid w:val="008506AE"/>
    <w:rsid w:val="008509D9"/>
    <w:rsid w:val="00851165"/>
    <w:rsid w:val="00852911"/>
    <w:rsid w:val="00853D7D"/>
    <w:rsid w:val="0085403A"/>
    <w:rsid w:val="00854258"/>
    <w:rsid w:val="0085465D"/>
    <w:rsid w:val="0085620A"/>
    <w:rsid w:val="00857A07"/>
    <w:rsid w:val="008617E9"/>
    <w:rsid w:val="00861991"/>
    <w:rsid w:val="0086228A"/>
    <w:rsid w:val="0086304D"/>
    <w:rsid w:val="00865010"/>
    <w:rsid w:val="00865565"/>
    <w:rsid w:val="0086723E"/>
    <w:rsid w:val="00867E9A"/>
    <w:rsid w:val="00870A50"/>
    <w:rsid w:val="008716CF"/>
    <w:rsid w:val="00873764"/>
    <w:rsid w:val="0087488B"/>
    <w:rsid w:val="00874AE2"/>
    <w:rsid w:val="008757D8"/>
    <w:rsid w:val="00875ADB"/>
    <w:rsid w:val="0087640C"/>
    <w:rsid w:val="00876D0A"/>
    <w:rsid w:val="00877FBE"/>
    <w:rsid w:val="00880544"/>
    <w:rsid w:val="00881F24"/>
    <w:rsid w:val="008824DD"/>
    <w:rsid w:val="00882E80"/>
    <w:rsid w:val="008830BC"/>
    <w:rsid w:val="00884C77"/>
    <w:rsid w:val="008855CF"/>
    <w:rsid w:val="00885791"/>
    <w:rsid w:val="00885DE5"/>
    <w:rsid w:val="0088645F"/>
    <w:rsid w:val="00886528"/>
    <w:rsid w:val="0088786C"/>
    <w:rsid w:val="008900BE"/>
    <w:rsid w:val="00890C1D"/>
    <w:rsid w:val="0089117E"/>
    <w:rsid w:val="00894516"/>
    <w:rsid w:val="008A1C7A"/>
    <w:rsid w:val="008A2C2C"/>
    <w:rsid w:val="008A33E4"/>
    <w:rsid w:val="008A3CDB"/>
    <w:rsid w:val="008A602B"/>
    <w:rsid w:val="008A6275"/>
    <w:rsid w:val="008A6D55"/>
    <w:rsid w:val="008A6E97"/>
    <w:rsid w:val="008A78EF"/>
    <w:rsid w:val="008B0867"/>
    <w:rsid w:val="008B0A9A"/>
    <w:rsid w:val="008B2487"/>
    <w:rsid w:val="008B2E1F"/>
    <w:rsid w:val="008B3627"/>
    <w:rsid w:val="008B4571"/>
    <w:rsid w:val="008B4622"/>
    <w:rsid w:val="008B5C41"/>
    <w:rsid w:val="008B6CCC"/>
    <w:rsid w:val="008B70C3"/>
    <w:rsid w:val="008B7DE7"/>
    <w:rsid w:val="008C0F73"/>
    <w:rsid w:val="008C1206"/>
    <w:rsid w:val="008C12CA"/>
    <w:rsid w:val="008C139C"/>
    <w:rsid w:val="008C1497"/>
    <w:rsid w:val="008C1DC0"/>
    <w:rsid w:val="008C1F4B"/>
    <w:rsid w:val="008C2436"/>
    <w:rsid w:val="008C333B"/>
    <w:rsid w:val="008C46E4"/>
    <w:rsid w:val="008C47B4"/>
    <w:rsid w:val="008C5A27"/>
    <w:rsid w:val="008C5B2D"/>
    <w:rsid w:val="008C5CE2"/>
    <w:rsid w:val="008C5FA9"/>
    <w:rsid w:val="008C6462"/>
    <w:rsid w:val="008C6B25"/>
    <w:rsid w:val="008D065F"/>
    <w:rsid w:val="008D0F0B"/>
    <w:rsid w:val="008D1015"/>
    <w:rsid w:val="008D1CE4"/>
    <w:rsid w:val="008D1D3D"/>
    <w:rsid w:val="008D1E08"/>
    <w:rsid w:val="008D220F"/>
    <w:rsid w:val="008D2D4C"/>
    <w:rsid w:val="008D547E"/>
    <w:rsid w:val="008D67A9"/>
    <w:rsid w:val="008D73A1"/>
    <w:rsid w:val="008E05D3"/>
    <w:rsid w:val="008E073F"/>
    <w:rsid w:val="008E09F8"/>
    <w:rsid w:val="008E0EFB"/>
    <w:rsid w:val="008E0F36"/>
    <w:rsid w:val="008E2BE9"/>
    <w:rsid w:val="008E3282"/>
    <w:rsid w:val="008E4049"/>
    <w:rsid w:val="008E426C"/>
    <w:rsid w:val="008E46FF"/>
    <w:rsid w:val="008E576B"/>
    <w:rsid w:val="008E70B7"/>
    <w:rsid w:val="008E7461"/>
    <w:rsid w:val="008E754C"/>
    <w:rsid w:val="008F0A2A"/>
    <w:rsid w:val="008F0C40"/>
    <w:rsid w:val="008F12D0"/>
    <w:rsid w:val="008F1A68"/>
    <w:rsid w:val="008F2AFD"/>
    <w:rsid w:val="008F3A16"/>
    <w:rsid w:val="008F3C30"/>
    <w:rsid w:val="008F3EBA"/>
    <w:rsid w:val="008F42AA"/>
    <w:rsid w:val="008F46C0"/>
    <w:rsid w:val="008F4C80"/>
    <w:rsid w:val="008F5D14"/>
    <w:rsid w:val="008F7DF5"/>
    <w:rsid w:val="008F7F0F"/>
    <w:rsid w:val="009004AA"/>
    <w:rsid w:val="00900EA9"/>
    <w:rsid w:val="00901902"/>
    <w:rsid w:val="0090201A"/>
    <w:rsid w:val="009024C4"/>
    <w:rsid w:val="00904AF7"/>
    <w:rsid w:val="00904DB0"/>
    <w:rsid w:val="009060F6"/>
    <w:rsid w:val="00906312"/>
    <w:rsid w:val="00907398"/>
    <w:rsid w:val="00907ED5"/>
    <w:rsid w:val="00910053"/>
    <w:rsid w:val="009114B6"/>
    <w:rsid w:val="00912F6C"/>
    <w:rsid w:val="009137D3"/>
    <w:rsid w:val="00914488"/>
    <w:rsid w:val="00914538"/>
    <w:rsid w:val="009149D9"/>
    <w:rsid w:val="00915424"/>
    <w:rsid w:val="009162D8"/>
    <w:rsid w:val="00916851"/>
    <w:rsid w:val="00920FF9"/>
    <w:rsid w:val="009214B4"/>
    <w:rsid w:val="00924C32"/>
    <w:rsid w:val="00924EAC"/>
    <w:rsid w:val="00924F2D"/>
    <w:rsid w:val="00925AA8"/>
    <w:rsid w:val="00926407"/>
    <w:rsid w:val="0092754F"/>
    <w:rsid w:val="00930DF3"/>
    <w:rsid w:val="00932119"/>
    <w:rsid w:val="0093335C"/>
    <w:rsid w:val="00933921"/>
    <w:rsid w:val="00934B6E"/>
    <w:rsid w:val="00934CAE"/>
    <w:rsid w:val="00934F06"/>
    <w:rsid w:val="009359FB"/>
    <w:rsid w:val="00935AD4"/>
    <w:rsid w:val="00937A1D"/>
    <w:rsid w:val="0094010D"/>
    <w:rsid w:val="009423D7"/>
    <w:rsid w:val="009440BA"/>
    <w:rsid w:val="00944B3F"/>
    <w:rsid w:val="00944DB8"/>
    <w:rsid w:val="00944E1A"/>
    <w:rsid w:val="00950640"/>
    <w:rsid w:val="00953586"/>
    <w:rsid w:val="009537C5"/>
    <w:rsid w:val="0095401B"/>
    <w:rsid w:val="00957777"/>
    <w:rsid w:val="00963822"/>
    <w:rsid w:val="00964037"/>
    <w:rsid w:val="00965967"/>
    <w:rsid w:val="00966538"/>
    <w:rsid w:val="00967BFE"/>
    <w:rsid w:val="00967CA6"/>
    <w:rsid w:val="009703FC"/>
    <w:rsid w:val="00970402"/>
    <w:rsid w:val="00970CF0"/>
    <w:rsid w:val="00972DD8"/>
    <w:rsid w:val="009750C1"/>
    <w:rsid w:val="00975E4B"/>
    <w:rsid w:val="0097678D"/>
    <w:rsid w:val="00976AFD"/>
    <w:rsid w:val="00977E30"/>
    <w:rsid w:val="00980B0F"/>
    <w:rsid w:val="009813C1"/>
    <w:rsid w:val="009814E3"/>
    <w:rsid w:val="00981B89"/>
    <w:rsid w:val="00981C10"/>
    <w:rsid w:val="00982D25"/>
    <w:rsid w:val="00985183"/>
    <w:rsid w:val="00985583"/>
    <w:rsid w:val="009875C2"/>
    <w:rsid w:val="009903B8"/>
    <w:rsid w:val="009904A3"/>
    <w:rsid w:val="0099069F"/>
    <w:rsid w:val="00990D9A"/>
    <w:rsid w:val="009918AE"/>
    <w:rsid w:val="009919D6"/>
    <w:rsid w:val="00993AE7"/>
    <w:rsid w:val="00994535"/>
    <w:rsid w:val="00994A27"/>
    <w:rsid w:val="00995D51"/>
    <w:rsid w:val="0099614F"/>
    <w:rsid w:val="00996B9B"/>
    <w:rsid w:val="0099768A"/>
    <w:rsid w:val="00997CBE"/>
    <w:rsid w:val="009A0209"/>
    <w:rsid w:val="009A1453"/>
    <w:rsid w:val="009A2069"/>
    <w:rsid w:val="009A2947"/>
    <w:rsid w:val="009A312C"/>
    <w:rsid w:val="009A3914"/>
    <w:rsid w:val="009A4505"/>
    <w:rsid w:val="009A58EF"/>
    <w:rsid w:val="009A5A15"/>
    <w:rsid w:val="009A6A12"/>
    <w:rsid w:val="009A6C16"/>
    <w:rsid w:val="009A7948"/>
    <w:rsid w:val="009A7F2F"/>
    <w:rsid w:val="009B0E70"/>
    <w:rsid w:val="009B2BC9"/>
    <w:rsid w:val="009B2DCB"/>
    <w:rsid w:val="009B33B6"/>
    <w:rsid w:val="009B4677"/>
    <w:rsid w:val="009B556D"/>
    <w:rsid w:val="009B5A6A"/>
    <w:rsid w:val="009B5F24"/>
    <w:rsid w:val="009B6D96"/>
    <w:rsid w:val="009B708B"/>
    <w:rsid w:val="009B72AD"/>
    <w:rsid w:val="009B7D52"/>
    <w:rsid w:val="009B7D66"/>
    <w:rsid w:val="009C0C70"/>
    <w:rsid w:val="009C190F"/>
    <w:rsid w:val="009C1C11"/>
    <w:rsid w:val="009C2B13"/>
    <w:rsid w:val="009C2D57"/>
    <w:rsid w:val="009C314C"/>
    <w:rsid w:val="009C3628"/>
    <w:rsid w:val="009C3A8D"/>
    <w:rsid w:val="009C4F1B"/>
    <w:rsid w:val="009C53EE"/>
    <w:rsid w:val="009C5A05"/>
    <w:rsid w:val="009C6152"/>
    <w:rsid w:val="009C7AAA"/>
    <w:rsid w:val="009C7DB8"/>
    <w:rsid w:val="009D07BC"/>
    <w:rsid w:val="009D12E2"/>
    <w:rsid w:val="009D184D"/>
    <w:rsid w:val="009D21A4"/>
    <w:rsid w:val="009D23B4"/>
    <w:rsid w:val="009D3ED5"/>
    <w:rsid w:val="009D494A"/>
    <w:rsid w:val="009D5256"/>
    <w:rsid w:val="009D54CE"/>
    <w:rsid w:val="009D67B2"/>
    <w:rsid w:val="009D7557"/>
    <w:rsid w:val="009D7F28"/>
    <w:rsid w:val="009E0149"/>
    <w:rsid w:val="009E01E3"/>
    <w:rsid w:val="009E17A5"/>
    <w:rsid w:val="009E1C8F"/>
    <w:rsid w:val="009E3763"/>
    <w:rsid w:val="009E3B92"/>
    <w:rsid w:val="009E63D5"/>
    <w:rsid w:val="009E65B4"/>
    <w:rsid w:val="009E7668"/>
    <w:rsid w:val="009F0860"/>
    <w:rsid w:val="009F0C32"/>
    <w:rsid w:val="009F0D04"/>
    <w:rsid w:val="009F0DF0"/>
    <w:rsid w:val="009F100A"/>
    <w:rsid w:val="009F4A5F"/>
    <w:rsid w:val="009F4D17"/>
    <w:rsid w:val="009F4F1B"/>
    <w:rsid w:val="009F552C"/>
    <w:rsid w:val="009F5DCE"/>
    <w:rsid w:val="009F63AD"/>
    <w:rsid w:val="009F6C1E"/>
    <w:rsid w:val="00A005BD"/>
    <w:rsid w:val="00A05582"/>
    <w:rsid w:val="00A0569B"/>
    <w:rsid w:val="00A06E76"/>
    <w:rsid w:val="00A07227"/>
    <w:rsid w:val="00A07257"/>
    <w:rsid w:val="00A12C6D"/>
    <w:rsid w:val="00A12ED9"/>
    <w:rsid w:val="00A13120"/>
    <w:rsid w:val="00A1316E"/>
    <w:rsid w:val="00A140CA"/>
    <w:rsid w:val="00A14711"/>
    <w:rsid w:val="00A14811"/>
    <w:rsid w:val="00A15128"/>
    <w:rsid w:val="00A156B0"/>
    <w:rsid w:val="00A15CB9"/>
    <w:rsid w:val="00A16B0A"/>
    <w:rsid w:val="00A17F0D"/>
    <w:rsid w:val="00A17F42"/>
    <w:rsid w:val="00A20FBB"/>
    <w:rsid w:val="00A2345C"/>
    <w:rsid w:val="00A2377D"/>
    <w:rsid w:val="00A2399A"/>
    <w:rsid w:val="00A24519"/>
    <w:rsid w:val="00A24710"/>
    <w:rsid w:val="00A24CFE"/>
    <w:rsid w:val="00A26C9B"/>
    <w:rsid w:val="00A302DE"/>
    <w:rsid w:val="00A3050D"/>
    <w:rsid w:val="00A30B3F"/>
    <w:rsid w:val="00A30BEC"/>
    <w:rsid w:val="00A31606"/>
    <w:rsid w:val="00A31EBC"/>
    <w:rsid w:val="00A3322D"/>
    <w:rsid w:val="00A3329F"/>
    <w:rsid w:val="00A334B8"/>
    <w:rsid w:val="00A3484B"/>
    <w:rsid w:val="00A34AA5"/>
    <w:rsid w:val="00A3556B"/>
    <w:rsid w:val="00A36504"/>
    <w:rsid w:val="00A36990"/>
    <w:rsid w:val="00A36AC6"/>
    <w:rsid w:val="00A37278"/>
    <w:rsid w:val="00A40AC8"/>
    <w:rsid w:val="00A40DED"/>
    <w:rsid w:val="00A40FC1"/>
    <w:rsid w:val="00A41F19"/>
    <w:rsid w:val="00A4334B"/>
    <w:rsid w:val="00A436E4"/>
    <w:rsid w:val="00A44025"/>
    <w:rsid w:val="00A4463C"/>
    <w:rsid w:val="00A45082"/>
    <w:rsid w:val="00A460A0"/>
    <w:rsid w:val="00A47545"/>
    <w:rsid w:val="00A5429E"/>
    <w:rsid w:val="00A56A53"/>
    <w:rsid w:val="00A56FC8"/>
    <w:rsid w:val="00A5726B"/>
    <w:rsid w:val="00A57640"/>
    <w:rsid w:val="00A605F1"/>
    <w:rsid w:val="00A60CCA"/>
    <w:rsid w:val="00A61C7E"/>
    <w:rsid w:val="00A63381"/>
    <w:rsid w:val="00A64244"/>
    <w:rsid w:val="00A64A76"/>
    <w:rsid w:val="00A64CD9"/>
    <w:rsid w:val="00A64D15"/>
    <w:rsid w:val="00A65CA4"/>
    <w:rsid w:val="00A662EC"/>
    <w:rsid w:val="00A66A3D"/>
    <w:rsid w:val="00A70E99"/>
    <w:rsid w:val="00A71DF0"/>
    <w:rsid w:val="00A72B63"/>
    <w:rsid w:val="00A735C2"/>
    <w:rsid w:val="00A74830"/>
    <w:rsid w:val="00A763A8"/>
    <w:rsid w:val="00A777B4"/>
    <w:rsid w:val="00A77B5C"/>
    <w:rsid w:val="00A80178"/>
    <w:rsid w:val="00A82124"/>
    <w:rsid w:val="00A82B09"/>
    <w:rsid w:val="00A84969"/>
    <w:rsid w:val="00A86747"/>
    <w:rsid w:val="00A86C8D"/>
    <w:rsid w:val="00A870DA"/>
    <w:rsid w:val="00A878E8"/>
    <w:rsid w:val="00A912A3"/>
    <w:rsid w:val="00A92E59"/>
    <w:rsid w:val="00A92EF7"/>
    <w:rsid w:val="00A933B5"/>
    <w:rsid w:val="00A9359D"/>
    <w:rsid w:val="00A93BF5"/>
    <w:rsid w:val="00A942D6"/>
    <w:rsid w:val="00A946E9"/>
    <w:rsid w:val="00A95480"/>
    <w:rsid w:val="00A9568D"/>
    <w:rsid w:val="00A95B19"/>
    <w:rsid w:val="00A962F3"/>
    <w:rsid w:val="00A97CF1"/>
    <w:rsid w:val="00AA02C8"/>
    <w:rsid w:val="00AA045F"/>
    <w:rsid w:val="00AA0DDB"/>
    <w:rsid w:val="00AA0F5B"/>
    <w:rsid w:val="00AA14C0"/>
    <w:rsid w:val="00AA2F53"/>
    <w:rsid w:val="00AA32AA"/>
    <w:rsid w:val="00AA3A1B"/>
    <w:rsid w:val="00AA3E79"/>
    <w:rsid w:val="00AA4736"/>
    <w:rsid w:val="00AA47D5"/>
    <w:rsid w:val="00AA4843"/>
    <w:rsid w:val="00AA553C"/>
    <w:rsid w:val="00AA5C4F"/>
    <w:rsid w:val="00AA6096"/>
    <w:rsid w:val="00AA65CE"/>
    <w:rsid w:val="00AA665A"/>
    <w:rsid w:val="00AB0BA0"/>
    <w:rsid w:val="00AB1DB7"/>
    <w:rsid w:val="00AB26D8"/>
    <w:rsid w:val="00AB28B1"/>
    <w:rsid w:val="00AB2C6F"/>
    <w:rsid w:val="00AB5D34"/>
    <w:rsid w:val="00AB6483"/>
    <w:rsid w:val="00AB7AE4"/>
    <w:rsid w:val="00AC1B2F"/>
    <w:rsid w:val="00AC2ED0"/>
    <w:rsid w:val="00AC49E0"/>
    <w:rsid w:val="00AC4D91"/>
    <w:rsid w:val="00AC58CC"/>
    <w:rsid w:val="00AC5D5C"/>
    <w:rsid w:val="00AC61A6"/>
    <w:rsid w:val="00AC74DF"/>
    <w:rsid w:val="00AD043B"/>
    <w:rsid w:val="00AD1723"/>
    <w:rsid w:val="00AD28A8"/>
    <w:rsid w:val="00AD3596"/>
    <w:rsid w:val="00AD45DC"/>
    <w:rsid w:val="00AD6483"/>
    <w:rsid w:val="00AD6977"/>
    <w:rsid w:val="00AD6C1A"/>
    <w:rsid w:val="00AD6EB8"/>
    <w:rsid w:val="00AE1078"/>
    <w:rsid w:val="00AE1095"/>
    <w:rsid w:val="00AE1739"/>
    <w:rsid w:val="00AE2B2F"/>
    <w:rsid w:val="00AE3A90"/>
    <w:rsid w:val="00AE3C24"/>
    <w:rsid w:val="00AE409E"/>
    <w:rsid w:val="00AE478C"/>
    <w:rsid w:val="00AE57A7"/>
    <w:rsid w:val="00AE6FA8"/>
    <w:rsid w:val="00AF006B"/>
    <w:rsid w:val="00AF12A8"/>
    <w:rsid w:val="00AF18C8"/>
    <w:rsid w:val="00AF4D90"/>
    <w:rsid w:val="00AF6EA5"/>
    <w:rsid w:val="00AF7584"/>
    <w:rsid w:val="00AF7C5F"/>
    <w:rsid w:val="00B01B95"/>
    <w:rsid w:val="00B02538"/>
    <w:rsid w:val="00B0317A"/>
    <w:rsid w:val="00B0367B"/>
    <w:rsid w:val="00B04141"/>
    <w:rsid w:val="00B04F18"/>
    <w:rsid w:val="00B04F5F"/>
    <w:rsid w:val="00B0542F"/>
    <w:rsid w:val="00B0619A"/>
    <w:rsid w:val="00B06988"/>
    <w:rsid w:val="00B0775B"/>
    <w:rsid w:val="00B1124D"/>
    <w:rsid w:val="00B114B4"/>
    <w:rsid w:val="00B11666"/>
    <w:rsid w:val="00B1208B"/>
    <w:rsid w:val="00B1256A"/>
    <w:rsid w:val="00B125E8"/>
    <w:rsid w:val="00B128C3"/>
    <w:rsid w:val="00B13B0D"/>
    <w:rsid w:val="00B14795"/>
    <w:rsid w:val="00B150BF"/>
    <w:rsid w:val="00B1532F"/>
    <w:rsid w:val="00B160E9"/>
    <w:rsid w:val="00B16103"/>
    <w:rsid w:val="00B16833"/>
    <w:rsid w:val="00B17A68"/>
    <w:rsid w:val="00B2036B"/>
    <w:rsid w:val="00B2074A"/>
    <w:rsid w:val="00B207CC"/>
    <w:rsid w:val="00B214C3"/>
    <w:rsid w:val="00B24541"/>
    <w:rsid w:val="00B25639"/>
    <w:rsid w:val="00B25E7B"/>
    <w:rsid w:val="00B25F2C"/>
    <w:rsid w:val="00B2654D"/>
    <w:rsid w:val="00B2656C"/>
    <w:rsid w:val="00B2656E"/>
    <w:rsid w:val="00B2720D"/>
    <w:rsid w:val="00B274A5"/>
    <w:rsid w:val="00B31CC5"/>
    <w:rsid w:val="00B328C7"/>
    <w:rsid w:val="00B33907"/>
    <w:rsid w:val="00B33DC5"/>
    <w:rsid w:val="00B33F50"/>
    <w:rsid w:val="00B344A8"/>
    <w:rsid w:val="00B344EB"/>
    <w:rsid w:val="00B35A3A"/>
    <w:rsid w:val="00B35DA9"/>
    <w:rsid w:val="00B367C7"/>
    <w:rsid w:val="00B3680B"/>
    <w:rsid w:val="00B37337"/>
    <w:rsid w:val="00B422D2"/>
    <w:rsid w:val="00B423A5"/>
    <w:rsid w:val="00B42CFE"/>
    <w:rsid w:val="00B42FE6"/>
    <w:rsid w:val="00B433AC"/>
    <w:rsid w:val="00B44142"/>
    <w:rsid w:val="00B45496"/>
    <w:rsid w:val="00B460A4"/>
    <w:rsid w:val="00B46ED6"/>
    <w:rsid w:val="00B46F51"/>
    <w:rsid w:val="00B50F7E"/>
    <w:rsid w:val="00B51BCC"/>
    <w:rsid w:val="00B51C6E"/>
    <w:rsid w:val="00B522A4"/>
    <w:rsid w:val="00B5276B"/>
    <w:rsid w:val="00B5382B"/>
    <w:rsid w:val="00B53AA3"/>
    <w:rsid w:val="00B5458C"/>
    <w:rsid w:val="00B54F00"/>
    <w:rsid w:val="00B557C9"/>
    <w:rsid w:val="00B57B9D"/>
    <w:rsid w:val="00B60CEA"/>
    <w:rsid w:val="00B628AE"/>
    <w:rsid w:val="00B63906"/>
    <w:rsid w:val="00B64C9E"/>
    <w:rsid w:val="00B64E88"/>
    <w:rsid w:val="00B6662E"/>
    <w:rsid w:val="00B67161"/>
    <w:rsid w:val="00B67289"/>
    <w:rsid w:val="00B67C3C"/>
    <w:rsid w:val="00B70259"/>
    <w:rsid w:val="00B70EF6"/>
    <w:rsid w:val="00B713D9"/>
    <w:rsid w:val="00B7141A"/>
    <w:rsid w:val="00B714FE"/>
    <w:rsid w:val="00B71A21"/>
    <w:rsid w:val="00B72904"/>
    <w:rsid w:val="00B73ED1"/>
    <w:rsid w:val="00B74344"/>
    <w:rsid w:val="00B749AB"/>
    <w:rsid w:val="00B75534"/>
    <w:rsid w:val="00B75FA6"/>
    <w:rsid w:val="00B76B2B"/>
    <w:rsid w:val="00B77C2A"/>
    <w:rsid w:val="00B82ADC"/>
    <w:rsid w:val="00B83975"/>
    <w:rsid w:val="00B83EF8"/>
    <w:rsid w:val="00B85AFE"/>
    <w:rsid w:val="00B875A8"/>
    <w:rsid w:val="00B911E1"/>
    <w:rsid w:val="00B91DD7"/>
    <w:rsid w:val="00B92471"/>
    <w:rsid w:val="00B93232"/>
    <w:rsid w:val="00B935C9"/>
    <w:rsid w:val="00B950EA"/>
    <w:rsid w:val="00B955E0"/>
    <w:rsid w:val="00B955EB"/>
    <w:rsid w:val="00B96D08"/>
    <w:rsid w:val="00B970A4"/>
    <w:rsid w:val="00B97D61"/>
    <w:rsid w:val="00B97DDF"/>
    <w:rsid w:val="00B97FF9"/>
    <w:rsid w:val="00BA03C6"/>
    <w:rsid w:val="00BA3577"/>
    <w:rsid w:val="00BA383F"/>
    <w:rsid w:val="00BA4796"/>
    <w:rsid w:val="00BA4967"/>
    <w:rsid w:val="00BA5450"/>
    <w:rsid w:val="00BA5C90"/>
    <w:rsid w:val="00BA5F68"/>
    <w:rsid w:val="00BA60EC"/>
    <w:rsid w:val="00BA78F1"/>
    <w:rsid w:val="00BA7A03"/>
    <w:rsid w:val="00BB0137"/>
    <w:rsid w:val="00BB157D"/>
    <w:rsid w:val="00BB4941"/>
    <w:rsid w:val="00BB4B9D"/>
    <w:rsid w:val="00BB518F"/>
    <w:rsid w:val="00BB54F6"/>
    <w:rsid w:val="00BB5E36"/>
    <w:rsid w:val="00BB63A1"/>
    <w:rsid w:val="00BB7389"/>
    <w:rsid w:val="00BB7BAA"/>
    <w:rsid w:val="00BC2131"/>
    <w:rsid w:val="00BC2C8D"/>
    <w:rsid w:val="00BC30BD"/>
    <w:rsid w:val="00BC39CA"/>
    <w:rsid w:val="00BC4B3B"/>
    <w:rsid w:val="00BC5F39"/>
    <w:rsid w:val="00BD04B8"/>
    <w:rsid w:val="00BD2279"/>
    <w:rsid w:val="00BD32B8"/>
    <w:rsid w:val="00BD330A"/>
    <w:rsid w:val="00BD3AE4"/>
    <w:rsid w:val="00BD3E1F"/>
    <w:rsid w:val="00BD55C2"/>
    <w:rsid w:val="00BD6F22"/>
    <w:rsid w:val="00BD7059"/>
    <w:rsid w:val="00BD7C85"/>
    <w:rsid w:val="00BD7CE3"/>
    <w:rsid w:val="00BE02AA"/>
    <w:rsid w:val="00BE079C"/>
    <w:rsid w:val="00BE1C2C"/>
    <w:rsid w:val="00BE2542"/>
    <w:rsid w:val="00BE748A"/>
    <w:rsid w:val="00BE7EE1"/>
    <w:rsid w:val="00BE7FC5"/>
    <w:rsid w:val="00BF1560"/>
    <w:rsid w:val="00BF24BA"/>
    <w:rsid w:val="00BF279B"/>
    <w:rsid w:val="00BF27F6"/>
    <w:rsid w:val="00BF2CC9"/>
    <w:rsid w:val="00BF44ED"/>
    <w:rsid w:val="00BF4720"/>
    <w:rsid w:val="00BF4ACA"/>
    <w:rsid w:val="00BF4E9B"/>
    <w:rsid w:val="00BF4F88"/>
    <w:rsid w:val="00BF6281"/>
    <w:rsid w:val="00BF6898"/>
    <w:rsid w:val="00C009E0"/>
    <w:rsid w:val="00C00EF0"/>
    <w:rsid w:val="00C02268"/>
    <w:rsid w:val="00C03031"/>
    <w:rsid w:val="00C03428"/>
    <w:rsid w:val="00C04DEB"/>
    <w:rsid w:val="00C05D76"/>
    <w:rsid w:val="00C06435"/>
    <w:rsid w:val="00C065BA"/>
    <w:rsid w:val="00C06DFA"/>
    <w:rsid w:val="00C07257"/>
    <w:rsid w:val="00C07854"/>
    <w:rsid w:val="00C07FDF"/>
    <w:rsid w:val="00C10D92"/>
    <w:rsid w:val="00C11E54"/>
    <w:rsid w:val="00C13E16"/>
    <w:rsid w:val="00C13FE2"/>
    <w:rsid w:val="00C14974"/>
    <w:rsid w:val="00C16D49"/>
    <w:rsid w:val="00C20BB2"/>
    <w:rsid w:val="00C216AC"/>
    <w:rsid w:val="00C21DCC"/>
    <w:rsid w:val="00C221EA"/>
    <w:rsid w:val="00C2353E"/>
    <w:rsid w:val="00C24520"/>
    <w:rsid w:val="00C27455"/>
    <w:rsid w:val="00C275A4"/>
    <w:rsid w:val="00C31C0C"/>
    <w:rsid w:val="00C3317E"/>
    <w:rsid w:val="00C335E1"/>
    <w:rsid w:val="00C33ECD"/>
    <w:rsid w:val="00C3595E"/>
    <w:rsid w:val="00C36052"/>
    <w:rsid w:val="00C3698D"/>
    <w:rsid w:val="00C374D8"/>
    <w:rsid w:val="00C3771B"/>
    <w:rsid w:val="00C413E8"/>
    <w:rsid w:val="00C41583"/>
    <w:rsid w:val="00C41E25"/>
    <w:rsid w:val="00C42339"/>
    <w:rsid w:val="00C5016E"/>
    <w:rsid w:val="00C5257A"/>
    <w:rsid w:val="00C542BA"/>
    <w:rsid w:val="00C544C4"/>
    <w:rsid w:val="00C546A5"/>
    <w:rsid w:val="00C55DFD"/>
    <w:rsid w:val="00C56BF5"/>
    <w:rsid w:val="00C56E44"/>
    <w:rsid w:val="00C57C38"/>
    <w:rsid w:val="00C57C60"/>
    <w:rsid w:val="00C61196"/>
    <w:rsid w:val="00C65375"/>
    <w:rsid w:val="00C657BD"/>
    <w:rsid w:val="00C65B75"/>
    <w:rsid w:val="00C66E62"/>
    <w:rsid w:val="00C66E7D"/>
    <w:rsid w:val="00C7015A"/>
    <w:rsid w:val="00C71505"/>
    <w:rsid w:val="00C716CA"/>
    <w:rsid w:val="00C718BD"/>
    <w:rsid w:val="00C71F2D"/>
    <w:rsid w:val="00C7240A"/>
    <w:rsid w:val="00C72487"/>
    <w:rsid w:val="00C75994"/>
    <w:rsid w:val="00C77AAB"/>
    <w:rsid w:val="00C81FC1"/>
    <w:rsid w:val="00C845C0"/>
    <w:rsid w:val="00C848C4"/>
    <w:rsid w:val="00C85130"/>
    <w:rsid w:val="00C8533A"/>
    <w:rsid w:val="00C909BD"/>
    <w:rsid w:val="00C91712"/>
    <w:rsid w:val="00C96CA7"/>
    <w:rsid w:val="00CA116A"/>
    <w:rsid w:val="00CA1319"/>
    <w:rsid w:val="00CA16CD"/>
    <w:rsid w:val="00CA3035"/>
    <w:rsid w:val="00CA385F"/>
    <w:rsid w:val="00CA3B10"/>
    <w:rsid w:val="00CA3F40"/>
    <w:rsid w:val="00CA3F45"/>
    <w:rsid w:val="00CA4131"/>
    <w:rsid w:val="00CA41DB"/>
    <w:rsid w:val="00CA5978"/>
    <w:rsid w:val="00CA71DD"/>
    <w:rsid w:val="00CA79C8"/>
    <w:rsid w:val="00CB074D"/>
    <w:rsid w:val="00CB0F6E"/>
    <w:rsid w:val="00CB2500"/>
    <w:rsid w:val="00CB252D"/>
    <w:rsid w:val="00CB2913"/>
    <w:rsid w:val="00CB29D5"/>
    <w:rsid w:val="00CB51A5"/>
    <w:rsid w:val="00CB67D9"/>
    <w:rsid w:val="00CB767D"/>
    <w:rsid w:val="00CB7C96"/>
    <w:rsid w:val="00CC07A9"/>
    <w:rsid w:val="00CC084C"/>
    <w:rsid w:val="00CC19EB"/>
    <w:rsid w:val="00CC2203"/>
    <w:rsid w:val="00CC30FB"/>
    <w:rsid w:val="00CC3DF2"/>
    <w:rsid w:val="00CC4C5C"/>
    <w:rsid w:val="00CC55BD"/>
    <w:rsid w:val="00CC5CEF"/>
    <w:rsid w:val="00CC6571"/>
    <w:rsid w:val="00CC779D"/>
    <w:rsid w:val="00CC79C4"/>
    <w:rsid w:val="00CC7F6A"/>
    <w:rsid w:val="00CD0ADB"/>
    <w:rsid w:val="00CD0BBF"/>
    <w:rsid w:val="00CD1CFE"/>
    <w:rsid w:val="00CD5B60"/>
    <w:rsid w:val="00CD6C31"/>
    <w:rsid w:val="00CE0519"/>
    <w:rsid w:val="00CE17E6"/>
    <w:rsid w:val="00CE22F2"/>
    <w:rsid w:val="00CE4FC7"/>
    <w:rsid w:val="00CE5739"/>
    <w:rsid w:val="00CE6DDD"/>
    <w:rsid w:val="00CF03E9"/>
    <w:rsid w:val="00CF0507"/>
    <w:rsid w:val="00CF0970"/>
    <w:rsid w:val="00CF1351"/>
    <w:rsid w:val="00CF1448"/>
    <w:rsid w:val="00CF2587"/>
    <w:rsid w:val="00CF37A6"/>
    <w:rsid w:val="00CF3BDC"/>
    <w:rsid w:val="00CF3FB5"/>
    <w:rsid w:val="00CF4507"/>
    <w:rsid w:val="00CF5AD5"/>
    <w:rsid w:val="00CF6C7B"/>
    <w:rsid w:val="00CF6D24"/>
    <w:rsid w:val="00CF77CC"/>
    <w:rsid w:val="00CF7A0D"/>
    <w:rsid w:val="00D003BF"/>
    <w:rsid w:val="00D00582"/>
    <w:rsid w:val="00D00C9A"/>
    <w:rsid w:val="00D014C7"/>
    <w:rsid w:val="00D02253"/>
    <w:rsid w:val="00D02693"/>
    <w:rsid w:val="00D0287D"/>
    <w:rsid w:val="00D04311"/>
    <w:rsid w:val="00D0625E"/>
    <w:rsid w:val="00D07411"/>
    <w:rsid w:val="00D112BB"/>
    <w:rsid w:val="00D112C7"/>
    <w:rsid w:val="00D11315"/>
    <w:rsid w:val="00D11421"/>
    <w:rsid w:val="00D11DE1"/>
    <w:rsid w:val="00D1231E"/>
    <w:rsid w:val="00D142AD"/>
    <w:rsid w:val="00D14540"/>
    <w:rsid w:val="00D1498D"/>
    <w:rsid w:val="00D14E8F"/>
    <w:rsid w:val="00D1588D"/>
    <w:rsid w:val="00D160D2"/>
    <w:rsid w:val="00D16E47"/>
    <w:rsid w:val="00D17503"/>
    <w:rsid w:val="00D17DD3"/>
    <w:rsid w:val="00D20C71"/>
    <w:rsid w:val="00D21387"/>
    <w:rsid w:val="00D22A9D"/>
    <w:rsid w:val="00D23926"/>
    <w:rsid w:val="00D23F5C"/>
    <w:rsid w:val="00D2466F"/>
    <w:rsid w:val="00D24E21"/>
    <w:rsid w:val="00D264C7"/>
    <w:rsid w:val="00D272CC"/>
    <w:rsid w:val="00D3078C"/>
    <w:rsid w:val="00D30E13"/>
    <w:rsid w:val="00D30E5F"/>
    <w:rsid w:val="00D3130C"/>
    <w:rsid w:val="00D41472"/>
    <w:rsid w:val="00D42C4D"/>
    <w:rsid w:val="00D4306E"/>
    <w:rsid w:val="00D435E1"/>
    <w:rsid w:val="00D4457C"/>
    <w:rsid w:val="00D44AF8"/>
    <w:rsid w:val="00D44E33"/>
    <w:rsid w:val="00D460D9"/>
    <w:rsid w:val="00D469D0"/>
    <w:rsid w:val="00D4758C"/>
    <w:rsid w:val="00D47A4D"/>
    <w:rsid w:val="00D47BAB"/>
    <w:rsid w:val="00D47E24"/>
    <w:rsid w:val="00D50155"/>
    <w:rsid w:val="00D50EC6"/>
    <w:rsid w:val="00D51C2B"/>
    <w:rsid w:val="00D5202D"/>
    <w:rsid w:val="00D54542"/>
    <w:rsid w:val="00D54DCF"/>
    <w:rsid w:val="00D57311"/>
    <w:rsid w:val="00D57C18"/>
    <w:rsid w:val="00D6167E"/>
    <w:rsid w:val="00D617FC"/>
    <w:rsid w:val="00D61B6B"/>
    <w:rsid w:val="00D6204A"/>
    <w:rsid w:val="00D63B2D"/>
    <w:rsid w:val="00D650A2"/>
    <w:rsid w:val="00D66E96"/>
    <w:rsid w:val="00D67108"/>
    <w:rsid w:val="00D67499"/>
    <w:rsid w:val="00D7025B"/>
    <w:rsid w:val="00D7165F"/>
    <w:rsid w:val="00D71D36"/>
    <w:rsid w:val="00D72A47"/>
    <w:rsid w:val="00D72B91"/>
    <w:rsid w:val="00D74521"/>
    <w:rsid w:val="00D75425"/>
    <w:rsid w:val="00D755B6"/>
    <w:rsid w:val="00D75A69"/>
    <w:rsid w:val="00D77506"/>
    <w:rsid w:val="00D779F0"/>
    <w:rsid w:val="00D815FD"/>
    <w:rsid w:val="00D817A1"/>
    <w:rsid w:val="00D82377"/>
    <w:rsid w:val="00D82DFE"/>
    <w:rsid w:val="00D8316E"/>
    <w:rsid w:val="00D84DD4"/>
    <w:rsid w:val="00D85403"/>
    <w:rsid w:val="00D8638F"/>
    <w:rsid w:val="00D869E3"/>
    <w:rsid w:val="00D86A74"/>
    <w:rsid w:val="00D876DF"/>
    <w:rsid w:val="00D87A98"/>
    <w:rsid w:val="00D906DC"/>
    <w:rsid w:val="00D90C05"/>
    <w:rsid w:val="00D90CB3"/>
    <w:rsid w:val="00D91091"/>
    <w:rsid w:val="00D912B1"/>
    <w:rsid w:val="00D9153E"/>
    <w:rsid w:val="00D919BE"/>
    <w:rsid w:val="00D920A6"/>
    <w:rsid w:val="00D9400D"/>
    <w:rsid w:val="00D950A3"/>
    <w:rsid w:val="00D95C9F"/>
    <w:rsid w:val="00D961D8"/>
    <w:rsid w:val="00D96327"/>
    <w:rsid w:val="00D97049"/>
    <w:rsid w:val="00D97761"/>
    <w:rsid w:val="00DA06D9"/>
    <w:rsid w:val="00DA090F"/>
    <w:rsid w:val="00DA19B8"/>
    <w:rsid w:val="00DA1C9C"/>
    <w:rsid w:val="00DA2A39"/>
    <w:rsid w:val="00DA2BD4"/>
    <w:rsid w:val="00DA2C65"/>
    <w:rsid w:val="00DA3A7A"/>
    <w:rsid w:val="00DA52AF"/>
    <w:rsid w:val="00DA54A1"/>
    <w:rsid w:val="00DA712D"/>
    <w:rsid w:val="00DB0E22"/>
    <w:rsid w:val="00DB35E8"/>
    <w:rsid w:val="00DB50E1"/>
    <w:rsid w:val="00DB5194"/>
    <w:rsid w:val="00DB6A82"/>
    <w:rsid w:val="00DC0766"/>
    <w:rsid w:val="00DC108D"/>
    <w:rsid w:val="00DC165F"/>
    <w:rsid w:val="00DC18C9"/>
    <w:rsid w:val="00DC2291"/>
    <w:rsid w:val="00DC3FDD"/>
    <w:rsid w:val="00DC403C"/>
    <w:rsid w:val="00DC4BF4"/>
    <w:rsid w:val="00DC7D61"/>
    <w:rsid w:val="00DC7F86"/>
    <w:rsid w:val="00DD030C"/>
    <w:rsid w:val="00DD03A8"/>
    <w:rsid w:val="00DD0D07"/>
    <w:rsid w:val="00DD140B"/>
    <w:rsid w:val="00DD1561"/>
    <w:rsid w:val="00DD1C93"/>
    <w:rsid w:val="00DD208C"/>
    <w:rsid w:val="00DD28F1"/>
    <w:rsid w:val="00DD2CC9"/>
    <w:rsid w:val="00DD2E1B"/>
    <w:rsid w:val="00DD3857"/>
    <w:rsid w:val="00DD3B8D"/>
    <w:rsid w:val="00DD3EFD"/>
    <w:rsid w:val="00DD47CB"/>
    <w:rsid w:val="00DD624A"/>
    <w:rsid w:val="00DE0920"/>
    <w:rsid w:val="00DE0A7D"/>
    <w:rsid w:val="00DE103B"/>
    <w:rsid w:val="00DE1105"/>
    <w:rsid w:val="00DE334D"/>
    <w:rsid w:val="00DE573C"/>
    <w:rsid w:val="00DE65FA"/>
    <w:rsid w:val="00DE6EDA"/>
    <w:rsid w:val="00DE7558"/>
    <w:rsid w:val="00DF09E2"/>
    <w:rsid w:val="00DF0E23"/>
    <w:rsid w:val="00DF126B"/>
    <w:rsid w:val="00DF1DAC"/>
    <w:rsid w:val="00DF38F7"/>
    <w:rsid w:val="00DF47A4"/>
    <w:rsid w:val="00DF6074"/>
    <w:rsid w:val="00DF64F4"/>
    <w:rsid w:val="00DF7289"/>
    <w:rsid w:val="00DF764A"/>
    <w:rsid w:val="00DF7F7D"/>
    <w:rsid w:val="00E01BA7"/>
    <w:rsid w:val="00E040F4"/>
    <w:rsid w:val="00E042CB"/>
    <w:rsid w:val="00E04EC1"/>
    <w:rsid w:val="00E06808"/>
    <w:rsid w:val="00E06EFE"/>
    <w:rsid w:val="00E10D94"/>
    <w:rsid w:val="00E12292"/>
    <w:rsid w:val="00E124B3"/>
    <w:rsid w:val="00E12A4A"/>
    <w:rsid w:val="00E13961"/>
    <w:rsid w:val="00E14384"/>
    <w:rsid w:val="00E14EFA"/>
    <w:rsid w:val="00E15369"/>
    <w:rsid w:val="00E1684C"/>
    <w:rsid w:val="00E17AAD"/>
    <w:rsid w:val="00E17F6D"/>
    <w:rsid w:val="00E2016F"/>
    <w:rsid w:val="00E20203"/>
    <w:rsid w:val="00E20C05"/>
    <w:rsid w:val="00E20FE1"/>
    <w:rsid w:val="00E21C67"/>
    <w:rsid w:val="00E21DA9"/>
    <w:rsid w:val="00E22340"/>
    <w:rsid w:val="00E234FF"/>
    <w:rsid w:val="00E25404"/>
    <w:rsid w:val="00E255DC"/>
    <w:rsid w:val="00E263D4"/>
    <w:rsid w:val="00E266C2"/>
    <w:rsid w:val="00E2707D"/>
    <w:rsid w:val="00E27355"/>
    <w:rsid w:val="00E306B2"/>
    <w:rsid w:val="00E32983"/>
    <w:rsid w:val="00E34A32"/>
    <w:rsid w:val="00E353E3"/>
    <w:rsid w:val="00E40A10"/>
    <w:rsid w:val="00E4175A"/>
    <w:rsid w:val="00E436F9"/>
    <w:rsid w:val="00E43C4E"/>
    <w:rsid w:val="00E447D5"/>
    <w:rsid w:val="00E44B6F"/>
    <w:rsid w:val="00E44CDE"/>
    <w:rsid w:val="00E45743"/>
    <w:rsid w:val="00E4615D"/>
    <w:rsid w:val="00E466A7"/>
    <w:rsid w:val="00E46B73"/>
    <w:rsid w:val="00E46D1C"/>
    <w:rsid w:val="00E46D30"/>
    <w:rsid w:val="00E47875"/>
    <w:rsid w:val="00E50842"/>
    <w:rsid w:val="00E50983"/>
    <w:rsid w:val="00E50E38"/>
    <w:rsid w:val="00E50FFA"/>
    <w:rsid w:val="00E51237"/>
    <w:rsid w:val="00E51242"/>
    <w:rsid w:val="00E5460C"/>
    <w:rsid w:val="00E54A7C"/>
    <w:rsid w:val="00E56001"/>
    <w:rsid w:val="00E57803"/>
    <w:rsid w:val="00E60FBC"/>
    <w:rsid w:val="00E61D02"/>
    <w:rsid w:val="00E628D2"/>
    <w:rsid w:val="00E6308C"/>
    <w:rsid w:val="00E63772"/>
    <w:rsid w:val="00E638C8"/>
    <w:rsid w:val="00E63A38"/>
    <w:rsid w:val="00E646A5"/>
    <w:rsid w:val="00E65FA7"/>
    <w:rsid w:val="00E66A82"/>
    <w:rsid w:val="00E66BAA"/>
    <w:rsid w:val="00E702F8"/>
    <w:rsid w:val="00E70533"/>
    <w:rsid w:val="00E70E35"/>
    <w:rsid w:val="00E71C04"/>
    <w:rsid w:val="00E73165"/>
    <w:rsid w:val="00E73295"/>
    <w:rsid w:val="00E80930"/>
    <w:rsid w:val="00E82269"/>
    <w:rsid w:val="00E83FA3"/>
    <w:rsid w:val="00E84195"/>
    <w:rsid w:val="00E8487F"/>
    <w:rsid w:val="00E84F07"/>
    <w:rsid w:val="00E85DF8"/>
    <w:rsid w:val="00E85E63"/>
    <w:rsid w:val="00E86065"/>
    <w:rsid w:val="00E86B7D"/>
    <w:rsid w:val="00E86D71"/>
    <w:rsid w:val="00E90209"/>
    <w:rsid w:val="00E90DF9"/>
    <w:rsid w:val="00E915E3"/>
    <w:rsid w:val="00E92406"/>
    <w:rsid w:val="00E93778"/>
    <w:rsid w:val="00E93B17"/>
    <w:rsid w:val="00E94BC3"/>
    <w:rsid w:val="00E94C42"/>
    <w:rsid w:val="00E95CDA"/>
    <w:rsid w:val="00E96FEF"/>
    <w:rsid w:val="00E97A5A"/>
    <w:rsid w:val="00EA0094"/>
    <w:rsid w:val="00EA0660"/>
    <w:rsid w:val="00EA15A3"/>
    <w:rsid w:val="00EA174D"/>
    <w:rsid w:val="00EA1948"/>
    <w:rsid w:val="00EA1AF1"/>
    <w:rsid w:val="00EA1CF4"/>
    <w:rsid w:val="00EA3186"/>
    <w:rsid w:val="00EA336C"/>
    <w:rsid w:val="00EA426D"/>
    <w:rsid w:val="00EA60F0"/>
    <w:rsid w:val="00EA72F9"/>
    <w:rsid w:val="00EB0071"/>
    <w:rsid w:val="00EB055B"/>
    <w:rsid w:val="00EB0825"/>
    <w:rsid w:val="00EB1783"/>
    <w:rsid w:val="00EB2911"/>
    <w:rsid w:val="00EB2D38"/>
    <w:rsid w:val="00EB379D"/>
    <w:rsid w:val="00EB37AC"/>
    <w:rsid w:val="00EB445F"/>
    <w:rsid w:val="00EB536B"/>
    <w:rsid w:val="00EB59C1"/>
    <w:rsid w:val="00EB6D14"/>
    <w:rsid w:val="00EB6EC3"/>
    <w:rsid w:val="00EB7D11"/>
    <w:rsid w:val="00EC0CEC"/>
    <w:rsid w:val="00EC1986"/>
    <w:rsid w:val="00EC20EA"/>
    <w:rsid w:val="00EC2552"/>
    <w:rsid w:val="00EC38B3"/>
    <w:rsid w:val="00EC5254"/>
    <w:rsid w:val="00EC6E4B"/>
    <w:rsid w:val="00EC7355"/>
    <w:rsid w:val="00ED166A"/>
    <w:rsid w:val="00ED1F40"/>
    <w:rsid w:val="00ED2074"/>
    <w:rsid w:val="00ED20C8"/>
    <w:rsid w:val="00ED20DC"/>
    <w:rsid w:val="00ED24AB"/>
    <w:rsid w:val="00ED3EA6"/>
    <w:rsid w:val="00ED513F"/>
    <w:rsid w:val="00ED656C"/>
    <w:rsid w:val="00ED71AF"/>
    <w:rsid w:val="00EE0D29"/>
    <w:rsid w:val="00EE0D98"/>
    <w:rsid w:val="00EE0EC4"/>
    <w:rsid w:val="00EE11FC"/>
    <w:rsid w:val="00EE1A50"/>
    <w:rsid w:val="00EE27F0"/>
    <w:rsid w:val="00EE386F"/>
    <w:rsid w:val="00EE3EFA"/>
    <w:rsid w:val="00EE4C28"/>
    <w:rsid w:val="00EE716B"/>
    <w:rsid w:val="00EF0189"/>
    <w:rsid w:val="00EF061E"/>
    <w:rsid w:val="00EF07BE"/>
    <w:rsid w:val="00EF2D7A"/>
    <w:rsid w:val="00EF33F8"/>
    <w:rsid w:val="00EF3609"/>
    <w:rsid w:val="00EF5550"/>
    <w:rsid w:val="00EF678C"/>
    <w:rsid w:val="00EF6C3E"/>
    <w:rsid w:val="00EF707F"/>
    <w:rsid w:val="00EF77FD"/>
    <w:rsid w:val="00EF7B6D"/>
    <w:rsid w:val="00F0104E"/>
    <w:rsid w:val="00F01F13"/>
    <w:rsid w:val="00F03288"/>
    <w:rsid w:val="00F03289"/>
    <w:rsid w:val="00F034C6"/>
    <w:rsid w:val="00F03B29"/>
    <w:rsid w:val="00F03E5D"/>
    <w:rsid w:val="00F04C63"/>
    <w:rsid w:val="00F05C2A"/>
    <w:rsid w:val="00F063FC"/>
    <w:rsid w:val="00F065FE"/>
    <w:rsid w:val="00F0788A"/>
    <w:rsid w:val="00F07CF7"/>
    <w:rsid w:val="00F1005C"/>
    <w:rsid w:val="00F111E0"/>
    <w:rsid w:val="00F14F25"/>
    <w:rsid w:val="00F15C3C"/>
    <w:rsid w:val="00F161C3"/>
    <w:rsid w:val="00F2171A"/>
    <w:rsid w:val="00F21886"/>
    <w:rsid w:val="00F21B5F"/>
    <w:rsid w:val="00F2268A"/>
    <w:rsid w:val="00F22E25"/>
    <w:rsid w:val="00F2334A"/>
    <w:rsid w:val="00F23FD9"/>
    <w:rsid w:val="00F24025"/>
    <w:rsid w:val="00F249A4"/>
    <w:rsid w:val="00F24CD8"/>
    <w:rsid w:val="00F2540E"/>
    <w:rsid w:val="00F26591"/>
    <w:rsid w:val="00F270BF"/>
    <w:rsid w:val="00F274E9"/>
    <w:rsid w:val="00F30068"/>
    <w:rsid w:val="00F30211"/>
    <w:rsid w:val="00F30346"/>
    <w:rsid w:val="00F30606"/>
    <w:rsid w:val="00F3401D"/>
    <w:rsid w:val="00F34714"/>
    <w:rsid w:val="00F35C53"/>
    <w:rsid w:val="00F35C74"/>
    <w:rsid w:val="00F35FBD"/>
    <w:rsid w:val="00F3697D"/>
    <w:rsid w:val="00F40EDB"/>
    <w:rsid w:val="00F45558"/>
    <w:rsid w:val="00F46D10"/>
    <w:rsid w:val="00F47C07"/>
    <w:rsid w:val="00F517DA"/>
    <w:rsid w:val="00F51892"/>
    <w:rsid w:val="00F520A5"/>
    <w:rsid w:val="00F520FC"/>
    <w:rsid w:val="00F52ED7"/>
    <w:rsid w:val="00F5325E"/>
    <w:rsid w:val="00F53535"/>
    <w:rsid w:val="00F546E6"/>
    <w:rsid w:val="00F57C64"/>
    <w:rsid w:val="00F60489"/>
    <w:rsid w:val="00F6055F"/>
    <w:rsid w:val="00F607B6"/>
    <w:rsid w:val="00F614D8"/>
    <w:rsid w:val="00F62155"/>
    <w:rsid w:val="00F62BBF"/>
    <w:rsid w:val="00F63692"/>
    <w:rsid w:val="00F655A6"/>
    <w:rsid w:val="00F66353"/>
    <w:rsid w:val="00F66A79"/>
    <w:rsid w:val="00F66DA2"/>
    <w:rsid w:val="00F672F4"/>
    <w:rsid w:val="00F67783"/>
    <w:rsid w:val="00F677B1"/>
    <w:rsid w:val="00F67F78"/>
    <w:rsid w:val="00F67FDB"/>
    <w:rsid w:val="00F702D9"/>
    <w:rsid w:val="00F717C1"/>
    <w:rsid w:val="00F71E4A"/>
    <w:rsid w:val="00F7225F"/>
    <w:rsid w:val="00F7372F"/>
    <w:rsid w:val="00F748D1"/>
    <w:rsid w:val="00F74F03"/>
    <w:rsid w:val="00F7516C"/>
    <w:rsid w:val="00F761C3"/>
    <w:rsid w:val="00F76DEB"/>
    <w:rsid w:val="00F774BF"/>
    <w:rsid w:val="00F77EC1"/>
    <w:rsid w:val="00F77FA8"/>
    <w:rsid w:val="00F81FC2"/>
    <w:rsid w:val="00F82A57"/>
    <w:rsid w:val="00F842F2"/>
    <w:rsid w:val="00F843C6"/>
    <w:rsid w:val="00F84555"/>
    <w:rsid w:val="00F84A8B"/>
    <w:rsid w:val="00F84DFB"/>
    <w:rsid w:val="00F85060"/>
    <w:rsid w:val="00F86E11"/>
    <w:rsid w:val="00F87888"/>
    <w:rsid w:val="00F87932"/>
    <w:rsid w:val="00F87B09"/>
    <w:rsid w:val="00F90426"/>
    <w:rsid w:val="00F90EBB"/>
    <w:rsid w:val="00F91573"/>
    <w:rsid w:val="00F91637"/>
    <w:rsid w:val="00F91788"/>
    <w:rsid w:val="00F9211D"/>
    <w:rsid w:val="00F92C3E"/>
    <w:rsid w:val="00F95180"/>
    <w:rsid w:val="00FA15AB"/>
    <w:rsid w:val="00FA1784"/>
    <w:rsid w:val="00FA518E"/>
    <w:rsid w:val="00FA636A"/>
    <w:rsid w:val="00FA660F"/>
    <w:rsid w:val="00FB0092"/>
    <w:rsid w:val="00FB055E"/>
    <w:rsid w:val="00FB08E5"/>
    <w:rsid w:val="00FB09B4"/>
    <w:rsid w:val="00FB0B71"/>
    <w:rsid w:val="00FB259A"/>
    <w:rsid w:val="00FB261E"/>
    <w:rsid w:val="00FB2779"/>
    <w:rsid w:val="00FB3D0E"/>
    <w:rsid w:val="00FB3FED"/>
    <w:rsid w:val="00FB4A65"/>
    <w:rsid w:val="00FB707B"/>
    <w:rsid w:val="00FB772F"/>
    <w:rsid w:val="00FC0DC8"/>
    <w:rsid w:val="00FC2F90"/>
    <w:rsid w:val="00FC2F98"/>
    <w:rsid w:val="00FC2FDE"/>
    <w:rsid w:val="00FC57A7"/>
    <w:rsid w:val="00FC5E57"/>
    <w:rsid w:val="00FD1944"/>
    <w:rsid w:val="00FD198B"/>
    <w:rsid w:val="00FD22FD"/>
    <w:rsid w:val="00FD26E5"/>
    <w:rsid w:val="00FD39B5"/>
    <w:rsid w:val="00FD41DF"/>
    <w:rsid w:val="00FD43B1"/>
    <w:rsid w:val="00FD4CBD"/>
    <w:rsid w:val="00FD4CD3"/>
    <w:rsid w:val="00FD5344"/>
    <w:rsid w:val="00FD5976"/>
    <w:rsid w:val="00FD5B86"/>
    <w:rsid w:val="00FD607D"/>
    <w:rsid w:val="00FD6C7C"/>
    <w:rsid w:val="00FD7657"/>
    <w:rsid w:val="00FD779F"/>
    <w:rsid w:val="00FD7B19"/>
    <w:rsid w:val="00FE0F5E"/>
    <w:rsid w:val="00FE1021"/>
    <w:rsid w:val="00FE146E"/>
    <w:rsid w:val="00FE14C9"/>
    <w:rsid w:val="00FE33A2"/>
    <w:rsid w:val="00FE397A"/>
    <w:rsid w:val="00FE3A67"/>
    <w:rsid w:val="00FE477D"/>
    <w:rsid w:val="00FE4ED9"/>
    <w:rsid w:val="00FE5B6B"/>
    <w:rsid w:val="00FE5D62"/>
    <w:rsid w:val="00FE5F5A"/>
    <w:rsid w:val="00FE7B64"/>
    <w:rsid w:val="00FF0817"/>
    <w:rsid w:val="00FF2042"/>
    <w:rsid w:val="00FF2354"/>
    <w:rsid w:val="00FF2372"/>
    <w:rsid w:val="00FF322D"/>
    <w:rsid w:val="00FF3F7E"/>
    <w:rsid w:val="00FF433A"/>
    <w:rsid w:val="00FF4BE9"/>
    <w:rsid w:val="00FF4F0E"/>
    <w:rsid w:val="00FF575A"/>
    <w:rsid w:val="00FF5CD6"/>
    <w:rsid w:val="00FF63CB"/>
    <w:rsid w:val="00FF6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C6D813"/>
  <w15:chartTrackingRefBased/>
  <w15:docId w15:val="{3947A249-9678-4C6A-8CCB-8C9B94D7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1C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6711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B59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44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F6C3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F6C3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640"/>
    <w:pPr>
      <w:ind w:left="720"/>
      <w:contextualSpacing/>
    </w:pPr>
  </w:style>
  <w:style w:type="paragraph" w:styleId="FootnoteText">
    <w:name w:val="footnote text"/>
    <w:basedOn w:val="Normal"/>
    <w:link w:val="FootnoteTextChar"/>
    <w:uiPriority w:val="99"/>
    <w:unhideWhenUsed/>
    <w:rsid w:val="00BF279B"/>
    <w:pPr>
      <w:spacing w:after="0" w:line="240" w:lineRule="auto"/>
    </w:pPr>
    <w:rPr>
      <w:sz w:val="20"/>
      <w:szCs w:val="20"/>
    </w:rPr>
  </w:style>
  <w:style w:type="character" w:customStyle="1" w:styleId="FootnoteTextChar">
    <w:name w:val="Footnote Text Char"/>
    <w:basedOn w:val="DefaultParagraphFont"/>
    <w:link w:val="FootnoteText"/>
    <w:uiPriority w:val="99"/>
    <w:rsid w:val="00BF279B"/>
    <w:rPr>
      <w:sz w:val="20"/>
      <w:szCs w:val="20"/>
    </w:rPr>
  </w:style>
  <w:style w:type="character" w:styleId="FootnoteReference">
    <w:name w:val="footnote reference"/>
    <w:basedOn w:val="DefaultParagraphFont"/>
    <w:uiPriority w:val="99"/>
    <w:semiHidden/>
    <w:unhideWhenUsed/>
    <w:qFormat/>
    <w:rsid w:val="00BF279B"/>
    <w:rPr>
      <w:vertAlign w:val="superscript"/>
    </w:rPr>
  </w:style>
  <w:style w:type="character" w:styleId="Hyperlink">
    <w:name w:val="Hyperlink"/>
    <w:basedOn w:val="DefaultParagraphFont"/>
    <w:uiPriority w:val="99"/>
    <w:unhideWhenUsed/>
    <w:rsid w:val="00B1124D"/>
    <w:rPr>
      <w:color w:val="0000FF"/>
      <w:u w:val="single"/>
    </w:rPr>
  </w:style>
  <w:style w:type="character" w:customStyle="1" w:styleId="Heading1Char">
    <w:name w:val="Heading 1 Char"/>
    <w:basedOn w:val="DefaultParagraphFont"/>
    <w:link w:val="Heading1"/>
    <w:uiPriority w:val="9"/>
    <w:rsid w:val="00CD1CFE"/>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6C2D46"/>
    <w:rPr>
      <w:b/>
      <w:bCs/>
    </w:rPr>
  </w:style>
  <w:style w:type="paragraph" w:styleId="EndnoteText">
    <w:name w:val="endnote text"/>
    <w:basedOn w:val="Normal"/>
    <w:link w:val="EndnoteTextChar"/>
    <w:uiPriority w:val="99"/>
    <w:semiHidden/>
    <w:unhideWhenUsed/>
    <w:rsid w:val="00FF4F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4F0E"/>
    <w:rPr>
      <w:sz w:val="20"/>
      <w:szCs w:val="20"/>
    </w:rPr>
  </w:style>
  <w:style w:type="character" w:styleId="EndnoteReference">
    <w:name w:val="endnote reference"/>
    <w:basedOn w:val="DefaultParagraphFont"/>
    <w:uiPriority w:val="99"/>
    <w:semiHidden/>
    <w:unhideWhenUsed/>
    <w:rsid w:val="00FF4F0E"/>
    <w:rPr>
      <w:vertAlign w:val="superscript"/>
    </w:rPr>
  </w:style>
  <w:style w:type="character" w:styleId="FollowedHyperlink">
    <w:name w:val="FollowedHyperlink"/>
    <w:basedOn w:val="DefaultParagraphFont"/>
    <w:uiPriority w:val="99"/>
    <w:semiHidden/>
    <w:unhideWhenUsed/>
    <w:rsid w:val="00A82124"/>
    <w:rPr>
      <w:color w:val="954F72" w:themeColor="followedHyperlink"/>
      <w:u w:val="single"/>
    </w:rPr>
  </w:style>
  <w:style w:type="paragraph" w:styleId="BalloonText">
    <w:name w:val="Balloon Text"/>
    <w:basedOn w:val="Normal"/>
    <w:link w:val="BalloonTextChar"/>
    <w:uiPriority w:val="99"/>
    <w:semiHidden/>
    <w:unhideWhenUsed/>
    <w:rsid w:val="002B0E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EC4"/>
    <w:rPr>
      <w:rFonts w:ascii="Segoe UI" w:hAnsi="Segoe UI" w:cs="Segoe UI"/>
      <w:sz w:val="18"/>
      <w:szCs w:val="18"/>
    </w:rPr>
  </w:style>
  <w:style w:type="character" w:customStyle="1" w:styleId="Heading2Char">
    <w:name w:val="Heading 2 Char"/>
    <w:basedOn w:val="DefaultParagraphFont"/>
    <w:link w:val="Heading2"/>
    <w:uiPriority w:val="9"/>
    <w:rsid w:val="0067116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67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499"/>
  </w:style>
  <w:style w:type="paragraph" w:styleId="Footer">
    <w:name w:val="footer"/>
    <w:basedOn w:val="Normal"/>
    <w:link w:val="FooterChar"/>
    <w:uiPriority w:val="99"/>
    <w:unhideWhenUsed/>
    <w:rsid w:val="00D67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499"/>
  </w:style>
  <w:style w:type="character" w:customStyle="1" w:styleId="Heading4Char">
    <w:name w:val="Heading 4 Char"/>
    <w:basedOn w:val="DefaultParagraphFont"/>
    <w:link w:val="Heading4"/>
    <w:uiPriority w:val="9"/>
    <w:rsid w:val="00064448"/>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4F13C9"/>
    <w:rPr>
      <w:sz w:val="16"/>
      <w:szCs w:val="16"/>
    </w:rPr>
  </w:style>
  <w:style w:type="paragraph" w:styleId="CommentText">
    <w:name w:val="annotation text"/>
    <w:basedOn w:val="Normal"/>
    <w:link w:val="CommentTextChar"/>
    <w:uiPriority w:val="99"/>
    <w:unhideWhenUsed/>
    <w:qFormat/>
    <w:rsid w:val="004F13C9"/>
    <w:pPr>
      <w:spacing w:line="240" w:lineRule="auto"/>
    </w:pPr>
    <w:rPr>
      <w:sz w:val="20"/>
      <w:szCs w:val="20"/>
    </w:rPr>
  </w:style>
  <w:style w:type="character" w:customStyle="1" w:styleId="CommentTextChar">
    <w:name w:val="Comment Text Char"/>
    <w:basedOn w:val="DefaultParagraphFont"/>
    <w:link w:val="CommentText"/>
    <w:uiPriority w:val="99"/>
    <w:qFormat/>
    <w:rsid w:val="004F13C9"/>
    <w:rPr>
      <w:sz w:val="20"/>
      <w:szCs w:val="20"/>
    </w:rPr>
  </w:style>
  <w:style w:type="paragraph" w:styleId="CommentSubject">
    <w:name w:val="annotation subject"/>
    <w:basedOn w:val="CommentText"/>
    <w:next w:val="CommentText"/>
    <w:link w:val="CommentSubjectChar"/>
    <w:uiPriority w:val="99"/>
    <w:semiHidden/>
    <w:unhideWhenUsed/>
    <w:rsid w:val="004F13C9"/>
    <w:rPr>
      <w:b/>
      <w:bCs/>
    </w:rPr>
  </w:style>
  <w:style w:type="character" w:customStyle="1" w:styleId="CommentSubjectChar">
    <w:name w:val="Comment Subject Char"/>
    <w:basedOn w:val="CommentTextChar"/>
    <w:link w:val="CommentSubject"/>
    <w:uiPriority w:val="99"/>
    <w:semiHidden/>
    <w:rsid w:val="004F13C9"/>
    <w:rPr>
      <w:b/>
      <w:bCs/>
      <w:sz w:val="20"/>
      <w:szCs w:val="20"/>
    </w:rPr>
  </w:style>
  <w:style w:type="character" w:customStyle="1" w:styleId="Heading3Char">
    <w:name w:val="Heading 3 Char"/>
    <w:basedOn w:val="DefaultParagraphFont"/>
    <w:link w:val="Heading3"/>
    <w:uiPriority w:val="9"/>
    <w:rsid w:val="00EB59C1"/>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1A20A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A20A0"/>
    <w:rPr>
      <w:i/>
      <w:iCs/>
      <w:color w:val="404040" w:themeColor="text1" w:themeTint="BF"/>
    </w:rPr>
  </w:style>
  <w:style w:type="paragraph" w:styleId="TOCHeading">
    <w:name w:val="TOC Heading"/>
    <w:basedOn w:val="Heading1"/>
    <w:next w:val="Normal"/>
    <w:uiPriority w:val="39"/>
    <w:unhideWhenUsed/>
    <w:qFormat/>
    <w:rsid w:val="0083083D"/>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2">
    <w:name w:val="toc 2"/>
    <w:basedOn w:val="Normal"/>
    <w:next w:val="Normal"/>
    <w:autoRedefine/>
    <w:uiPriority w:val="39"/>
    <w:unhideWhenUsed/>
    <w:rsid w:val="0083083D"/>
    <w:pPr>
      <w:spacing w:after="100"/>
      <w:ind w:left="220"/>
    </w:pPr>
  </w:style>
  <w:style w:type="paragraph" w:styleId="TOC3">
    <w:name w:val="toc 3"/>
    <w:basedOn w:val="Normal"/>
    <w:next w:val="Normal"/>
    <w:autoRedefine/>
    <w:uiPriority w:val="39"/>
    <w:unhideWhenUsed/>
    <w:rsid w:val="0083083D"/>
    <w:pPr>
      <w:spacing w:after="100"/>
      <w:ind w:left="440"/>
    </w:pPr>
  </w:style>
  <w:style w:type="paragraph" w:styleId="TOC1">
    <w:name w:val="toc 1"/>
    <w:basedOn w:val="Normal"/>
    <w:next w:val="Normal"/>
    <w:autoRedefine/>
    <w:uiPriority w:val="39"/>
    <w:unhideWhenUsed/>
    <w:rsid w:val="0083083D"/>
    <w:pPr>
      <w:spacing w:after="100"/>
    </w:pPr>
  </w:style>
  <w:style w:type="character" w:customStyle="1" w:styleId="Heading5Char">
    <w:name w:val="Heading 5 Char"/>
    <w:basedOn w:val="DefaultParagraphFont"/>
    <w:link w:val="Heading5"/>
    <w:uiPriority w:val="9"/>
    <w:rsid w:val="005F6C3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5F6C3A"/>
    <w:rPr>
      <w:rFonts w:asciiTheme="majorHAnsi" w:eastAsiaTheme="majorEastAsia" w:hAnsiTheme="majorHAnsi" w:cstheme="majorBidi"/>
      <w:color w:val="1F4D78" w:themeColor="accent1" w:themeShade="7F"/>
    </w:rPr>
  </w:style>
  <w:style w:type="table" w:styleId="TableGrid">
    <w:name w:val="Table Grid"/>
    <w:basedOn w:val="TableNormal"/>
    <w:uiPriority w:val="59"/>
    <w:rsid w:val="00C05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C009E0"/>
    <w:rPr>
      <w:color w:val="0000FF"/>
      <w:u w:val="single"/>
    </w:rPr>
  </w:style>
  <w:style w:type="character" w:customStyle="1" w:styleId="FootnoteAnchor">
    <w:name w:val="Footnote Anchor"/>
    <w:rsid w:val="00C009E0"/>
    <w:rPr>
      <w:vertAlign w:val="superscript"/>
    </w:rPr>
  </w:style>
  <w:style w:type="paragraph" w:customStyle="1" w:styleId="NumberedList">
    <w:name w:val="Numbered List"/>
    <w:basedOn w:val="Normal"/>
    <w:uiPriority w:val="5"/>
    <w:rsid w:val="00654E86"/>
    <w:pPr>
      <w:numPr>
        <w:numId w:val="36"/>
      </w:numPr>
      <w:spacing w:after="120" w:line="240" w:lineRule="auto"/>
      <w:ind w:left="720" w:right="680" w:firstLine="0"/>
      <w:jc w:val="both"/>
    </w:pPr>
    <w:rPr>
      <w:rFonts w:ascii="Times New Roman" w:hAnsi="Times New Roman" w:cs="Times New Roman"/>
    </w:rPr>
  </w:style>
  <w:style w:type="table" w:styleId="GridTable2">
    <w:name w:val="Grid Table 2"/>
    <w:basedOn w:val="TableNormal"/>
    <w:uiPriority w:val="47"/>
    <w:rsid w:val="0023171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tenseQuote">
    <w:name w:val="Intense Quote"/>
    <w:basedOn w:val="Normal"/>
    <w:next w:val="Normal"/>
    <w:link w:val="IntenseQuoteChar"/>
    <w:uiPriority w:val="30"/>
    <w:qFormat/>
    <w:rsid w:val="00C0303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03031"/>
    <w:rPr>
      <w:i/>
      <w:iCs/>
      <w:color w:val="5B9BD5" w:themeColor="accent1"/>
    </w:rPr>
  </w:style>
  <w:style w:type="paragraph" w:styleId="Revision">
    <w:name w:val="Revision"/>
    <w:hidden/>
    <w:uiPriority w:val="99"/>
    <w:semiHidden/>
    <w:rsid w:val="007A3F64"/>
    <w:pPr>
      <w:spacing w:after="0" w:line="240" w:lineRule="auto"/>
    </w:pPr>
  </w:style>
  <w:style w:type="character" w:customStyle="1" w:styleId="ListLabel21">
    <w:name w:val="ListLabel 21"/>
    <w:qFormat/>
    <w:rsid w:val="009B2BC9"/>
    <w:rPr>
      <w:rFonts w:eastAsia="Noto Sans Symbols" w:cs="Noto Sans Symbols"/>
    </w:rPr>
  </w:style>
  <w:style w:type="character" w:customStyle="1" w:styleId="ParaChar">
    <w:name w:val="Para Char"/>
    <w:basedOn w:val="DefaultParagraphFont"/>
    <w:link w:val="Para"/>
    <w:uiPriority w:val="3"/>
    <w:locked/>
    <w:rsid w:val="00767CF6"/>
  </w:style>
  <w:style w:type="paragraph" w:customStyle="1" w:styleId="Para">
    <w:name w:val="Para"/>
    <w:basedOn w:val="Normal"/>
    <w:link w:val="ParaChar"/>
    <w:uiPriority w:val="3"/>
    <w:rsid w:val="00767CF6"/>
    <w:pPr>
      <w:spacing w:before="120" w:after="120" w:line="240" w:lineRule="auto"/>
      <w:ind w:left="680" w:right="680"/>
      <w:jc w:val="both"/>
    </w:pPr>
  </w:style>
  <w:style w:type="paragraph" w:styleId="NormalWeb">
    <w:name w:val="Normal (Web)"/>
    <w:basedOn w:val="Normal"/>
    <w:uiPriority w:val="99"/>
    <w:semiHidden/>
    <w:unhideWhenUsed/>
    <w:rsid w:val="009906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verNormal">
    <w:name w:val="CoverNormal"/>
    <w:basedOn w:val="Normal"/>
    <w:link w:val="CoverNormalChar"/>
    <w:rsid w:val="00E2707D"/>
    <w:pPr>
      <w:spacing w:after="0" w:line="240" w:lineRule="auto"/>
    </w:pPr>
    <w:rPr>
      <w:rFonts w:ascii="Times New Roman" w:hAnsi="Times New Roman"/>
    </w:rPr>
  </w:style>
  <w:style w:type="paragraph" w:customStyle="1" w:styleId="CoverCancel">
    <w:name w:val="CoverCancel"/>
    <w:basedOn w:val="CoverNormal"/>
    <w:link w:val="CoverCancelChar"/>
    <w:rsid w:val="00E2707D"/>
    <w:pPr>
      <w:spacing w:before="240" w:after="120" w:line="312" w:lineRule="auto"/>
      <w:jc w:val="center"/>
    </w:pPr>
    <w:rPr>
      <w:b/>
    </w:rPr>
  </w:style>
  <w:style w:type="paragraph" w:customStyle="1" w:styleId="CoverClassification">
    <w:name w:val="CoverClassification"/>
    <w:basedOn w:val="CoverNormal"/>
    <w:rsid w:val="00E2707D"/>
    <w:rPr>
      <w:b/>
    </w:rPr>
  </w:style>
  <w:style w:type="paragraph" w:customStyle="1" w:styleId="CoverCommittee">
    <w:name w:val="CoverCommittee"/>
    <w:basedOn w:val="CoverNormal"/>
    <w:rsid w:val="00E2707D"/>
    <w:rPr>
      <w:b/>
    </w:rPr>
  </w:style>
  <w:style w:type="character" w:customStyle="1" w:styleId="CoverCote">
    <w:name w:val="CoverCote"/>
    <w:basedOn w:val="DefaultParagraphFont"/>
    <w:uiPriority w:val="1"/>
    <w:rsid w:val="00E2707D"/>
    <w:rPr>
      <w:rFonts w:ascii="Times New Roman Bold" w:hAnsi="Times New Roman Bold"/>
      <w:b/>
      <w:caps/>
      <w:smallCaps w:val="0"/>
      <w:sz w:val="22"/>
    </w:rPr>
  </w:style>
  <w:style w:type="paragraph" w:customStyle="1" w:styleId="CoverDate">
    <w:name w:val="CoverDate"/>
    <w:basedOn w:val="CoverNormal"/>
    <w:link w:val="CoverDateChar"/>
    <w:rsid w:val="00E2707D"/>
    <w:pPr>
      <w:spacing w:before="40" w:after="40"/>
      <w:jc w:val="right"/>
    </w:pPr>
    <w:rPr>
      <w:b/>
      <w:sz w:val="18"/>
    </w:rPr>
  </w:style>
  <w:style w:type="paragraph" w:customStyle="1" w:styleId="CoverInformation">
    <w:name w:val="CoverInformation"/>
    <w:basedOn w:val="CoverNormal"/>
    <w:rsid w:val="00E2707D"/>
  </w:style>
  <w:style w:type="paragraph" w:customStyle="1" w:styleId="CoverJobTicket">
    <w:name w:val="CoverJobTicket"/>
    <w:basedOn w:val="CoverNormal"/>
    <w:rsid w:val="00E2707D"/>
    <w:rPr>
      <w:b/>
    </w:rPr>
  </w:style>
  <w:style w:type="paragraph" w:customStyle="1" w:styleId="CoverLanguage">
    <w:name w:val="CoverLanguage"/>
    <w:basedOn w:val="CoverNormal"/>
    <w:rsid w:val="00E2707D"/>
    <w:pPr>
      <w:jc w:val="right"/>
    </w:pPr>
    <w:rPr>
      <w:b/>
    </w:rPr>
  </w:style>
  <w:style w:type="paragraph" w:customStyle="1" w:styleId="CoverPwbCode">
    <w:name w:val="CoverPwbCode"/>
    <w:basedOn w:val="CoverNormal"/>
    <w:rsid w:val="00E2707D"/>
    <w:pPr>
      <w:spacing w:after="120"/>
    </w:pPr>
    <w:rPr>
      <w:b/>
    </w:rPr>
  </w:style>
  <w:style w:type="paragraph" w:customStyle="1" w:styleId="CoverSubTitle">
    <w:name w:val="CoverSubTitle"/>
    <w:basedOn w:val="CoverNormal"/>
    <w:link w:val="CoverSubTitleChar"/>
    <w:rsid w:val="00E2707D"/>
    <w:rPr>
      <w:b/>
    </w:rPr>
  </w:style>
  <w:style w:type="paragraph" w:customStyle="1" w:styleId="CoverTitle">
    <w:name w:val="CoverTitle"/>
    <w:basedOn w:val="CoverNormal"/>
    <w:link w:val="CoverTitleChar"/>
    <w:rsid w:val="00E2707D"/>
    <w:pPr>
      <w:spacing w:after="240"/>
    </w:pPr>
    <w:rPr>
      <w:b/>
      <w:sz w:val="24"/>
    </w:rPr>
  </w:style>
  <w:style w:type="paragraph" w:customStyle="1" w:styleId="CoverWorkingParty">
    <w:name w:val="CoverWorkingParty"/>
    <w:basedOn w:val="CoverNormal"/>
    <w:rsid w:val="00E2707D"/>
    <w:rPr>
      <w:b/>
      <w:sz w:val="24"/>
    </w:rPr>
  </w:style>
  <w:style w:type="paragraph" w:customStyle="1" w:styleId="CoverDirectorate">
    <w:name w:val="CoverDirectorate"/>
    <w:basedOn w:val="CoverNormal"/>
    <w:link w:val="CoverDirectorateChar"/>
    <w:rsid w:val="00E2707D"/>
    <w:rPr>
      <w:b/>
    </w:rPr>
  </w:style>
  <w:style w:type="character" w:customStyle="1" w:styleId="CoverNormalChar">
    <w:name w:val="CoverNormal Char"/>
    <w:basedOn w:val="DefaultParagraphFont"/>
    <w:link w:val="CoverNormal"/>
    <w:rsid w:val="00E2707D"/>
    <w:rPr>
      <w:rFonts w:ascii="Times New Roman" w:hAnsi="Times New Roman"/>
    </w:rPr>
  </w:style>
  <w:style w:type="character" w:customStyle="1" w:styleId="CoverSubTitleChar">
    <w:name w:val="CoverSubTitle Char"/>
    <w:basedOn w:val="DefaultParagraphFont"/>
    <w:link w:val="CoverSubTitle"/>
    <w:rsid w:val="00E2707D"/>
    <w:rPr>
      <w:rFonts w:ascii="Times New Roman" w:hAnsi="Times New Roman"/>
      <w:b/>
    </w:rPr>
  </w:style>
  <w:style w:type="character" w:customStyle="1" w:styleId="CoverTitleChar">
    <w:name w:val="CoverTitle Char"/>
    <w:basedOn w:val="DefaultParagraphFont"/>
    <w:link w:val="CoverTitle"/>
    <w:rsid w:val="00E2707D"/>
    <w:rPr>
      <w:rFonts w:ascii="Times New Roman" w:hAnsi="Times New Roman"/>
      <w:b/>
      <w:sz w:val="24"/>
    </w:rPr>
  </w:style>
  <w:style w:type="character" w:customStyle="1" w:styleId="CoverCancelChar">
    <w:name w:val="CoverCancel Char"/>
    <w:basedOn w:val="DefaultParagraphFont"/>
    <w:link w:val="CoverCancel"/>
    <w:rsid w:val="00E2707D"/>
    <w:rPr>
      <w:rFonts w:ascii="Times New Roman" w:hAnsi="Times New Roman"/>
      <w:b/>
    </w:rPr>
  </w:style>
  <w:style w:type="character" w:customStyle="1" w:styleId="CoverDirectorateChar">
    <w:name w:val="CoverDirectorate Char"/>
    <w:basedOn w:val="CoverNormalChar"/>
    <w:link w:val="CoverDirectorate"/>
    <w:rsid w:val="00E2707D"/>
    <w:rPr>
      <w:rFonts w:ascii="Times New Roman" w:hAnsi="Times New Roman"/>
      <w:b/>
    </w:rPr>
  </w:style>
  <w:style w:type="character" w:customStyle="1" w:styleId="CoverDateChar">
    <w:name w:val="CoverDate Char"/>
    <w:basedOn w:val="CoverNormalChar"/>
    <w:link w:val="CoverDate"/>
    <w:rsid w:val="00E2707D"/>
    <w:rPr>
      <w:rFonts w:ascii="Times New Roman" w:hAnsi="Times New Roman"/>
      <w:b/>
      <w:sz w:val="18"/>
    </w:rPr>
  </w:style>
  <w:style w:type="paragraph" w:customStyle="1" w:styleId="CoverDisclaimer">
    <w:name w:val="CoverDisclaimer"/>
    <w:basedOn w:val="CoverNormal"/>
    <w:rsid w:val="00E2707D"/>
    <w:pPr>
      <w:spacing w:line="312" w:lineRule="auto"/>
      <w:jc w:val="both"/>
    </w:pPr>
    <w:rPr>
      <w:b/>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96034">
      <w:bodyDiv w:val="1"/>
      <w:marLeft w:val="0"/>
      <w:marRight w:val="0"/>
      <w:marTop w:val="0"/>
      <w:marBottom w:val="0"/>
      <w:divBdr>
        <w:top w:val="none" w:sz="0" w:space="0" w:color="auto"/>
        <w:left w:val="none" w:sz="0" w:space="0" w:color="auto"/>
        <w:bottom w:val="none" w:sz="0" w:space="0" w:color="auto"/>
        <w:right w:val="none" w:sz="0" w:space="0" w:color="auto"/>
      </w:divBdr>
    </w:div>
    <w:div w:id="186720168">
      <w:bodyDiv w:val="1"/>
      <w:marLeft w:val="0"/>
      <w:marRight w:val="0"/>
      <w:marTop w:val="0"/>
      <w:marBottom w:val="0"/>
      <w:divBdr>
        <w:top w:val="none" w:sz="0" w:space="0" w:color="auto"/>
        <w:left w:val="none" w:sz="0" w:space="0" w:color="auto"/>
        <w:bottom w:val="none" w:sz="0" w:space="0" w:color="auto"/>
        <w:right w:val="none" w:sz="0" w:space="0" w:color="auto"/>
      </w:divBdr>
    </w:div>
    <w:div w:id="190652452">
      <w:bodyDiv w:val="1"/>
      <w:marLeft w:val="0"/>
      <w:marRight w:val="0"/>
      <w:marTop w:val="0"/>
      <w:marBottom w:val="0"/>
      <w:divBdr>
        <w:top w:val="none" w:sz="0" w:space="0" w:color="auto"/>
        <w:left w:val="none" w:sz="0" w:space="0" w:color="auto"/>
        <w:bottom w:val="none" w:sz="0" w:space="0" w:color="auto"/>
        <w:right w:val="none" w:sz="0" w:space="0" w:color="auto"/>
      </w:divBdr>
    </w:div>
    <w:div w:id="299922860">
      <w:bodyDiv w:val="1"/>
      <w:marLeft w:val="0"/>
      <w:marRight w:val="0"/>
      <w:marTop w:val="0"/>
      <w:marBottom w:val="0"/>
      <w:divBdr>
        <w:top w:val="none" w:sz="0" w:space="0" w:color="auto"/>
        <w:left w:val="none" w:sz="0" w:space="0" w:color="auto"/>
        <w:bottom w:val="none" w:sz="0" w:space="0" w:color="auto"/>
        <w:right w:val="none" w:sz="0" w:space="0" w:color="auto"/>
      </w:divBdr>
    </w:div>
    <w:div w:id="356547505">
      <w:bodyDiv w:val="1"/>
      <w:marLeft w:val="0"/>
      <w:marRight w:val="0"/>
      <w:marTop w:val="0"/>
      <w:marBottom w:val="0"/>
      <w:divBdr>
        <w:top w:val="none" w:sz="0" w:space="0" w:color="auto"/>
        <w:left w:val="none" w:sz="0" w:space="0" w:color="auto"/>
        <w:bottom w:val="none" w:sz="0" w:space="0" w:color="auto"/>
        <w:right w:val="none" w:sz="0" w:space="0" w:color="auto"/>
      </w:divBdr>
    </w:div>
    <w:div w:id="361635944">
      <w:bodyDiv w:val="1"/>
      <w:marLeft w:val="0"/>
      <w:marRight w:val="0"/>
      <w:marTop w:val="0"/>
      <w:marBottom w:val="0"/>
      <w:divBdr>
        <w:top w:val="none" w:sz="0" w:space="0" w:color="auto"/>
        <w:left w:val="none" w:sz="0" w:space="0" w:color="auto"/>
        <w:bottom w:val="none" w:sz="0" w:space="0" w:color="auto"/>
        <w:right w:val="none" w:sz="0" w:space="0" w:color="auto"/>
      </w:divBdr>
    </w:div>
    <w:div w:id="494687135">
      <w:bodyDiv w:val="1"/>
      <w:marLeft w:val="0"/>
      <w:marRight w:val="0"/>
      <w:marTop w:val="0"/>
      <w:marBottom w:val="0"/>
      <w:divBdr>
        <w:top w:val="none" w:sz="0" w:space="0" w:color="auto"/>
        <w:left w:val="none" w:sz="0" w:space="0" w:color="auto"/>
        <w:bottom w:val="none" w:sz="0" w:space="0" w:color="auto"/>
        <w:right w:val="none" w:sz="0" w:space="0" w:color="auto"/>
      </w:divBdr>
      <w:divsChild>
        <w:div w:id="441850922">
          <w:marLeft w:val="0"/>
          <w:marRight w:val="0"/>
          <w:marTop w:val="0"/>
          <w:marBottom w:val="0"/>
          <w:divBdr>
            <w:top w:val="none" w:sz="0" w:space="0" w:color="auto"/>
            <w:left w:val="none" w:sz="0" w:space="0" w:color="auto"/>
            <w:bottom w:val="none" w:sz="0" w:space="0" w:color="auto"/>
            <w:right w:val="none" w:sz="0" w:space="0" w:color="auto"/>
          </w:divBdr>
        </w:div>
        <w:div w:id="251399158">
          <w:marLeft w:val="0"/>
          <w:marRight w:val="0"/>
          <w:marTop w:val="0"/>
          <w:marBottom w:val="0"/>
          <w:divBdr>
            <w:top w:val="none" w:sz="0" w:space="0" w:color="auto"/>
            <w:left w:val="none" w:sz="0" w:space="0" w:color="auto"/>
            <w:bottom w:val="none" w:sz="0" w:space="0" w:color="auto"/>
            <w:right w:val="none" w:sz="0" w:space="0" w:color="auto"/>
          </w:divBdr>
        </w:div>
        <w:div w:id="1687292643">
          <w:marLeft w:val="0"/>
          <w:marRight w:val="0"/>
          <w:marTop w:val="0"/>
          <w:marBottom w:val="0"/>
          <w:divBdr>
            <w:top w:val="none" w:sz="0" w:space="0" w:color="auto"/>
            <w:left w:val="none" w:sz="0" w:space="0" w:color="auto"/>
            <w:bottom w:val="none" w:sz="0" w:space="0" w:color="auto"/>
            <w:right w:val="none" w:sz="0" w:space="0" w:color="auto"/>
          </w:divBdr>
        </w:div>
        <w:div w:id="951059955">
          <w:marLeft w:val="0"/>
          <w:marRight w:val="0"/>
          <w:marTop w:val="0"/>
          <w:marBottom w:val="0"/>
          <w:divBdr>
            <w:top w:val="none" w:sz="0" w:space="0" w:color="auto"/>
            <w:left w:val="none" w:sz="0" w:space="0" w:color="auto"/>
            <w:bottom w:val="none" w:sz="0" w:space="0" w:color="auto"/>
            <w:right w:val="none" w:sz="0" w:space="0" w:color="auto"/>
          </w:divBdr>
        </w:div>
        <w:div w:id="1251701509">
          <w:marLeft w:val="0"/>
          <w:marRight w:val="0"/>
          <w:marTop w:val="0"/>
          <w:marBottom w:val="0"/>
          <w:divBdr>
            <w:top w:val="none" w:sz="0" w:space="0" w:color="auto"/>
            <w:left w:val="none" w:sz="0" w:space="0" w:color="auto"/>
            <w:bottom w:val="none" w:sz="0" w:space="0" w:color="auto"/>
            <w:right w:val="none" w:sz="0" w:space="0" w:color="auto"/>
          </w:divBdr>
        </w:div>
        <w:div w:id="578252566">
          <w:marLeft w:val="0"/>
          <w:marRight w:val="0"/>
          <w:marTop w:val="0"/>
          <w:marBottom w:val="0"/>
          <w:divBdr>
            <w:top w:val="none" w:sz="0" w:space="0" w:color="auto"/>
            <w:left w:val="none" w:sz="0" w:space="0" w:color="auto"/>
            <w:bottom w:val="none" w:sz="0" w:space="0" w:color="auto"/>
            <w:right w:val="none" w:sz="0" w:space="0" w:color="auto"/>
          </w:divBdr>
        </w:div>
        <w:div w:id="977152133">
          <w:marLeft w:val="0"/>
          <w:marRight w:val="0"/>
          <w:marTop w:val="0"/>
          <w:marBottom w:val="0"/>
          <w:divBdr>
            <w:top w:val="none" w:sz="0" w:space="0" w:color="auto"/>
            <w:left w:val="none" w:sz="0" w:space="0" w:color="auto"/>
            <w:bottom w:val="none" w:sz="0" w:space="0" w:color="auto"/>
            <w:right w:val="none" w:sz="0" w:space="0" w:color="auto"/>
          </w:divBdr>
        </w:div>
        <w:div w:id="298189389">
          <w:marLeft w:val="0"/>
          <w:marRight w:val="0"/>
          <w:marTop w:val="0"/>
          <w:marBottom w:val="0"/>
          <w:divBdr>
            <w:top w:val="none" w:sz="0" w:space="0" w:color="auto"/>
            <w:left w:val="none" w:sz="0" w:space="0" w:color="auto"/>
            <w:bottom w:val="none" w:sz="0" w:space="0" w:color="auto"/>
            <w:right w:val="none" w:sz="0" w:space="0" w:color="auto"/>
          </w:divBdr>
        </w:div>
        <w:div w:id="1330404035">
          <w:marLeft w:val="0"/>
          <w:marRight w:val="0"/>
          <w:marTop w:val="0"/>
          <w:marBottom w:val="0"/>
          <w:divBdr>
            <w:top w:val="none" w:sz="0" w:space="0" w:color="auto"/>
            <w:left w:val="none" w:sz="0" w:space="0" w:color="auto"/>
            <w:bottom w:val="none" w:sz="0" w:space="0" w:color="auto"/>
            <w:right w:val="none" w:sz="0" w:space="0" w:color="auto"/>
          </w:divBdr>
        </w:div>
        <w:div w:id="417872587">
          <w:marLeft w:val="0"/>
          <w:marRight w:val="0"/>
          <w:marTop w:val="0"/>
          <w:marBottom w:val="0"/>
          <w:divBdr>
            <w:top w:val="none" w:sz="0" w:space="0" w:color="auto"/>
            <w:left w:val="none" w:sz="0" w:space="0" w:color="auto"/>
            <w:bottom w:val="none" w:sz="0" w:space="0" w:color="auto"/>
            <w:right w:val="none" w:sz="0" w:space="0" w:color="auto"/>
          </w:divBdr>
        </w:div>
      </w:divsChild>
    </w:div>
    <w:div w:id="499152619">
      <w:bodyDiv w:val="1"/>
      <w:marLeft w:val="0"/>
      <w:marRight w:val="0"/>
      <w:marTop w:val="0"/>
      <w:marBottom w:val="0"/>
      <w:divBdr>
        <w:top w:val="none" w:sz="0" w:space="0" w:color="auto"/>
        <w:left w:val="none" w:sz="0" w:space="0" w:color="auto"/>
        <w:bottom w:val="none" w:sz="0" w:space="0" w:color="auto"/>
        <w:right w:val="none" w:sz="0" w:space="0" w:color="auto"/>
      </w:divBdr>
    </w:div>
    <w:div w:id="713696578">
      <w:bodyDiv w:val="1"/>
      <w:marLeft w:val="0"/>
      <w:marRight w:val="0"/>
      <w:marTop w:val="0"/>
      <w:marBottom w:val="0"/>
      <w:divBdr>
        <w:top w:val="none" w:sz="0" w:space="0" w:color="auto"/>
        <w:left w:val="none" w:sz="0" w:space="0" w:color="auto"/>
        <w:bottom w:val="none" w:sz="0" w:space="0" w:color="auto"/>
        <w:right w:val="none" w:sz="0" w:space="0" w:color="auto"/>
      </w:divBdr>
      <w:divsChild>
        <w:div w:id="594287902">
          <w:marLeft w:val="274"/>
          <w:marRight w:val="0"/>
          <w:marTop w:val="160"/>
          <w:marBottom w:val="0"/>
          <w:divBdr>
            <w:top w:val="none" w:sz="0" w:space="0" w:color="auto"/>
            <w:left w:val="none" w:sz="0" w:space="0" w:color="auto"/>
            <w:bottom w:val="none" w:sz="0" w:space="0" w:color="auto"/>
            <w:right w:val="none" w:sz="0" w:space="0" w:color="auto"/>
          </w:divBdr>
        </w:div>
      </w:divsChild>
    </w:div>
    <w:div w:id="846601135">
      <w:bodyDiv w:val="1"/>
      <w:marLeft w:val="0"/>
      <w:marRight w:val="0"/>
      <w:marTop w:val="0"/>
      <w:marBottom w:val="0"/>
      <w:divBdr>
        <w:top w:val="none" w:sz="0" w:space="0" w:color="auto"/>
        <w:left w:val="none" w:sz="0" w:space="0" w:color="auto"/>
        <w:bottom w:val="none" w:sz="0" w:space="0" w:color="auto"/>
        <w:right w:val="none" w:sz="0" w:space="0" w:color="auto"/>
      </w:divBdr>
    </w:div>
    <w:div w:id="857235384">
      <w:bodyDiv w:val="1"/>
      <w:marLeft w:val="0"/>
      <w:marRight w:val="0"/>
      <w:marTop w:val="0"/>
      <w:marBottom w:val="0"/>
      <w:divBdr>
        <w:top w:val="none" w:sz="0" w:space="0" w:color="auto"/>
        <w:left w:val="none" w:sz="0" w:space="0" w:color="auto"/>
        <w:bottom w:val="none" w:sz="0" w:space="0" w:color="auto"/>
        <w:right w:val="none" w:sz="0" w:space="0" w:color="auto"/>
      </w:divBdr>
    </w:div>
    <w:div w:id="866336921">
      <w:bodyDiv w:val="1"/>
      <w:marLeft w:val="0"/>
      <w:marRight w:val="0"/>
      <w:marTop w:val="0"/>
      <w:marBottom w:val="0"/>
      <w:divBdr>
        <w:top w:val="none" w:sz="0" w:space="0" w:color="auto"/>
        <w:left w:val="none" w:sz="0" w:space="0" w:color="auto"/>
        <w:bottom w:val="none" w:sz="0" w:space="0" w:color="auto"/>
        <w:right w:val="none" w:sz="0" w:space="0" w:color="auto"/>
      </w:divBdr>
    </w:div>
    <w:div w:id="1015229488">
      <w:bodyDiv w:val="1"/>
      <w:marLeft w:val="0"/>
      <w:marRight w:val="0"/>
      <w:marTop w:val="0"/>
      <w:marBottom w:val="0"/>
      <w:divBdr>
        <w:top w:val="none" w:sz="0" w:space="0" w:color="auto"/>
        <w:left w:val="none" w:sz="0" w:space="0" w:color="auto"/>
        <w:bottom w:val="none" w:sz="0" w:space="0" w:color="auto"/>
        <w:right w:val="none" w:sz="0" w:space="0" w:color="auto"/>
      </w:divBdr>
    </w:div>
    <w:div w:id="1032151628">
      <w:bodyDiv w:val="1"/>
      <w:marLeft w:val="0"/>
      <w:marRight w:val="0"/>
      <w:marTop w:val="0"/>
      <w:marBottom w:val="0"/>
      <w:divBdr>
        <w:top w:val="none" w:sz="0" w:space="0" w:color="auto"/>
        <w:left w:val="none" w:sz="0" w:space="0" w:color="auto"/>
        <w:bottom w:val="none" w:sz="0" w:space="0" w:color="auto"/>
        <w:right w:val="none" w:sz="0" w:space="0" w:color="auto"/>
      </w:divBdr>
    </w:div>
    <w:div w:id="1424062970">
      <w:bodyDiv w:val="1"/>
      <w:marLeft w:val="0"/>
      <w:marRight w:val="0"/>
      <w:marTop w:val="0"/>
      <w:marBottom w:val="0"/>
      <w:divBdr>
        <w:top w:val="none" w:sz="0" w:space="0" w:color="auto"/>
        <w:left w:val="none" w:sz="0" w:space="0" w:color="auto"/>
        <w:bottom w:val="none" w:sz="0" w:space="0" w:color="auto"/>
        <w:right w:val="none" w:sz="0" w:space="0" w:color="auto"/>
      </w:divBdr>
    </w:div>
    <w:div w:id="1564371463">
      <w:bodyDiv w:val="1"/>
      <w:marLeft w:val="0"/>
      <w:marRight w:val="0"/>
      <w:marTop w:val="0"/>
      <w:marBottom w:val="0"/>
      <w:divBdr>
        <w:top w:val="none" w:sz="0" w:space="0" w:color="auto"/>
        <w:left w:val="none" w:sz="0" w:space="0" w:color="auto"/>
        <w:bottom w:val="none" w:sz="0" w:space="0" w:color="auto"/>
        <w:right w:val="none" w:sz="0" w:space="0" w:color="auto"/>
      </w:divBdr>
    </w:div>
    <w:div w:id="1727755452">
      <w:bodyDiv w:val="1"/>
      <w:marLeft w:val="0"/>
      <w:marRight w:val="0"/>
      <w:marTop w:val="0"/>
      <w:marBottom w:val="0"/>
      <w:divBdr>
        <w:top w:val="none" w:sz="0" w:space="0" w:color="auto"/>
        <w:left w:val="none" w:sz="0" w:space="0" w:color="auto"/>
        <w:bottom w:val="none" w:sz="0" w:space="0" w:color="auto"/>
        <w:right w:val="none" w:sz="0" w:space="0" w:color="auto"/>
      </w:divBdr>
    </w:div>
    <w:div w:id="1928031225">
      <w:bodyDiv w:val="1"/>
      <w:marLeft w:val="0"/>
      <w:marRight w:val="0"/>
      <w:marTop w:val="0"/>
      <w:marBottom w:val="0"/>
      <w:divBdr>
        <w:top w:val="none" w:sz="0" w:space="0" w:color="auto"/>
        <w:left w:val="none" w:sz="0" w:space="0" w:color="auto"/>
        <w:bottom w:val="none" w:sz="0" w:space="0" w:color="auto"/>
        <w:right w:val="none" w:sz="0" w:space="0" w:color="auto"/>
      </w:divBdr>
    </w:div>
    <w:div w:id="210580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8.png"/><Relationship Id="rId39" Type="http://schemas.openxmlformats.org/officeDocument/2006/relationships/image" Target="media/image10.png"/><Relationship Id="rId21" Type="http://schemas.openxmlformats.org/officeDocument/2006/relationships/hyperlink" Target="https://www.digital.govt.nz/dmsdocument/95-better-rules-for-government-discovery-report/html" TargetMode="External"/><Relationship Id="rId34" Type="http://schemas.openxmlformats.org/officeDocument/2006/relationships/hyperlink" Target="https://www.maboussoleaidants.fr/" TargetMode="External"/><Relationship Id="rId42" Type="http://schemas.openxmlformats.org/officeDocument/2006/relationships/hyperlink" Target="http://beta.datalex.org/app/?rulebase=http%3A%2F%2Faustlii.community%2Ffoswiki%2FDataLex%2FElectKB" TargetMode="External"/><Relationship Id="rId47" Type="http://schemas.openxmlformats.org/officeDocument/2006/relationships/hyperlink" Target="https://xalgorithms.org/global_reset" TargetMode="External"/><Relationship Id="rId50" Type="http://schemas.openxmlformats.org/officeDocument/2006/relationships/image" Target="media/image13.png"/><Relationship Id="rId55" Type="http://schemas.openxmlformats.org/officeDocument/2006/relationships/hyperlink" Target="https://medium.com/@mcnaughton.sa/week-46-rules-as-code-and-other-musings-123360522a93" TargetMode="External"/><Relationship Id="rId63" Type="http://schemas.openxmlformats.org/officeDocument/2006/relationships/hyperlink" Target="https://www.fca.org.uk/publication/discussion/digital-regulatory-reporting-pilot-phase-1-report.pdf" TargetMode="External"/><Relationship Id="rId68" Type="http://schemas.openxmlformats.org/officeDocument/2006/relationships/hyperlink" Target="https://www.digital.nsw.gov.au/article/rules-code-nsw-joins-worldwide-movement-make-better-rules"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en.digst.dk/policy-and-strategy/digital-ready-legislation/" TargetMode="External"/><Relationship Id="rId2" Type="http://schemas.openxmlformats.org/officeDocument/2006/relationships/numbering" Target="numbering.xml"/><Relationship Id="rId16" Type="http://schemas.openxmlformats.org/officeDocument/2006/relationships/image" Target="cid:CFA360BE-7D88-4059-A28E-749DD137BFE3@lan" TargetMode="External"/><Relationship Id="rId29" Type="http://schemas.openxmlformats.org/officeDocument/2006/relationships/hyperlink" Target="https://www.oecd.org/education/ceri/The%20Nature%20of%20Policy%20Change%20and%20Implementation.pdf" TargetMode="External"/><Relationship Id="rId11" Type="http://schemas.openxmlformats.org/officeDocument/2006/relationships/hyperlink" Target="https://trends.oecd-opsi.org/embracing-innovation-in-government-global-trends-2019.pdf" TargetMode="External"/><Relationship Id="rId24" Type="http://schemas.openxmlformats.org/officeDocument/2006/relationships/hyperlink" Target="https://ppp.worldbank.org/public-private-partnership/legislation-regulation/framework-assessment/legal-systems/common-vs-civil-law" TargetMode="External"/><Relationship Id="rId32" Type="http://schemas.openxmlformats.org/officeDocument/2006/relationships/hyperlink" Target="https://joinup.ec.europa.eu/collection/sharing-and-reuse-it-solutions/sharing-reuse-awards-2019-results" TargetMode="External"/><Relationship Id="rId37" Type="http://schemas.openxmlformats.org/officeDocument/2006/relationships/hyperlink" Target="https://mon-entreprise.fr/" TargetMode="External"/><Relationship Id="rId40" Type="http://schemas.openxmlformats.org/officeDocument/2006/relationships/image" Target="media/image11.png"/><Relationship Id="rId45" Type="http://schemas.openxmlformats.org/officeDocument/2006/relationships/hyperlink" Target="https://blogs.lse.ac.uk/businessreview/2018/04/26/disruptive-trade-technologies-will-usher-in-the-internet-of-rules/" TargetMode="External"/><Relationship Id="rId53" Type="http://schemas.openxmlformats.org/officeDocument/2006/relationships/hyperlink" Target="https://en.digst.dk/news/news-archive/2019/october/international-interest-in-digital-ready-legislation/" TargetMode="External"/><Relationship Id="rId58" Type="http://schemas.openxmlformats.org/officeDocument/2006/relationships/hyperlink" Target="https://medium.com/@mcnaughton.sa/week-52-what-a-year-of-innovation-has-taught-me-part-2-f7f677924296" TargetMode="External"/><Relationship Id="rId66" Type="http://schemas.openxmlformats.org/officeDocument/2006/relationships/hyperlink" Target="https://prosecco.gforge.inria.fr/" TargetMode="External"/><Relationship Id="rId74" Type="http://schemas.openxmlformats.org/officeDocument/2006/relationships/hyperlink" Target="https://www.lawfoundation.org.nz/?page_id=6882" TargetMode="External"/><Relationship Id="rId79" Type="http://schemas.openxmlformats.org/officeDocument/2006/relationships/fontTable" Target="fontTable.xml"/><Relationship Id="rId87"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yperlink" Target="https://trends.oecd-opsi.org/embracing-innovation-in-government-global-trends-2019.pdf" TargetMode="External"/><Relationship Id="rId31" Type="http://schemas.openxmlformats.org/officeDocument/2006/relationships/hyperlink" Target="https://fr.openfisca.org/" TargetMode="External"/><Relationship Id="rId44" Type="http://schemas.openxmlformats.org/officeDocument/2006/relationships/hyperlink" Target="https://pdfs.semanticscholar.org/d461/95270980a87c74f5ac45e4f1bffc5282af4d.pdf?_ga=2.244334789.1101175616.1578402412-372167066.1578402412" TargetMode="External"/><Relationship Id="rId52" Type="http://schemas.openxmlformats.org/officeDocument/2006/relationships/hyperlink" Target="https://en.digst.dk/policy-and-strategy/digital-ready-legislation/guidances-and-tools/public-implementation-impacts/" TargetMode="External"/><Relationship Id="rId60" Type="http://schemas.openxmlformats.org/officeDocument/2006/relationships/hyperlink" Target="https://medium.com/@jason_90344/playing-along-with-rules-as-code-part-6-5a30121a2a84" TargetMode="External"/><Relationship Id="rId65" Type="http://schemas.openxmlformats.org/officeDocument/2006/relationships/image" Target="media/image16.png"/><Relationship Id="rId73" Type="http://schemas.openxmlformats.org/officeDocument/2006/relationships/hyperlink" Target="https://www.oecd.org/going-" TargetMode="External"/><Relationship Id="rId78"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so.org/standards.html" TargetMode="External"/><Relationship Id="rId14" Type="http://schemas.openxmlformats.org/officeDocument/2006/relationships/image" Target="media/image4.png"/><Relationship Id="rId22" Type="http://schemas.openxmlformats.org/officeDocument/2006/relationships/hyperlink" Target="https://oecd-opsi.org/innovations/better-rules-better-outcomes/" TargetMode="External"/><Relationship Id="rId27" Type="http://schemas.openxmlformats.org/officeDocument/2006/relationships/hyperlink" Target="http://www.calc.ngo/sites/default/files/loophole/Loophole%20-%202019-02%20%282019-06-24%29.pdf" TargetMode="External"/><Relationship Id="rId30" Type="http://schemas.openxmlformats.org/officeDocument/2006/relationships/hyperlink" Target="https://www.federation-auto-entrepreneur.fr/actualites/cipav-condamnee-cour-cassation-autoentrepreneurs-satisfaits" TargetMode="External"/><Relationship Id="rId35" Type="http://schemas.openxmlformats.org/officeDocument/2006/relationships/hyperlink" Target="https://www.mesdroitssociaux.gouv.fr/dd1pnds-ria/index.html" TargetMode="External"/><Relationship Id="rId43" Type="http://schemas.openxmlformats.org/officeDocument/2006/relationships/hyperlink" Target="http://www5.austlii.edu.au/au/journals/UNSWLRS/2019/65.pdf" TargetMode="External"/><Relationship Id="rId48" Type="http://schemas.openxmlformats.org/officeDocument/2006/relationships/hyperlink" Target="https://leximpact.an.fr/presentation-et-cgu" TargetMode="External"/><Relationship Id="rId56" Type="http://schemas.openxmlformats.org/officeDocument/2006/relationships/hyperlink" Target="https://medium.com/@mcnaughton.sa/week-47-lessons-learned-from-regulatory-ai-projects-part-1-7bb423defb8a" TargetMode="External"/><Relationship Id="rId64" Type="http://schemas.openxmlformats.org/officeDocument/2006/relationships/hyperlink" Target="https://www.fca.org.uk/publication/discussion/digital-regulatory-reporting-pilot-phase-2-viability-assessment.pdf" TargetMode="External"/><Relationship Id="rId69" Type="http://schemas.openxmlformats.org/officeDocument/2006/relationships/hyperlink" Target="https://github.com/Openfisca-NSW"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n.digst.dk/policy-and-strategy/digital-ready-legislation/guidances-and-tools/seven-principles-for-digital-ready-legislation/" TargetMode="External"/><Relationship Id="rId72" Type="http://schemas.openxmlformats.org/officeDocument/2006/relationships/hyperlink" Target="https://law.stanford.edu/codex-the-stanford-center-for-legal-informatic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digital.govt.nz/dmsdocument/95-better-rules-for-government-discovery-report/html" TargetMode="External"/><Relationship Id="rId17" Type="http://schemas.openxmlformats.org/officeDocument/2006/relationships/hyperlink" Target="https://discuss.identity.govt.nz/BetterRules/" TargetMode="External"/><Relationship Id="rId25" Type="http://schemas.openxmlformats.org/officeDocument/2006/relationships/image" Target="media/image7.png"/><Relationship Id="rId33" Type="http://schemas.openxmlformats.org/officeDocument/2006/relationships/hyperlink" Target="https://drive.google.com/file/d/1SyI5ZJ2Vr_q4wwZ8Llxu4LR73JMTjk2H/view" TargetMode="External"/><Relationship Id="rId38" Type="http://schemas.openxmlformats.org/officeDocument/2006/relationships/hyperlink" Target="https://blog.beta.gouv.fr/general/2020/02/07/mes-aides-experts/" TargetMode="External"/><Relationship Id="rId46" Type="http://schemas.openxmlformats.org/officeDocument/2006/relationships/hyperlink" Target="https://xalgorithms.org/images/Xalgorithms_Lightpaper_2020-02-03_v1.03.pdf" TargetMode="External"/><Relationship Id="rId59" Type="http://schemas.openxmlformats.org/officeDocument/2006/relationships/hyperlink" Target="https://medium.com/@mcnaughton.sa/week-55-adjusting-to-a-new-way-of-" TargetMode="External"/><Relationship Id="rId67" Type="http://schemas.openxmlformats.org/officeDocument/2006/relationships/hyperlink" Target="http://nz.openfisca.org/" TargetMode="External"/><Relationship Id="rId20" Type="http://schemas.openxmlformats.org/officeDocument/2006/relationships/hyperlink" Target="https://www.mbie.govt.nz/business-and-employment/business/support-for-business/better-for-business/better-rules-better-outcomes/what-better-rules-better-outcomes-is-all-about/" TargetMode="External"/><Relationship Id="rId41" Type="http://schemas.openxmlformats.org/officeDocument/2006/relationships/hyperlink" Target="http://austlii.community/wiki/DataLex/ElectKB" TargetMode="External"/><Relationship Id="rId54" Type="http://schemas.openxmlformats.org/officeDocument/2006/relationships/image" Target="media/image14.png"/><Relationship Id="rId62" Type="http://schemas.openxmlformats.org/officeDocument/2006/relationships/hyperlink" Target="https://www.fca.org.uk/innovation/regtech/digital-regulatory-reporting" TargetMode="External"/><Relationship Id="rId70" Type="http://schemas.openxmlformats.org/officeDocument/2006/relationships/image" Target="media/image17.png"/><Relationship Id="rId75" Type="http://schemas.openxmlformats.org/officeDocument/2006/relationships/header" Target="header1.xml"/><Relationship Id="rId8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ppp.worldbank.org/public-private-partnership/legislation-regulation/framework-assessment/legal-systems/common-vs-civil-law" TargetMode="External"/><Relationship Id="rId28" Type="http://schemas.openxmlformats.org/officeDocument/2006/relationships/image" Target="media/image9.png"/><Relationship Id="rId36" Type="http://schemas.openxmlformats.org/officeDocument/2006/relationships/hyperlink" Target="https://fr.openfisca.org/showcase/" TargetMode="External"/><Relationship Id="rId49" Type="http://schemas.openxmlformats.org/officeDocument/2006/relationships/image" Target="media/image12.png"/><Relationship Id="rId57" Type="http://schemas.openxmlformats.org/officeDocument/2006/relationships/hyperlink" Target="https://medium.com/@mcnaughton.sa/week-48-lessons-learned-from-regulatory-ai-projects-part-2-7cf71c30496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legislation.gov.uk/" TargetMode="External"/><Relationship Id="rId13" Type="http://schemas.openxmlformats.org/officeDocument/2006/relationships/hyperlink" Target="https://legalese.com/" TargetMode="External"/><Relationship Id="rId3" Type="http://schemas.openxmlformats.org/officeDocument/2006/relationships/hyperlink" Target="https://beta.legifrance.gouv.fr/contenu/pied-de-page/open-data-et-api" TargetMode="External"/><Relationship Id="rId7" Type="http://schemas.openxmlformats.org/officeDocument/2006/relationships/hyperlink" Target="https://en.wikipedia.org/wiki/Atom_(programming_language)" TargetMode="External"/><Relationship Id="rId12" Type="http://schemas.openxmlformats.org/officeDocument/2006/relationships/hyperlink" Target="https://legalese.com/" TargetMode="External"/><Relationship Id="rId2" Type="http://schemas.openxmlformats.org/officeDocument/2006/relationships/hyperlink" Target="https://www.gartner.com/en/research/methodologies/gartner-hype-cycle" TargetMode="External"/><Relationship Id="rId1" Type="http://schemas.openxmlformats.org/officeDocument/2006/relationships/hyperlink" Target="https://trends.oecd-opsi.org/embracing-innovation-in-government-global-trends-2019.pdf" TargetMode="External"/><Relationship Id="rId6" Type="http://schemas.openxmlformats.org/officeDocument/2006/relationships/hyperlink" Target="https://eur-lex.europa.eu/eli-register/about.html" TargetMode="External"/><Relationship Id="rId11" Type="http://schemas.openxmlformats.org/officeDocument/2006/relationships/hyperlink" Target="https://www.normenkontrollrat.bund.de/resource/blob/656764/1682184/2e44e89120eec431a536c747b8913646/2019-10-22-content-first-wording-second-data.pdf" TargetMode="External"/><Relationship Id="rId5" Type="http://schemas.openxmlformats.org/officeDocument/2006/relationships/hyperlink" Target="https://www.tiktok.com/@who?" TargetMode="External"/><Relationship Id="rId10" Type="http://schemas.openxmlformats.org/officeDocument/2006/relationships/hyperlink" Target="https://www.oeffentliche-it.de/publikationen?doc=104099&amp;title=Recht+Digital+-+Maschinenverst%C3%A4ndlich+und+automatisierbar" TargetMode="External"/><Relationship Id="rId4" Type="http://schemas.openxmlformats.org/officeDocument/2006/relationships/hyperlink" Target="https://www.tiktok.com/en/" TargetMode="External"/><Relationship Id="rId9" Type="http://schemas.openxmlformats.org/officeDocument/2006/relationships/hyperlink" Target="https://www.inrule.com/" TargetMode="External"/><Relationship Id="rId14" Type="http://schemas.openxmlformats.org/officeDocument/2006/relationships/hyperlink" Target="https://github.com/Rules-as-Code-League/RaC-Handbook/wiki/5-Rules-engines-and-A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oecd-en.xsl" StyleName="OECD English" Version="20190214"/>
</file>

<file path=customXml/itemProps1.xml><?xml version="1.0" encoding="utf-8"?>
<ds:datastoreItem xmlns:ds="http://schemas.openxmlformats.org/officeDocument/2006/customXml" ds:itemID="{407DDDA7-FB25-46BC-B015-067F1F357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774CEE3E.dotm</Template>
  <TotalTime>4</TotalTime>
  <Pages>127</Pages>
  <Words>50883</Words>
  <Characters>290038</Characters>
  <Application>Microsoft Office Word</Application>
  <DocSecurity>0</DocSecurity>
  <Lines>2416</Lines>
  <Paragraphs>680</Paragraphs>
  <ScaleCrop>false</ScaleCrop>
  <HeadingPairs>
    <vt:vector size="2" baseType="variant">
      <vt:variant>
        <vt:lpstr>Title</vt:lpstr>
      </vt:variant>
      <vt:variant>
        <vt:i4>1</vt:i4>
      </vt:variant>
    </vt:vector>
  </HeadingPairs>
  <TitlesOfParts>
    <vt:vector size="1" baseType="lpstr">
      <vt:lpstr>Cracking the Code</vt:lpstr>
    </vt:vector>
  </TitlesOfParts>
  <Company>OECD</Company>
  <LinksUpToDate>false</LinksUpToDate>
  <CharactersWithSpaces>340241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Cracking the Code</dc:title>
  <dc:subject>Rulemaking for humans and machines</dc:subject>
  <dc:creator>MOHUN James, GOV/RPS</dc:creator>
  <cp:keywords/>
  <dc:description/>
  <cp:lastModifiedBy>ROBERTS Alex, GOV/OIG</cp:lastModifiedBy>
  <cp:revision>3</cp:revision>
  <cp:lastPrinted>2020-02-06T12:05:00Z</cp:lastPrinted>
  <dcterms:created xsi:type="dcterms:W3CDTF">2020-05-26T12:47:00Z</dcterms:created>
  <dcterms:modified xsi:type="dcterms:W3CDTF">2020-05-26T12:50:00Z</dcterms:modified>
</cp:coreProperties>
</file>