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91A3F" w14:textId="54B0B468" w:rsidR="00C26F8A" w:rsidRPr="00C26F8A" w:rsidRDefault="00C26F8A" w:rsidP="00C26F8A">
      <w:pPr>
        <w:jc w:val="center"/>
        <w:rPr>
          <w:b/>
          <w:sz w:val="32"/>
          <w:szCs w:val="32"/>
        </w:rPr>
      </w:pPr>
      <w:r w:rsidRPr="00C26F8A">
        <w:rPr>
          <w:b/>
          <w:sz w:val="32"/>
          <w:szCs w:val="32"/>
        </w:rPr>
        <w:t>IMPACT OF SIMPATI APPLICATION IMPLEMENTATION TO STUNTING PREVENTION PROGRAM FROM 2018 TO 2022</w:t>
      </w:r>
    </w:p>
    <w:p w14:paraId="6504113B" w14:textId="77777777" w:rsidR="00C26F8A" w:rsidRDefault="00C26F8A" w:rsidP="00C26F8A"/>
    <w:p w14:paraId="39EA8B50" w14:textId="6815FB7E" w:rsidR="004C2E98" w:rsidRDefault="00C26F8A">
      <w:r>
        <w:rPr>
          <w:noProof/>
        </w:rPr>
        <w:drawing>
          <wp:inline distT="0" distB="0" distL="0" distR="0" wp14:anchorId="08969408" wp14:editId="7C5B399B">
            <wp:extent cx="6248400" cy="3514725"/>
            <wp:effectExtent l="0" t="0" r="0" b="9525"/>
            <wp:docPr id="181133900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39004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9713" cy="351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2E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E98"/>
    <w:rsid w:val="00280889"/>
    <w:rsid w:val="004C2E98"/>
    <w:rsid w:val="00717D78"/>
    <w:rsid w:val="00A84FAF"/>
    <w:rsid w:val="00C26F8A"/>
    <w:rsid w:val="00DB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947CB"/>
  <w15:chartTrackingRefBased/>
  <w15:docId w15:val="{D74806BD-FCE9-4515-ACDE-130565889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titis widuri</cp:lastModifiedBy>
  <cp:revision>3</cp:revision>
  <dcterms:created xsi:type="dcterms:W3CDTF">2023-09-08T15:03:00Z</dcterms:created>
  <dcterms:modified xsi:type="dcterms:W3CDTF">2023-09-08T16:19:00Z</dcterms:modified>
</cp:coreProperties>
</file>