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D0DFD" w14:textId="77777777" w:rsidR="009208A6" w:rsidRDefault="009208A6" w:rsidP="009208A6">
      <w:pPr>
        <w:jc w:val="center"/>
        <w:rPr>
          <w:b/>
          <w:bCs/>
          <w:u w:val="single"/>
        </w:rPr>
      </w:pPr>
    </w:p>
    <w:p w14:paraId="04BF1558" w14:textId="77777777" w:rsidR="009208A6" w:rsidRDefault="009208A6" w:rsidP="009208A6">
      <w:pPr>
        <w:jc w:val="center"/>
        <w:rPr>
          <w:b/>
          <w:bCs/>
          <w:u w:val="single"/>
        </w:rPr>
      </w:pPr>
    </w:p>
    <w:p w14:paraId="455ABD15" w14:textId="77777777" w:rsidR="009208A6" w:rsidRDefault="009208A6" w:rsidP="009208A6">
      <w:pPr>
        <w:jc w:val="center"/>
        <w:rPr>
          <w:b/>
          <w:bCs/>
          <w:u w:val="single"/>
        </w:rPr>
      </w:pPr>
    </w:p>
    <w:p w14:paraId="44F190DE" w14:textId="77777777" w:rsidR="009208A6" w:rsidRDefault="009208A6" w:rsidP="009208A6">
      <w:pPr>
        <w:jc w:val="center"/>
        <w:rPr>
          <w:b/>
          <w:bCs/>
          <w:u w:val="single"/>
        </w:rPr>
      </w:pPr>
    </w:p>
    <w:p w14:paraId="3E3CECD7" w14:textId="319C6699" w:rsidR="009208A6" w:rsidRDefault="009208A6" w:rsidP="009208A6">
      <w:pPr>
        <w:jc w:val="center"/>
        <w:rPr>
          <w:b/>
          <w:bCs/>
          <w:u w:val="single"/>
        </w:rPr>
      </w:pPr>
    </w:p>
    <w:p w14:paraId="145905EC" w14:textId="77777777" w:rsidR="009208A6" w:rsidRDefault="009208A6" w:rsidP="009208A6">
      <w:pPr>
        <w:jc w:val="center"/>
        <w:rPr>
          <w:b/>
          <w:bCs/>
          <w:u w:val="single"/>
        </w:rPr>
      </w:pPr>
    </w:p>
    <w:p w14:paraId="4F68C5E7" w14:textId="77777777" w:rsidR="007E2C92" w:rsidRDefault="007E2C92" w:rsidP="009208A6">
      <w:pPr>
        <w:jc w:val="center"/>
        <w:rPr>
          <w:b/>
          <w:bCs/>
          <w:noProof/>
          <w:u w:val="single"/>
        </w:rPr>
      </w:pPr>
    </w:p>
    <w:p w14:paraId="327745B7" w14:textId="77777777" w:rsidR="009208A6" w:rsidRDefault="009208A6" w:rsidP="009208A6">
      <w:pPr>
        <w:jc w:val="center"/>
        <w:rPr>
          <w:b/>
          <w:bCs/>
          <w:u w:val="single"/>
        </w:rPr>
      </w:pPr>
    </w:p>
    <w:p w14:paraId="1C3050E7" w14:textId="77777777" w:rsidR="009208A6" w:rsidRDefault="009208A6" w:rsidP="009208A6">
      <w:pPr>
        <w:jc w:val="center"/>
        <w:rPr>
          <w:b/>
          <w:bCs/>
          <w:u w:val="single"/>
        </w:rPr>
      </w:pPr>
    </w:p>
    <w:p w14:paraId="57B1585E" w14:textId="77777777" w:rsidR="0035203E" w:rsidRDefault="0035203E" w:rsidP="009208A6">
      <w:pPr>
        <w:jc w:val="center"/>
        <w:rPr>
          <w:b/>
          <w:bCs/>
          <w:u w:val="single"/>
        </w:rPr>
      </w:pPr>
    </w:p>
    <w:p w14:paraId="67E475F4" w14:textId="77777777" w:rsidR="0035203E" w:rsidRDefault="0035203E" w:rsidP="009208A6">
      <w:pPr>
        <w:jc w:val="center"/>
        <w:rPr>
          <w:b/>
          <w:bCs/>
          <w:u w:val="single"/>
        </w:rPr>
      </w:pPr>
    </w:p>
    <w:p w14:paraId="4E83CB0C" w14:textId="77777777" w:rsidR="0035203E" w:rsidRDefault="0035203E" w:rsidP="009208A6">
      <w:pPr>
        <w:jc w:val="center"/>
        <w:rPr>
          <w:b/>
          <w:bCs/>
          <w:u w:val="single"/>
        </w:rPr>
      </w:pPr>
    </w:p>
    <w:p w14:paraId="79B7C9CA" w14:textId="77777777" w:rsidR="00CA120A" w:rsidRDefault="009208A6" w:rsidP="009208A6">
      <w:pPr>
        <w:jc w:val="center"/>
        <w:rPr>
          <w:b/>
          <w:bCs/>
          <w:sz w:val="32"/>
          <w:szCs w:val="32"/>
        </w:rPr>
      </w:pPr>
      <w:r w:rsidRPr="009208A6">
        <w:rPr>
          <w:b/>
          <w:bCs/>
          <w:sz w:val="32"/>
          <w:szCs w:val="32"/>
        </w:rPr>
        <w:t>T</w:t>
      </w:r>
      <w:r w:rsidR="00123CB7">
        <w:rPr>
          <w:b/>
          <w:bCs/>
          <w:sz w:val="32"/>
          <w:szCs w:val="32"/>
        </w:rPr>
        <w:t>É</w:t>
      </w:r>
      <w:r w:rsidRPr="009208A6">
        <w:rPr>
          <w:b/>
          <w:bCs/>
          <w:sz w:val="32"/>
          <w:szCs w:val="32"/>
        </w:rPr>
        <w:t xml:space="preserve">RMINOS DE REFERENCIA </w:t>
      </w:r>
    </w:p>
    <w:p w14:paraId="1B6F8966" w14:textId="77777777" w:rsidR="00CA120A" w:rsidRDefault="009208A6" w:rsidP="009208A6">
      <w:pPr>
        <w:jc w:val="center"/>
        <w:rPr>
          <w:b/>
          <w:bCs/>
          <w:sz w:val="32"/>
          <w:szCs w:val="32"/>
        </w:rPr>
      </w:pPr>
      <w:r w:rsidRPr="009208A6">
        <w:rPr>
          <w:b/>
          <w:bCs/>
          <w:sz w:val="32"/>
          <w:szCs w:val="32"/>
        </w:rPr>
        <w:t xml:space="preserve">ACADEMIA DE FORMACIÓN EN PROTECCIÓN ESPECIALIZADA </w:t>
      </w:r>
    </w:p>
    <w:p w14:paraId="46198F96" w14:textId="275C7C04" w:rsidR="009208A6" w:rsidRPr="009208A6" w:rsidRDefault="00CA120A" w:rsidP="009208A6">
      <w:pPr>
        <w:jc w:val="center"/>
        <w:rPr>
          <w:b/>
          <w:bCs/>
          <w:sz w:val="32"/>
          <w:szCs w:val="32"/>
        </w:rPr>
      </w:pPr>
      <w:r>
        <w:rPr>
          <w:b/>
          <w:bCs/>
          <w:sz w:val="32"/>
          <w:szCs w:val="32"/>
        </w:rPr>
        <w:t>“</w:t>
      </w:r>
      <w:r w:rsidR="009208A6" w:rsidRPr="009208A6">
        <w:rPr>
          <w:b/>
          <w:bCs/>
          <w:sz w:val="32"/>
          <w:szCs w:val="32"/>
        </w:rPr>
        <w:t>CONECTANDO SABERES</w:t>
      </w:r>
      <w:r>
        <w:rPr>
          <w:b/>
          <w:bCs/>
          <w:sz w:val="32"/>
          <w:szCs w:val="32"/>
        </w:rPr>
        <w:t>”</w:t>
      </w:r>
      <w:r w:rsidR="009208A6" w:rsidRPr="009208A6">
        <w:rPr>
          <w:b/>
          <w:bCs/>
          <w:sz w:val="32"/>
          <w:szCs w:val="32"/>
        </w:rPr>
        <w:t xml:space="preserve"> 2023</w:t>
      </w:r>
    </w:p>
    <w:p w14:paraId="62C47E68" w14:textId="24BA5A8B" w:rsidR="009208A6" w:rsidRDefault="00347FBC" w:rsidP="009208A6">
      <w:pPr>
        <w:jc w:val="center"/>
        <w:rPr>
          <w:b/>
          <w:bCs/>
          <w:u w:val="single"/>
        </w:rPr>
      </w:pPr>
      <w:r>
        <w:rPr>
          <w:b/>
          <w:bCs/>
          <w:u w:val="single"/>
        </w:rPr>
        <w:br w:type="page"/>
      </w:r>
    </w:p>
    <w:p w14:paraId="23D73E5B" w14:textId="77777777" w:rsidR="2B870192" w:rsidRDefault="2B870192" w:rsidP="2B870192">
      <w:pPr>
        <w:jc w:val="center"/>
        <w:rPr>
          <w:b/>
          <w:bCs/>
          <w:u w:val="single"/>
        </w:rPr>
      </w:pPr>
    </w:p>
    <w:p w14:paraId="2A2D9831" w14:textId="223273CD" w:rsidR="00171984" w:rsidRDefault="00171984" w:rsidP="00586F52">
      <w:pPr>
        <w:jc w:val="center"/>
        <w:rPr>
          <w:b/>
          <w:bCs/>
          <w:u w:val="single"/>
        </w:rPr>
      </w:pPr>
      <w:r>
        <w:rPr>
          <w:b/>
          <w:bCs/>
          <w:u w:val="single"/>
        </w:rPr>
        <w:t>Introducción</w:t>
      </w:r>
    </w:p>
    <w:p w14:paraId="1D8F43BB" w14:textId="1D63DFEC" w:rsidR="00171984" w:rsidRPr="007B3927" w:rsidRDefault="00074881" w:rsidP="2B870192">
      <w:pPr>
        <w:spacing w:line="240" w:lineRule="auto"/>
        <w:jc w:val="both"/>
        <w:rPr>
          <w:sz w:val="20"/>
          <w:szCs w:val="20"/>
        </w:rPr>
      </w:pPr>
      <w:r w:rsidRPr="007B3927">
        <w:rPr>
          <w:sz w:val="20"/>
          <w:szCs w:val="20"/>
        </w:rPr>
        <w:t>Los presentes Términos de Referencia tienen por propósito enmarcar y situar un conjunto de requerimientos metodológicos, de desarrollo de diseños e implementación de procesos, con motivo de la</w:t>
      </w:r>
      <w:r w:rsidR="00FA600B" w:rsidRPr="007B3927">
        <w:rPr>
          <w:sz w:val="20"/>
          <w:szCs w:val="20"/>
        </w:rPr>
        <w:t xml:space="preserve"> necesidad que tiene el Servicio </w:t>
      </w:r>
      <w:r w:rsidR="00FD2ED2" w:rsidRPr="007B3927">
        <w:rPr>
          <w:sz w:val="20"/>
          <w:szCs w:val="20"/>
        </w:rPr>
        <w:t xml:space="preserve">Nacional de Protección Especializada a la Niñez y Adolescencia (en adelante el “Servicio o SPE”) </w:t>
      </w:r>
      <w:r w:rsidR="00FA600B" w:rsidRPr="007B3927">
        <w:rPr>
          <w:sz w:val="20"/>
          <w:szCs w:val="20"/>
        </w:rPr>
        <w:t>de</w:t>
      </w:r>
      <w:r w:rsidR="001C3E45" w:rsidRPr="007B3927">
        <w:rPr>
          <w:sz w:val="20"/>
          <w:szCs w:val="20"/>
        </w:rPr>
        <w:t xml:space="preserve"> </w:t>
      </w:r>
      <w:r w:rsidR="00E34455" w:rsidRPr="007B3927">
        <w:rPr>
          <w:sz w:val="20"/>
          <w:szCs w:val="20"/>
        </w:rPr>
        <w:t>instalar una academia de especialización en protección especializada</w:t>
      </w:r>
      <w:r w:rsidR="00F4108E" w:rsidRPr="007B3927">
        <w:rPr>
          <w:sz w:val="20"/>
          <w:szCs w:val="20"/>
        </w:rPr>
        <w:t>, cuyo nombre es “Conectando Saberes”.  En efecto, esta iniciativa</w:t>
      </w:r>
      <w:r w:rsidR="00F67348" w:rsidRPr="007B3927">
        <w:rPr>
          <w:sz w:val="20"/>
          <w:szCs w:val="20"/>
        </w:rPr>
        <w:t xml:space="preserve"> constituye uno de los objetivos estratégicos de largo plazo del Servicio, que </w:t>
      </w:r>
      <w:r w:rsidR="003A2D4F" w:rsidRPr="007B3927">
        <w:rPr>
          <w:sz w:val="20"/>
          <w:szCs w:val="20"/>
        </w:rPr>
        <w:t xml:space="preserve">además ha de solventar y sostener parte importante de los esfuerzos destinados a propulsar cambios </w:t>
      </w:r>
      <w:r w:rsidR="004A3915" w:rsidRPr="007B3927">
        <w:rPr>
          <w:sz w:val="20"/>
          <w:szCs w:val="20"/>
        </w:rPr>
        <w:t xml:space="preserve">en la política pública, cuando </w:t>
      </w:r>
      <w:r w:rsidR="003B68BA" w:rsidRPr="007B3927">
        <w:rPr>
          <w:sz w:val="20"/>
          <w:szCs w:val="20"/>
        </w:rPr>
        <w:t xml:space="preserve">implantará procesos de formación </w:t>
      </w:r>
      <w:r w:rsidR="00F65E65" w:rsidRPr="007B3927">
        <w:rPr>
          <w:sz w:val="20"/>
          <w:szCs w:val="20"/>
        </w:rPr>
        <w:t xml:space="preserve">continua </w:t>
      </w:r>
      <w:r w:rsidR="003B68BA" w:rsidRPr="007B3927">
        <w:rPr>
          <w:sz w:val="20"/>
          <w:szCs w:val="20"/>
        </w:rPr>
        <w:t xml:space="preserve">en el área, no sólo a </w:t>
      </w:r>
      <w:r w:rsidR="00FD2ED2" w:rsidRPr="007B3927">
        <w:rPr>
          <w:sz w:val="20"/>
          <w:szCs w:val="20"/>
        </w:rPr>
        <w:t xml:space="preserve">las y </w:t>
      </w:r>
      <w:r w:rsidR="003B68BA" w:rsidRPr="007B3927">
        <w:rPr>
          <w:sz w:val="20"/>
          <w:szCs w:val="20"/>
        </w:rPr>
        <w:t xml:space="preserve">los funcionarios del Servicio, sino que a los y las trabajadores de los Colaboradores Acreditados, que exceden como público potencial, las 20.000 personas. </w:t>
      </w:r>
      <w:r w:rsidR="001C3E45" w:rsidRPr="007B3927">
        <w:rPr>
          <w:sz w:val="20"/>
          <w:szCs w:val="20"/>
        </w:rPr>
        <w:t xml:space="preserve"> </w:t>
      </w:r>
    </w:p>
    <w:p w14:paraId="1C07A5ED" w14:textId="1BE80DCA" w:rsidR="00F65E65" w:rsidRPr="007B3927" w:rsidRDefault="00F65E65" w:rsidP="2B870192">
      <w:pPr>
        <w:spacing w:line="240" w:lineRule="auto"/>
        <w:jc w:val="both"/>
        <w:rPr>
          <w:sz w:val="20"/>
          <w:szCs w:val="20"/>
        </w:rPr>
      </w:pPr>
      <w:r w:rsidRPr="007B3927">
        <w:rPr>
          <w:sz w:val="20"/>
          <w:szCs w:val="20"/>
        </w:rPr>
        <w:t>La envergadura del sistema de formación así aludido impone para su puesta en marcha de una construcción y desarrollo de diseño</w:t>
      </w:r>
      <w:r w:rsidR="0095201D" w:rsidRPr="007B3927">
        <w:rPr>
          <w:sz w:val="20"/>
          <w:szCs w:val="20"/>
        </w:rPr>
        <w:t xml:space="preserve">s, entre ellos curriculares, de gestión, de soportes y funcionales, </w:t>
      </w:r>
      <w:r w:rsidR="003A7E73" w:rsidRPr="007B3927">
        <w:rPr>
          <w:sz w:val="20"/>
          <w:szCs w:val="20"/>
        </w:rPr>
        <w:t xml:space="preserve">que se prospecten tanto para asentar los cambios que el Servicio requiere </w:t>
      </w:r>
      <w:r w:rsidR="00A131AA" w:rsidRPr="007B3927">
        <w:rPr>
          <w:sz w:val="20"/>
          <w:szCs w:val="20"/>
        </w:rPr>
        <w:t xml:space="preserve">impulsar, por ejemplo, con la transformación programática de la oferta de protección especializada, </w:t>
      </w:r>
      <w:r w:rsidR="000B596B" w:rsidRPr="007B3927">
        <w:rPr>
          <w:sz w:val="20"/>
          <w:szCs w:val="20"/>
        </w:rPr>
        <w:t xml:space="preserve">como para acrecentar el desarrollo y cualificación competencial de quienes deberán asegurarlos. </w:t>
      </w:r>
      <w:r w:rsidR="006D22B7" w:rsidRPr="007B3927">
        <w:rPr>
          <w:sz w:val="20"/>
          <w:szCs w:val="20"/>
        </w:rPr>
        <w:t xml:space="preserve">Para lo anotado, los presentes Términos de Referencia quieren proponer un diseño técnico preliminar, que </w:t>
      </w:r>
      <w:r w:rsidR="0062730A" w:rsidRPr="007B3927">
        <w:rPr>
          <w:sz w:val="20"/>
          <w:szCs w:val="20"/>
        </w:rPr>
        <w:t xml:space="preserve">introduce prioridades </w:t>
      </w:r>
      <w:r w:rsidR="00636442" w:rsidRPr="007B3927">
        <w:rPr>
          <w:sz w:val="20"/>
          <w:szCs w:val="20"/>
        </w:rPr>
        <w:t>técnico-estratégicas</w:t>
      </w:r>
      <w:r w:rsidR="0062730A" w:rsidRPr="007B3927">
        <w:rPr>
          <w:sz w:val="20"/>
          <w:szCs w:val="20"/>
        </w:rPr>
        <w:t xml:space="preserve"> del Servicio y realiza recomendaciones </w:t>
      </w:r>
      <w:r w:rsidR="009C6BB7" w:rsidRPr="007B3927">
        <w:rPr>
          <w:sz w:val="20"/>
          <w:szCs w:val="20"/>
        </w:rPr>
        <w:t>que permitan viabilizar la implementación de la iniciativa</w:t>
      </w:r>
      <w:r w:rsidR="00805D23" w:rsidRPr="007B3927">
        <w:rPr>
          <w:sz w:val="20"/>
          <w:szCs w:val="20"/>
        </w:rPr>
        <w:t>,</w:t>
      </w:r>
      <w:r w:rsidR="00636442" w:rsidRPr="007B3927">
        <w:rPr>
          <w:sz w:val="20"/>
          <w:szCs w:val="20"/>
        </w:rPr>
        <w:t xml:space="preserve"> y que </w:t>
      </w:r>
      <w:r w:rsidR="00E06B28" w:rsidRPr="007B3927">
        <w:rPr>
          <w:sz w:val="20"/>
          <w:szCs w:val="20"/>
        </w:rPr>
        <w:t>se estima son necesarias de gravitar en el desarrollo que, ulteriormente</w:t>
      </w:r>
      <w:r w:rsidR="00805D23" w:rsidRPr="007B3927">
        <w:rPr>
          <w:sz w:val="20"/>
          <w:szCs w:val="20"/>
        </w:rPr>
        <w:t>,</w:t>
      </w:r>
      <w:r w:rsidR="00E06B28" w:rsidRPr="007B3927">
        <w:rPr>
          <w:sz w:val="20"/>
          <w:szCs w:val="20"/>
        </w:rPr>
        <w:t xml:space="preserve"> </w:t>
      </w:r>
      <w:r w:rsidR="00FA6684" w:rsidRPr="007B3927">
        <w:rPr>
          <w:sz w:val="20"/>
          <w:szCs w:val="20"/>
        </w:rPr>
        <w:t>el proponente diseñe</w:t>
      </w:r>
      <w:r w:rsidR="00344009" w:rsidRPr="007B3927">
        <w:rPr>
          <w:sz w:val="20"/>
          <w:szCs w:val="20"/>
        </w:rPr>
        <w:t xml:space="preserve">. </w:t>
      </w:r>
    </w:p>
    <w:p w14:paraId="0658F2FA" w14:textId="66F98C9B" w:rsidR="002D389A" w:rsidRPr="007B3927" w:rsidRDefault="00344009" w:rsidP="2B870192">
      <w:pPr>
        <w:spacing w:line="240" w:lineRule="auto"/>
        <w:jc w:val="both"/>
        <w:rPr>
          <w:sz w:val="20"/>
          <w:szCs w:val="20"/>
        </w:rPr>
      </w:pPr>
      <w:r w:rsidRPr="007B3927">
        <w:rPr>
          <w:sz w:val="20"/>
          <w:szCs w:val="20"/>
        </w:rPr>
        <w:t xml:space="preserve">Para lo descrito, en el </w:t>
      </w:r>
      <w:r w:rsidRPr="007B3927">
        <w:rPr>
          <w:b/>
          <w:bCs/>
          <w:sz w:val="20"/>
          <w:szCs w:val="20"/>
        </w:rPr>
        <w:t>primer acápite</w:t>
      </w:r>
      <w:r w:rsidRPr="007B3927">
        <w:rPr>
          <w:sz w:val="20"/>
          <w:szCs w:val="20"/>
        </w:rPr>
        <w:t xml:space="preserve"> se sitúa la Academia Conectando Saberes como una iniciativa cuyo sostén </w:t>
      </w:r>
      <w:r w:rsidR="007F6327" w:rsidRPr="007B3927">
        <w:rPr>
          <w:sz w:val="20"/>
          <w:szCs w:val="20"/>
        </w:rPr>
        <w:t xml:space="preserve">normativo lo constituye la ley </w:t>
      </w:r>
      <w:r w:rsidR="049FC2F5" w:rsidRPr="007B3927">
        <w:rPr>
          <w:sz w:val="20"/>
          <w:szCs w:val="20"/>
        </w:rPr>
        <w:t>N°</w:t>
      </w:r>
      <w:r w:rsidR="007F6327" w:rsidRPr="007B3927">
        <w:rPr>
          <w:sz w:val="20"/>
          <w:szCs w:val="20"/>
        </w:rPr>
        <w:t xml:space="preserve">21.302 que crea el Servicio y </w:t>
      </w:r>
      <w:r w:rsidR="00DA4C3B" w:rsidRPr="007B3927">
        <w:rPr>
          <w:sz w:val="20"/>
          <w:szCs w:val="20"/>
        </w:rPr>
        <w:t>la</w:t>
      </w:r>
      <w:r w:rsidR="006706C6" w:rsidRPr="007B3927">
        <w:rPr>
          <w:sz w:val="20"/>
          <w:szCs w:val="20"/>
        </w:rPr>
        <w:t xml:space="preserve">s prerrogativas que, a este respecto, </w:t>
      </w:r>
      <w:r w:rsidR="00BC19BE" w:rsidRPr="007B3927">
        <w:rPr>
          <w:sz w:val="20"/>
          <w:szCs w:val="20"/>
        </w:rPr>
        <w:t xml:space="preserve">ha </w:t>
      </w:r>
      <w:r w:rsidR="006706C6" w:rsidRPr="007B3927">
        <w:rPr>
          <w:sz w:val="20"/>
          <w:szCs w:val="20"/>
        </w:rPr>
        <w:t>inv</w:t>
      </w:r>
      <w:r w:rsidR="00BC19BE" w:rsidRPr="007B3927">
        <w:rPr>
          <w:sz w:val="20"/>
          <w:szCs w:val="20"/>
        </w:rPr>
        <w:t>es</w:t>
      </w:r>
      <w:r w:rsidR="006706C6" w:rsidRPr="007B3927">
        <w:rPr>
          <w:sz w:val="20"/>
          <w:szCs w:val="20"/>
        </w:rPr>
        <w:t>t</w:t>
      </w:r>
      <w:r w:rsidR="00BC19BE" w:rsidRPr="007B3927">
        <w:rPr>
          <w:sz w:val="20"/>
          <w:szCs w:val="20"/>
        </w:rPr>
        <w:t>ido</w:t>
      </w:r>
      <w:r w:rsidR="006706C6" w:rsidRPr="007B3927">
        <w:rPr>
          <w:sz w:val="20"/>
          <w:szCs w:val="20"/>
        </w:rPr>
        <w:t xml:space="preserve"> a la </w:t>
      </w:r>
      <w:r w:rsidR="00017DC6" w:rsidRPr="007B3927">
        <w:rPr>
          <w:sz w:val="20"/>
          <w:szCs w:val="20"/>
        </w:rPr>
        <w:t>D</w:t>
      </w:r>
      <w:r w:rsidR="006706C6" w:rsidRPr="007B3927">
        <w:rPr>
          <w:sz w:val="20"/>
          <w:szCs w:val="20"/>
        </w:rPr>
        <w:t xml:space="preserve">irección </w:t>
      </w:r>
      <w:r w:rsidR="00017DC6" w:rsidRPr="007B3927">
        <w:rPr>
          <w:sz w:val="20"/>
          <w:szCs w:val="20"/>
        </w:rPr>
        <w:t>N</w:t>
      </w:r>
      <w:r w:rsidR="006706C6" w:rsidRPr="007B3927">
        <w:rPr>
          <w:sz w:val="20"/>
          <w:szCs w:val="20"/>
        </w:rPr>
        <w:t>acional</w:t>
      </w:r>
      <w:r w:rsidR="00020F78" w:rsidRPr="007B3927">
        <w:rPr>
          <w:sz w:val="20"/>
          <w:szCs w:val="20"/>
        </w:rPr>
        <w:t xml:space="preserve"> pa</w:t>
      </w:r>
      <w:r w:rsidR="00BC19BE" w:rsidRPr="007B3927">
        <w:rPr>
          <w:sz w:val="20"/>
          <w:szCs w:val="20"/>
        </w:rPr>
        <w:t>ra su creación</w:t>
      </w:r>
      <w:r w:rsidR="00677A1F" w:rsidRPr="007B3927">
        <w:rPr>
          <w:sz w:val="20"/>
          <w:szCs w:val="20"/>
        </w:rPr>
        <w:t xml:space="preserve"> e instauración</w:t>
      </w:r>
      <w:r w:rsidR="006706C6" w:rsidRPr="007B3927">
        <w:rPr>
          <w:sz w:val="20"/>
          <w:szCs w:val="20"/>
        </w:rPr>
        <w:t xml:space="preserve">. </w:t>
      </w:r>
      <w:r w:rsidR="00017DC6" w:rsidRPr="007B3927">
        <w:rPr>
          <w:sz w:val="20"/>
          <w:szCs w:val="20"/>
        </w:rPr>
        <w:t xml:space="preserve"> </w:t>
      </w:r>
      <w:r w:rsidR="006706C6" w:rsidRPr="007B3927">
        <w:rPr>
          <w:sz w:val="20"/>
          <w:szCs w:val="20"/>
        </w:rPr>
        <w:t xml:space="preserve">En el </w:t>
      </w:r>
      <w:r w:rsidR="006706C6" w:rsidRPr="007B3927">
        <w:rPr>
          <w:b/>
          <w:bCs/>
          <w:sz w:val="20"/>
          <w:szCs w:val="20"/>
        </w:rPr>
        <w:t>segundo</w:t>
      </w:r>
      <w:r w:rsidR="006706C6" w:rsidRPr="007B3927">
        <w:rPr>
          <w:sz w:val="20"/>
          <w:szCs w:val="20"/>
        </w:rPr>
        <w:t xml:space="preserve"> se propone el diseño funcional de la Academia Conectando Saberes </w:t>
      </w:r>
      <w:r w:rsidR="00CF55E6" w:rsidRPr="007B3927">
        <w:rPr>
          <w:sz w:val="20"/>
          <w:szCs w:val="20"/>
        </w:rPr>
        <w:t xml:space="preserve">en base a las recomendaciones del </w:t>
      </w:r>
      <w:r w:rsidR="00017DC6" w:rsidRPr="007B3927">
        <w:rPr>
          <w:sz w:val="20"/>
          <w:szCs w:val="20"/>
        </w:rPr>
        <w:t>Departamento</w:t>
      </w:r>
      <w:r w:rsidR="00CF55E6" w:rsidRPr="007B3927">
        <w:rPr>
          <w:sz w:val="20"/>
          <w:szCs w:val="20"/>
        </w:rPr>
        <w:t xml:space="preserve"> de Asistencia y Transferencia Técnica</w:t>
      </w:r>
      <w:r w:rsidR="000636DD" w:rsidRPr="007B3927">
        <w:rPr>
          <w:sz w:val="20"/>
          <w:szCs w:val="20"/>
        </w:rPr>
        <w:t>, con un desarrollo descriptivo del mismo</w:t>
      </w:r>
      <w:r w:rsidR="00BC19BE" w:rsidRPr="007B3927">
        <w:rPr>
          <w:sz w:val="20"/>
          <w:szCs w:val="20"/>
        </w:rPr>
        <w:t xml:space="preserve"> en lo </w:t>
      </w:r>
      <w:r w:rsidR="002E6206" w:rsidRPr="007B3927">
        <w:rPr>
          <w:sz w:val="20"/>
          <w:szCs w:val="20"/>
        </w:rPr>
        <w:t xml:space="preserve">que </w:t>
      </w:r>
      <w:r w:rsidR="00BC19BE" w:rsidRPr="007B3927">
        <w:rPr>
          <w:sz w:val="20"/>
          <w:szCs w:val="20"/>
        </w:rPr>
        <w:t xml:space="preserve">toca </w:t>
      </w:r>
      <w:r w:rsidR="002E6206" w:rsidRPr="007B3927">
        <w:rPr>
          <w:sz w:val="20"/>
          <w:szCs w:val="20"/>
        </w:rPr>
        <w:t>a sus dos primeros ejes, a saber</w:t>
      </w:r>
      <w:r w:rsidR="00017DC6" w:rsidRPr="007B3927">
        <w:rPr>
          <w:sz w:val="20"/>
          <w:szCs w:val="20"/>
        </w:rPr>
        <w:t>:</w:t>
      </w:r>
      <w:r w:rsidR="002E6206" w:rsidRPr="007B3927">
        <w:rPr>
          <w:sz w:val="20"/>
          <w:szCs w:val="20"/>
        </w:rPr>
        <w:t xml:space="preserve"> </w:t>
      </w:r>
      <w:r w:rsidR="002C4139" w:rsidRPr="007B3927">
        <w:rPr>
          <w:sz w:val="20"/>
          <w:szCs w:val="20"/>
        </w:rPr>
        <w:t>Gestión Académica y Gestión Curricular.  El tercer eje</w:t>
      </w:r>
      <w:r w:rsidR="00017DC6" w:rsidRPr="007B3927">
        <w:rPr>
          <w:sz w:val="20"/>
          <w:szCs w:val="20"/>
        </w:rPr>
        <w:t xml:space="preserve"> </w:t>
      </w:r>
      <w:r w:rsidR="00C22D10" w:rsidRPr="007B3927">
        <w:rPr>
          <w:sz w:val="20"/>
          <w:szCs w:val="20"/>
        </w:rPr>
        <w:t>Programático, sólo ofrece una descripción general, cuando</w:t>
      </w:r>
      <w:r w:rsidR="00D97A32" w:rsidRPr="007B3927">
        <w:rPr>
          <w:sz w:val="20"/>
          <w:szCs w:val="20"/>
        </w:rPr>
        <w:t xml:space="preserve"> su diseño cabal, si</w:t>
      </w:r>
      <w:r w:rsidR="00070D25" w:rsidRPr="007B3927">
        <w:rPr>
          <w:sz w:val="20"/>
          <w:szCs w:val="20"/>
        </w:rPr>
        <w:t xml:space="preserve"> es que ha de </w:t>
      </w:r>
      <w:r w:rsidR="00D97A32" w:rsidRPr="007B3927">
        <w:rPr>
          <w:sz w:val="20"/>
          <w:szCs w:val="20"/>
        </w:rPr>
        <w:t>ser incorporado y/o modificado en la versión ulterior</w:t>
      </w:r>
      <w:r w:rsidR="00070D25" w:rsidRPr="007B3927">
        <w:rPr>
          <w:sz w:val="20"/>
          <w:szCs w:val="20"/>
        </w:rPr>
        <w:t xml:space="preserve"> de la Academia</w:t>
      </w:r>
      <w:r w:rsidR="00D97A32" w:rsidRPr="007B3927">
        <w:rPr>
          <w:sz w:val="20"/>
          <w:szCs w:val="20"/>
        </w:rPr>
        <w:t>, amerita una metodología</w:t>
      </w:r>
      <w:r w:rsidR="00070D25" w:rsidRPr="007B3927">
        <w:rPr>
          <w:sz w:val="20"/>
          <w:szCs w:val="20"/>
        </w:rPr>
        <w:t xml:space="preserve"> que haga concursar la participación y co – construcción</w:t>
      </w:r>
      <w:r w:rsidR="004B6130" w:rsidRPr="007B3927">
        <w:rPr>
          <w:sz w:val="20"/>
          <w:szCs w:val="20"/>
        </w:rPr>
        <w:t xml:space="preserve"> de otras unidades, departamentos, divisiones y direcciones del Servicio,</w:t>
      </w:r>
      <w:r w:rsidR="003B0511" w:rsidRPr="007B3927">
        <w:rPr>
          <w:sz w:val="20"/>
          <w:szCs w:val="20"/>
        </w:rPr>
        <w:t xml:space="preserve"> cuya incidencia es </w:t>
      </w:r>
      <w:r w:rsidR="002D389A" w:rsidRPr="007B3927">
        <w:rPr>
          <w:sz w:val="20"/>
          <w:szCs w:val="20"/>
        </w:rPr>
        <w:t xml:space="preserve">insustituible para signar su dirección y formato. </w:t>
      </w:r>
      <w:r w:rsidR="000636DD" w:rsidRPr="007B3927">
        <w:rPr>
          <w:sz w:val="20"/>
          <w:szCs w:val="20"/>
        </w:rPr>
        <w:t xml:space="preserve"> En el </w:t>
      </w:r>
      <w:r w:rsidR="000636DD" w:rsidRPr="007B3927">
        <w:rPr>
          <w:b/>
          <w:bCs/>
          <w:sz w:val="20"/>
          <w:szCs w:val="20"/>
        </w:rPr>
        <w:t>tercer</w:t>
      </w:r>
      <w:r w:rsidR="00597C49" w:rsidRPr="007B3927">
        <w:rPr>
          <w:b/>
          <w:bCs/>
          <w:sz w:val="20"/>
          <w:szCs w:val="20"/>
        </w:rPr>
        <w:t xml:space="preserve"> </w:t>
      </w:r>
      <w:r w:rsidR="000636DD" w:rsidRPr="007B3927">
        <w:rPr>
          <w:sz w:val="20"/>
          <w:szCs w:val="20"/>
        </w:rPr>
        <w:t xml:space="preserve">se ofrece una prospección de los desafíos que enfrenta la Academia de cara a la transformación de la </w:t>
      </w:r>
      <w:r w:rsidR="00020F78" w:rsidRPr="007B3927">
        <w:rPr>
          <w:sz w:val="20"/>
          <w:szCs w:val="20"/>
        </w:rPr>
        <w:t>oferta, y</w:t>
      </w:r>
      <w:r w:rsidR="00827A57" w:rsidRPr="007B3927">
        <w:rPr>
          <w:sz w:val="20"/>
          <w:szCs w:val="20"/>
        </w:rPr>
        <w:t xml:space="preserve"> precisa desde este escenario </w:t>
      </w:r>
      <w:r w:rsidR="00B62C93" w:rsidRPr="007B3927">
        <w:rPr>
          <w:sz w:val="20"/>
          <w:szCs w:val="20"/>
        </w:rPr>
        <w:t>el público potencial que será sujeto de la transferencia técnica</w:t>
      </w:r>
      <w:r w:rsidR="00B03E98" w:rsidRPr="007B3927">
        <w:rPr>
          <w:sz w:val="20"/>
          <w:szCs w:val="20"/>
        </w:rPr>
        <w:t>,</w:t>
      </w:r>
      <w:r w:rsidR="00CC0D6E" w:rsidRPr="007B3927">
        <w:rPr>
          <w:sz w:val="20"/>
          <w:szCs w:val="20"/>
        </w:rPr>
        <w:t xml:space="preserve"> </w:t>
      </w:r>
      <w:r w:rsidR="00020F78" w:rsidRPr="007B3927">
        <w:rPr>
          <w:sz w:val="20"/>
          <w:szCs w:val="20"/>
        </w:rPr>
        <w:t>cuando ésta acelera, efectiviza y fluidifica el cambio en la</w:t>
      </w:r>
      <w:r w:rsidR="003E46D9" w:rsidRPr="007B3927">
        <w:rPr>
          <w:sz w:val="20"/>
          <w:szCs w:val="20"/>
        </w:rPr>
        <w:t xml:space="preserve"> transformación programática.</w:t>
      </w:r>
      <w:r w:rsidR="00020F78" w:rsidRPr="007B3927">
        <w:rPr>
          <w:sz w:val="20"/>
          <w:szCs w:val="20"/>
        </w:rPr>
        <w:t xml:space="preserve">  </w:t>
      </w:r>
      <w:r w:rsidR="002D389A" w:rsidRPr="007B3927">
        <w:rPr>
          <w:sz w:val="20"/>
          <w:szCs w:val="20"/>
        </w:rPr>
        <w:t xml:space="preserve">Este numeral pretende asentar la magnitud de los procesos que le cabrá a la Academia </w:t>
      </w:r>
      <w:r w:rsidR="00AB619D" w:rsidRPr="007B3927">
        <w:rPr>
          <w:sz w:val="20"/>
          <w:szCs w:val="20"/>
        </w:rPr>
        <w:t>instaurar, solventar e impulsar, a efectos de tomar en consideración aquella en el d</w:t>
      </w:r>
      <w:r w:rsidR="00D405D1" w:rsidRPr="007B3927">
        <w:rPr>
          <w:sz w:val="20"/>
          <w:szCs w:val="20"/>
        </w:rPr>
        <w:t xml:space="preserve">iseño que se prospecte. </w:t>
      </w:r>
    </w:p>
    <w:p w14:paraId="5EF39350" w14:textId="59E04778" w:rsidR="00344009" w:rsidRPr="007B3927" w:rsidRDefault="00020F78" w:rsidP="2B870192">
      <w:pPr>
        <w:spacing w:line="240" w:lineRule="auto"/>
        <w:jc w:val="both"/>
        <w:rPr>
          <w:sz w:val="20"/>
          <w:szCs w:val="20"/>
        </w:rPr>
      </w:pPr>
      <w:r w:rsidRPr="007B3927">
        <w:rPr>
          <w:sz w:val="20"/>
          <w:szCs w:val="20"/>
        </w:rPr>
        <w:t xml:space="preserve">El </w:t>
      </w:r>
      <w:r w:rsidR="00E0695B" w:rsidRPr="008B6EE2">
        <w:rPr>
          <w:b/>
          <w:bCs/>
          <w:sz w:val="20"/>
          <w:szCs w:val="20"/>
          <w:shd w:val="clear" w:color="auto" w:fill="FFFFFF" w:themeFill="background1"/>
        </w:rPr>
        <w:t>cuarto</w:t>
      </w:r>
      <w:r w:rsidR="00D405D1" w:rsidRPr="007B3927">
        <w:rPr>
          <w:sz w:val="20"/>
          <w:szCs w:val="20"/>
        </w:rPr>
        <w:t xml:space="preserve"> resume los requerimientos que </w:t>
      </w:r>
      <w:r w:rsidR="00AF5F53" w:rsidRPr="007B3927">
        <w:rPr>
          <w:sz w:val="20"/>
          <w:szCs w:val="20"/>
        </w:rPr>
        <w:t>demandan ser atendidos por el proponente, y define</w:t>
      </w:r>
      <w:r w:rsidR="00D06BCC" w:rsidRPr="007B3927">
        <w:rPr>
          <w:sz w:val="20"/>
          <w:szCs w:val="20"/>
        </w:rPr>
        <w:t>n</w:t>
      </w:r>
      <w:r w:rsidR="00AF5F53" w:rsidRPr="007B3927">
        <w:rPr>
          <w:sz w:val="20"/>
          <w:szCs w:val="20"/>
        </w:rPr>
        <w:t xml:space="preserve"> parámetros a ser considerados en </w:t>
      </w:r>
      <w:r w:rsidR="008C496A" w:rsidRPr="007B3927">
        <w:rPr>
          <w:sz w:val="20"/>
          <w:szCs w:val="20"/>
        </w:rPr>
        <w:t>el diseño de la propuesta</w:t>
      </w:r>
      <w:r w:rsidR="00616CA5" w:rsidRPr="007B3927">
        <w:rPr>
          <w:sz w:val="20"/>
          <w:szCs w:val="20"/>
        </w:rPr>
        <w:t xml:space="preserve"> que </w:t>
      </w:r>
      <w:r w:rsidR="00F9651D" w:rsidRPr="007B3927">
        <w:rPr>
          <w:sz w:val="20"/>
          <w:szCs w:val="20"/>
        </w:rPr>
        <w:t>a su respecto se genere</w:t>
      </w:r>
      <w:r w:rsidR="00AF5F53" w:rsidRPr="007B3927">
        <w:rPr>
          <w:sz w:val="20"/>
          <w:szCs w:val="20"/>
        </w:rPr>
        <w:t>. Se agrega una carta Gantt, que describe objetivos y componentes, y se</w:t>
      </w:r>
      <w:r w:rsidR="00616CA5" w:rsidRPr="007B3927">
        <w:rPr>
          <w:sz w:val="20"/>
          <w:szCs w:val="20"/>
        </w:rPr>
        <w:t xml:space="preserve"> plantean, respecto de algunos de ellos, </w:t>
      </w:r>
      <w:r w:rsidR="00624A1C" w:rsidRPr="007B3927">
        <w:rPr>
          <w:sz w:val="20"/>
          <w:szCs w:val="20"/>
        </w:rPr>
        <w:t xml:space="preserve">una latencia que comprende dos años, para lo cual se espera que la propuesta descomponga los alcances </w:t>
      </w:r>
      <w:r w:rsidR="00B638A0" w:rsidRPr="007B3927">
        <w:rPr>
          <w:sz w:val="20"/>
          <w:szCs w:val="20"/>
        </w:rPr>
        <w:t xml:space="preserve">del componente por año considerado, determinando los rendimientos y resultados para cada año. </w:t>
      </w:r>
    </w:p>
    <w:p w14:paraId="31BF4154" w14:textId="77777777" w:rsidR="00171984" w:rsidRDefault="00171984" w:rsidP="00171984">
      <w:pPr>
        <w:rPr>
          <w:b/>
          <w:bCs/>
          <w:u w:val="single"/>
        </w:rPr>
      </w:pPr>
    </w:p>
    <w:p w14:paraId="2E671345" w14:textId="77777777" w:rsidR="007B3927" w:rsidRDefault="007B3927" w:rsidP="00171984">
      <w:pPr>
        <w:rPr>
          <w:b/>
          <w:bCs/>
          <w:u w:val="single"/>
        </w:rPr>
      </w:pPr>
    </w:p>
    <w:p w14:paraId="7884C6AE" w14:textId="77777777" w:rsidR="008B6EE2" w:rsidRDefault="008B6EE2" w:rsidP="00171984">
      <w:pPr>
        <w:rPr>
          <w:b/>
          <w:bCs/>
          <w:u w:val="single"/>
        </w:rPr>
      </w:pPr>
    </w:p>
    <w:p w14:paraId="07754D12" w14:textId="77777777" w:rsidR="007B3927" w:rsidRDefault="007B3927" w:rsidP="00171984">
      <w:pPr>
        <w:rPr>
          <w:b/>
          <w:bCs/>
          <w:u w:val="single"/>
        </w:rPr>
      </w:pPr>
    </w:p>
    <w:p w14:paraId="60D32DF8" w14:textId="72C221B4" w:rsidR="004A5624" w:rsidRPr="007B3927" w:rsidRDefault="004A67EB" w:rsidP="007B3927">
      <w:pPr>
        <w:pStyle w:val="Prrafodelista"/>
        <w:numPr>
          <w:ilvl w:val="0"/>
          <w:numId w:val="3"/>
        </w:numPr>
        <w:rPr>
          <w:b/>
          <w:bCs/>
          <w:u w:val="single"/>
        </w:rPr>
      </w:pPr>
      <w:r w:rsidRPr="007B3927">
        <w:rPr>
          <w:b/>
          <w:bCs/>
          <w:u w:val="single"/>
        </w:rPr>
        <w:lastRenderedPageBreak/>
        <w:t xml:space="preserve">Antecedentes Legales </w:t>
      </w:r>
    </w:p>
    <w:p w14:paraId="6F4E615F" w14:textId="1D9255F8" w:rsidR="005F28E1" w:rsidRPr="007B3927" w:rsidRDefault="00B6071A" w:rsidP="006029C7">
      <w:pPr>
        <w:spacing w:line="240" w:lineRule="auto"/>
        <w:jc w:val="both"/>
        <w:rPr>
          <w:sz w:val="20"/>
          <w:szCs w:val="20"/>
        </w:rPr>
      </w:pPr>
      <w:r w:rsidRPr="007B3927">
        <w:rPr>
          <w:sz w:val="20"/>
          <w:szCs w:val="20"/>
        </w:rPr>
        <w:t>La Academia Conectando Saberes representa una iniciativa del Servicio de Protección Especializada</w:t>
      </w:r>
      <w:r w:rsidR="0052101F" w:rsidRPr="007B3927">
        <w:rPr>
          <w:sz w:val="20"/>
          <w:szCs w:val="20"/>
        </w:rPr>
        <w:t xml:space="preserve"> dirigida a cumplimentar</w:t>
      </w:r>
      <w:r w:rsidR="0080122B" w:rsidRPr="007B3927">
        <w:rPr>
          <w:sz w:val="20"/>
          <w:szCs w:val="20"/>
        </w:rPr>
        <w:t xml:space="preserve"> los</w:t>
      </w:r>
      <w:r w:rsidR="0052101F" w:rsidRPr="007B3927">
        <w:rPr>
          <w:sz w:val="20"/>
          <w:szCs w:val="20"/>
        </w:rPr>
        <w:t xml:space="preserve"> fines</w:t>
      </w:r>
      <w:r w:rsidR="0080122B" w:rsidRPr="007B3927">
        <w:rPr>
          <w:sz w:val="20"/>
          <w:szCs w:val="20"/>
        </w:rPr>
        <w:t xml:space="preserve"> que la L</w:t>
      </w:r>
      <w:r w:rsidR="0052101F" w:rsidRPr="007B3927">
        <w:rPr>
          <w:sz w:val="20"/>
          <w:szCs w:val="20"/>
        </w:rPr>
        <w:t xml:space="preserve">ey </w:t>
      </w:r>
      <w:r w:rsidR="007B3927" w:rsidRPr="007B3927">
        <w:rPr>
          <w:sz w:val="20"/>
          <w:szCs w:val="20"/>
        </w:rPr>
        <w:t>N°</w:t>
      </w:r>
      <w:r w:rsidR="0080122B" w:rsidRPr="007B3927">
        <w:rPr>
          <w:sz w:val="20"/>
          <w:szCs w:val="20"/>
        </w:rPr>
        <w:t>21.302</w:t>
      </w:r>
      <w:r w:rsidR="00727AED" w:rsidRPr="007B3927">
        <w:rPr>
          <w:sz w:val="20"/>
          <w:szCs w:val="20"/>
        </w:rPr>
        <w:t xml:space="preserve"> que lo creó, </w:t>
      </w:r>
      <w:r w:rsidR="009054D1" w:rsidRPr="007B3927">
        <w:rPr>
          <w:sz w:val="20"/>
          <w:szCs w:val="20"/>
        </w:rPr>
        <w:t xml:space="preserve">definió </w:t>
      </w:r>
      <w:r w:rsidR="001B652D" w:rsidRPr="007B3927">
        <w:rPr>
          <w:sz w:val="20"/>
          <w:szCs w:val="20"/>
        </w:rPr>
        <w:t xml:space="preserve">como parte de sus funciones. En efecto, el párrafo 2, de la precitada ley, en el acápite referido a las funciones del Servicio, señala en su </w:t>
      </w:r>
      <w:r w:rsidR="00045D1F" w:rsidRPr="007B3927">
        <w:rPr>
          <w:sz w:val="20"/>
          <w:szCs w:val="20"/>
        </w:rPr>
        <w:t>a</w:t>
      </w:r>
      <w:r w:rsidR="00114F13" w:rsidRPr="007B3927">
        <w:rPr>
          <w:sz w:val="20"/>
          <w:szCs w:val="20"/>
        </w:rPr>
        <w:t>rtículo 6</w:t>
      </w:r>
      <w:r w:rsidR="00045D1F" w:rsidRPr="007B3927">
        <w:rPr>
          <w:sz w:val="20"/>
          <w:szCs w:val="20"/>
        </w:rPr>
        <w:t xml:space="preserve">, </w:t>
      </w:r>
      <w:r w:rsidR="001B652D" w:rsidRPr="007B3927">
        <w:rPr>
          <w:sz w:val="20"/>
          <w:szCs w:val="20"/>
        </w:rPr>
        <w:t>letra g que, una de dichas funciones es: “</w:t>
      </w:r>
      <w:r w:rsidR="00B822C2" w:rsidRPr="007B3927">
        <w:rPr>
          <w:sz w:val="20"/>
          <w:szCs w:val="20"/>
        </w:rPr>
        <w:t>Otorgar asistencia técnica a los colaboradores acreditados respecto de la ejecución de los programas de protección especializada, brindándoles información, orientación o capacitación, cuando ello se requiera, o en la medida que se solicite y a ello acceda fundadamente el Servicio, previa evaluación correspondiente</w:t>
      </w:r>
      <w:r w:rsidR="001B652D" w:rsidRPr="007B3927">
        <w:rPr>
          <w:sz w:val="20"/>
          <w:szCs w:val="20"/>
        </w:rPr>
        <w:t xml:space="preserve">”. </w:t>
      </w:r>
      <w:r w:rsidR="00B822C2" w:rsidRPr="007B3927">
        <w:rPr>
          <w:sz w:val="20"/>
          <w:szCs w:val="20"/>
        </w:rPr>
        <w:t xml:space="preserve"> </w:t>
      </w:r>
      <w:r w:rsidR="00BF2BDD" w:rsidRPr="007B3927">
        <w:rPr>
          <w:sz w:val="20"/>
          <w:szCs w:val="20"/>
        </w:rPr>
        <w:t>Más adelante en el mismo art</w:t>
      </w:r>
      <w:r w:rsidR="00CB0C85" w:rsidRPr="007B3927">
        <w:rPr>
          <w:sz w:val="20"/>
          <w:szCs w:val="20"/>
        </w:rPr>
        <w:t xml:space="preserve">ículo, letra r, </w:t>
      </w:r>
      <w:r w:rsidR="005F28E1" w:rsidRPr="007B3927">
        <w:rPr>
          <w:sz w:val="20"/>
          <w:szCs w:val="20"/>
        </w:rPr>
        <w:t>agrega</w:t>
      </w:r>
      <w:r w:rsidR="00CB0C85" w:rsidRPr="007B3927">
        <w:rPr>
          <w:sz w:val="20"/>
          <w:szCs w:val="20"/>
        </w:rPr>
        <w:t xml:space="preserve"> como otra de las funciones</w:t>
      </w:r>
      <w:r w:rsidR="005F28E1" w:rsidRPr="007B3927">
        <w:rPr>
          <w:sz w:val="20"/>
          <w:szCs w:val="20"/>
        </w:rPr>
        <w:t xml:space="preserve"> </w:t>
      </w:r>
      <w:r w:rsidR="00B81EE2" w:rsidRPr="007B3927">
        <w:rPr>
          <w:sz w:val="20"/>
          <w:szCs w:val="20"/>
        </w:rPr>
        <w:t xml:space="preserve">del Servicio, el </w:t>
      </w:r>
      <w:r w:rsidR="00CB0C85" w:rsidRPr="007B3927">
        <w:rPr>
          <w:sz w:val="20"/>
          <w:szCs w:val="20"/>
        </w:rPr>
        <w:t>“</w:t>
      </w:r>
      <w:r w:rsidR="00B81EE2" w:rsidRPr="007B3927">
        <w:rPr>
          <w:sz w:val="20"/>
          <w:szCs w:val="20"/>
        </w:rPr>
        <w:t>d</w:t>
      </w:r>
      <w:r w:rsidR="00CB0C85" w:rsidRPr="007B3927">
        <w:rPr>
          <w:sz w:val="20"/>
          <w:szCs w:val="20"/>
        </w:rPr>
        <w:t>iseñar y desarrollar políticas, programas y actividades de capacitación periódica”</w:t>
      </w:r>
      <w:r w:rsidR="00B81EE2" w:rsidRPr="007B3927">
        <w:rPr>
          <w:sz w:val="20"/>
          <w:szCs w:val="20"/>
        </w:rPr>
        <w:t xml:space="preserve">, </w:t>
      </w:r>
      <w:r w:rsidR="005F28E1" w:rsidRPr="007B3927">
        <w:rPr>
          <w:sz w:val="20"/>
          <w:szCs w:val="20"/>
        </w:rPr>
        <w:t>en tanto</w:t>
      </w:r>
      <w:r w:rsidR="00A04DC4" w:rsidRPr="007B3927">
        <w:rPr>
          <w:sz w:val="20"/>
          <w:szCs w:val="20"/>
        </w:rPr>
        <w:t>,</w:t>
      </w:r>
      <w:r w:rsidR="005F28E1" w:rsidRPr="007B3927">
        <w:rPr>
          <w:sz w:val="20"/>
          <w:szCs w:val="20"/>
        </w:rPr>
        <w:t xml:space="preserve"> </w:t>
      </w:r>
      <w:r w:rsidR="00B81EE2" w:rsidRPr="007B3927">
        <w:rPr>
          <w:sz w:val="20"/>
          <w:szCs w:val="20"/>
        </w:rPr>
        <w:t xml:space="preserve">el </w:t>
      </w:r>
      <w:r w:rsidR="0083432C" w:rsidRPr="007B3927">
        <w:rPr>
          <w:sz w:val="20"/>
          <w:szCs w:val="20"/>
        </w:rPr>
        <w:t>artículo 7</w:t>
      </w:r>
      <w:r w:rsidR="00B12CAE" w:rsidRPr="007B3927">
        <w:rPr>
          <w:sz w:val="20"/>
          <w:szCs w:val="20"/>
        </w:rPr>
        <w:t xml:space="preserve"> </w:t>
      </w:r>
      <w:r w:rsidR="005F28E1" w:rsidRPr="007B3927">
        <w:rPr>
          <w:sz w:val="20"/>
          <w:szCs w:val="20"/>
        </w:rPr>
        <w:t xml:space="preserve">destinado a enumerar </w:t>
      </w:r>
      <w:r w:rsidR="00B12CAE" w:rsidRPr="007B3927">
        <w:rPr>
          <w:sz w:val="20"/>
          <w:szCs w:val="20"/>
        </w:rPr>
        <w:t>las f</w:t>
      </w:r>
      <w:r w:rsidR="0083432C" w:rsidRPr="007B3927">
        <w:rPr>
          <w:sz w:val="20"/>
          <w:szCs w:val="20"/>
        </w:rPr>
        <w:t>unciones del Director Nacional</w:t>
      </w:r>
      <w:r w:rsidR="00B12CAE" w:rsidRPr="007B3927">
        <w:rPr>
          <w:sz w:val="20"/>
          <w:szCs w:val="20"/>
        </w:rPr>
        <w:t xml:space="preserve"> del Servicio, </w:t>
      </w:r>
      <w:r w:rsidR="005F28E1" w:rsidRPr="007B3927">
        <w:rPr>
          <w:sz w:val="20"/>
          <w:szCs w:val="20"/>
        </w:rPr>
        <w:t>ha precisado que, d</w:t>
      </w:r>
      <w:r w:rsidR="000A39CD" w:rsidRPr="007B3927">
        <w:rPr>
          <w:sz w:val="20"/>
          <w:szCs w:val="20"/>
        </w:rPr>
        <w:t xml:space="preserve">entro de las mismas </w:t>
      </w:r>
      <w:r w:rsidR="009261C6" w:rsidRPr="007B3927">
        <w:rPr>
          <w:sz w:val="20"/>
          <w:szCs w:val="20"/>
        </w:rPr>
        <w:t>se encuentra</w:t>
      </w:r>
      <w:r w:rsidR="00B12CAE" w:rsidRPr="007B3927">
        <w:rPr>
          <w:sz w:val="20"/>
          <w:szCs w:val="20"/>
        </w:rPr>
        <w:t xml:space="preserve"> el “</w:t>
      </w:r>
      <w:r w:rsidR="00D17AD8" w:rsidRPr="007B3927">
        <w:rPr>
          <w:sz w:val="20"/>
          <w:szCs w:val="20"/>
        </w:rPr>
        <w:t>Implementar capacitaciones periódicas, a lo menos</w:t>
      </w:r>
      <w:r w:rsidR="00B12CAE" w:rsidRPr="007B3927">
        <w:rPr>
          <w:sz w:val="20"/>
          <w:szCs w:val="20"/>
        </w:rPr>
        <w:t xml:space="preserve"> </w:t>
      </w:r>
      <w:r w:rsidR="00D17AD8" w:rsidRPr="007B3927">
        <w:rPr>
          <w:sz w:val="20"/>
          <w:szCs w:val="20"/>
        </w:rPr>
        <w:t>una vez al año, para funcionarios y profesionales que se</w:t>
      </w:r>
      <w:r w:rsidR="00B12CAE" w:rsidRPr="007B3927">
        <w:rPr>
          <w:sz w:val="20"/>
          <w:szCs w:val="20"/>
        </w:rPr>
        <w:t xml:space="preserve"> </w:t>
      </w:r>
      <w:r w:rsidR="00D17AD8" w:rsidRPr="007B3927">
        <w:rPr>
          <w:sz w:val="20"/>
          <w:szCs w:val="20"/>
        </w:rPr>
        <w:t>desempeñen en la ejecución de los diferentes programas de</w:t>
      </w:r>
      <w:r w:rsidR="00B12CAE" w:rsidRPr="007B3927">
        <w:rPr>
          <w:sz w:val="20"/>
          <w:szCs w:val="20"/>
        </w:rPr>
        <w:t xml:space="preserve"> </w:t>
      </w:r>
      <w:r w:rsidR="00D17AD8" w:rsidRPr="007B3927">
        <w:rPr>
          <w:sz w:val="20"/>
          <w:szCs w:val="20"/>
        </w:rPr>
        <w:t>atención especializada, así como de programas de</w:t>
      </w:r>
      <w:r w:rsidR="00B12CAE" w:rsidRPr="007B3927">
        <w:rPr>
          <w:sz w:val="20"/>
          <w:szCs w:val="20"/>
        </w:rPr>
        <w:t xml:space="preserve"> </w:t>
      </w:r>
      <w:r w:rsidR="00D17AD8" w:rsidRPr="007B3927">
        <w:rPr>
          <w:sz w:val="20"/>
          <w:szCs w:val="20"/>
        </w:rPr>
        <w:t>autocuidado para el personal que se desempeñe en el cuidado</w:t>
      </w:r>
      <w:r w:rsidR="00B12CAE" w:rsidRPr="007B3927">
        <w:rPr>
          <w:sz w:val="20"/>
          <w:szCs w:val="20"/>
        </w:rPr>
        <w:t xml:space="preserve"> </w:t>
      </w:r>
      <w:r w:rsidR="00D17AD8" w:rsidRPr="007B3927">
        <w:rPr>
          <w:sz w:val="20"/>
          <w:szCs w:val="20"/>
        </w:rPr>
        <w:t>directo de niños, niñas y adolescentes, los que no podrán</w:t>
      </w:r>
      <w:r w:rsidR="00B12CAE" w:rsidRPr="007B3927">
        <w:rPr>
          <w:sz w:val="20"/>
          <w:szCs w:val="20"/>
        </w:rPr>
        <w:t xml:space="preserve"> </w:t>
      </w:r>
      <w:r w:rsidR="00D17AD8" w:rsidRPr="007B3927">
        <w:rPr>
          <w:sz w:val="20"/>
          <w:szCs w:val="20"/>
        </w:rPr>
        <w:t>tener una periodicidad menor a seis meses</w:t>
      </w:r>
      <w:r w:rsidR="00B12CAE" w:rsidRPr="007B3927">
        <w:rPr>
          <w:sz w:val="20"/>
          <w:szCs w:val="20"/>
        </w:rPr>
        <w:t xml:space="preserve">”. </w:t>
      </w:r>
      <w:r w:rsidR="0019435C" w:rsidRPr="007B3927">
        <w:rPr>
          <w:sz w:val="20"/>
          <w:szCs w:val="20"/>
        </w:rPr>
        <w:t>Por último, el artículo 55 señala: “El Servicio desarrollará políticas, programas y actividades de capacitación periódica y formación continua, en las que participarán obligatoriamente sus funcionarios y a las que deberá acceder el personal de los colaboradores acreditados, en caso de que el Servicio lo estime necesario, con el objeto de mejorar sostenidamente sus habilidades y conocimientos para el desarrollo de las tareas propias del Servicio y los programas que a través de éste se ejecuten”.</w:t>
      </w:r>
    </w:p>
    <w:p w14:paraId="093B5B82" w14:textId="74AE4506" w:rsidR="005F28E1" w:rsidRPr="007B3927" w:rsidRDefault="00477285" w:rsidP="006029C7">
      <w:pPr>
        <w:spacing w:line="240" w:lineRule="auto"/>
        <w:jc w:val="both"/>
        <w:rPr>
          <w:sz w:val="20"/>
          <w:szCs w:val="20"/>
        </w:rPr>
      </w:pPr>
      <w:r w:rsidRPr="007B3927">
        <w:rPr>
          <w:sz w:val="20"/>
          <w:szCs w:val="20"/>
        </w:rPr>
        <w:t>En virtud de las referencias legales</w:t>
      </w:r>
      <w:r w:rsidR="00094506" w:rsidRPr="007B3927">
        <w:rPr>
          <w:sz w:val="20"/>
          <w:szCs w:val="20"/>
        </w:rPr>
        <w:t xml:space="preserve"> </w:t>
      </w:r>
      <w:r w:rsidR="005E3EB6" w:rsidRPr="007B3927">
        <w:rPr>
          <w:sz w:val="20"/>
          <w:szCs w:val="20"/>
        </w:rPr>
        <w:t>referidas</w:t>
      </w:r>
      <w:r w:rsidR="00A44FC1" w:rsidRPr="007B3927">
        <w:rPr>
          <w:sz w:val="20"/>
          <w:szCs w:val="20"/>
        </w:rPr>
        <w:t>, se pued</w:t>
      </w:r>
      <w:r w:rsidR="005E3EB6" w:rsidRPr="007B3927">
        <w:rPr>
          <w:sz w:val="20"/>
          <w:szCs w:val="20"/>
        </w:rPr>
        <w:t xml:space="preserve">e concluir que: </w:t>
      </w:r>
      <w:r w:rsidR="00A44FC1" w:rsidRPr="007B3927">
        <w:rPr>
          <w:sz w:val="20"/>
          <w:szCs w:val="20"/>
        </w:rPr>
        <w:t xml:space="preserve"> </w:t>
      </w:r>
    </w:p>
    <w:p w14:paraId="676A4122" w14:textId="77777777" w:rsidR="00CB7D34" w:rsidRPr="007B3927" w:rsidRDefault="00E94885" w:rsidP="006029C7">
      <w:pPr>
        <w:pStyle w:val="Prrafodelista"/>
        <w:numPr>
          <w:ilvl w:val="0"/>
          <w:numId w:val="2"/>
        </w:numPr>
        <w:spacing w:line="240" w:lineRule="auto"/>
        <w:jc w:val="both"/>
        <w:rPr>
          <w:sz w:val="20"/>
          <w:szCs w:val="20"/>
        </w:rPr>
      </w:pPr>
      <w:r w:rsidRPr="007B3927">
        <w:rPr>
          <w:sz w:val="20"/>
          <w:szCs w:val="20"/>
        </w:rPr>
        <w:t xml:space="preserve">El Servicio </w:t>
      </w:r>
      <w:r w:rsidR="00E14F53" w:rsidRPr="007B3927">
        <w:rPr>
          <w:sz w:val="20"/>
          <w:szCs w:val="20"/>
        </w:rPr>
        <w:t xml:space="preserve">tiene un carácter especializado </w:t>
      </w:r>
      <w:r w:rsidR="003700E4" w:rsidRPr="007B3927">
        <w:rPr>
          <w:sz w:val="20"/>
          <w:szCs w:val="20"/>
        </w:rPr>
        <w:t xml:space="preserve">y la implementación de los programas demandan </w:t>
      </w:r>
      <w:r w:rsidR="00286944" w:rsidRPr="007B3927">
        <w:rPr>
          <w:sz w:val="20"/>
          <w:szCs w:val="20"/>
        </w:rPr>
        <w:t xml:space="preserve">habilidades y conocimientos </w:t>
      </w:r>
      <w:r w:rsidR="007A727A" w:rsidRPr="007B3927">
        <w:rPr>
          <w:sz w:val="20"/>
          <w:szCs w:val="20"/>
        </w:rPr>
        <w:t xml:space="preserve">que requieren ser desarrolladas en el personal </w:t>
      </w:r>
      <w:r w:rsidR="00CB7D34" w:rsidRPr="007B3927">
        <w:rPr>
          <w:sz w:val="20"/>
          <w:szCs w:val="20"/>
        </w:rPr>
        <w:t xml:space="preserve">que </w:t>
      </w:r>
      <w:r w:rsidR="007A727A" w:rsidRPr="007B3927">
        <w:rPr>
          <w:sz w:val="20"/>
          <w:szCs w:val="20"/>
        </w:rPr>
        <w:t xml:space="preserve">los ejecutan. </w:t>
      </w:r>
    </w:p>
    <w:p w14:paraId="0A7CA732" w14:textId="4A4B0F6B" w:rsidR="00A44FC1" w:rsidRPr="007B3927" w:rsidRDefault="65462E24" w:rsidP="006029C7">
      <w:pPr>
        <w:pStyle w:val="Prrafodelista"/>
        <w:numPr>
          <w:ilvl w:val="0"/>
          <w:numId w:val="2"/>
        </w:numPr>
        <w:spacing w:line="240" w:lineRule="auto"/>
        <w:jc w:val="both"/>
        <w:rPr>
          <w:sz w:val="20"/>
          <w:szCs w:val="20"/>
        </w:rPr>
      </w:pPr>
      <w:r w:rsidRPr="7978730A">
        <w:rPr>
          <w:sz w:val="20"/>
          <w:szCs w:val="20"/>
        </w:rPr>
        <w:t>El Servicio tiene la responsabilidad de asegurar el acceso a los</w:t>
      </w:r>
      <w:r w:rsidR="63564051" w:rsidRPr="7978730A">
        <w:rPr>
          <w:sz w:val="20"/>
          <w:szCs w:val="20"/>
        </w:rPr>
        <w:t xml:space="preserve"> conocimientos y habilidades </w:t>
      </w:r>
      <w:r w:rsidRPr="7978730A">
        <w:rPr>
          <w:sz w:val="20"/>
          <w:szCs w:val="20"/>
        </w:rPr>
        <w:t xml:space="preserve">que </w:t>
      </w:r>
      <w:r w:rsidR="4587DAAC" w:rsidRPr="7978730A">
        <w:rPr>
          <w:sz w:val="20"/>
          <w:szCs w:val="20"/>
        </w:rPr>
        <w:t xml:space="preserve">el </w:t>
      </w:r>
      <w:r w:rsidR="305778E9" w:rsidRPr="7978730A">
        <w:rPr>
          <w:sz w:val="20"/>
          <w:szCs w:val="20"/>
        </w:rPr>
        <w:t>personal</w:t>
      </w:r>
      <w:r w:rsidR="4981572F" w:rsidRPr="7978730A">
        <w:rPr>
          <w:sz w:val="20"/>
          <w:szCs w:val="20"/>
        </w:rPr>
        <w:t xml:space="preserve"> necesita </w:t>
      </w:r>
      <w:r w:rsidR="78728D20" w:rsidRPr="7978730A">
        <w:rPr>
          <w:sz w:val="20"/>
          <w:szCs w:val="20"/>
        </w:rPr>
        <w:t xml:space="preserve">desarrollar en su trabajo con los niños, niñas, adolescentes y sus familias, </w:t>
      </w:r>
      <w:r w:rsidR="305778E9" w:rsidRPr="7978730A">
        <w:rPr>
          <w:sz w:val="20"/>
          <w:szCs w:val="20"/>
        </w:rPr>
        <w:t xml:space="preserve">y para esto </w:t>
      </w:r>
      <w:r w:rsidR="60AA6C91" w:rsidRPr="7978730A">
        <w:rPr>
          <w:sz w:val="20"/>
          <w:szCs w:val="20"/>
        </w:rPr>
        <w:t>dicho acceso</w:t>
      </w:r>
      <w:r w:rsidR="4587DAAC" w:rsidRPr="7978730A">
        <w:rPr>
          <w:sz w:val="20"/>
          <w:szCs w:val="20"/>
        </w:rPr>
        <w:t xml:space="preserve"> </w:t>
      </w:r>
      <w:r w:rsidR="63564051" w:rsidRPr="7978730A">
        <w:rPr>
          <w:sz w:val="20"/>
          <w:szCs w:val="20"/>
        </w:rPr>
        <w:t xml:space="preserve">debe estar </w:t>
      </w:r>
      <w:r w:rsidR="37C65D7B" w:rsidRPr="7978730A">
        <w:rPr>
          <w:sz w:val="20"/>
          <w:szCs w:val="20"/>
        </w:rPr>
        <w:t>asent</w:t>
      </w:r>
      <w:r w:rsidR="305778E9" w:rsidRPr="7978730A">
        <w:rPr>
          <w:sz w:val="20"/>
          <w:szCs w:val="20"/>
        </w:rPr>
        <w:t>ado</w:t>
      </w:r>
      <w:r w:rsidR="37C65D7B" w:rsidRPr="7978730A">
        <w:rPr>
          <w:sz w:val="20"/>
          <w:szCs w:val="20"/>
        </w:rPr>
        <w:t xml:space="preserve"> en políticas, programas y actividades periódicas de capacitación, </w:t>
      </w:r>
      <w:r w:rsidR="305778E9" w:rsidRPr="7978730A">
        <w:rPr>
          <w:sz w:val="20"/>
          <w:szCs w:val="20"/>
        </w:rPr>
        <w:t xml:space="preserve">bajo un diseño de formación continua. </w:t>
      </w:r>
    </w:p>
    <w:p w14:paraId="24FBA0C7" w14:textId="34CD387D" w:rsidR="44D297F2" w:rsidRDefault="44D297F2" w:rsidP="7978730A">
      <w:pPr>
        <w:pStyle w:val="Prrafodelista"/>
        <w:numPr>
          <w:ilvl w:val="0"/>
          <w:numId w:val="2"/>
        </w:numPr>
        <w:spacing w:line="240" w:lineRule="auto"/>
        <w:jc w:val="both"/>
        <w:rPr>
          <w:sz w:val="20"/>
          <w:szCs w:val="20"/>
        </w:rPr>
      </w:pPr>
      <w:r w:rsidRPr="7978730A">
        <w:rPr>
          <w:sz w:val="20"/>
          <w:szCs w:val="20"/>
        </w:rPr>
        <w:t xml:space="preserve">Dentro de los objetivos concebidos </w:t>
      </w:r>
      <w:r w:rsidR="60AA6C91" w:rsidRPr="7978730A">
        <w:rPr>
          <w:sz w:val="20"/>
          <w:szCs w:val="20"/>
        </w:rPr>
        <w:t xml:space="preserve">dentro de la capacitación es el constituirse en un </w:t>
      </w:r>
      <w:r w:rsidR="1C08581C" w:rsidRPr="7978730A">
        <w:rPr>
          <w:sz w:val="20"/>
          <w:szCs w:val="20"/>
        </w:rPr>
        <w:t xml:space="preserve">recurso de sostén técnico que brinde asesoría, </w:t>
      </w:r>
      <w:r w:rsidR="033EDAF4" w:rsidRPr="7978730A">
        <w:rPr>
          <w:sz w:val="20"/>
          <w:szCs w:val="20"/>
        </w:rPr>
        <w:t xml:space="preserve">acompañamiento, </w:t>
      </w:r>
      <w:r w:rsidR="5533CAA7" w:rsidRPr="7978730A">
        <w:rPr>
          <w:sz w:val="20"/>
          <w:szCs w:val="20"/>
        </w:rPr>
        <w:t>información y orientación</w:t>
      </w:r>
      <w:r w:rsidR="7F28D8D9" w:rsidRPr="7978730A">
        <w:rPr>
          <w:sz w:val="20"/>
          <w:szCs w:val="20"/>
        </w:rPr>
        <w:t xml:space="preserve">, en especial a los equipos que se desempeñan de forma directa con los niños, niñas y adolescentes, </w:t>
      </w:r>
      <w:r w:rsidR="5533CAA7" w:rsidRPr="7978730A">
        <w:rPr>
          <w:sz w:val="20"/>
          <w:szCs w:val="20"/>
        </w:rPr>
        <w:t>concibiendo estos propósitos</w:t>
      </w:r>
      <w:r w:rsidR="033EDAF4" w:rsidRPr="7978730A">
        <w:rPr>
          <w:sz w:val="20"/>
          <w:szCs w:val="20"/>
        </w:rPr>
        <w:t xml:space="preserve"> con explícitos rendimientos para </w:t>
      </w:r>
      <w:r w:rsidR="75B614E0" w:rsidRPr="7978730A">
        <w:rPr>
          <w:sz w:val="20"/>
          <w:szCs w:val="20"/>
        </w:rPr>
        <w:t xml:space="preserve">el cuidado de los equipos de trabajo. </w:t>
      </w:r>
    </w:p>
    <w:p w14:paraId="110BF3DC" w14:textId="3F24241D" w:rsidR="007D3D29" w:rsidRPr="007B3927" w:rsidRDefault="7F55CCB5" w:rsidP="006029C7">
      <w:pPr>
        <w:pStyle w:val="Prrafodelista"/>
        <w:numPr>
          <w:ilvl w:val="0"/>
          <w:numId w:val="2"/>
        </w:numPr>
        <w:spacing w:line="240" w:lineRule="auto"/>
        <w:jc w:val="both"/>
        <w:rPr>
          <w:sz w:val="20"/>
          <w:szCs w:val="20"/>
        </w:rPr>
      </w:pPr>
      <w:r w:rsidRPr="7978730A">
        <w:rPr>
          <w:sz w:val="20"/>
          <w:szCs w:val="20"/>
        </w:rPr>
        <w:t xml:space="preserve">La formación </w:t>
      </w:r>
      <w:r w:rsidR="37CCA474" w:rsidRPr="7978730A">
        <w:rPr>
          <w:sz w:val="20"/>
          <w:szCs w:val="20"/>
        </w:rPr>
        <w:t xml:space="preserve">de los equipos ejecutores es </w:t>
      </w:r>
      <w:r w:rsidR="39B35C58" w:rsidRPr="7978730A">
        <w:rPr>
          <w:sz w:val="20"/>
          <w:szCs w:val="20"/>
        </w:rPr>
        <w:t>una herramienta indispensable para favorecer</w:t>
      </w:r>
      <w:r w:rsidR="4BC59A3E" w:rsidRPr="7978730A">
        <w:rPr>
          <w:sz w:val="20"/>
          <w:szCs w:val="20"/>
        </w:rPr>
        <w:t>,</w:t>
      </w:r>
      <w:r w:rsidR="39B35C58" w:rsidRPr="7978730A">
        <w:rPr>
          <w:sz w:val="20"/>
          <w:szCs w:val="20"/>
        </w:rPr>
        <w:t xml:space="preserve"> no sólo su habilitación en el </w:t>
      </w:r>
      <w:r w:rsidR="4BC59A3E" w:rsidRPr="7978730A">
        <w:rPr>
          <w:sz w:val="20"/>
          <w:szCs w:val="20"/>
        </w:rPr>
        <w:t xml:space="preserve">puesto de trabajo, sino que tiene una incidencia </w:t>
      </w:r>
      <w:r w:rsidR="0FB2A436" w:rsidRPr="7978730A">
        <w:rPr>
          <w:sz w:val="20"/>
          <w:szCs w:val="20"/>
        </w:rPr>
        <w:t xml:space="preserve">determinante en la </w:t>
      </w:r>
      <w:r w:rsidR="16E4D54C" w:rsidRPr="7978730A">
        <w:rPr>
          <w:sz w:val="20"/>
          <w:szCs w:val="20"/>
        </w:rPr>
        <w:t>instalación autopoiética</w:t>
      </w:r>
      <w:r w:rsidR="2D7C6D5C" w:rsidRPr="7978730A">
        <w:rPr>
          <w:sz w:val="20"/>
          <w:szCs w:val="20"/>
        </w:rPr>
        <w:t xml:space="preserve"> d</w:t>
      </w:r>
      <w:r w:rsidR="48DD8DFE" w:rsidRPr="7978730A">
        <w:rPr>
          <w:sz w:val="20"/>
          <w:szCs w:val="20"/>
        </w:rPr>
        <w:t xml:space="preserve">el cuidado </w:t>
      </w:r>
      <w:r w:rsidR="3CC54B4F" w:rsidRPr="7978730A">
        <w:rPr>
          <w:sz w:val="20"/>
          <w:szCs w:val="20"/>
        </w:rPr>
        <w:t xml:space="preserve">de los sistemas que cuidan y protegen a los niños, niñas y adolescentes. </w:t>
      </w:r>
    </w:p>
    <w:p w14:paraId="532A20B5" w14:textId="0C8E8A25" w:rsidR="00696D31" w:rsidRPr="007B3927" w:rsidRDefault="00696D31" w:rsidP="006029C7">
      <w:pPr>
        <w:pStyle w:val="Prrafodelista"/>
        <w:numPr>
          <w:ilvl w:val="0"/>
          <w:numId w:val="2"/>
        </w:numPr>
        <w:spacing w:line="240" w:lineRule="auto"/>
        <w:jc w:val="both"/>
        <w:rPr>
          <w:sz w:val="20"/>
          <w:szCs w:val="20"/>
        </w:rPr>
      </w:pPr>
      <w:r w:rsidRPr="007B3927">
        <w:rPr>
          <w:sz w:val="20"/>
          <w:szCs w:val="20"/>
        </w:rPr>
        <w:t xml:space="preserve">Las actividades de capacitación </w:t>
      </w:r>
      <w:r w:rsidR="00E80A1A" w:rsidRPr="007B3927">
        <w:rPr>
          <w:sz w:val="20"/>
          <w:szCs w:val="20"/>
        </w:rPr>
        <w:t xml:space="preserve">demandan sistematicidad y periodicidad </w:t>
      </w:r>
      <w:r w:rsidR="00094506" w:rsidRPr="007B3927">
        <w:rPr>
          <w:sz w:val="20"/>
          <w:szCs w:val="20"/>
        </w:rPr>
        <w:t xml:space="preserve">para la consecución de los fines enumerados, y a las mismas, deberán acceder tanto los equipos de los colaboradores acreditados como del Servicio. </w:t>
      </w:r>
    </w:p>
    <w:p w14:paraId="3C0161D3" w14:textId="51162C69" w:rsidR="00397376" w:rsidRPr="007B3927" w:rsidRDefault="504C87A3" w:rsidP="006029C7">
      <w:pPr>
        <w:spacing w:line="240" w:lineRule="auto"/>
        <w:jc w:val="both"/>
        <w:rPr>
          <w:sz w:val="20"/>
          <w:szCs w:val="20"/>
        </w:rPr>
      </w:pPr>
      <w:r w:rsidRPr="7978730A">
        <w:rPr>
          <w:sz w:val="20"/>
          <w:szCs w:val="20"/>
        </w:rPr>
        <w:t xml:space="preserve">Agregar que el artículo 7 </w:t>
      </w:r>
      <w:r w:rsidR="53A0C6F6" w:rsidRPr="7978730A">
        <w:rPr>
          <w:sz w:val="20"/>
          <w:szCs w:val="20"/>
        </w:rPr>
        <w:t xml:space="preserve">letra </w:t>
      </w:r>
      <w:r w:rsidR="0C689BAA" w:rsidRPr="7978730A">
        <w:rPr>
          <w:sz w:val="20"/>
          <w:szCs w:val="20"/>
        </w:rPr>
        <w:t>a de dicha ley</w:t>
      </w:r>
      <w:r w:rsidRPr="7978730A">
        <w:rPr>
          <w:sz w:val="20"/>
          <w:szCs w:val="20"/>
        </w:rPr>
        <w:t xml:space="preserve">, ha </w:t>
      </w:r>
      <w:r w:rsidR="372BBCB1" w:rsidRPr="7978730A">
        <w:rPr>
          <w:sz w:val="20"/>
          <w:szCs w:val="20"/>
        </w:rPr>
        <w:t xml:space="preserve">señalado </w:t>
      </w:r>
      <w:r w:rsidR="63A0B1A1" w:rsidRPr="7978730A">
        <w:rPr>
          <w:sz w:val="20"/>
          <w:szCs w:val="20"/>
        </w:rPr>
        <w:t>que,</w:t>
      </w:r>
      <w:r w:rsidR="372BBCB1" w:rsidRPr="7978730A">
        <w:rPr>
          <w:sz w:val="20"/>
          <w:szCs w:val="20"/>
        </w:rPr>
        <w:t xml:space="preserve"> dentro de las funciones del </w:t>
      </w:r>
      <w:r w:rsidR="0C689BAA" w:rsidRPr="7978730A">
        <w:rPr>
          <w:sz w:val="20"/>
          <w:szCs w:val="20"/>
        </w:rPr>
        <w:t>D</w:t>
      </w:r>
      <w:r w:rsidR="00E1DB5D" w:rsidRPr="7978730A">
        <w:rPr>
          <w:sz w:val="20"/>
          <w:szCs w:val="20"/>
        </w:rPr>
        <w:t xml:space="preserve">irector </w:t>
      </w:r>
      <w:r w:rsidR="0C689BAA" w:rsidRPr="7978730A">
        <w:rPr>
          <w:sz w:val="20"/>
          <w:szCs w:val="20"/>
        </w:rPr>
        <w:t>N</w:t>
      </w:r>
      <w:r w:rsidR="00E1DB5D" w:rsidRPr="7978730A">
        <w:rPr>
          <w:sz w:val="20"/>
          <w:szCs w:val="20"/>
        </w:rPr>
        <w:t>acional</w:t>
      </w:r>
      <w:r w:rsidR="372BBCB1" w:rsidRPr="7978730A">
        <w:rPr>
          <w:sz w:val="20"/>
          <w:szCs w:val="20"/>
        </w:rPr>
        <w:t xml:space="preserve">, se </w:t>
      </w:r>
      <w:r w:rsidR="00E1DB5D" w:rsidRPr="7978730A">
        <w:rPr>
          <w:sz w:val="20"/>
          <w:szCs w:val="20"/>
        </w:rPr>
        <w:t>encuentra “Planificar, organizar, dirigir, coordinar, controlar y administrar el funcionamiento del Servicio para el logro de sus fines, y ejercer respecto de su personal las atribuciones propias de su calidad de jefe superior del Servicio”</w:t>
      </w:r>
      <w:r w:rsidR="76B11A3A" w:rsidRPr="7978730A">
        <w:rPr>
          <w:sz w:val="20"/>
          <w:szCs w:val="20"/>
        </w:rPr>
        <w:t>. Ba</w:t>
      </w:r>
      <w:r w:rsidR="63A0B1A1" w:rsidRPr="7978730A">
        <w:rPr>
          <w:sz w:val="20"/>
          <w:szCs w:val="20"/>
        </w:rPr>
        <w:t xml:space="preserve">jo este tenor y alcance, </w:t>
      </w:r>
      <w:r w:rsidR="6E632F5A" w:rsidRPr="7978730A">
        <w:rPr>
          <w:sz w:val="20"/>
          <w:szCs w:val="20"/>
        </w:rPr>
        <w:t xml:space="preserve">la Dirección Nacional </w:t>
      </w:r>
      <w:r w:rsidR="2E98BD36" w:rsidRPr="7978730A">
        <w:rPr>
          <w:sz w:val="20"/>
          <w:szCs w:val="20"/>
        </w:rPr>
        <w:t>en el ejercicio de su</w:t>
      </w:r>
      <w:r w:rsidR="0467AB16" w:rsidRPr="7978730A">
        <w:rPr>
          <w:sz w:val="20"/>
          <w:szCs w:val="20"/>
        </w:rPr>
        <w:t>s</w:t>
      </w:r>
      <w:r w:rsidR="2E98BD36" w:rsidRPr="7978730A">
        <w:rPr>
          <w:sz w:val="20"/>
          <w:szCs w:val="20"/>
        </w:rPr>
        <w:t xml:space="preserve"> potestad</w:t>
      </w:r>
      <w:r w:rsidR="0467AB16" w:rsidRPr="7978730A">
        <w:rPr>
          <w:sz w:val="20"/>
          <w:szCs w:val="20"/>
        </w:rPr>
        <w:t>es legales,</w:t>
      </w:r>
      <w:r w:rsidR="2E98BD36" w:rsidRPr="7978730A">
        <w:rPr>
          <w:sz w:val="20"/>
          <w:szCs w:val="20"/>
        </w:rPr>
        <w:t xml:space="preserve"> </w:t>
      </w:r>
      <w:r w:rsidR="6E632F5A" w:rsidRPr="7978730A">
        <w:rPr>
          <w:sz w:val="20"/>
          <w:szCs w:val="20"/>
        </w:rPr>
        <w:t xml:space="preserve">ha definido que </w:t>
      </w:r>
      <w:r w:rsidR="6C792F43" w:rsidRPr="7978730A">
        <w:rPr>
          <w:sz w:val="20"/>
          <w:szCs w:val="20"/>
        </w:rPr>
        <w:t>el diseño que, de mejor forma responde a las necesidades anotadas y los fines prescritos</w:t>
      </w:r>
      <w:r w:rsidR="56CC5F0C" w:rsidRPr="7978730A">
        <w:rPr>
          <w:sz w:val="20"/>
          <w:szCs w:val="20"/>
        </w:rPr>
        <w:t xml:space="preserve"> en la citada ley</w:t>
      </w:r>
      <w:r w:rsidR="6C792F43" w:rsidRPr="7978730A">
        <w:rPr>
          <w:sz w:val="20"/>
          <w:szCs w:val="20"/>
        </w:rPr>
        <w:t xml:space="preserve">, es la instalación de un Sistema de Formación en Protección Especializada, </w:t>
      </w:r>
      <w:r w:rsidR="56CC5F0C" w:rsidRPr="7978730A">
        <w:rPr>
          <w:sz w:val="20"/>
          <w:szCs w:val="20"/>
        </w:rPr>
        <w:t xml:space="preserve">en adelante “Conectando Saberes”, </w:t>
      </w:r>
      <w:r w:rsidR="6C792F43" w:rsidRPr="7978730A">
        <w:rPr>
          <w:sz w:val="20"/>
          <w:szCs w:val="20"/>
        </w:rPr>
        <w:t xml:space="preserve">que se halle alojada </w:t>
      </w:r>
      <w:r w:rsidR="56CC5F0C" w:rsidRPr="7978730A">
        <w:rPr>
          <w:sz w:val="20"/>
          <w:szCs w:val="20"/>
        </w:rPr>
        <w:t>en la División de Estudios y Asistencia Técnica</w:t>
      </w:r>
      <w:r w:rsidR="6B72E48C" w:rsidRPr="7978730A">
        <w:rPr>
          <w:sz w:val="20"/>
          <w:szCs w:val="20"/>
        </w:rPr>
        <w:t xml:space="preserve">, y en el </w:t>
      </w:r>
      <w:r w:rsidR="0C689BAA" w:rsidRPr="7978730A">
        <w:rPr>
          <w:sz w:val="20"/>
          <w:szCs w:val="20"/>
        </w:rPr>
        <w:t>Departamento</w:t>
      </w:r>
      <w:r w:rsidR="6B72E48C" w:rsidRPr="7978730A">
        <w:rPr>
          <w:sz w:val="20"/>
          <w:szCs w:val="20"/>
        </w:rPr>
        <w:t xml:space="preserve"> de Asistencia y Transferencia Técnica</w:t>
      </w:r>
      <w:r w:rsidR="3D57195B" w:rsidRPr="7978730A">
        <w:rPr>
          <w:sz w:val="20"/>
          <w:szCs w:val="20"/>
        </w:rPr>
        <w:t xml:space="preserve">, a lo menos, en la presente fase. </w:t>
      </w:r>
    </w:p>
    <w:p w14:paraId="7B38D7DE" w14:textId="5A053067" w:rsidR="003F357E" w:rsidRPr="007B3927" w:rsidRDefault="3389C569" w:rsidP="006029C7">
      <w:pPr>
        <w:spacing w:line="240" w:lineRule="auto"/>
        <w:jc w:val="both"/>
        <w:rPr>
          <w:sz w:val="20"/>
          <w:szCs w:val="20"/>
        </w:rPr>
      </w:pPr>
      <w:r w:rsidRPr="7978730A">
        <w:rPr>
          <w:sz w:val="20"/>
          <w:szCs w:val="20"/>
        </w:rPr>
        <w:t>Así entonces la Academia Conectando Saberes es</w:t>
      </w:r>
      <w:r w:rsidR="2E98BD36" w:rsidRPr="7978730A">
        <w:rPr>
          <w:sz w:val="20"/>
          <w:szCs w:val="20"/>
        </w:rPr>
        <w:t xml:space="preserve"> definid</w:t>
      </w:r>
      <w:r w:rsidR="3734E4E9" w:rsidRPr="7978730A">
        <w:rPr>
          <w:sz w:val="20"/>
          <w:szCs w:val="20"/>
        </w:rPr>
        <w:t>a</w:t>
      </w:r>
      <w:r w:rsidR="2E98BD36" w:rsidRPr="7978730A">
        <w:rPr>
          <w:sz w:val="20"/>
          <w:szCs w:val="20"/>
        </w:rPr>
        <w:t xml:space="preserve"> como</w:t>
      </w:r>
      <w:r w:rsidRPr="7978730A">
        <w:rPr>
          <w:sz w:val="20"/>
          <w:szCs w:val="20"/>
        </w:rPr>
        <w:t xml:space="preserve"> </w:t>
      </w:r>
      <w:r w:rsidRPr="7978730A">
        <w:rPr>
          <w:i/>
          <w:iCs/>
          <w:sz w:val="20"/>
          <w:szCs w:val="20"/>
        </w:rPr>
        <w:t xml:space="preserve">un </w:t>
      </w:r>
      <w:r w:rsidR="08A3CC6F" w:rsidRPr="7978730A">
        <w:rPr>
          <w:i/>
          <w:iCs/>
          <w:sz w:val="20"/>
          <w:szCs w:val="20"/>
        </w:rPr>
        <w:t>“</w:t>
      </w:r>
      <w:r w:rsidRPr="7978730A">
        <w:rPr>
          <w:i/>
          <w:iCs/>
          <w:sz w:val="20"/>
          <w:szCs w:val="20"/>
        </w:rPr>
        <w:t>sistema de formación continua en protección especializada</w:t>
      </w:r>
      <w:r w:rsidR="1B6043CC" w:rsidRPr="7978730A">
        <w:rPr>
          <w:i/>
          <w:iCs/>
          <w:sz w:val="20"/>
          <w:szCs w:val="20"/>
        </w:rPr>
        <w:t xml:space="preserve"> del Servicio</w:t>
      </w:r>
      <w:r w:rsidR="2E98BD36" w:rsidRPr="7978730A">
        <w:rPr>
          <w:i/>
          <w:iCs/>
          <w:sz w:val="20"/>
          <w:szCs w:val="20"/>
        </w:rPr>
        <w:t xml:space="preserve"> de Protección Especializada a la Niñez y Adolescencia</w:t>
      </w:r>
      <w:r w:rsidR="1B6043CC" w:rsidRPr="7978730A">
        <w:rPr>
          <w:i/>
          <w:iCs/>
          <w:sz w:val="20"/>
          <w:szCs w:val="20"/>
        </w:rPr>
        <w:t>,</w:t>
      </w:r>
      <w:r w:rsidRPr="7978730A">
        <w:rPr>
          <w:i/>
          <w:iCs/>
          <w:sz w:val="20"/>
          <w:szCs w:val="20"/>
        </w:rPr>
        <w:t xml:space="preserve"> destinada a </w:t>
      </w:r>
      <w:r w:rsidRPr="7978730A">
        <w:rPr>
          <w:i/>
          <w:iCs/>
          <w:sz w:val="20"/>
          <w:szCs w:val="20"/>
        </w:rPr>
        <w:lastRenderedPageBreak/>
        <w:t xml:space="preserve">transferir </w:t>
      </w:r>
      <w:r w:rsidR="3577A67C" w:rsidRPr="7978730A">
        <w:rPr>
          <w:i/>
          <w:iCs/>
          <w:sz w:val="20"/>
          <w:szCs w:val="20"/>
        </w:rPr>
        <w:t>las competencias técnicas</w:t>
      </w:r>
      <w:r w:rsidR="066C41C0" w:rsidRPr="7978730A">
        <w:rPr>
          <w:i/>
          <w:iCs/>
          <w:sz w:val="20"/>
          <w:szCs w:val="20"/>
        </w:rPr>
        <w:t xml:space="preserve">, habilidades, conocimientos y praxis a quienes trabajan con los niños, niñas, adolescentes y sus familias, de acuerdo al cargo que desempeñan, </w:t>
      </w:r>
      <w:r w:rsidR="6C1AB295" w:rsidRPr="7978730A">
        <w:rPr>
          <w:i/>
          <w:iCs/>
          <w:sz w:val="20"/>
          <w:szCs w:val="20"/>
        </w:rPr>
        <w:t>y que gestiona</w:t>
      </w:r>
      <w:r w:rsidR="7F2DFDAC" w:rsidRPr="7978730A">
        <w:rPr>
          <w:i/>
          <w:iCs/>
          <w:sz w:val="20"/>
          <w:szCs w:val="20"/>
        </w:rPr>
        <w:t>, integra y potencia</w:t>
      </w:r>
      <w:r w:rsidR="6C1AB295" w:rsidRPr="7978730A">
        <w:rPr>
          <w:i/>
          <w:iCs/>
          <w:sz w:val="20"/>
          <w:szCs w:val="20"/>
        </w:rPr>
        <w:t xml:space="preserve"> el conocimiento experto </w:t>
      </w:r>
      <w:r w:rsidR="08A65A60" w:rsidRPr="7978730A">
        <w:rPr>
          <w:i/>
          <w:iCs/>
          <w:sz w:val="20"/>
          <w:szCs w:val="20"/>
        </w:rPr>
        <w:t xml:space="preserve">del </w:t>
      </w:r>
      <w:r w:rsidR="6C1AB295" w:rsidRPr="7978730A">
        <w:rPr>
          <w:i/>
          <w:iCs/>
          <w:sz w:val="20"/>
          <w:szCs w:val="20"/>
        </w:rPr>
        <w:t>á</w:t>
      </w:r>
      <w:r w:rsidR="08A65A60" w:rsidRPr="7978730A">
        <w:rPr>
          <w:i/>
          <w:iCs/>
          <w:sz w:val="20"/>
          <w:szCs w:val="20"/>
        </w:rPr>
        <w:t xml:space="preserve">rea </w:t>
      </w:r>
      <w:r w:rsidR="23C99BAC" w:rsidRPr="7978730A">
        <w:rPr>
          <w:i/>
          <w:iCs/>
          <w:sz w:val="20"/>
          <w:szCs w:val="20"/>
        </w:rPr>
        <w:t>elevando la calidad</w:t>
      </w:r>
      <w:r w:rsidR="0AF244C7" w:rsidRPr="7978730A">
        <w:rPr>
          <w:i/>
          <w:iCs/>
          <w:sz w:val="20"/>
          <w:szCs w:val="20"/>
        </w:rPr>
        <w:t xml:space="preserve"> </w:t>
      </w:r>
      <w:r w:rsidR="0DE56042" w:rsidRPr="7978730A">
        <w:rPr>
          <w:i/>
          <w:iCs/>
          <w:sz w:val="20"/>
          <w:szCs w:val="20"/>
        </w:rPr>
        <w:t>de la i</w:t>
      </w:r>
      <w:r w:rsidR="5FA88E24" w:rsidRPr="7978730A">
        <w:rPr>
          <w:i/>
          <w:iCs/>
          <w:sz w:val="20"/>
          <w:szCs w:val="20"/>
        </w:rPr>
        <w:t xml:space="preserve">ntervención </w:t>
      </w:r>
      <w:r w:rsidR="249B2833" w:rsidRPr="7978730A">
        <w:rPr>
          <w:i/>
          <w:iCs/>
          <w:sz w:val="20"/>
          <w:szCs w:val="20"/>
        </w:rPr>
        <w:t xml:space="preserve">en el </w:t>
      </w:r>
      <w:r w:rsidR="5FA88E24" w:rsidRPr="7978730A">
        <w:rPr>
          <w:i/>
          <w:iCs/>
          <w:sz w:val="20"/>
          <w:szCs w:val="20"/>
        </w:rPr>
        <w:t>circuito de protección, la</w:t>
      </w:r>
      <w:r w:rsidR="0DE56042" w:rsidRPr="7978730A">
        <w:rPr>
          <w:i/>
          <w:iCs/>
          <w:sz w:val="20"/>
          <w:szCs w:val="20"/>
        </w:rPr>
        <w:t xml:space="preserve"> instalación de l</w:t>
      </w:r>
      <w:r w:rsidR="46AABB67" w:rsidRPr="7978730A">
        <w:rPr>
          <w:i/>
          <w:iCs/>
          <w:sz w:val="20"/>
          <w:szCs w:val="20"/>
        </w:rPr>
        <w:t>os nuevos lineamientos de la política pública</w:t>
      </w:r>
      <w:r w:rsidR="7B3C9113" w:rsidRPr="7978730A">
        <w:rPr>
          <w:i/>
          <w:iCs/>
          <w:sz w:val="20"/>
          <w:szCs w:val="20"/>
        </w:rPr>
        <w:t xml:space="preserve"> a efectos de propulsar su cambio, </w:t>
      </w:r>
      <w:r w:rsidR="0CC5A8EB" w:rsidRPr="7978730A">
        <w:rPr>
          <w:i/>
          <w:iCs/>
          <w:sz w:val="20"/>
          <w:szCs w:val="20"/>
        </w:rPr>
        <w:t>y</w:t>
      </w:r>
      <w:r w:rsidR="1B6043CC" w:rsidRPr="7978730A">
        <w:rPr>
          <w:i/>
          <w:iCs/>
          <w:sz w:val="20"/>
          <w:szCs w:val="20"/>
        </w:rPr>
        <w:t xml:space="preserve"> el aseguramiento de</w:t>
      </w:r>
      <w:r w:rsidR="37C9C0C8" w:rsidRPr="7978730A">
        <w:rPr>
          <w:i/>
          <w:iCs/>
          <w:sz w:val="20"/>
          <w:szCs w:val="20"/>
        </w:rPr>
        <w:t xml:space="preserve"> los soportes </w:t>
      </w:r>
      <w:r w:rsidR="1A78B253" w:rsidRPr="7978730A">
        <w:rPr>
          <w:i/>
          <w:iCs/>
          <w:sz w:val="20"/>
          <w:szCs w:val="20"/>
        </w:rPr>
        <w:t xml:space="preserve">de apoyo, </w:t>
      </w:r>
      <w:r w:rsidR="1B6043CC" w:rsidRPr="7978730A">
        <w:rPr>
          <w:i/>
          <w:iCs/>
          <w:sz w:val="20"/>
          <w:szCs w:val="20"/>
        </w:rPr>
        <w:t xml:space="preserve">acompañamiento </w:t>
      </w:r>
      <w:r w:rsidR="1A78B253" w:rsidRPr="7978730A">
        <w:rPr>
          <w:i/>
          <w:iCs/>
          <w:sz w:val="20"/>
          <w:szCs w:val="20"/>
        </w:rPr>
        <w:t xml:space="preserve">y desarrollo </w:t>
      </w:r>
      <w:r w:rsidR="08C28F5D" w:rsidRPr="7978730A">
        <w:rPr>
          <w:i/>
          <w:iCs/>
          <w:sz w:val="20"/>
          <w:szCs w:val="20"/>
        </w:rPr>
        <w:t xml:space="preserve">del cuidado </w:t>
      </w:r>
      <w:r w:rsidR="1A78B253" w:rsidRPr="7978730A">
        <w:rPr>
          <w:i/>
          <w:iCs/>
          <w:sz w:val="20"/>
          <w:szCs w:val="20"/>
        </w:rPr>
        <w:t>de los equipos</w:t>
      </w:r>
      <w:r w:rsidR="08C28F5D" w:rsidRPr="7978730A">
        <w:rPr>
          <w:i/>
          <w:iCs/>
          <w:sz w:val="20"/>
          <w:szCs w:val="20"/>
        </w:rPr>
        <w:t xml:space="preserve"> que ejecutan </w:t>
      </w:r>
      <w:r w:rsidR="600AF145" w:rsidRPr="7978730A">
        <w:rPr>
          <w:i/>
          <w:iCs/>
          <w:sz w:val="20"/>
          <w:szCs w:val="20"/>
        </w:rPr>
        <w:t>la intervención</w:t>
      </w:r>
      <w:r w:rsidR="75E09038" w:rsidRPr="7978730A">
        <w:rPr>
          <w:i/>
          <w:iCs/>
          <w:sz w:val="20"/>
          <w:szCs w:val="20"/>
        </w:rPr>
        <w:t>”</w:t>
      </w:r>
      <w:r w:rsidR="600AF145" w:rsidRPr="7978730A">
        <w:rPr>
          <w:sz w:val="20"/>
          <w:szCs w:val="20"/>
        </w:rPr>
        <w:t xml:space="preserve">. </w:t>
      </w:r>
      <w:r w:rsidR="1A78B253" w:rsidRPr="7978730A">
        <w:rPr>
          <w:sz w:val="20"/>
          <w:szCs w:val="20"/>
        </w:rPr>
        <w:t xml:space="preserve"> </w:t>
      </w:r>
    </w:p>
    <w:p w14:paraId="7FD0FFF8" w14:textId="77777777" w:rsidR="006029C7" w:rsidRDefault="00DE3B84" w:rsidP="006029C7">
      <w:pPr>
        <w:spacing w:line="240" w:lineRule="auto"/>
        <w:jc w:val="both"/>
        <w:rPr>
          <w:sz w:val="20"/>
          <w:szCs w:val="20"/>
        </w:rPr>
      </w:pPr>
      <w:r w:rsidRPr="007B3927">
        <w:rPr>
          <w:sz w:val="20"/>
          <w:szCs w:val="20"/>
        </w:rPr>
        <w:t>Se ha formulado un diseño funcional preliminar de la Academia</w:t>
      </w:r>
      <w:r w:rsidR="00397376" w:rsidRPr="007B3927">
        <w:rPr>
          <w:sz w:val="20"/>
          <w:szCs w:val="20"/>
        </w:rPr>
        <w:t xml:space="preserve"> Conectando Saberes </w:t>
      </w:r>
      <w:r w:rsidRPr="007B3927">
        <w:rPr>
          <w:sz w:val="20"/>
          <w:szCs w:val="20"/>
        </w:rPr>
        <w:t xml:space="preserve">el que deberá ser sometido a revisión, análisis y discusión tanto interna como externa </w:t>
      </w:r>
      <w:r w:rsidR="00397376" w:rsidRPr="007B3927">
        <w:rPr>
          <w:sz w:val="20"/>
          <w:szCs w:val="20"/>
        </w:rPr>
        <w:t xml:space="preserve">al </w:t>
      </w:r>
      <w:r w:rsidRPr="007B3927">
        <w:rPr>
          <w:sz w:val="20"/>
          <w:szCs w:val="20"/>
        </w:rPr>
        <w:t>Servicio, y que</w:t>
      </w:r>
      <w:r w:rsidR="003E7419" w:rsidRPr="007B3927">
        <w:rPr>
          <w:sz w:val="20"/>
          <w:szCs w:val="20"/>
        </w:rPr>
        <w:t xml:space="preserve"> se ve sustentada </w:t>
      </w:r>
      <w:r w:rsidR="00190CD9" w:rsidRPr="007B3927">
        <w:rPr>
          <w:sz w:val="20"/>
          <w:szCs w:val="20"/>
        </w:rPr>
        <w:t>por</w:t>
      </w:r>
      <w:r w:rsidR="003E7419" w:rsidRPr="007B3927">
        <w:rPr>
          <w:sz w:val="20"/>
          <w:szCs w:val="20"/>
        </w:rPr>
        <w:t xml:space="preserve"> los a</w:t>
      </w:r>
      <w:r w:rsidRPr="007B3927">
        <w:rPr>
          <w:sz w:val="20"/>
          <w:szCs w:val="20"/>
        </w:rPr>
        <w:t xml:space="preserve">portes de diversos insumos y </w:t>
      </w:r>
      <w:r w:rsidR="00397376" w:rsidRPr="007B3927">
        <w:rPr>
          <w:sz w:val="20"/>
          <w:szCs w:val="20"/>
        </w:rPr>
        <w:t xml:space="preserve">fuentes, como lo son, </w:t>
      </w:r>
      <w:r w:rsidR="00DF01BB" w:rsidRPr="007B3927">
        <w:rPr>
          <w:sz w:val="20"/>
          <w:szCs w:val="20"/>
        </w:rPr>
        <w:t xml:space="preserve">los </w:t>
      </w:r>
      <w:r w:rsidR="00323F6E" w:rsidRPr="007B3927">
        <w:rPr>
          <w:sz w:val="20"/>
          <w:szCs w:val="20"/>
        </w:rPr>
        <w:t>proyectos piloto</w:t>
      </w:r>
      <w:r w:rsidR="000D494B" w:rsidRPr="007B3927">
        <w:rPr>
          <w:sz w:val="20"/>
          <w:szCs w:val="20"/>
        </w:rPr>
        <w:t xml:space="preserve"> </w:t>
      </w:r>
      <w:r w:rsidR="00DF01BB" w:rsidRPr="007B3927">
        <w:rPr>
          <w:sz w:val="20"/>
          <w:szCs w:val="20"/>
        </w:rPr>
        <w:t xml:space="preserve">realizados por </w:t>
      </w:r>
      <w:r w:rsidR="00DF1B23" w:rsidRPr="007B3927">
        <w:rPr>
          <w:sz w:val="20"/>
          <w:szCs w:val="20"/>
        </w:rPr>
        <w:t>Nuevos Futuros</w:t>
      </w:r>
      <w:r w:rsidR="00DF01BB" w:rsidRPr="007B3927">
        <w:rPr>
          <w:sz w:val="20"/>
          <w:szCs w:val="20"/>
        </w:rPr>
        <w:t xml:space="preserve"> en SENAME en el </w:t>
      </w:r>
      <w:r w:rsidR="000D494B" w:rsidRPr="007B3927">
        <w:rPr>
          <w:sz w:val="20"/>
          <w:szCs w:val="20"/>
        </w:rPr>
        <w:t>año 202</w:t>
      </w:r>
      <w:r w:rsidR="00DF01BB" w:rsidRPr="007B3927">
        <w:rPr>
          <w:sz w:val="20"/>
          <w:szCs w:val="20"/>
        </w:rPr>
        <w:t>1</w:t>
      </w:r>
      <w:r w:rsidR="00426693" w:rsidRPr="007B3927">
        <w:rPr>
          <w:sz w:val="20"/>
          <w:szCs w:val="20"/>
        </w:rPr>
        <w:t xml:space="preserve"> y </w:t>
      </w:r>
      <w:r w:rsidR="00DF01BB" w:rsidRPr="007B3927">
        <w:rPr>
          <w:sz w:val="20"/>
          <w:szCs w:val="20"/>
        </w:rPr>
        <w:t xml:space="preserve">del Laboratorio de Innovación Pública </w:t>
      </w:r>
      <w:r w:rsidR="00190911" w:rsidRPr="007B3927">
        <w:rPr>
          <w:sz w:val="20"/>
          <w:szCs w:val="20"/>
        </w:rPr>
        <w:t xml:space="preserve">ejecutado </w:t>
      </w:r>
      <w:r w:rsidR="00DF01BB" w:rsidRPr="007B3927">
        <w:rPr>
          <w:sz w:val="20"/>
          <w:szCs w:val="20"/>
        </w:rPr>
        <w:t xml:space="preserve">en el Servicio, </w:t>
      </w:r>
      <w:r w:rsidR="00190911" w:rsidRPr="007B3927">
        <w:rPr>
          <w:sz w:val="20"/>
          <w:szCs w:val="20"/>
        </w:rPr>
        <w:t>durante el año 2022</w:t>
      </w:r>
      <w:r w:rsidR="00DF1B23" w:rsidRPr="007B3927">
        <w:rPr>
          <w:sz w:val="20"/>
          <w:szCs w:val="20"/>
        </w:rPr>
        <w:t>, unido a los informes</w:t>
      </w:r>
      <w:r w:rsidR="008651C6" w:rsidRPr="007B3927">
        <w:rPr>
          <w:sz w:val="20"/>
          <w:szCs w:val="20"/>
        </w:rPr>
        <w:t>, investigaciones y</w:t>
      </w:r>
      <w:r w:rsidR="00323F6E" w:rsidRPr="007B3927">
        <w:rPr>
          <w:sz w:val="20"/>
          <w:szCs w:val="20"/>
        </w:rPr>
        <w:t xml:space="preserve"> estudios que </w:t>
      </w:r>
      <w:r w:rsidR="004B3521" w:rsidRPr="007B3927">
        <w:rPr>
          <w:sz w:val="20"/>
          <w:szCs w:val="20"/>
        </w:rPr>
        <w:t xml:space="preserve">fundan la </w:t>
      </w:r>
      <w:r w:rsidR="00323F6E" w:rsidRPr="007B3927">
        <w:rPr>
          <w:sz w:val="20"/>
          <w:szCs w:val="20"/>
        </w:rPr>
        <w:t xml:space="preserve">creación del Servicio. </w:t>
      </w:r>
      <w:r w:rsidR="00B860D1" w:rsidRPr="007B3927">
        <w:rPr>
          <w:sz w:val="20"/>
          <w:szCs w:val="20"/>
        </w:rPr>
        <w:t xml:space="preserve"> Se agrega a lo anotado, la implementación durante el año 2022 de procesos de capacitación realizados por la Unidad de Transferencia Técnica</w:t>
      </w:r>
      <w:r w:rsidR="005F4C0C" w:rsidRPr="007B3927">
        <w:rPr>
          <w:sz w:val="20"/>
          <w:szCs w:val="20"/>
        </w:rPr>
        <w:t xml:space="preserve"> a funcionarios del Servicio y trabajadores de los Colaboradores Acreditados de todos los estamentos </w:t>
      </w:r>
      <w:r w:rsidR="002941F5" w:rsidRPr="007B3927">
        <w:rPr>
          <w:sz w:val="20"/>
          <w:szCs w:val="20"/>
        </w:rPr>
        <w:t>y programas</w:t>
      </w:r>
      <w:r w:rsidR="00B860D1" w:rsidRPr="007B3927">
        <w:rPr>
          <w:sz w:val="20"/>
          <w:szCs w:val="20"/>
        </w:rPr>
        <w:t xml:space="preserve">, </w:t>
      </w:r>
      <w:r w:rsidR="00B26DE3" w:rsidRPr="007B3927">
        <w:rPr>
          <w:sz w:val="20"/>
          <w:szCs w:val="20"/>
        </w:rPr>
        <w:t>cuya cobertura alcanzó 12.000 participantes</w:t>
      </w:r>
      <w:r w:rsidR="005F4C0C" w:rsidRPr="007B3927">
        <w:rPr>
          <w:sz w:val="20"/>
          <w:szCs w:val="20"/>
        </w:rPr>
        <w:t xml:space="preserve"> de</w:t>
      </w:r>
      <w:r w:rsidR="00E46E56" w:rsidRPr="007B3927">
        <w:rPr>
          <w:sz w:val="20"/>
          <w:szCs w:val="20"/>
        </w:rPr>
        <w:t xml:space="preserve"> las 16 regiones del país, </w:t>
      </w:r>
      <w:r w:rsidR="00B26DE3" w:rsidRPr="007B3927">
        <w:rPr>
          <w:sz w:val="20"/>
          <w:szCs w:val="20"/>
        </w:rPr>
        <w:t xml:space="preserve">y que, </w:t>
      </w:r>
      <w:r w:rsidR="00E46E56" w:rsidRPr="007B3927">
        <w:rPr>
          <w:sz w:val="20"/>
          <w:szCs w:val="20"/>
        </w:rPr>
        <w:t>ejecutadas</w:t>
      </w:r>
      <w:r w:rsidR="00B26DE3" w:rsidRPr="007B3927">
        <w:rPr>
          <w:sz w:val="20"/>
          <w:szCs w:val="20"/>
        </w:rPr>
        <w:t xml:space="preserve"> por oferentes externos, informaron</w:t>
      </w:r>
      <w:r w:rsidR="00E46E56" w:rsidRPr="007B3927">
        <w:rPr>
          <w:sz w:val="20"/>
          <w:szCs w:val="20"/>
        </w:rPr>
        <w:t xml:space="preserve"> aprendizajes que constituyeron inestimables activos para la propuesta del </w:t>
      </w:r>
      <w:r w:rsidR="004A3F4D" w:rsidRPr="007B3927">
        <w:rPr>
          <w:sz w:val="20"/>
          <w:szCs w:val="20"/>
        </w:rPr>
        <w:t xml:space="preserve">presente </w:t>
      </w:r>
      <w:r w:rsidR="00E46E56" w:rsidRPr="007B3927">
        <w:rPr>
          <w:sz w:val="20"/>
          <w:szCs w:val="20"/>
        </w:rPr>
        <w:t>Diseño de la Academia Conectando Saberes.</w:t>
      </w:r>
      <w:r w:rsidR="00B26DE3" w:rsidRPr="007B3927">
        <w:rPr>
          <w:sz w:val="20"/>
          <w:szCs w:val="20"/>
        </w:rPr>
        <w:t xml:space="preserve"> </w:t>
      </w:r>
      <w:r w:rsidR="00323F6E" w:rsidRPr="007B3927">
        <w:rPr>
          <w:sz w:val="20"/>
          <w:szCs w:val="20"/>
        </w:rPr>
        <w:t xml:space="preserve"> </w:t>
      </w:r>
    </w:p>
    <w:p w14:paraId="5407679F" w14:textId="7A0B8B27" w:rsidR="0075186F" w:rsidRPr="007B3927" w:rsidRDefault="00323F6E" w:rsidP="009F5AA8">
      <w:pPr>
        <w:spacing w:line="240" w:lineRule="auto"/>
        <w:jc w:val="both"/>
        <w:rPr>
          <w:sz w:val="20"/>
          <w:szCs w:val="20"/>
        </w:rPr>
        <w:sectPr w:rsidR="0075186F" w:rsidRPr="007B3927" w:rsidSect="007E2C92">
          <w:headerReference w:type="default" r:id="rId11"/>
          <w:footerReference w:type="default" r:id="rId12"/>
          <w:headerReference w:type="first" r:id="rId13"/>
          <w:footerReference w:type="first" r:id="rId14"/>
          <w:pgSz w:w="12240" w:h="15840"/>
          <w:pgMar w:top="1417" w:right="1701" w:bottom="1417" w:left="1701" w:header="708" w:footer="708" w:gutter="0"/>
          <w:cols w:space="708"/>
          <w:titlePg/>
          <w:docGrid w:linePitch="360"/>
        </w:sectPr>
      </w:pPr>
      <w:r w:rsidRPr="007B3927">
        <w:rPr>
          <w:sz w:val="20"/>
          <w:szCs w:val="20"/>
        </w:rPr>
        <w:t>El Diseño Funcional</w:t>
      </w:r>
      <w:r w:rsidR="00E46E56" w:rsidRPr="007B3927">
        <w:rPr>
          <w:sz w:val="20"/>
          <w:szCs w:val="20"/>
        </w:rPr>
        <w:t xml:space="preserve"> más a</w:t>
      </w:r>
      <w:r w:rsidR="002941F5" w:rsidRPr="007B3927">
        <w:rPr>
          <w:sz w:val="20"/>
          <w:szCs w:val="20"/>
        </w:rPr>
        <w:t>bajo</w:t>
      </w:r>
      <w:r w:rsidR="00E46E56" w:rsidRPr="007B3927">
        <w:rPr>
          <w:sz w:val="20"/>
          <w:szCs w:val="20"/>
        </w:rPr>
        <w:t xml:space="preserve"> representado,</w:t>
      </w:r>
      <w:r w:rsidRPr="007B3927">
        <w:rPr>
          <w:sz w:val="20"/>
          <w:szCs w:val="20"/>
        </w:rPr>
        <w:t xml:space="preserve"> se ha propuesto del modo indicado, considerando lo que resulta</w:t>
      </w:r>
      <w:r w:rsidR="00DF1522" w:rsidRPr="007B3927">
        <w:rPr>
          <w:sz w:val="20"/>
          <w:szCs w:val="20"/>
        </w:rPr>
        <w:t xml:space="preserve">ría </w:t>
      </w:r>
      <w:r w:rsidR="00CE4C5D" w:rsidRPr="007B3927">
        <w:rPr>
          <w:sz w:val="20"/>
          <w:szCs w:val="20"/>
        </w:rPr>
        <w:t>viable,</w:t>
      </w:r>
      <w:r w:rsidR="00B6477A" w:rsidRPr="007B3927">
        <w:rPr>
          <w:sz w:val="20"/>
          <w:szCs w:val="20"/>
        </w:rPr>
        <w:t xml:space="preserve"> pertinente y factible,</w:t>
      </w:r>
      <w:r w:rsidR="00DF1522" w:rsidRPr="007B3927">
        <w:rPr>
          <w:sz w:val="20"/>
          <w:szCs w:val="20"/>
        </w:rPr>
        <w:t xml:space="preserve"> </w:t>
      </w:r>
      <w:r w:rsidR="00BC6E9B" w:rsidRPr="007B3927">
        <w:rPr>
          <w:sz w:val="20"/>
          <w:szCs w:val="20"/>
        </w:rPr>
        <w:t xml:space="preserve">cuando en el presente es la Unidad de Transferencia Técnica, </w:t>
      </w:r>
      <w:r w:rsidR="00943A7F" w:rsidRPr="007B3927">
        <w:rPr>
          <w:sz w:val="20"/>
          <w:szCs w:val="20"/>
        </w:rPr>
        <w:t>la que ejecuta las acciones de capacitación y formación especializada en Protección Especializada</w:t>
      </w:r>
      <w:r w:rsidR="004A3F4D" w:rsidRPr="007B3927">
        <w:rPr>
          <w:sz w:val="20"/>
          <w:szCs w:val="20"/>
        </w:rPr>
        <w:t xml:space="preserve"> y se le ha encomendado la </w:t>
      </w:r>
      <w:r w:rsidR="008A7906" w:rsidRPr="007B3927">
        <w:rPr>
          <w:sz w:val="20"/>
          <w:szCs w:val="20"/>
        </w:rPr>
        <w:t>implementación de la Academia</w:t>
      </w:r>
      <w:r w:rsidR="00943A7F" w:rsidRPr="007B3927">
        <w:rPr>
          <w:sz w:val="20"/>
          <w:szCs w:val="20"/>
        </w:rPr>
        <w:t xml:space="preserve">. </w:t>
      </w:r>
    </w:p>
    <w:p w14:paraId="6379F764" w14:textId="5897785E" w:rsidR="0075186F" w:rsidRDefault="00A703BB" w:rsidP="00CA3999">
      <w:pPr>
        <w:jc w:val="both"/>
        <w:sectPr w:rsidR="0075186F" w:rsidSect="00CE0773">
          <w:headerReference w:type="default" r:id="rId15"/>
          <w:footerReference w:type="default" r:id="rId16"/>
          <w:pgSz w:w="15840" w:h="12240" w:orient="landscape"/>
          <w:pgMar w:top="1701" w:right="1418" w:bottom="1701" w:left="1418" w:header="709" w:footer="709" w:gutter="0"/>
          <w:cols w:space="708"/>
          <w:docGrid w:linePitch="360"/>
        </w:sectPr>
      </w:pPr>
      <w:r w:rsidRPr="00A703BB">
        <w:rPr>
          <w:noProof/>
        </w:rPr>
        <w:lastRenderedPageBreak/>
        <w:drawing>
          <wp:inline distT="0" distB="0" distL="0" distR="0" wp14:anchorId="2A88B228" wp14:editId="13A49F94">
            <wp:extent cx="8115300" cy="6201731"/>
            <wp:effectExtent l="0" t="0" r="0" b="0"/>
            <wp:docPr id="2041712758" name="Imagen 204171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15300" cy="6201731"/>
                    </a:xfrm>
                    <a:prstGeom prst="rect">
                      <a:avLst/>
                    </a:prstGeom>
                    <a:noFill/>
                    <a:ln>
                      <a:noFill/>
                    </a:ln>
                  </pic:spPr>
                </pic:pic>
              </a:graphicData>
            </a:graphic>
          </wp:inline>
        </w:drawing>
      </w:r>
    </w:p>
    <w:p w14:paraId="5CE8B1EF" w14:textId="51028F70" w:rsidR="00E24733" w:rsidRPr="00B732E7" w:rsidRDefault="00E24733" w:rsidP="001404F9">
      <w:pPr>
        <w:pStyle w:val="Prrafodelista"/>
        <w:numPr>
          <w:ilvl w:val="0"/>
          <w:numId w:val="3"/>
        </w:numPr>
        <w:rPr>
          <w:b/>
          <w:bCs/>
          <w:u w:val="single"/>
        </w:rPr>
      </w:pPr>
      <w:r w:rsidRPr="00B732E7">
        <w:rPr>
          <w:b/>
          <w:bCs/>
          <w:u w:val="single"/>
        </w:rPr>
        <w:lastRenderedPageBreak/>
        <w:t>Descripción de las Funcionalidades de la Academia</w:t>
      </w:r>
      <w:r w:rsidR="00170EBC">
        <w:rPr>
          <w:b/>
          <w:bCs/>
          <w:u w:val="single"/>
        </w:rPr>
        <w:t>- “Conectando Saberes”</w:t>
      </w:r>
    </w:p>
    <w:p w14:paraId="1E4D3803" w14:textId="77777777" w:rsidR="00E24733" w:rsidRDefault="00E24733" w:rsidP="00E24733">
      <w:pPr>
        <w:pStyle w:val="Prrafodelista"/>
        <w:jc w:val="both"/>
      </w:pPr>
    </w:p>
    <w:p w14:paraId="3A8FA5FE" w14:textId="0BEA3F89" w:rsidR="00C1018B" w:rsidRDefault="297EAFE0" w:rsidP="00026041">
      <w:pPr>
        <w:spacing w:line="240" w:lineRule="auto"/>
        <w:jc w:val="both"/>
        <w:rPr>
          <w:sz w:val="20"/>
          <w:szCs w:val="20"/>
        </w:rPr>
      </w:pPr>
      <w:r w:rsidRPr="7978730A">
        <w:rPr>
          <w:sz w:val="20"/>
          <w:szCs w:val="20"/>
        </w:rPr>
        <w:t>De acuerdo con el</w:t>
      </w:r>
      <w:r w:rsidR="5425ABD9" w:rsidRPr="7978730A">
        <w:rPr>
          <w:sz w:val="20"/>
          <w:szCs w:val="20"/>
        </w:rPr>
        <w:t xml:space="preserve"> diagrama </w:t>
      </w:r>
      <w:r w:rsidR="73F30963" w:rsidRPr="7978730A">
        <w:rPr>
          <w:sz w:val="20"/>
          <w:szCs w:val="20"/>
        </w:rPr>
        <w:t xml:space="preserve">1, </w:t>
      </w:r>
      <w:r w:rsidR="5425ABD9" w:rsidRPr="7978730A">
        <w:rPr>
          <w:sz w:val="20"/>
          <w:szCs w:val="20"/>
        </w:rPr>
        <w:t xml:space="preserve">arriba anotado, se identifican tres áreas </w:t>
      </w:r>
      <w:r w:rsidR="4E217DB7" w:rsidRPr="7978730A">
        <w:rPr>
          <w:sz w:val="20"/>
          <w:szCs w:val="20"/>
        </w:rPr>
        <w:t xml:space="preserve">funcionales </w:t>
      </w:r>
      <w:r w:rsidR="2DA528C1" w:rsidRPr="7978730A">
        <w:rPr>
          <w:sz w:val="20"/>
          <w:szCs w:val="20"/>
        </w:rPr>
        <w:t xml:space="preserve">y </w:t>
      </w:r>
      <w:r w:rsidR="5425ABD9" w:rsidRPr="7978730A">
        <w:rPr>
          <w:sz w:val="20"/>
          <w:szCs w:val="20"/>
        </w:rPr>
        <w:t xml:space="preserve">principales </w:t>
      </w:r>
      <w:r w:rsidR="54A61DBD" w:rsidRPr="7978730A">
        <w:rPr>
          <w:sz w:val="20"/>
          <w:szCs w:val="20"/>
        </w:rPr>
        <w:t>en la Academia Conectando Saberes</w:t>
      </w:r>
      <w:r w:rsidR="50CC1F91" w:rsidRPr="7978730A">
        <w:rPr>
          <w:sz w:val="20"/>
          <w:szCs w:val="20"/>
        </w:rPr>
        <w:t>, a saber, Académica, Curricular y de Ejes Programáticos</w:t>
      </w:r>
      <w:r w:rsidR="12AFA996" w:rsidRPr="7978730A">
        <w:rPr>
          <w:sz w:val="20"/>
          <w:szCs w:val="20"/>
        </w:rPr>
        <w:t xml:space="preserve">, respecto de </w:t>
      </w:r>
      <w:r w:rsidR="1EE9B5D4" w:rsidRPr="7978730A">
        <w:rPr>
          <w:sz w:val="20"/>
          <w:szCs w:val="20"/>
        </w:rPr>
        <w:t xml:space="preserve">las cuales se informan </w:t>
      </w:r>
      <w:r w:rsidR="13E2E829" w:rsidRPr="7978730A">
        <w:rPr>
          <w:sz w:val="20"/>
          <w:szCs w:val="20"/>
        </w:rPr>
        <w:t>subfunciones, derivaciones de la subfunción</w:t>
      </w:r>
      <w:r w:rsidR="7A758B18" w:rsidRPr="7978730A">
        <w:rPr>
          <w:sz w:val="20"/>
          <w:szCs w:val="20"/>
        </w:rPr>
        <w:t>, sistemas</w:t>
      </w:r>
      <w:r w:rsidR="062996EF" w:rsidRPr="7978730A">
        <w:rPr>
          <w:sz w:val="20"/>
          <w:szCs w:val="20"/>
        </w:rPr>
        <w:t xml:space="preserve">, gobernanza y procesos conectivos. </w:t>
      </w:r>
      <w:r w:rsidR="1490B555" w:rsidRPr="7978730A">
        <w:rPr>
          <w:sz w:val="20"/>
          <w:szCs w:val="20"/>
        </w:rPr>
        <w:t>En relación con</w:t>
      </w:r>
      <w:r w:rsidR="070ED7C7" w:rsidRPr="7978730A">
        <w:rPr>
          <w:sz w:val="20"/>
          <w:szCs w:val="20"/>
        </w:rPr>
        <w:t xml:space="preserve"> los</w:t>
      </w:r>
      <w:r w:rsidR="4E217DB7" w:rsidRPr="7978730A">
        <w:rPr>
          <w:sz w:val="20"/>
          <w:szCs w:val="20"/>
        </w:rPr>
        <w:t xml:space="preserve"> </w:t>
      </w:r>
      <w:r w:rsidR="7B84917F" w:rsidRPr="7978730A">
        <w:rPr>
          <w:sz w:val="20"/>
          <w:szCs w:val="20"/>
        </w:rPr>
        <w:t>denominados “</w:t>
      </w:r>
      <w:r w:rsidR="070ED7C7" w:rsidRPr="7978730A">
        <w:rPr>
          <w:sz w:val="20"/>
          <w:szCs w:val="20"/>
        </w:rPr>
        <w:t>sistemas</w:t>
      </w:r>
      <w:r w:rsidR="4E217DB7" w:rsidRPr="7978730A">
        <w:rPr>
          <w:sz w:val="20"/>
          <w:szCs w:val="20"/>
        </w:rPr>
        <w:t>”,</w:t>
      </w:r>
      <w:r w:rsidR="070ED7C7" w:rsidRPr="7978730A">
        <w:rPr>
          <w:sz w:val="20"/>
          <w:szCs w:val="20"/>
        </w:rPr>
        <w:t xml:space="preserve"> se ha hecho una diferenciación respecto de aquellos que </w:t>
      </w:r>
      <w:r w:rsidR="7804C6DF" w:rsidRPr="7978730A">
        <w:rPr>
          <w:sz w:val="20"/>
          <w:szCs w:val="20"/>
        </w:rPr>
        <w:t>tienen el aditivo TI</w:t>
      </w:r>
      <w:r w:rsidR="4E217DB7" w:rsidRPr="7978730A">
        <w:rPr>
          <w:sz w:val="20"/>
          <w:szCs w:val="20"/>
        </w:rPr>
        <w:t>,</w:t>
      </w:r>
      <w:r w:rsidR="7804C6DF" w:rsidRPr="7978730A">
        <w:rPr>
          <w:sz w:val="20"/>
          <w:szCs w:val="20"/>
        </w:rPr>
        <w:t xml:space="preserve"> que significa que son Sistemas Tecnológicos de Información, respecto de aquellos que no tienen este </w:t>
      </w:r>
      <w:r w:rsidR="42714C3E" w:rsidRPr="7978730A">
        <w:rPr>
          <w:sz w:val="20"/>
          <w:szCs w:val="20"/>
        </w:rPr>
        <w:t>aditivo y se refieren a sistemas de gestión</w:t>
      </w:r>
      <w:r w:rsidR="2DA528C1" w:rsidRPr="7978730A">
        <w:rPr>
          <w:sz w:val="20"/>
          <w:szCs w:val="20"/>
        </w:rPr>
        <w:t xml:space="preserve"> de procesos</w:t>
      </w:r>
      <w:r w:rsidR="50AA98B9" w:rsidRPr="7978730A">
        <w:rPr>
          <w:sz w:val="20"/>
          <w:szCs w:val="20"/>
        </w:rPr>
        <w:t xml:space="preserve"> delimitados. </w:t>
      </w:r>
    </w:p>
    <w:p w14:paraId="71A90700" w14:textId="0EA8F491" w:rsidR="007403A8" w:rsidRPr="007403A8" w:rsidRDefault="511E89F6" w:rsidP="001404F9">
      <w:pPr>
        <w:pStyle w:val="Prrafodelista"/>
        <w:numPr>
          <w:ilvl w:val="1"/>
          <w:numId w:val="3"/>
        </w:numPr>
        <w:jc w:val="both"/>
        <w:rPr>
          <w:b/>
          <w:bCs/>
          <w:u w:val="single"/>
        </w:rPr>
      </w:pPr>
      <w:r w:rsidRPr="7978730A">
        <w:rPr>
          <w:b/>
          <w:bCs/>
          <w:u w:val="single"/>
        </w:rPr>
        <w:t>Función Gestión Académica</w:t>
      </w:r>
    </w:p>
    <w:p w14:paraId="00F096F3" w14:textId="6ADDD84A" w:rsidR="002C0233" w:rsidRPr="00026041" w:rsidRDefault="008D4AE1" w:rsidP="00026041">
      <w:pPr>
        <w:spacing w:line="240" w:lineRule="auto"/>
        <w:jc w:val="both"/>
        <w:rPr>
          <w:sz w:val="20"/>
          <w:szCs w:val="20"/>
        </w:rPr>
      </w:pPr>
      <w:r w:rsidRPr="00026041">
        <w:rPr>
          <w:sz w:val="20"/>
          <w:szCs w:val="20"/>
        </w:rPr>
        <w:t>La primera de las funciones de</w:t>
      </w:r>
      <w:r w:rsidR="00501735" w:rsidRPr="00026041">
        <w:rPr>
          <w:sz w:val="20"/>
          <w:szCs w:val="20"/>
        </w:rPr>
        <w:t xml:space="preserve">l Diseño es la </w:t>
      </w:r>
      <w:r w:rsidR="00501735" w:rsidRPr="00026041">
        <w:rPr>
          <w:sz w:val="20"/>
          <w:szCs w:val="20"/>
          <w:u w:val="single"/>
        </w:rPr>
        <w:t>Gestión Académica</w:t>
      </w:r>
      <w:r w:rsidR="00501735" w:rsidRPr="00026041">
        <w:rPr>
          <w:sz w:val="20"/>
          <w:szCs w:val="20"/>
        </w:rPr>
        <w:t xml:space="preserve"> d</w:t>
      </w:r>
      <w:r w:rsidR="00982AB9" w:rsidRPr="00026041">
        <w:rPr>
          <w:sz w:val="20"/>
          <w:szCs w:val="20"/>
        </w:rPr>
        <w:t xml:space="preserve">e la Academia Conectando Saberes, </w:t>
      </w:r>
      <w:r w:rsidR="00ED625B" w:rsidRPr="00026041">
        <w:rPr>
          <w:sz w:val="20"/>
          <w:szCs w:val="20"/>
        </w:rPr>
        <w:t xml:space="preserve">en adelante ACS, y la que adquiere prioridad en su delimitación, perfilamiento </w:t>
      </w:r>
      <w:r w:rsidR="00380B45" w:rsidRPr="00026041">
        <w:rPr>
          <w:sz w:val="20"/>
          <w:szCs w:val="20"/>
        </w:rPr>
        <w:t xml:space="preserve">y </w:t>
      </w:r>
      <w:r w:rsidR="00933AFF" w:rsidRPr="00026041">
        <w:rPr>
          <w:sz w:val="20"/>
          <w:szCs w:val="20"/>
        </w:rPr>
        <w:t>operacionalización,</w:t>
      </w:r>
      <w:r w:rsidR="00380B45" w:rsidRPr="00026041">
        <w:rPr>
          <w:sz w:val="20"/>
          <w:szCs w:val="20"/>
        </w:rPr>
        <w:t xml:space="preserve"> cuando en la misma se alojan </w:t>
      </w:r>
      <w:r w:rsidR="006914D1" w:rsidRPr="00026041">
        <w:rPr>
          <w:sz w:val="20"/>
          <w:szCs w:val="20"/>
        </w:rPr>
        <w:t>subfunciones</w:t>
      </w:r>
      <w:r w:rsidR="00933AFF" w:rsidRPr="00026041">
        <w:rPr>
          <w:sz w:val="20"/>
          <w:szCs w:val="20"/>
        </w:rPr>
        <w:t>, sistemas, componentes y procesos</w:t>
      </w:r>
      <w:r w:rsidR="006914D1" w:rsidRPr="00026041">
        <w:rPr>
          <w:sz w:val="20"/>
          <w:szCs w:val="20"/>
        </w:rPr>
        <w:t xml:space="preserve"> esenciales </w:t>
      </w:r>
      <w:r w:rsidR="00BB2B31" w:rsidRPr="00026041">
        <w:rPr>
          <w:sz w:val="20"/>
          <w:szCs w:val="20"/>
        </w:rPr>
        <w:t xml:space="preserve">que </w:t>
      </w:r>
      <w:r w:rsidR="006549DD" w:rsidRPr="00026041">
        <w:rPr>
          <w:sz w:val="20"/>
          <w:szCs w:val="20"/>
        </w:rPr>
        <w:t>orientan el currículo</w:t>
      </w:r>
      <w:r w:rsidR="00F4702E" w:rsidRPr="00026041">
        <w:rPr>
          <w:sz w:val="20"/>
          <w:szCs w:val="20"/>
        </w:rPr>
        <w:t xml:space="preserve"> y, con esto, el cambio </w:t>
      </w:r>
      <w:r w:rsidR="000C632C" w:rsidRPr="00026041">
        <w:rPr>
          <w:sz w:val="20"/>
          <w:szCs w:val="20"/>
        </w:rPr>
        <w:t xml:space="preserve">que los </w:t>
      </w:r>
      <w:r w:rsidR="00F4702E" w:rsidRPr="00026041">
        <w:rPr>
          <w:sz w:val="20"/>
          <w:szCs w:val="20"/>
        </w:rPr>
        <w:t>enfoques del Servicio</w:t>
      </w:r>
      <w:r w:rsidR="000C632C" w:rsidRPr="00026041">
        <w:rPr>
          <w:sz w:val="20"/>
          <w:szCs w:val="20"/>
        </w:rPr>
        <w:t xml:space="preserve"> persiguen instalar</w:t>
      </w:r>
      <w:r w:rsidR="00F4702E" w:rsidRPr="00026041">
        <w:rPr>
          <w:sz w:val="20"/>
          <w:szCs w:val="20"/>
        </w:rPr>
        <w:t xml:space="preserve">; </w:t>
      </w:r>
      <w:r w:rsidR="00A13092" w:rsidRPr="00026041">
        <w:rPr>
          <w:sz w:val="20"/>
          <w:szCs w:val="20"/>
        </w:rPr>
        <w:t xml:space="preserve">descompone las derivadas </w:t>
      </w:r>
      <w:r w:rsidR="008E20C5" w:rsidRPr="00026041">
        <w:rPr>
          <w:sz w:val="20"/>
          <w:szCs w:val="20"/>
        </w:rPr>
        <w:t xml:space="preserve">a diseñar y los alineamientos que son </w:t>
      </w:r>
      <w:r w:rsidR="00004145" w:rsidRPr="00026041">
        <w:rPr>
          <w:sz w:val="20"/>
          <w:szCs w:val="20"/>
        </w:rPr>
        <w:t xml:space="preserve">sustantivos para </w:t>
      </w:r>
      <w:r w:rsidR="001C6072" w:rsidRPr="00026041">
        <w:rPr>
          <w:sz w:val="20"/>
          <w:szCs w:val="20"/>
        </w:rPr>
        <w:t xml:space="preserve">brindar soportes de coherencia a </w:t>
      </w:r>
      <w:r w:rsidR="006400AE" w:rsidRPr="00026041">
        <w:rPr>
          <w:sz w:val="20"/>
          <w:szCs w:val="20"/>
        </w:rPr>
        <w:t>la gestión curricular</w:t>
      </w:r>
      <w:r w:rsidR="001119E9" w:rsidRPr="00026041">
        <w:rPr>
          <w:sz w:val="20"/>
          <w:szCs w:val="20"/>
        </w:rPr>
        <w:t xml:space="preserve"> (Sistemas de la Articulación Instruccional</w:t>
      </w:r>
      <w:r w:rsidR="00936F5C" w:rsidRPr="00026041">
        <w:rPr>
          <w:sz w:val="20"/>
          <w:szCs w:val="20"/>
        </w:rPr>
        <w:t>, Lineamientos a Facilitadores y Formadores</w:t>
      </w:r>
      <w:r w:rsidR="001119E9" w:rsidRPr="00026041">
        <w:rPr>
          <w:sz w:val="20"/>
          <w:szCs w:val="20"/>
        </w:rPr>
        <w:t>)</w:t>
      </w:r>
      <w:r w:rsidR="006400AE" w:rsidRPr="00026041">
        <w:rPr>
          <w:sz w:val="20"/>
          <w:szCs w:val="20"/>
        </w:rPr>
        <w:t>, de cara</w:t>
      </w:r>
      <w:r w:rsidR="00E0058A" w:rsidRPr="00026041">
        <w:rPr>
          <w:sz w:val="20"/>
          <w:szCs w:val="20"/>
        </w:rPr>
        <w:t xml:space="preserve"> no sólo</w:t>
      </w:r>
      <w:r w:rsidR="006400AE" w:rsidRPr="00026041">
        <w:rPr>
          <w:sz w:val="20"/>
          <w:szCs w:val="20"/>
        </w:rPr>
        <w:t xml:space="preserve"> al presente</w:t>
      </w:r>
      <w:r w:rsidR="00E0058A" w:rsidRPr="00026041">
        <w:rPr>
          <w:sz w:val="20"/>
          <w:szCs w:val="20"/>
        </w:rPr>
        <w:t xml:space="preserve">, sino que </w:t>
      </w:r>
      <w:r w:rsidR="006400AE" w:rsidRPr="00026041">
        <w:rPr>
          <w:sz w:val="20"/>
          <w:szCs w:val="20"/>
        </w:rPr>
        <w:t xml:space="preserve">al futuro de </w:t>
      </w:r>
      <w:r w:rsidR="001C6072" w:rsidRPr="00026041">
        <w:rPr>
          <w:sz w:val="20"/>
          <w:szCs w:val="20"/>
        </w:rPr>
        <w:t>la formación</w:t>
      </w:r>
      <w:r w:rsidR="006400AE" w:rsidRPr="00026041">
        <w:rPr>
          <w:sz w:val="20"/>
          <w:szCs w:val="20"/>
        </w:rPr>
        <w:t xml:space="preserve"> de la ACS</w:t>
      </w:r>
      <w:r w:rsidR="00936F5C" w:rsidRPr="00026041">
        <w:rPr>
          <w:sz w:val="20"/>
          <w:szCs w:val="20"/>
        </w:rPr>
        <w:t xml:space="preserve"> (Sistema de RAP)</w:t>
      </w:r>
      <w:r w:rsidR="001C6072" w:rsidRPr="00026041">
        <w:rPr>
          <w:sz w:val="20"/>
          <w:szCs w:val="20"/>
        </w:rPr>
        <w:t xml:space="preserve">.  Se agregan por demás </w:t>
      </w:r>
      <w:r w:rsidR="006400AE" w:rsidRPr="00026041">
        <w:rPr>
          <w:sz w:val="20"/>
          <w:szCs w:val="20"/>
        </w:rPr>
        <w:t xml:space="preserve">aquellos sistemas que </w:t>
      </w:r>
      <w:r w:rsidR="005C6EBD" w:rsidRPr="00026041">
        <w:rPr>
          <w:sz w:val="20"/>
          <w:szCs w:val="20"/>
        </w:rPr>
        <w:t>reproducen e instalan un “motor” interno de replicación de los saberes</w:t>
      </w:r>
      <w:r w:rsidR="00B666D6" w:rsidRPr="00026041">
        <w:rPr>
          <w:sz w:val="20"/>
          <w:szCs w:val="20"/>
        </w:rPr>
        <w:t xml:space="preserve"> (Lineamientos a </w:t>
      </w:r>
      <w:r w:rsidR="00936F5C" w:rsidRPr="00026041">
        <w:rPr>
          <w:sz w:val="20"/>
          <w:szCs w:val="20"/>
        </w:rPr>
        <w:t>Formadores</w:t>
      </w:r>
      <w:r w:rsidR="00B303F7" w:rsidRPr="00026041">
        <w:rPr>
          <w:sz w:val="20"/>
          <w:szCs w:val="20"/>
        </w:rPr>
        <w:t xml:space="preserve"> y Lineamientos Territoriales</w:t>
      </w:r>
      <w:r w:rsidR="00936F5C" w:rsidRPr="00026041">
        <w:rPr>
          <w:sz w:val="20"/>
          <w:szCs w:val="20"/>
        </w:rPr>
        <w:t>) fortaleciendo</w:t>
      </w:r>
      <w:r w:rsidR="00E0058A" w:rsidRPr="00026041">
        <w:rPr>
          <w:sz w:val="20"/>
          <w:szCs w:val="20"/>
        </w:rPr>
        <w:t xml:space="preserve"> al mismo Servicio en su carácter especializado, y en tanto, agrega </w:t>
      </w:r>
      <w:r w:rsidR="00246C47" w:rsidRPr="00026041">
        <w:rPr>
          <w:sz w:val="20"/>
          <w:szCs w:val="20"/>
        </w:rPr>
        <w:t xml:space="preserve">un sistema </w:t>
      </w:r>
      <w:r w:rsidR="00B303F7" w:rsidRPr="00026041">
        <w:rPr>
          <w:sz w:val="20"/>
          <w:szCs w:val="20"/>
        </w:rPr>
        <w:t xml:space="preserve">(Estrategia de Acompañamiento Reflexivo) </w:t>
      </w:r>
      <w:r w:rsidR="00DB07A3" w:rsidRPr="00026041">
        <w:rPr>
          <w:sz w:val="20"/>
          <w:szCs w:val="20"/>
        </w:rPr>
        <w:t>que no sólo insume</w:t>
      </w:r>
      <w:r w:rsidR="00B303F7" w:rsidRPr="00026041">
        <w:rPr>
          <w:sz w:val="20"/>
          <w:szCs w:val="20"/>
        </w:rPr>
        <w:t xml:space="preserve">, fortalece y lidera </w:t>
      </w:r>
      <w:r w:rsidR="00BC3C91" w:rsidRPr="00026041">
        <w:rPr>
          <w:sz w:val="20"/>
          <w:szCs w:val="20"/>
        </w:rPr>
        <w:t xml:space="preserve">la gestión del </w:t>
      </w:r>
      <w:r w:rsidR="00DB07A3" w:rsidRPr="00026041">
        <w:rPr>
          <w:sz w:val="20"/>
          <w:szCs w:val="20"/>
        </w:rPr>
        <w:t xml:space="preserve">cuidado </w:t>
      </w:r>
      <w:r w:rsidR="00BC3C91" w:rsidRPr="00026041">
        <w:rPr>
          <w:sz w:val="20"/>
          <w:szCs w:val="20"/>
        </w:rPr>
        <w:t>d</w:t>
      </w:r>
      <w:r w:rsidR="00DB07A3" w:rsidRPr="00026041">
        <w:rPr>
          <w:sz w:val="20"/>
          <w:szCs w:val="20"/>
        </w:rPr>
        <w:t>e los equipos, sino que actúa como un efectivo conductor de la sostenibilidad de los saberes</w:t>
      </w:r>
      <w:r w:rsidR="00BC3C91" w:rsidRPr="00026041">
        <w:rPr>
          <w:sz w:val="20"/>
          <w:szCs w:val="20"/>
        </w:rPr>
        <w:t xml:space="preserve"> relativos a la calidad de la intervención</w:t>
      </w:r>
      <w:r w:rsidR="00DB07A3" w:rsidRPr="00026041">
        <w:rPr>
          <w:sz w:val="20"/>
          <w:szCs w:val="20"/>
        </w:rPr>
        <w:t xml:space="preserve"> en los contextos organizacionales</w:t>
      </w:r>
      <w:r w:rsidR="00C15DC5" w:rsidRPr="00026041">
        <w:rPr>
          <w:sz w:val="20"/>
          <w:szCs w:val="20"/>
        </w:rPr>
        <w:t xml:space="preserve"> e individuales</w:t>
      </w:r>
      <w:r w:rsidR="00DB07A3" w:rsidRPr="00026041">
        <w:rPr>
          <w:sz w:val="20"/>
          <w:szCs w:val="20"/>
        </w:rPr>
        <w:t xml:space="preserve">, </w:t>
      </w:r>
      <w:r w:rsidR="00BC3C91" w:rsidRPr="00026041">
        <w:rPr>
          <w:sz w:val="20"/>
          <w:szCs w:val="20"/>
        </w:rPr>
        <w:t xml:space="preserve">en particular, y en el Servicio en general; </w:t>
      </w:r>
      <w:r w:rsidR="00DB07A3" w:rsidRPr="00026041">
        <w:rPr>
          <w:sz w:val="20"/>
          <w:szCs w:val="20"/>
        </w:rPr>
        <w:t xml:space="preserve">a </w:t>
      </w:r>
      <w:r w:rsidR="00BC3C91" w:rsidRPr="00026041">
        <w:rPr>
          <w:sz w:val="20"/>
          <w:szCs w:val="20"/>
        </w:rPr>
        <w:t>través de</w:t>
      </w:r>
      <w:r w:rsidR="00DF2887" w:rsidRPr="00026041">
        <w:rPr>
          <w:sz w:val="20"/>
          <w:szCs w:val="20"/>
        </w:rPr>
        <w:t xml:space="preserve"> aquella. </w:t>
      </w:r>
    </w:p>
    <w:p w14:paraId="74F6BA27" w14:textId="4B0DA237" w:rsidR="00151166" w:rsidRPr="00026041" w:rsidRDefault="009637A2" w:rsidP="00026041">
      <w:pPr>
        <w:spacing w:line="240" w:lineRule="auto"/>
        <w:jc w:val="both"/>
        <w:rPr>
          <w:sz w:val="20"/>
          <w:szCs w:val="20"/>
        </w:rPr>
      </w:pPr>
      <w:r w:rsidRPr="00026041">
        <w:rPr>
          <w:sz w:val="20"/>
          <w:szCs w:val="20"/>
        </w:rPr>
        <w:t xml:space="preserve">Hacer presente que la </w:t>
      </w:r>
      <w:r w:rsidR="00B754D2" w:rsidRPr="00026041">
        <w:rPr>
          <w:sz w:val="20"/>
          <w:szCs w:val="20"/>
        </w:rPr>
        <w:t xml:space="preserve">instauración de la ACS supone priorizar actuaciones desde un Servicio cuya historia es incipiente, </w:t>
      </w:r>
      <w:r w:rsidR="00AD19A1" w:rsidRPr="00026041">
        <w:rPr>
          <w:sz w:val="20"/>
          <w:szCs w:val="20"/>
        </w:rPr>
        <w:t>y dado su estado de inercia, en el que “todo está por hacer</w:t>
      </w:r>
      <w:r w:rsidR="00B130D6" w:rsidRPr="00026041">
        <w:rPr>
          <w:sz w:val="20"/>
          <w:szCs w:val="20"/>
        </w:rPr>
        <w:t>”</w:t>
      </w:r>
      <w:r w:rsidR="00AD19A1" w:rsidRPr="00026041">
        <w:rPr>
          <w:sz w:val="20"/>
          <w:szCs w:val="20"/>
        </w:rPr>
        <w:t xml:space="preserve">, se requiere </w:t>
      </w:r>
      <w:r w:rsidR="00B130D6" w:rsidRPr="00026041">
        <w:rPr>
          <w:sz w:val="20"/>
          <w:szCs w:val="20"/>
        </w:rPr>
        <w:t xml:space="preserve">de una implementación gradual </w:t>
      </w:r>
      <w:r w:rsidR="004C38E7" w:rsidRPr="00026041">
        <w:rPr>
          <w:sz w:val="20"/>
          <w:szCs w:val="20"/>
        </w:rPr>
        <w:t xml:space="preserve">en las que sus decisiones prioricen </w:t>
      </w:r>
      <w:r w:rsidR="00FB44FB" w:rsidRPr="00026041">
        <w:rPr>
          <w:sz w:val="20"/>
          <w:szCs w:val="20"/>
        </w:rPr>
        <w:t xml:space="preserve">resultados de corto, mediano y largo plazo, revestidos dichos alcances, con una estrategia </w:t>
      </w:r>
      <w:r w:rsidR="0061610D" w:rsidRPr="00026041">
        <w:rPr>
          <w:sz w:val="20"/>
          <w:szCs w:val="20"/>
        </w:rPr>
        <w:t>que fortalezca y sinergice el plan estratégico institucional</w:t>
      </w:r>
      <w:r w:rsidR="00151166" w:rsidRPr="00026041">
        <w:rPr>
          <w:sz w:val="20"/>
          <w:szCs w:val="20"/>
        </w:rPr>
        <w:t xml:space="preserve"> al 2027 y brinde soportes a la consolidación de la nueva política pública en protección especializada. </w:t>
      </w:r>
    </w:p>
    <w:p w14:paraId="1C9CDA53" w14:textId="2F1C9CAD" w:rsidR="009637A2" w:rsidRPr="00026041" w:rsidRDefault="00151166" w:rsidP="00026041">
      <w:pPr>
        <w:spacing w:line="240" w:lineRule="auto"/>
        <w:ind w:left="708"/>
        <w:jc w:val="both"/>
        <w:rPr>
          <w:sz w:val="20"/>
          <w:szCs w:val="20"/>
        </w:rPr>
      </w:pPr>
      <w:r w:rsidRPr="00026041">
        <w:rPr>
          <w:sz w:val="20"/>
          <w:szCs w:val="20"/>
        </w:rPr>
        <w:t xml:space="preserve">Para los efectos anotados es importante considerar los siguientes </w:t>
      </w:r>
      <w:r w:rsidR="00A315B5" w:rsidRPr="00026041">
        <w:rPr>
          <w:sz w:val="20"/>
          <w:szCs w:val="20"/>
        </w:rPr>
        <w:t xml:space="preserve">elementos: </w:t>
      </w:r>
    </w:p>
    <w:p w14:paraId="01BF1947" w14:textId="0C2290BF" w:rsidR="4AFA6C96" w:rsidRDefault="4AFA6C96" w:rsidP="7978730A">
      <w:pPr>
        <w:pStyle w:val="Prrafodelista"/>
        <w:numPr>
          <w:ilvl w:val="0"/>
          <w:numId w:val="7"/>
        </w:numPr>
        <w:spacing w:line="240" w:lineRule="auto"/>
        <w:jc w:val="both"/>
        <w:rPr>
          <w:sz w:val="20"/>
          <w:szCs w:val="20"/>
        </w:rPr>
      </w:pPr>
      <w:r w:rsidRPr="7978730A">
        <w:rPr>
          <w:sz w:val="20"/>
          <w:szCs w:val="20"/>
        </w:rPr>
        <w:t xml:space="preserve">De acuerdo a la prospección de la </w:t>
      </w:r>
      <w:r w:rsidR="689EFFFD" w:rsidRPr="7978730A">
        <w:rPr>
          <w:sz w:val="20"/>
          <w:szCs w:val="20"/>
        </w:rPr>
        <w:t xml:space="preserve">demanda esperada de formación, atendida consideración a la implementación de las nuevas líneas de acción, (ver </w:t>
      </w:r>
      <w:r w:rsidR="2C3977EA" w:rsidRPr="7978730A">
        <w:rPr>
          <w:sz w:val="20"/>
          <w:szCs w:val="20"/>
        </w:rPr>
        <w:t>numeral  3 de los presentes TR)</w:t>
      </w:r>
      <w:r w:rsidR="689EFFFD" w:rsidRPr="7978730A">
        <w:rPr>
          <w:sz w:val="20"/>
          <w:szCs w:val="20"/>
        </w:rPr>
        <w:t xml:space="preserve"> se estima</w:t>
      </w:r>
      <w:r w:rsidR="2C3977EA" w:rsidRPr="7978730A">
        <w:rPr>
          <w:sz w:val="20"/>
          <w:szCs w:val="20"/>
        </w:rPr>
        <w:t xml:space="preserve"> de forma conservadora, en</w:t>
      </w:r>
      <w:r w:rsidR="55BB515F" w:rsidRPr="7978730A">
        <w:rPr>
          <w:sz w:val="20"/>
          <w:szCs w:val="20"/>
        </w:rPr>
        <w:t xml:space="preserve"> 20.851 </w:t>
      </w:r>
      <w:r w:rsidR="689EFFFD" w:rsidRPr="7978730A">
        <w:rPr>
          <w:sz w:val="20"/>
          <w:szCs w:val="20"/>
        </w:rPr>
        <w:t xml:space="preserve">los </w:t>
      </w:r>
      <w:r w:rsidR="21394D38" w:rsidRPr="7978730A">
        <w:rPr>
          <w:sz w:val="20"/>
          <w:szCs w:val="20"/>
        </w:rPr>
        <w:t xml:space="preserve">y las participantes que debieran </w:t>
      </w:r>
      <w:r w:rsidR="5215F207" w:rsidRPr="7978730A">
        <w:rPr>
          <w:sz w:val="20"/>
          <w:szCs w:val="20"/>
        </w:rPr>
        <w:t>comprender, analizar y utilizar las nuevas orientaciones técnicas que</w:t>
      </w:r>
      <w:r w:rsidR="27B873F3" w:rsidRPr="7978730A">
        <w:rPr>
          <w:sz w:val="20"/>
          <w:szCs w:val="20"/>
        </w:rPr>
        <w:t xml:space="preserve"> son las que promoverán los cambios en los diseños </w:t>
      </w:r>
      <w:r w:rsidR="335C2C22" w:rsidRPr="7978730A">
        <w:rPr>
          <w:sz w:val="20"/>
          <w:szCs w:val="20"/>
        </w:rPr>
        <w:t xml:space="preserve">programáticos, y por ende, en la dirección que adoptan las decisiones de la intervención de los niños, niñas y adolescentes vulnerados en sus derechos, </w:t>
      </w:r>
      <w:r w:rsidR="77A2022A" w:rsidRPr="7978730A">
        <w:rPr>
          <w:sz w:val="20"/>
          <w:szCs w:val="20"/>
        </w:rPr>
        <w:t>la de sus familias, y por ende, en l</w:t>
      </w:r>
      <w:r w:rsidR="34AF6E7B" w:rsidRPr="7978730A">
        <w:rPr>
          <w:sz w:val="20"/>
          <w:szCs w:val="20"/>
        </w:rPr>
        <w:t xml:space="preserve">a calidad de la prevención, promoción, reparación y restitución de sus derechos. </w:t>
      </w:r>
    </w:p>
    <w:p w14:paraId="09BF4089" w14:textId="04399994" w:rsidR="00106C7F" w:rsidRPr="00026041" w:rsidRDefault="3C53ACB9" w:rsidP="00026041">
      <w:pPr>
        <w:pStyle w:val="Prrafodelista"/>
        <w:numPr>
          <w:ilvl w:val="0"/>
          <w:numId w:val="7"/>
        </w:numPr>
        <w:spacing w:line="240" w:lineRule="auto"/>
        <w:jc w:val="both"/>
        <w:rPr>
          <w:sz w:val="20"/>
          <w:szCs w:val="20"/>
        </w:rPr>
      </w:pPr>
      <w:r w:rsidRPr="7978730A">
        <w:rPr>
          <w:sz w:val="20"/>
          <w:szCs w:val="20"/>
        </w:rPr>
        <w:t>La instalación de las mallas de especialización deben ser perfiladas por al menos, dos ejes transversales, por un lado, las líneas de acción</w:t>
      </w:r>
      <w:r w:rsidR="62B0552F" w:rsidRPr="7978730A">
        <w:rPr>
          <w:sz w:val="20"/>
          <w:szCs w:val="20"/>
        </w:rPr>
        <w:t xml:space="preserve"> de la nueva oferta programática</w:t>
      </w:r>
      <w:r w:rsidR="5D4C2815" w:rsidRPr="7978730A">
        <w:rPr>
          <w:sz w:val="20"/>
          <w:szCs w:val="20"/>
        </w:rPr>
        <w:t xml:space="preserve"> que demandan ser instaladas</w:t>
      </w:r>
      <w:r w:rsidR="3DA93530" w:rsidRPr="7978730A">
        <w:rPr>
          <w:sz w:val="20"/>
          <w:szCs w:val="20"/>
        </w:rPr>
        <w:t xml:space="preserve"> con la precisión de los “contrafuertes” </w:t>
      </w:r>
      <w:r w:rsidR="4B2AF372" w:rsidRPr="7978730A">
        <w:rPr>
          <w:sz w:val="20"/>
          <w:szCs w:val="20"/>
        </w:rPr>
        <w:t>que representan s</w:t>
      </w:r>
      <w:r w:rsidR="3DA93530" w:rsidRPr="7978730A">
        <w:rPr>
          <w:sz w:val="20"/>
          <w:szCs w:val="20"/>
        </w:rPr>
        <w:t>us programas</w:t>
      </w:r>
      <w:r w:rsidR="4B2AF372" w:rsidRPr="7978730A">
        <w:rPr>
          <w:sz w:val="20"/>
          <w:szCs w:val="20"/>
        </w:rPr>
        <w:t xml:space="preserve"> </w:t>
      </w:r>
      <w:r w:rsidR="5F251C8E" w:rsidRPr="7978730A">
        <w:rPr>
          <w:sz w:val="20"/>
          <w:szCs w:val="20"/>
        </w:rPr>
        <w:t xml:space="preserve">y </w:t>
      </w:r>
      <w:r w:rsidR="4B2AF372" w:rsidRPr="7978730A">
        <w:rPr>
          <w:sz w:val="20"/>
          <w:szCs w:val="20"/>
        </w:rPr>
        <w:t xml:space="preserve">que asientan </w:t>
      </w:r>
      <w:r w:rsidR="473A97F2" w:rsidRPr="7978730A">
        <w:rPr>
          <w:sz w:val="20"/>
          <w:szCs w:val="20"/>
        </w:rPr>
        <w:t>el rol del proyecto e imbrican su interrelación en el circuito</w:t>
      </w:r>
      <w:r w:rsidR="41849D18" w:rsidRPr="7978730A">
        <w:rPr>
          <w:sz w:val="20"/>
          <w:szCs w:val="20"/>
        </w:rPr>
        <w:t xml:space="preserve"> de protección especializada, </w:t>
      </w:r>
      <w:r w:rsidR="384AC408" w:rsidRPr="7978730A">
        <w:rPr>
          <w:sz w:val="20"/>
          <w:szCs w:val="20"/>
        </w:rPr>
        <w:t>(</w:t>
      </w:r>
      <w:r w:rsidR="41849D18" w:rsidRPr="7978730A">
        <w:rPr>
          <w:sz w:val="20"/>
          <w:szCs w:val="20"/>
        </w:rPr>
        <w:t xml:space="preserve">por lo tanto, todos los programas deben ser especializados en todas las líneas de acción desde </w:t>
      </w:r>
      <w:r w:rsidR="3E7589D4" w:rsidRPr="7978730A">
        <w:rPr>
          <w:sz w:val="20"/>
          <w:szCs w:val="20"/>
        </w:rPr>
        <w:t xml:space="preserve">la posición particular que </w:t>
      </w:r>
      <w:r w:rsidR="2A87DFEF" w:rsidRPr="7978730A">
        <w:rPr>
          <w:sz w:val="20"/>
          <w:szCs w:val="20"/>
        </w:rPr>
        <w:t>sitúa al programa</w:t>
      </w:r>
      <w:r w:rsidR="37DA3ACE" w:rsidRPr="7978730A">
        <w:rPr>
          <w:sz w:val="20"/>
          <w:szCs w:val="20"/>
        </w:rPr>
        <w:t xml:space="preserve">/proyecto </w:t>
      </w:r>
      <w:r w:rsidR="1119F216" w:rsidRPr="7978730A">
        <w:rPr>
          <w:sz w:val="20"/>
          <w:szCs w:val="20"/>
        </w:rPr>
        <w:t xml:space="preserve">en el circuito </w:t>
      </w:r>
      <w:r w:rsidR="2A87DFEF" w:rsidRPr="7978730A">
        <w:rPr>
          <w:sz w:val="20"/>
          <w:szCs w:val="20"/>
        </w:rPr>
        <w:t xml:space="preserve">y </w:t>
      </w:r>
      <w:r w:rsidR="37DA3ACE" w:rsidRPr="7978730A">
        <w:rPr>
          <w:sz w:val="20"/>
          <w:szCs w:val="20"/>
        </w:rPr>
        <w:t>su</w:t>
      </w:r>
      <w:r w:rsidR="2A87DFEF" w:rsidRPr="7978730A">
        <w:rPr>
          <w:sz w:val="20"/>
          <w:szCs w:val="20"/>
        </w:rPr>
        <w:t xml:space="preserve"> </w:t>
      </w:r>
      <w:r w:rsidR="37DA3ACE" w:rsidRPr="7978730A">
        <w:rPr>
          <w:sz w:val="20"/>
          <w:szCs w:val="20"/>
        </w:rPr>
        <w:t xml:space="preserve">valor de interfaz en el </w:t>
      </w:r>
      <w:r w:rsidR="1119F216" w:rsidRPr="7978730A">
        <w:rPr>
          <w:sz w:val="20"/>
          <w:szCs w:val="20"/>
        </w:rPr>
        <w:t>mismo</w:t>
      </w:r>
      <w:r w:rsidR="384AC408" w:rsidRPr="7978730A">
        <w:rPr>
          <w:sz w:val="20"/>
          <w:szCs w:val="20"/>
        </w:rPr>
        <w:t>)</w:t>
      </w:r>
      <w:r w:rsidR="3DA93530" w:rsidRPr="7978730A">
        <w:rPr>
          <w:sz w:val="20"/>
          <w:szCs w:val="20"/>
        </w:rPr>
        <w:t xml:space="preserve">, </w:t>
      </w:r>
      <w:r w:rsidR="6C088EF2" w:rsidRPr="7978730A">
        <w:rPr>
          <w:sz w:val="20"/>
          <w:szCs w:val="20"/>
        </w:rPr>
        <w:t xml:space="preserve">y como segundo eje, el perfil del cargo, </w:t>
      </w:r>
      <w:r w:rsidR="7A027818" w:rsidRPr="7978730A">
        <w:rPr>
          <w:sz w:val="20"/>
          <w:szCs w:val="20"/>
        </w:rPr>
        <w:t>que ciñe a la especialización de sus resultados netos, ya que el aprendizaje</w:t>
      </w:r>
      <w:r w:rsidR="6533030B" w:rsidRPr="7978730A">
        <w:rPr>
          <w:sz w:val="20"/>
          <w:szCs w:val="20"/>
        </w:rPr>
        <w:t xml:space="preserve"> es, para los efectos del </w:t>
      </w:r>
      <w:r w:rsidR="6533030B" w:rsidRPr="7978730A">
        <w:rPr>
          <w:sz w:val="20"/>
          <w:szCs w:val="20"/>
        </w:rPr>
        <w:lastRenderedPageBreak/>
        <w:t>diseño formativo</w:t>
      </w:r>
      <w:r w:rsidR="1E719144" w:rsidRPr="7978730A">
        <w:rPr>
          <w:sz w:val="20"/>
          <w:szCs w:val="20"/>
        </w:rPr>
        <w:t xml:space="preserve"> de la ACS</w:t>
      </w:r>
      <w:r w:rsidR="6533030B" w:rsidRPr="7978730A">
        <w:rPr>
          <w:sz w:val="20"/>
          <w:szCs w:val="20"/>
        </w:rPr>
        <w:t xml:space="preserve">, un medio cuyo </w:t>
      </w:r>
      <w:r w:rsidR="321A0612" w:rsidRPr="7978730A">
        <w:rPr>
          <w:sz w:val="20"/>
          <w:szCs w:val="20"/>
        </w:rPr>
        <w:t>principal resultado</w:t>
      </w:r>
      <w:r w:rsidR="6533030B" w:rsidRPr="7978730A">
        <w:rPr>
          <w:sz w:val="20"/>
          <w:szCs w:val="20"/>
        </w:rPr>
        <w:t xml:space="preserve"> es su transferencia a la función</w:t>
      </w:r>
      <w:r w:rsidR="1E719144" w:rsidRPr="7978730A">
        <w:rPr>
          <w:sz w:val="20"/>
          <w:szCs w:val="20"/>
        </w:rPr>
        <w:t xml:space="preserve"> dirigida a elevar sus estándares de desempeño</w:t>
      </w:r>
      <w:r w:rsidR="742DB94C" w:rsidRPr="7978730A">
        <w:rPr>
          <w:sz w:val="20"/>
          <w:szCs w:val="20"/>
        </w:rPr>
        <w:t xml:space="preserve">. </w:t>
      </w:r>
      <w:r w:rsidR="1E719144" w:rsidRPr="7978730A">
        <w:rPr>
          <w:sz w:val="20"/>
          <w:szCs w:val="20"/>
        </w:rPr>
        <w:t xml:space="preserve"> De lo anotado, se sostiene que el sistema de formación no sólo impulsa el cambio programático, sino que coetáneamente, debe </w:t>
      </w:r>
      <w:r w:rsidR="1141176B" w:rsidRPr="7978730A">
        <w:rPr>
          <w:sz w:val="20"/>
          <w:szCs w:val="20"/>
        </w:rPr>
        <w:t>“fraguar” su integración e interrelación</w:t>
      </w:r>
      <w:r w:rsidR="742DB94C" w:rsidRPr="7978730A">
        <w:rPr>
          <w:sz w:val="20"/>
          <w:szCs w:val="20"/>
        </w:rPr>
        <w:t xml:space="preserve"> para garantizar que sea un eficiente y eficaz circuito de protección, lo que se </w:t>
      </w:r>
      <w:r w:rsidR="3FC4F9E8" w:rsidRPr="7978730A">
        <w:rPr>
          <w:sz w:val="20"/>
          <w:szCs w:val="20"/>
        </w:rPr>
        <w:t xml:space="preserve">ve asegurado por </w:t>
      </w:r>
      <w:r w:rsidR="58076614" w:rsidRPr="7978730A">
        <w:rPr>
          <w:sz w:val="20"/>
          <w:szCs w:val="20"/>
        </w:rPr>
        <w:t>una</w:t>
      </w:r>
      <w:r w:rsidR="3FC4F9E8" w:rsidRPr="7978730A">
        <w:rPr>
          <w:sz w:val="20"/>
          <w:szCs w:val="20"/>
        </w:rPr>
        <w:t xml:space="preserve"> planeación curricular </w:t>
      </w:r>
      <w:r w:rsidR="3817F6A3" w:rsidRPr="7978730A">
        <w:rPr>
          <w:sz w:val="20"/>
          <w:szCs w:val="20"/>
        </w:rPr>
        <w:t xml:space="preserve">que se implemente de forma particular y </w:t>
      </w:r>
      <w:r w:rsidR="0EEC674F" w:rsidRPr="7978730A">
        <w:rPr>
          <w:sz w:val="20"/>
          <w:szCs w:val="20"/>
        </w:rPr>
        <w:t>específica, y</w:t>
      </w:r>
      <w:r w:rsidR="58076614" w:rsidRPr="7978730A">
        <w:rPr>
          <w:sz w:val="20"/>
          <w:szCs w:val="20"/>
        </w:rPr>
        <w:t xml:space="preserve"> al mismo tiempo general</w:t>
      </w:r>
      <w:r w:rsidR="3817F6A3" w:rsidRPr="7978730A">
        <w:rPr>
          <w:sz w:val="20"/>
          <w:szCs w:val="20"/>
        </w:rPr>
        <w:t xml:space="preserve"> y sistémica</w:t>
      </w:r>
      <w:r w:rsidR="3FC4F9E8" w:rsidRPr="7978730A">
        <w:rPr>
          <w:sz w:val="20"/>
          <w:szCs w:val="20"/>
        </w:rPr>
        <w:t xml:space="preserve">. </w:t>
      </w:r>
    </w:p>
    <w:p w14:paraId="73704E34" w14:textId="754641D3" w:rsidR="00DA11A8" w:rsidRPr="00026041" w:rsidRDefault="3FC4F9E8" w:rsidP="00026041">
      <w:pPr>
        <w:pStyle w:val="Prrafodelista"/>
        <w:numPr>
          <w:ilvl w:val="0"/>
          <w:numId w:val="7"/>
        </w:numPr>
        <w:spacing w:line="240" w:lineRule="auto"/>
        <w:jc w:val="both"/>
        <w:rPr>
          <w:sz w:val="20"/>
          <w:szCs w:val="20"/>
        </w:rPr>
      </w:pPr>
      <w:r w:rsidRPr="7978730A">
        <w:rPr>
          <w:sz w:val="20"/>
          <w:szCs w:val="20"/>
        </w:rPr>
        <w:t>Según</w:t>
      </w:r>
      <w:r w:rsidR="2AE623A2" w:rsidRPr="7978730A">
        <w:rPr>
          <w:sz w:val="20"/>
          <w:szCs w:val="20"/>
        </w:rPr>
        <w:t xml:space="preserve"> lo</w:t>
      </w:r>
      <w:r w:rsidRPr="7978730A">
        <w:rPr>
          <w:sz w:val="20"/>
          <w:szCs w:val="20"/>
        </w:rPr>
        <w:t xml:space="preserve"> precedentemente señalado, el perfil del cargo reviste el segundo de los ejes de las mallas de especialización (ver diagrama</w:t>
      </w:r>
      <w:r w:rsidR="036AF179" w:rsidRPr="7978730A">
        <w:rPr>
          <w:sz w:val="20"/>
          <w:szCs w:val="20"/>
        </w:rPr>
        <w:t xml:space="preserve"> 2</w:t>
      </w:r>
      <w:r w:rsidRPr="7978730A">
        <w:rPr>
          <w:sz w:val="20"/>
          <w:szCs w:val="20"/>
        </w:rPr>
        <w:t>)</w:t>
      </w:r>
      <w:r w:rsidR="7D4537F5" w:rsidRPr="7978730A">
        <w:rPr>
          <w:sz w:val="20"/>
          <w:szCs w:val="20"/>
        </w:rPr>
        <w:t xml:space="preserve"> para lo cual la </w:t>
      </w:r>
      <w:r w:rsidR="7E6A5A79" w:rsidRPr="7978730A">
        <w:rPr>
          <w:sz w:val="20"/>
          <w:szCs w:val="20"/>
        </w:rPr>
        <w:t>evaluación</w:t>
      </w:r>
      <w:r w:rsidR="7D4537F5" w:rsidRPr="7978730A">
        <w:rPr>
          <w:sz w:val="20"/>
          <w:szCs w:val="20"/>
        </w:rPr>
        <w:t xml:space="preserve"> del diseño de la ACS </w:t>
      </w:r>
      <w:r w:rsidR="7E6A5A79" w:rsidRPr="7978730A">
        <w:rPr>
          <w:sz w:val="20"/>
          <w:szCs w:val="20"/>
        </w:rPr>
        <w:t>está orientado a</w:t>
      </w:r>
      <w:r w:rsidR="52B9BC2B" w:rsidRPr="7978730A">
        <w:rPr>
          <w:sz w:val="20"/>
          <w:szCs w:val="20"/>
        </w:rPr>
        <w:t>: (1)</w:t>
      </w:r>
      <w:r w:rsidR="7E6A5A79" w:rsidRPr="7978730A">
        <w:rPr>
          <w:sz w:val="20"/>
          <w:szCs w:val="20"/>
        </w:rPr>
        <w:t xml:space="preserve"> </w:t>
      </w:r>
      <w:r w:rsidR="7C0B8BAF" w:rsidRPr="7978730A">
        <w:rPr>
          <w:sz w:val="20"/>
          <w:szCs w:val="20"/>
        </w:rPr>
        <w:t xml:space="preserve">medir </w:t>
      </w:r>
      <w:r w:rsidR="7E6A5A79" w:rsidRPr="7978730A">
        <w:rPr>
          <w:sz w:val="20"/>
          <w:szCs w:val="20"/>
        </w:rPr>
        <w:t xml:space="preserve">la reacción </w:t>
      </w:r>
      <w:r w:rsidR="7C0B8BAF" w:rsidRPr="7978730A">
        <w:rPr>
          <w:sz w:val="20"/>
          <w:szCs w:val="20"/>
        </w:rPr>
        <w:t xml:space="preserve">del o la participante </w:t>
      </w:r>
      <w:r w:rsidR="7E6A5A79" w:rsidRPr="7978730A">
        <w:rPr>
          <w:sz w:val="20"/>
          <w:szCs w:val="20"/>
        </w:rPr>
        <w:t>frente al diseño instruccional</w:t>
      </w:r>
      <w:r w:rsidR="7C0B8BAF" w:rsidRPr="7978730A">
        <w:rPr>
          <w:sz w:val="20"/>
          <w:szCs w:val="20"/>
        </w:rPr>
        <w:t xml:space="preserve"> elaborado</w:t>
      </w:r>
      <w:r w:rsidR="05ECB4CE" w:rsidRPr="7978730A">
        <w:rPr>
          <w:sz w:val="20"/>
          <w:szCs w:val="20"/>
        </w:rPr>
        <w:t>, (2) determinar el alcance del</w:t>
      </w:r>
      <w:r w:rsidR="7E6A5A79" w:rsidRPr="7978730A">
        <w:rPr>
          <w:sz w:val="20"/>
          <w:szCs w:val="20"/>
        </w:rPr>
        <w:t xml:space="preserve"> aprendizaje </w:t>
      </w:r>
      <w:r w:rsidR="05ECB4CE" w:rsidRPr="7978730A">
        <w:rPr>
          <w:sz w:val="20"/>
          <w:szCs w:val="20"/>
        </w:rPr>
        <w:t>logrado según la taxonomía de Marzano</w:t>
      </w:r>
      <w:r w:rsidR="2149F19B" w:rsidRPr="7978730A">
        <w:rPr>
          <w:sz w:val="20"/>
          <w:szCs w:val="20"/>
        </w:rPr>
        <w:t xml:space="preserve"> </w:t>
      </w:r>
      <w:r w:rsidR="592A1D66" w:rsidRPr="7978730A">
        <w:rPr>
          <w:sz w:val="20"/>
          <w:szCs w:val="20"/>
        </w:rPr>
        <w:t>(comprender, analizar y utilizar</w:t>
      </w:r>
      <w:r w:rsidR="5E003B1A" w:rsidRPr="7978730A">
        <w:rPr>
          <w:sz w:val="20"/>
          <w:szCs w:val="20"/>
        </w:rPr>
        <w:t>, a lo menos</w:t>
      </w:r>
      <w:r w:rsidR="592A1D66" w:rsidRPr="7978730A">
        <w:rPr>
          <w:sz w:val="20"/>
          <w:szCs w:val="20"/>
        </w:rPr>
        <w:t xml:space="preserve">) </w:t>
      </w:r>
      <w:r w:rsidR="2149F19B" w:rsidRPr="7978730A">
        <w:rPr>
          <w:sz w:val="20"/>
          <w:szCs w:val="20"/>
        </w:rPr>
        <w:t xml:space="preserve">y (3) acreditar </w:t>
      </w:r>
      <w:r w:rsidR="7E6A5A79" w:rsidRPr="7978730A">
        <w:rPr>
          <w:sz w:val="20"/>
          <w:szCs w:val="20"/>
        </w:rPr>
        <w:t>la transferencia técnic</w:t>
      </w:r>
      <w:r w:rsidR="7C0B8BAF" w:rsidRPr="7978730A">
        <w:rPr>
          <w:sz w:val="20"/>
          <w:szCs w:val="20"/>
        </w:rPr>
        <w:t>a</w:t>
      </w:r>
      <w:r w:rsidR="6296091A" w:rsidRPr="7978730A">
        <w:rPr>
          <w:sz w:val="20"/>
          <w:szCs w:val="20"/>
        </w:rPr>
        <w:t>,</w:t>
      </w:r>
      <w:r w:rsidR="7C0B8BAF" w:rsidRPr="7978730A">
        <w:rPr>
          <w:sz w:val="20"/>
          <w:szCs w:val="20"/>
        </w:rPr>
        <w:t xml:space="preserve"> entendida ésta última como </w:t>
      </w:r>
      <w:r w:rsidR="5E003B1A" w:rsidRPr="7978730A">
        <w:rPr>
          <w:sz w:val="20"/>
          <w:szCs w:val="20"/>
        </w:rPr>
        <w:t xml:space="preserve">aquellas funciones </w:t>
      </w:r>
      <w:r w:rsidR="313292F9" w:rsidRPr="7978730A">
        <w:rPr>
          <w:sz w:val="20"/>
          <w:szCs w:val="20"/>
        </w:rPr>
        <w:t>realizadas</w:t>
      </w:r>
      <w:r w:rsidR="6296091A" w:rsidRPr="7978730A">
        <w:rPr>
          <w:sz w:val="20"/>
          <w:szCs w:val="20"/>
        </w:rPr>
        <w:t xml:space="preserve"> en el ejercicio del cargo,</w:t>
      </w:r>
      <w:r w:rsidR="313292F9" w:rsidRPr="7978730A">
        <w:rPr>
          <w:sz w:val="20"/>
          <w:szCs w:val="20"/>
        </w:rPr>
        <w:t xml:space="preserve"> que incorporan las aplicaciones y resultados provenientes de la formación</w:t>
      </w:r>
      <w:r w:rsidR="1D296303" w:rsidRPr="7978730A">
        <w:rPr>
          <w:sz w:val="20"/>
          <w:szCs w:val="20"/>
        </w:rPr>
        <w:t xml:space="preserve"> y especialización entregada</w:t>
      </w:r>
      <w:r w:rsidR="488061BE" w:rsidRPr="7978730A">
        <w:rPr>
          <w:sz w:val="20"/>
          <w:szCs w:val="20"/>
        </w:rPr>
        <w:t xml:space="preserve"> y que corresponde al último de los niveles de la taxonomía, a saber, utilizar</w:t>
      </w:r>
      <w:r w:rsidR="313292F9" w:rsidRPr="7978730A">
        <w:rPr>
          <w:sz w:val="20"/>
          <w:szCs w:val="20"/>
        </w:rPr>
        <w:t>.  Se reconoce que</w:t>
      </w:r>
      <w:r w:rsidR="1D296303" w:rsidRPr="7978730A">
        <w:rPr>
          <w:sz w:val="20"/>
          <w:szCs w:val="20"/>
        </w:rPr>
        <w:t>, como nicho de evaluación,</w:t>
      </w:r>
      <w:r w:rsidR="313292F9" w:rsidRPr="7978730A">
        <w:rPr>
          <w:sz w:val="20"/>
          <w:szCs w:val="20"/>
        </w:rPr>
        <w:t xml:space="preserve"> la transferencia técnica está imbuida </w:t>
      </w:r>
      <w:r w:rsidR="1D296303" w:rsidRPr="7978730A">
        <w:rPr>
          <w:sz w:val="20"/>
          <w:szCs w:val="20"/>
        </w:rPr>
        <w:t xml:space="preserve">en su expresión </w:t>
      </w:r>
      <w:r w:rsidR="313292F9" w:rsidRPr="7978730A">
        <w:rPr>
          <w:sz w:val="20"/>
          <w:szCs w:val="20"/>
        </w:rPr>
        <w:t>de factores individuales</w:t>
      </w:r>
      <w:r w:rsidR="488061BE" w:rsidRPr="7978730A">
        <w:rPr>
          <w:sz w:val="20"/>
          <w:szCs w:val="20"/>
        </w:rPr>
        <w:t xml:space="preserve"> propios del participante</w:t>
      </w:r>
      <w:r w:rsidR="313292F9" w:rsidRPr="7978730A">
        <w:rPr>
          <w:sz w:val="20"/>
          <w:szCs w:val="20"/>
        </w:rPr>
        <w:t xml:space="preserve">, de la transferencia técnica </w:t>
      </w:r>
      <w:r w:rsidR="4965C1E2" w:rsidRPr="7978730A">
        <w:rPr>
          <w:sz w:val="20"/>
          <w:szCs w:val="20"/>
        </w:rPr>
        <w:t xml:space="preserve">propiamente tal </w:t>
      </w:r>
      <w:r w:rsidR="313292F9" w:rsidRPr="7978730A">
        <w:rPr>
          <w:sz w:val="20"/>
          <w:szCs w:val="20"/>
        </w:rPr>
        <w:t>y de la organización</w:t>
      </w:r>
      <w:r w:rsidR="27E9BB38" w:rsidRPr="7978730A">
        <w:rPr>
          <w:sz w:val="20"/>
          <w:szCs w:val="20"/>
        </w:rPr>
        <w:t xml:space="preserve"> en la que el sujeto se encuentra</w:t>
      </w:r>
      <w:r w:rsidR="313292F9" w:rsidRPr="7978730A">
        <w:rPr>
          <w:sz w:val="20"/>
          <w:szCs w:val="20"/>
        </w:rPr>
        <w:t xml:space="preserve">; más se espera </w:t>
      </w:r>
      <w:r w:rsidR="3449F98D" w:rsidRPr="7978730A">
        <w:rPr>
          <w:sz w:val="20"/>
          <w:szCs w:val="20"/>
        </w:rPr>
        <w:t xml:space="preserve">que los diseños </w:t>
      </w:r>
      <w:r w:rsidR="368029C7" w:rsidRPr="7978730A">
        <w:rPr>
          <w:sz w:val="20"/>
          <w:szCs w:val="20"/>
        </w:rPr>
        <w:t>instruccionales</w:t>
      </w:r>
      <w:r w:rsidR="0A268836" w:rsidRPr="7978730A">
        <w:rPr>
          <w:sz w:val="20"/>
          <w:szCs w:val="20"/>
        </w:rPr>
        <w:t xml:space="preserve"> </w:t>
      </w:r>
      <w:r w:rsidR="3449F98D" w:rsidRPr="7978730A">
        <w:rPr>
          <w:sz w:val="20"/>
          <w:szCs w:val="20"/>
        </w:rPr>
        <w:t xml:space="preserve">incluyan </w:t>
      </w:r>
      <w:r w:rsidR="368029C7" w:rsidRPr="7978730A">
        <w:rPr>
          <w:sz w:val="20"/>
          <w:szCs w:val="20"/>
        </w:rPr>
        <w:t xml:space="preserve">evaluaciones destinadas a determinar las </w:t>
      </w:r>
      <w:r w:rsidR="3449F98D" w:rsidRPr="7978730A">
        <w:rPr>
          <w:sz w:val="20"/>
          <w:szCs w:val="20"/>
        </w:rPr>
        <w:t>líneas basales</w:t>
      </w:r>
      <w:r w:rsidR="12350EE5" w:rsidRPr="7978730A">
        <w:rPr>
          <w:sz w:val="20"/>
          <w:szCs w:val="20"/>
        </w:rPr>
        <w:t xml:space="preserve">, de proceso y </w:t>
      </w:r>
      <w:r w:rsidR="2696AA07" w:rsidRPr="7978730A">
        <w:rPr>
          <w:sz w:val="20"/>
          <w:szCs w:val="20"/>
        </w:rPr>
        <w:t>finales e</w:t>
      </w:r>
      <w:r w:rsidR="2AE623A2" w:rsidRPr="7978730A">
        <w:rPr>
          <w:sz w:val="20"/>
          <w:szCs w:val="20"/>
        </w:rPr>
        <w:t>n ajuste a los niveles taxonómicos de aprendizaje</w:t>
      </w:r>
      <w:r w:rsidR="132031C8" w:rsidRPr="7978730A">
        <w:rPr>
          <w:sz w:val="20"/>
          <w:szCs w:val="20"/>
        </w:rPr>
        <w:t>, en aras de determinar l</w:t>
      </w:r>
      <w:r w:rsidR="57850DE7" w:rsidRPr="7978730A">
        <w:rPr>
          <w:sz w:val="20"/>
          <w:szCs w:val="20"/>
        </w:rPr>
        <w:t>os cambios y sus magnitudes</w:t>
      </w:r>
      <w:r w:rsidR="4030E8F7" w:rsidRPr="7978730A">
        <w:rPr>
          <w:sz w:val="20"/>
          <w:szCs w:val="20"/>
        </w:rPr>
        <w:t xml:space="preserve"> en los participantes, en una primera instancia, y en los proyectos </w:t>
      </w:r>
      <w:r w:rsidR="6296091A" w:rsidRPr="7978730A">
        <w:rPr>
          <w:sz w:val="20"/>
          <w:szCs w:val="20"/>
        </w:rPr>
        <w:t xml:space="preserve">de intervención, </w:t>
      </w:r>
      <w:r w:rsidR="4030E8F7" w:rsidRPr="7978730A">
        <w:rPr>
          <w:sz w:val="20"/>
          <w:szCs w:val="20"/>
        </w:rPr>
        <w:t xml:space="preserve">en </w:t>
      </w:r>
      <w:r w:rsidR="6296091A" w:rsidRPr="7978730A">
        <w:rPr>
          <w:sz w:val="20"/>
          <w:szCs w:val="20"/>
        </w:rPr>
        <w:t>la</w:t>
      </w:r>
      <w:r w:rsidR="4030E8F7" w:rsidRPr="7978730A">
        <w:rPr>
          <w:sz w:val="20"/>
          <w:szCs w:val="20"/>
        </w:rPr>
        <w:t xml:space="preserve"> segunda. </w:t>
      </w:r>
      <w:r w:rsidR="27E9BB38" w:rsidRPr="7978730A">
        <w:rPr>
          <w:sz w:val="20"/>
          <w:szCs w:val="20"/>
        </w:rPr>
        <w:t xml:space="preserve"> La relación entre estas </w:t>
      </w:r>
      <w:r w:rsidR="5BB8D946" w:rsidRPr="7978730A">
        <w:rPr>
          <w:sz w:val="20"/>
          <w:szCs w:val="20"/>
        </w:rPr>
        <w:t>esferas</w:t>
      </w:r>
      <w:r w:rsidR="27E9BB38" w:rsidRPr="7978730A">
        <w:rPr>
          <w:sz w:val="20"/>
          <w:szCs w:val="20"/>
        </w:rPr>
        <w:t xml:space="preserve"> delimita </w:t>
      </w:r>
      <w:r w:rsidR="5BB8D946" w:rsidRPr="7978730A">
        <w:rPr>
          <w:sz w:val="20"/>
          <w:szCs w:val="20"/>
        </w:rPr>
        <w:t xml:space="preserve">de manera más certera, los resultados </w:t>
      </w:r>
      <w:r w:rsidR="3C064A2C" w:rsidRPr="7978730A">
        <w:rPr>
          <w:sz w:val="20"/>
          <w:szCs w:val="20"/>
        </w:rPr>
        <w:t xml:space="preserve">que son explicadas </w:t>
      </w:r>
      <w:r w:rsidR="5BB8D946" w:rsidRPr="7978730A">
        <w:rPr>
          <w:sz w:val="20"/>
          <w:szCs w:val="20"/>
        </w:rPr>
        <w:t>del sistema de formación.</w:t>
      </w:r>
    </w:p>
    <w:p w14:paraId="5DBF22A3" w14:textId="39559359" w:rsidR="7978730A" w:rsidRDefault="7978730A" w:rsidP="7978730A">
      <w:pPr>
        <w:spacing w:line="240" w:lineRule="auto"/>
        <w:jc w:val="both"/>
        <w:rPr>
          <w:sz w:val="20"/>
          <w:szCs w:val="20"/>
        </w:rPr>
      </w:pPr>
    </w:p>
    <w:p w14:paraId="19A08ABB" w14:textId="7546D7A2" w:rsidR="005A69A7" w:rsidRPr="00026041" w:rsidRDefault="33A460C3" w:rsidP="00026041">
      <w:pPr>
        <w:pStyle w:val="Prrafodelista"/>
        <w:numPr>
          <w:ilvl w:val="0"/>
          <w:numId w:val="7"/>
        </w:numPr>
        <w:spacing w:line="240" w:lineRule="auto"/>
        <w:jc w:val="both"/>
        <w:rPr>
          <w:sz w:val="20"/>
          <w:szCs w:val="20"/>
        </w:rPr>
      </w:pPr>
      <w:r w:rsidRPr="7978730A">
        <w:rPr>
          <w:sz w:val="20"/>
          <w:szCs w:val="20"/>
        </w:rPr>
        <w:t xml:space="preserve">Enfatizar que </w:t>
      </w:r>
      <w:r w:rsidR="759E6DE0" w:rsidRPr="7978730A">
        <w:rPr>
          <w:sz w:val="20"/>
          <w:szCs w:val="20"/>
        </w:rPr>
        <w:t xml:space="preserve">el nivel taxonómico más relevante en la implantación de la ACS, </w:t>
      </w:r>
      <w:r w:rsidR="3F2E72D5" w:rsidRPr="7978730A">
        <w:rPr>
          <w:sz w:val="20"/>
          <w:szCs w:val="20"/>
        </w:rPr>
        <w:t xml:space="preserve">a lo menos, en </w:t>
      </w:r>
      <w:r w:rsidR="6660EABF" w:rsidRPr="7978730A">
        <w:rPr>
          <w:sz w:val="20"/>
          <w:szCs w:val="20"/>
        </w:rPr>
        <w:t>una primera etapa,</w:t>
      </w:r>
      <w:r w:rsidR="3F2E72D5" w:rsidRPr="7978730A">
        <w:rPr>
          <w:sz w:val="20"/>
          <w:szCs w:val="20"/>
        </w:rPr>
        <w:t xml:space="preserve"> </w:t>
      </w:r>
      <w:r w:rsidR="759E6DE0" w:rsidRPr="7978730A">
        <w:rPr>
          <w:sz w:val="20"/>
          <w:szCs w:val="20"/>
        </w:rPr>
        <w:t xml:space="preserve">es el </w:t>
      </w:r>
      <w:r w:rsidR="74EA7492" w:rsidRPr="7978730A">
        <w:rPr>
          <w:sz w:val="20"/>
          <w:szCs w:val="20"/>
        </w:rPr>
        <w:t xml:space="preserve">de </w:t>
      </w:r>
      <w:r w:rsidR="759E6DE0" w:rsidRPr="7978730A">
        <w:rPr>
          <w:sz w:val="20"/>
          <w:szCs w:val="20"/>
        </w:rPr>
        <w:t xml:space="preserve">utilizar, es decir, </w:t>
      </w:r>
      <w:r w:rsidR="644C46A4" w:rsidRPr="7978730A">
        <w:rPr>
          <w:sz w:val="20"/>
          <w:szCs w:val="20"/>
        </w:rPr>
        <w:t xml:space="preserve">tomar decisiones, resolver problemas, emplear el conocimiento para </w:t>
      </w:r>
      <w:r w:rsidR="2A985E8C" w:rsidRPr="7978730A">
        <w:rPr>
          <w:sz w:val="20"/>
          <w:szCs w:val="20"/>
        </w:rPr>
        <w:t>evaluar hipótesis de trabajo enderezadas a viabilizar las actuaciones, entre otras relacionadas</w:t>
      </w:r>
      <w:r w:rsidR="3F2E72D5" w:rsidRPr="7978730A">
        <w:rPr>
          <w:sz w:val="20"/>
          <w:szCs w:val="20"/>
        </w:rPr>
        <w:t xml:space="preserve">.  </w:t>
      </w:r>
      <w:r w:rsidR="4E5FC0C6" w:rsidRPr="7978730A">
        <w:rPr>
          <w:sz w:val="20"/>
          <w:szCs w:val="20"/>
        </w:rPr>
        <w:t xml:space="preserve">Para arribar a este nivel se ha de precisar de una formación </w:t>
      </w:r>
      <w:r w:rsidR="12C3118E" w:rsidRPr="7978730A">
        <w:rPr>
          <w:sz w:val="20"/>
          <w:szCs w:val="20"/>
        </w:rPr>
        <w:t xml:space="preserve">tipo entrenamiento de </w:t>
      </w:r>
      <w:r w:rsidR="47C001F9" w:rsidRPr="7978730A">
        <w:rPr>
          <w:sz w:val="20"/>
          <w:szCs w:val="20"/>
        </w:rPr>
        <w:t>los elencos técnicos, siendo el público objetivo priorizado el de los Monitores, Tutores y/o Educadores de Trato Directo</w:t>
      </w:r>
      <w:r w:rsidR="61DFE498" w:rsidRPr="7978730A">
        <w:rPr>
          <w:sz w:val="20"/>
          <w:szCs w:val="20"/>
        </w:rPr>
        <w:t xml:space="preserve"> (ETD)</w:t>
      </w:r>
      <w:r w:rsidR="47C001F9" w:rsidRPr="7978730A">
        <w:rPr>
          <w:sz w:val="20"/>
          <w:szCs w:val="20"/>
        </w:rPr>
        <w:t>,</w:t>
      </w:r>
      <w:r w:rsidR="48D03D78" w:rsidRPr="7978730A">
        <w:rPr>
          <w:sz w:val="20"/>
          <w:szCs w:val="20"/>
        </w:rPr>
        <w:t xml:space="preserve"> a fin de </w:t>
      </w:r>
      <w:r w:rsidR="12C3118E" w:rsidRPr="7978730A">
        <w:rPr>
          <w:sz w:val="20"/>
          <w:szCs w:val="20"/>
        </w:rPr>
        <w:t>“profesionalizar” el cuidado</w:t>
      </w:r>
      <w:r w:rsidR="48D03D78" w:rsidRPr="7978730A">
        <w:rPr>
          <w:sz w:val="20"/>
          <w:szCs w:val="20"/>
        </w:rPr>
        <w:t>.</w:t>
      </w:r>
      <w:r w:rsidR="6ECAE0EC" w:rsidRPr="7978730A">
        <w:rPr>
          <w:sz w:val="20"/>
          <w:szCs w:val="20"/>
        </w:rPr>
        <w:t xml:space="preserve"> </w:t>
      </w:r>
      <w:r w:rsidR="3F2E72D5" w:rsidRPr="7978730A">
        <w:rPr>
          <w:sz w:val="20"/>
          <w:szCs w:val="20"/>
        </w:rPr>
        <w:t xml:space="preserve">Más </w:t>
      </w:r>
      <w:r w:rsidR="3C3F3858" w:rsidRPr="7978730A">
        <w:rPr>
          <w:sz w:val="20"/>
          <w:szCs w:val="20"/>
        </w:rPr>
        <w:t>adelante se describe</w:t>
      </w:r>
      <w:r w:rsidR="3888D506" w:rsidRPr="7978730A">
        <w:rPr>
          <w:sz w:val="20"/>
          <w:szCs w:val="20"/>
        </w:rPr>
        <w:t xml:space="preserve"> el Sistema de Pasantías y Mentorías</w:t>
      </w:r>
      <w:r w:rsidR="093DEE54" w:rsidRPr="7978730A">
        <w:rPr>
          <w:sz w:val="20"/>
          <w:szCs w:val="20"/>
        </w:rPr>
        <w:t xml:space="preserve"> y el de Reconocimiento de Aprendizajes Previos</w:t>
      </w:r>
      <w:r w:rsidR="3888D506" w:rsidRPr="7978730A">
        <w:rPr>
          <w:sz w:val="20"/>
          <w:szCs w:val="20"/>
        </w:rPr>
        <w:t xml:space="preserve">, que </w:t>
      </w:r>
      <w:r w:rsidR="5EB01D67" w:rsidRPr="7978730A">
        <w:rPr>
          <w:sz w:val="20"/>
          <w:szCs w:val="20"/>
        </w:rPr>
        <w:t>es parte del circuito de aprendizaje del diseño c</w:t>
      </w:r>
      <w:r w:rsidR="4E5FC0C6" w:rsidRPr="7978730A">
        <w:rPr>
          <w:sz w:val="20"/>
          <w:szCs w:val="20"/>
        </w:rPr>
        <w:t xml:space="preserve">urricular, que </w:t>
      </w:r>
      <w:r w:rsidR="6ECAE0EC" w:rsidRPr="7978730A">
        <w:rPr>
          <w:sz w:val="20"/>
          <w:szCs w:val="20"/>
        </w:rPr>
        <w:t>debe abonar a esta prioridad, y que</w:t>
      </w:r>
      <w:r w:rsidR="12C3118E" w:rsidRPr="7978730A">
        <w:rPr>
          <w:sz w:val="20"/>
          <w:szCs w:val="20"/>
        </w:rPr>
        <w:t xml:space="preserve">, basado en agentes </w:t>
      </w:r>
      <w:r w:rsidR="3319B6FB" w:rsidRPr="7978730A">
        <w:rPr>
          <w:sz w:val="20"/>
          <w:szCs w:val="20"/>
        </w:rPr>
        <w:t>ejemplares que pueden ser emulados</w:t>
      </w:r>
      <w:r w:rsidR="097285D8" w:rsidRPr="7978730A">
        <w:rPr>
          <w:sz w:val="20"/>
          <w:szCs w:val="20"/>
        </w:rPr>
        <w:t xml:space="preserve"> en contextos formativos situados</w:t>
      </w:r>
      <w:r w:rsidR="48CFE51F" w:rsidRPr="7978730A">
        <w:rPr>
          <w:sz w:val="20"/>
          <w:szCs w:val="20"/>
        </w:rPr>
        <w:t xml:space="preserve"> y con metodologías idiosincráticas</w:t>
      </w:r>
      <w:r w:rsidR="4809A008" w:rsidRPr="7978730A">
        <w:rPr>
          <w:sz w:val="20"/>
          <w:szCs w:val="20"/>
        </w:rPr>
        <w:t xml:space="preserve"> diseñadas para el Servicio y sus necesidades, </w:t>
      </w:r>
      <w:r w:rsidR="55F12F85" w:rsidRPr="7978730A">
        <w:rPr>
          <w:sz w:val="20"/>
          <w:szCs w:val="20"/>
        </w:rPr>
        <w:t>se llevan a cabo formaciones tipo entrenamiento</w:t>
      </w:r>
      <w:r w:rsidR="68B4442F" w:rsidRPr="7978730A">
        <w:rPr>
          <w:sz w:val="20"/>
          <w:szCs w:val="20"/>
        </w:rPr>
        <w:t xml:space="preserve">; desde lo anotado, el diseño que se </w:t>
      </w:r>
      <w:r w:rsidR="74EA7492" w:rsidRPr="7978730A">
        <w:rPr>
          <w:sz w:val="20"/>
          <w:szCs w:val="20"/>
        </w:rPr>
        <w:t>prospecte</w:t>
      </w:r>
      <w:r w:rsidR="68B4442F" w:rsidRPr="7978730A">
        <w:rPr>
          <w:sz w:val="20"/>
          <w:szCs w:val="20"/>
        </w:rPr>
        <w:t xml:space="preserve"> debe </w:t>
      </w:r>
      <w:r w:rsidR="4C43FE14" w:rsidRPr="7978730A">
        <w:rPr>
          <w:sz w:val="20"/>
          <w:szCs w:val="20"/>
        </w:rPr>
        <w:t>p</w:t>
      </w:r>
      <w:r w:rsidR="68B4442F" w:rsidRPr="7978730A">
        <w:rPr>
          <w:sz w:val="20"/>
          <w:szCs w:val="20"/>
        </w:rPr>
        <w:t xml:space="preserve">riorizar a los equipos de cuidado directo, en toda la línea </w:t>
      </w:r>
      <w:r w:rsidR="5CF71DDD" w:rsidRPr="7978730A">
        <w:rPr>
          <w:sz w:val="20"/>
          <w:szCs w:val="20"/>
        </w:rPr>
        <w:t xml:space="preserve">transversal de la ACS. </w:t>
      </w:r>
      <w:r w:rsidR="6ECAE0EC" w:rsidRPr="7978730A">
        <w:rPr>
          <w:sz w:val="20"/>
          <w:szCs w:val="20"/>
        </w:rPr>
        <w:t xml:space="preserve"> </w:t>
      </w:r>
    </w:p>
    <w:p w14:paraId="2D999647" w14:textId="705BE25E" w:rsidR="0944D021" w:rsidRDefault="0944D021" w:rsidP="7978730A">
      <w:pPr>
        <w:pStyle w:val="Prrafodelista"/>
        <w:numPr>
          <w:ilvl w:val="0"/>
          <w:numId w:val="7"/>
        </w:numPr>
        <w:spacing w:line="240" w:lineRule="auto"/>
        <w:jc w:val="both"/>
        <w:rPr>
          <w:sz w:val="20"/>
          <w:szCs w:val="20"/>
        </w:rPr>
      </w:pPr>
      <w:r w:rsidRPr="7978730A">
        <w:rPr>
          <w:sz w:val="20"/>
          <w:szCs w:val="20"/>
        </w:rPr>
        <w:t xml:space="preserve">Atendida consideración a los cambios que, en materia de intervención deben ser priorizados, </w:t>
      </w:r>
      <w:r w:rsidR="5BB8D946" w:rsidRPr="7978730A">
        <w:rPr>
          <w:sz w:val="20"/>
          <w:szCs w:val="20"/>
        </w:rPr>
        <w:t xml:space="preserve">se estima que las mallas </w:t>
      </w:r>
      <w:r w:rsidR="4DE0DDDE" w:rsidRPr="7978730A">
        <w:rPr>
          <w:sz w:val="20"/>
          <w:szCs w:val="20"/>
        </w:rPr>
        <w:t xml:space="preserve">deben privilegiar focos respecto de los cuales, los esfuerzos </w:t>
      </w:r>
      <w:r w:rsidR="036AF179" w:rsidRPr="7978730A">
        <w:rPr>
          <w:sz w:val="20"/>
          <w:szCs w:val="20"/>
        </w:rPr>
        <w:t xml:space="preserve">tienen que </w:t>
      </w:r>
      <w:r w:rsidR="4DE0DDDE" w:rsidRPr="7978730A">
        <w:rPr>
          <w:sz w:val="20"/>
          <w:szCs w:val="20"/>
        </w:rPr>
        <w:t>ser continuos</w:t>
      </w:r>
      <w:r w:rsidR="25E2E7BE" w:rsidRPr="7978730A">
        <w:rPr>
          <w:sz w:val="20"/>
          <w:szCs w:val="20"/>
        </w:rPr>
        <w:t>, unívocos</w:t>
      </w:r>
      <w:r w:rsidR="4DE0DDDE" w:rsidRPr="7978730A">
        <w:rPr>
          <w:sz w:val="20"/>
          <w:szCs w:val="20"/>
        </w:rPr>
        <w:t xml:space="preserve"> y sistemáticos, al menos, en una primera instancia</w:t>
      </w:r>
      <w:r w:rsidR="6855BD47" w:rsidRPr="7978730A">
        <w:rPr>
          <w:sz w:val="20"/>
          <w:szCs w:val="20"/>
        </w:rPr>
        <w:t xml:space="preserve"> de implementación</w:t>
      </w:r>
      <w:r w:rsidR="17C5F1DA" w:rsidRPr="7978730A">
        <w:rPr>
          <w:sz w:val="20"/>
          <w:szCs w:val="20"/>
        </w:rPr>
        <w:t xml:space="preserve"> de la ACS</w:t>
      </w:r>
      <w:r w:rsidR="4DE0DDDE" w:rsidRPr="7978730A">
        <w:rPr>
          <w:sz w:val="20"/>
          <w:szCs w:val="20"/>
        </w:rPr>
        <w:t xml:space="preserve">. </w:t>
      </w:r>
      <w:r w:rsidR="25E2E7BE" w:rsidRPr="7978730A">
        <w:rPr>
          <w:sz w:val="20"/>
          <w:szCs w:val="20"/>
        </w:rPr>
        <w:t xml:space="preserve"> Los focos serán enumerados a continuación: </w:t>
      </w:r>
    </w:p>
    <w:p w14:paraId="20BCD8FF" w14:textId="123DB3BC" w:rsidR="2BE5E391" w:rsidRDefault="2BE5E391" w:rsidP="7978730A">
      <w:pPr>
        <w:pStyle w:val="Prrafodelista"/>
        <w:numPr>
          <w:ilvl w:val="0"/>
          <w:numId w:val="8"/>
        </w:numPr>
        <w:spacing w:line="240" w:lineRule="auto"/>
        <w:jc w:val="both"/>
        <w:rPr>
          <w:sz w:val="20"/>
          <w:szCs w:val="20"/>
        </w:rPr>
      </w:pPr>
      <w:r w:rsidRPr="7978730A">
        <w:rPr>
          <w:sz w:val="20"/>
          <w:szCs w:val="20"/>
        </w:rPr>
        <w:t>Líneas de Acción/programas del nuevo Servicio</w:t>
      </w:r>
      <w:r w:rsidR="3D144EFE" w:rsidRPr="7978730A">
        <w:rPr>
          <w:sz w:val="20"/>
          <w:szCs w:val="20"/>
        </w:rPr>
        <w:t>.</w:t>
      </w:r>
    </w:p>
    <w:p w14:paraId="0536ABA1" w14:textId="01E917CC" w:rsidR="003827D2" w:rsidRPr="00026041" w:rsidRDefault="003827D2" w:rsidP="00026041">
      <w:pPr>
        <w:pStyle w:val="Prrafodelista"/>
        <w:numPr>
          <w:ilvl w:val="0"/>
          <w:numId w:val="8"/>
        </w:numPr>
        <w:spacing w:line="240" w:lineRule="auto"/>
        <w:jc w:val="both"/>
        <w:rPr>
          <w:sz w:val="20"/>
          <w:szCs w:val="20"/>
        </w:rPr>
      </w:pPr>
      <w:r w:rsidRPr="00026041">
        <w:rPr>
          <w:sz w:val="20"/>
          <w:szCs w:val="20"/>
        </w:rPr>
        <w:t>Comprensión del Trauma Complejo</w:t>
      </w:r>
      <w:r w:rsidR="00BC4C45" w:rsidRPr="00026041">
        <w:rPr>
          <w:sz w:val="20"/>
          <w:szCs w:val="20"/>
        </w:rPr>
        <w:t xml:space="preserve"> y la gestión aparejad</w:t>
      </w:r>
      <w:r w:rsidR="004E038C" w:rsidRPr="00026041">
        <w:rPr>
          <w:sz w:val="20"/>
          <w:szCs w:val="20"/>
        </w:rPr>
        <w:t>a, según la tipología de programas y el contexto familiar y territorial</w:t>
      </w:r>
      <w:r w:rsidR="008C2F11" w:rsidRPr="00026041">
        <w:rPr>
          <w:sz w:val="20"/>
          <w:szCs w:val="20"/>
        </w:rPr>
        <w:t xml:space="preserve">. </w:t>
      </w:r>
    </w:p>
    <w:p w14:paraId="08E22E06" w14:textId="00D9B6C8" w:rsidR="00525BCD" w:rsidRPr="00026041" w:rsidRDefault="00C867F8" w:rsidP="00026041">
      <w:pPr>
        <w:pStyle w:val="Prrafodelista"/>
        <w:numPr>
          <w:ilvl w:val="0"/>
          <w:numId w:val="9"/>
        </w:numPr>
        <w:spacing w:line="240" w:lineRule="auto"/>
        <w:jc w:val="both"/>
        <w:rPr>
          <w:sz w:val="20"/>
          <w:szCs w:val="20"/>
        </w:rPr>
      </w:pPr>
      <w:r w:rsidRPr="00026041">
        <w:rPr>
          <w:sz w:val="20"/>
          <w:szCs w:val="20"/>
        </w:rPr>
        <w:t xml:space="preserve">Análisis Funcional </w:t>
      </w:r>
      <w:r w:rsidR="00161A60" w:rsidRPr="00026041">
        <w:rPr>
          <w:sz w:val="20"/>
          <w:szCs w:val="20"/>
        </w:rPr>
        <w:t>de la traumatogenia</w:t>
      </w:r>
    </w:p>
    <w:p w14:paraId="4838B61B" w14:textId="2C3764DC" w:rsidR="00924F9C" w:rsidRPr="00026041" w:rsidRDefault="00CC6D07" w:rsidP="00026041">
      <w:pPr>
        <w:pStyle w:val="Prrafodelista"/>
        <w:numPr>
          <w:ilvl w:val="0"/>
          <w:numId w:val="8"/>
        </w:numPr>
        <w:spacing w:line="240" w:lineRule="auto"/>
        <w:jc w:val="both"/>
        <w:rPr>
          <w:sz w:val="20"/>
          <w:szCs w:val="20"/>
        </w:rPr>
      </w:pPr>
      <w:r w:rsidRPr="00026041">
        <w:rPr>
          <w:sz w:val="20"/>
          <w:szCs w:val="20"/>
        </w:rPr>
        <w:t>Afectividad Consciente, como competencia</w:t>
      </w:r>
      <w:r w:rsidR="003827D2" w:rsidRPr="00026041">
        <w:rPr>
          <w:sz w:val="20"/>
          <w:szCs w:val="20"/>
        </w:rPr>
        <w:t xml:space="preserve"> laboral</w:t>
      </w:r>
      <w:r w:rsidRPr="00026041">
        <w:rPr>
          <w:sz w:val="20"/>
          <w:szCs w:val="20"/>
        </w:rPr>
        <w:t xml:space="preserve"> </w:t>
      </w:r>
      <w:r w:rsidR="008C2F11" w:rsidRPr="00026041">
        <w:rPr>
          <w:sz w:val="20"/>
          <w:szCs w:val="20"/>
        </w:rPr>
        <w:t>a ser instaurada</w:t>
      </w:r>
      <w:r w:rsidR="006C6DCC" w:rsidRPr="00026041">
        <w:rPr>
          <w:sz w:val="20"/>
          <w:szCs w:val="20"/>
        </w:rPr>
        <w:t xml:space="preserve"> en los participantes y equipos de intervención</w:t>
      </w:r>
      <w:r w:rsidR="00161A60" w:rsidRPr="00026041">
        <w:rPr>
          <w:sz w:val="20"/>
          <w:szCs w:val="20"/>
        </w:rPr>
        <w:t xml:space="preserve">, la que requiere ser </w:t>
      </w:r>
      <w:r w:rsidR="00EE6A91" w:rsidRPr="00026041">
        <w:rPr>
          <w:sz w:val="20"/>
          <w:szCs w:val="20"/>
        </w:rPr>
        <w:t>entrenada, adoptada y evaluada.</w:t>
      </w:r>
    </w:p>
    <w:p w14:paraId="4010BD4E" w14:textId="2E07A4B0" w:rsidR="00D07BC0" w:rsidRPr="00026041" w:rsidRDefault="00D07BC0" w:rsidP="00026041">
      <w:pPr>
        <w:pStyle w:val="Prrafodelista"/>
        <w:numPr>
          <w:ilvl w:val="1"/>
          <w:numId w:val="8"/>
        </w:numPr>
        <w:spacing w:line="240" w:lineRule="auto"/>
        <w:jc w:val="both"/>
        <w:rPr>
          <w:sz w:val="20"/>
          <w:szCs w:val="20"/>
        </w:rPr>
      </w:pPr>
      <w:r w:rsidRPr="00026041">
        <w:rPr>
          <w:sz w:val="20"/>
          <w:szCs w:val="20"/>
        </w:rPr>
        <w:t xml:space="preserve">Sintonizar </w:t>
      </w:r>
      <w:r w:rsidR="00442EEA" w:rsidRPr="00026041">
        <w:rPr>
          <w:sz w:val="20"/>
          <w:szCs w:val="20"/>
        </w:rPr>
        <w:t>(mentalización)</w:t>
      </w:r>
    </w:p>
    <w:p w14:paraId="29BE40A6" w14:textId="5EBF4A6F" w:rsidR="00D07BC0" w:rsidRPr="00026041" w:rsidRDefault="00E50C9C" w:rsidP="00026041">
      <w:pPr>
        <w:pStyle w:val="Prrafodelista"/>
        <w:numPr>
          <w:ilvl w:val="1"/>
          <w:numId w:val="8"/>
        </w:numPr>
        <w:spacing w:line="240" w:lineRule="auto"/>
        <w:jc w:val="both"/>
        <w:rPr>
          <w:sz w:val="20"/>
          <w:szCs w:val="20"/>
        </w:rPr>
      </w:pPr>
      <w:r w:rsidRPr="00026041">
        <w:rPr>
          <w:sz w:val="20"/>
          <w:szCs w:val="20"/>
        </w:rPr>
        <w:lastRenderedPageBreak/>
        <w:t>Elementos</w:t>
      </w:r>
      <w:r w:rsidR="007656D2" w:rsidRPr="00026041">
        <w:rPr>
          <w:sz w:val="20"/>
          <w:szCs w:val="20"/>
        </w:rPr>
        <w:t xml:space="preserve"> i</w:t>
      </w:r>
      <w:r w:rsidRPr="00026041">
        <w:rPr>
          <w:sz w:val="20"/>
          <w:szCs w:val="20"/>
        </w:rPr>
        <w:t xml:space="preserve">nterventivos del Sintonizar </w:t>
      </w:r>
    </w:p>
    <w:p w14:paraId="3E88E5A5" w14:textId="215923D7" w:rsidR="00E50C9C" w:rsidRPr="00026041" w:rsidRDefault="009A374B" w:rsidP="00026041">
      <w:pPr>
        <w:pStyle w:val="Prrafodelista"/>
        <w:numPr>
          <w:ilvl w:val="1"/>
          <w:numId w:val="8"/>
        </w:numPr>
        <w:spacing w:line="240" w:lineRule="auto"/>
        <w:jc w:val="both"/>
        <w:rPr>
          <w:sz w:val="20"/>
          <w:szCs w:val="20"/>
        </w:rPr>
      </w:pPr>
      <w:r w:rsidRPr="00026041">
        <w:rPr>
          <w:sz w:val="20"/>
          <w:szCs w:val="20"/>
        </w:rPr>
        <w:t xml:space="preserve">Respuestas Consistentes </w:t>
      </w:r>
    </w:p>
    <w:p w14:paraId="4043DEA3" w14:textId="1F3DD0A5" w:rsidR="009A374B" w:rsidRPr="00026041" w:rsidRDefault="00111D14" w:rsidP="00026041">
      <w:pPr>
        <w:pStyle w:val="Prrafodelista"/>
        <w:numPr>
          <w:ilvl w:val="1"/>
          <w:numId w:val="8"/>
        </w:numPr>
        <w:spacing w:line="240" w:lineRule="auto"/>
        <w:jc w:val="both"/>
        <w:rPr>
          <w:sz w:val="20"/>
          <w:szCs w:val="20"/>
        </w:rPr>
      </w:pPr>
      <w:r w:rsidRPr="00026041">
        <w:rPr>
          <w:sz w:val="20"/>
          <w:szCs w:val="20"/>
        </w:rPr>
        <w:t xml:space="preserve">Expresión Afectiva y modulación emocional </w:t>
      </w:r>
    </w:p>
    <w:p w14:paraId="5C258BE1" w14:textId="033BF559" w:rsidR="008C2F11" w:rsidRPr="00026041" w:rsidRDefault="008353D5" w:rsidP="00026041">
      <w:pPr>
        <w:pStyle w:val="Prrafodelista"/>
        <w:numPr>
          <w:ilvl w:val="0"/>
          <w:numId w:val="8"/>
        </w:numPr>
        <w:spacing w:line="240" w:lineRule="auto"/>
        <w:jc w:val="both"/>
        <w:rPr>
          <w:sz w:val="20"/>
          <w:szCs w:val="20"/>
        </w:rPr>
      </w:pPr>
      <w:r w:rsidRPr="00026041">
        <w:rPr>
          <w:sz w:val="20"/>
          <w:szCs w:val="20"/>
        </w:rPr>
        <w:t xml:space="preserve">Soportes Vinculares </w:t>
      </w:r>
      <w:r w:rsidR="00742242" w:rsidRPr="00026041">
        <w:rPr>
          <w:sz w:val="20"/>
          <w:szCs w:val="20"/>
        </w:rPr>
        <w:t>y gestac</w:t>
      </w:r>
      <w:r w:rsidR="00EE590C" w:rsidRPr="00026041">
        <w:rPr>
          <w:sz w:val="20"/>
          <w:szCs w:val="20"/>
        </w:rPr>
        <w:t xml:space="preserve">ión del vínculo de contención y cuidados </w:t>
      </w:r>
    </w:p>
    <w:p w14:paraId="42E776B7" w14:textId="4A1AAD98" w:rsidR="008353D5" w:rsidRPr="00026041" w:rsidRDefault="001F2595" w:rsidP="00026041">
      <w:pPr>
        <w:pStyle w:val="Prrafodelista"/>
        <w:numPr>
          <w:ilvl w:val="0"/>
          <w:numId w:val="8"/>
        </w:numPr>
        <w:spacing w:line="240" w:lineRule="auto"/>
        <w:jc w:val="both"/>
        <w:rPr>
          <w:sz w:val="20"/>
          <w:szCs w:val="20"/>
        </w:rPr>
      </w:pPr>
      <w:r w:rsidRPr="00026041">
        <w:rPr>
          <w:sz w:val="20"/>
          <w:szCs w:val="20"/>
        </w:rPr>
        <w:t>Intervención Familiar orientada a</w:t>
      </w:r>
      <w:r w:rsidR="00EE6A91" w:rsidRPr="00026041">
        <w:rPr>
          <w:sz w:val="20"/>
          <w:szCs w:val="20"/>
        </w:rPr>
        <w:t xml:space="preserve"> formar en el</w:t>
      </w:r>
      <w:r w:rsidRPr="00026041">
        <w:rPr>
          <w:sz w:val="20"/>
          <w:szCs w:val="20"/>
        </w:rPr>
        <w:t xml:space="preserve"> desarrollo de habilidades </w:t>
      </w:r>
      <w:r w:rsidR="00721D32" w:rsidRPr="00026041">
        <w:rPr>
          <w:sz w:val="20"/>
          <w:szCs w:val="20"/>
        </w:rPr>
        <w:t xml:space="preserve">y competencias de cuidado, la que debe incluir todo lo más arriba anotado. </w:t>
      </w:r>
    </w:p>
    <w:p w14:paraId="69182269" w14:textId="30803213" w:rsidR="00FB7E6D" w:rsidRPr="00026041" w:rsidRDefault="00FB7E6D" w:rsidP="00026041">
      <w:pPr>
        <w:pStyle w:val="Prrafodelista"/>
        <w:numPr>
          <w:ilvl w:val="0"/>
          <w:numId w:val="8"/>
        </w:numPr>
        <w:spacing w:line="240" w:lineRule="auto"/>
        <w:jc w:val="both"/>
        <w:rPr>
          <w:sz w:val="20"/>
          <w:szCs w:val="20"/>
        </w:rPr>
      </w:pPr>
      <w:r w:rsidRPr="00026041">
        <w:rPr>
          <w:sz w:val="20"/>
          <w:szCs w:val="20"/>
        </w:rPr>
        <w:t xml:space="preserve">Construcción de soportes para el </w:t>
      </w:r>
      <w:r w:rsidR="00EE6A91" w:rsidRPr="00026041">
        <w:rPr>
          <w:sz w:val="20"/>
          <w:szCs w:val="20"/>
        </w:rPr>
        <w:t xml:space="preserve">cuidado, apoyo y acompañamiento del </w:t>
      </w:r>
      <w:r w:rsidRPr="00026041">
        <w:rPr>
          <w:sz w:val="20"/>
          <w:szCs w:val="20"/>
        </w:rPr>
        <w:t>cuidador</w:t>
      </w:r>
    </w:p>
    <w:p w14:paraId="6F9C7BFF" w14:textId="14297751" w:rsidR="00442EEA" w:rsidRPr="00026041" w:rsidRDefault="00442EEA" w:rsidP="00026041">
      <w:pPr>
        <w:pStyle w:val="Prrafodelista"/>
        <w:numPr>
          <w:ilvl w:val="1"/>
          <w:numId w:val="8"/>
        </w:numPr>
        <w:spacing w:line="240" w:lineRule="auto"/>
        <w:jc w:val="both"/>
        <w:rPr>
          <w:sz w:val="20"/>
          <w:szCs w:val="20"/>
        </w:rPr>
      </w:pPr>
      <w:r w:rsidRPr="00026041">
        <w:rPr>
          <w:sz w:val="20"/>
          <w:szCs w:val="20"/>
        </w:rPr>
        <w:t xml:space="preserve">Estrategias y Técnicas </w:t>
      </w:r>
    </w:p>
    <w:p w14:paraId="47D524FE" w14:textId="2B376B31" w:rsidR="00EE6A91" w:rsidRPr="00026041" w:rsidRDefault="00EE6A91" w:rsidP="00026041">
      <w:pPr>
        <w:pStyle w:val="Prrafodelista"/>
        <w:numPr>
          <w:ilvl w:val="1"/>
          <w:numId w:val="8"/>
        </w:numPr>
        <w:spacing w:line="240" w:lineRule="auto"/>
        <w:jc w:val="both"/>
        <w:rPr>
          <w:sz w:val="20"/>
          <w:szCs w:val="20"/>
        </w:rPr>
      </w:pPr>
      <w:r w:rsidRPr="00026041">
        <w:rPr>
          <w:sz w:val="20"/>
          <w:szCs w:val="20"/>
        </w:rPr>
        <w:t xml:space="preserve">Soportes </w:t>
      </w:r>
      <w:r w:rsidR="003F3545" w:rsidRPr="00026041">
        <w:rPr>
          <w:sz w:val="20"/>
          <w:szCs w:val="20"/>
        </w:rPr>
        <w:t xml:space="preserve">de cuidado </w:t>
      </w:r>
    </w:p>
    <w:p w14:paraId="48A0552E" w14:textId="6451DCF5" w:rsidR="00721D32" w:rsidRPr="00026041" w:rsidRDefault="00721D32" w:rsidP="00026041">
      <w:pPr>
        <w:pStyle w:val="Prrafodelista"/>
        <w:numPr>
          <w:ilvl w:val="0"/>
          <w:numId w:val="8"/>
        </w:numPr>
        <w:spacing w:line="240" w:lineRule="auto"/>
        <w:jc w:val="both"/>
        <w:rPr>
          <w:sz w:val="20"/>
          <w:szCs w:val="20"/>
        </w:rPr>
      </w:pPr>
      <w:r w:rsidRPr="00026041">
        <w:rPr>
          <w:sz w:val="20"/>
          <w:szCs w:val="20"/>
        </w:rPr>
        <w:t xml:space="preserve">Proyecto de Vida Independiente </w:t>
      </w:r>
    </w:p>
    <w:p w14:paraId="1675145B" w14:textId="4AA550F9" w:rsidR="00A42DF3" w:rsidRPr="00026041" w:rsidRDefault="22B18133" w:rsidP="00026041">
      <w:pPr>
        <w:pStyle w:val="Prrafodelista"/>
        <w:numPr>
          <w:ilvl w:val="0"/>
          <w:numId w:val="7"/>
        </w:numPr>
        <w:spacing w:line="240" w:lineRule="auto"/>
        <w:jc w:val="both"/>
        <w:rPr>
          <w:sz w:val="20"/>
          <w:szCs w:val="20"/>
        </w:rPr>
      </w:pPr>
      <w:r w:rsidRPr="7978730A">
        <w:rPr>
          <w:sz w:val="20"/>
          <w:szCs w:val="20"/>
        </w:rPr>
        <w:t xml:space="preserve">Lo precedentemente </w:t>
      </w:r>
      <w:r w:rsidR="16B371FF" w:rsidRPr="7978730A">
        <w:rPr>
          <w:sz w:val="20"/>
          <w:szCs w:val="20"/>
        </w:rPr>
        <w:t xml:space="preserve">anotado debe revestir la prioridad en </w:t>
      </w:r>
      <w:r w:rsidR="48672AEC" w:rsidRPr="7978730A">
        <w:rPr>
          <w:sz w:val="20"/>
          <w:szCs w:val="20"/>
        </w:rPr>
        <w:t xml:space="preserve">la </w:t>
      </w:r>
      <w:r w:rsidR="16B371FF" w:rsidRPr="7978730A">
        <w:rPr>
          <w:sz w:val="20"/>
          <w:szCs w:val="20"/>
        </w:rPr>
        <w:t xml:space="preserve">formación de la ACS, </w:t>
      </w:r>
      <w:r w:rsidR="104E46ED" w:rsidRPr="7978730A">
        <w:rPr>
          <w:sz w:val="20"/>
          <w:szCs w:val="20"/>
        </w:rPr>
        <w:t>a lo menos, en una primera etapa, lo que supone diseñar para cada cargo</w:t>
      </w:r>
      <w:r w:rsidR="621B7EC5" w:rsidRPr="7978730A">
        <w:rPr>
          <w:sz w:val="20"/>
          <w:szCs w:val="20"/>
        </w:rPr>
        <w:t xml:space="preserve"> (segundo eje de la malla</w:t>
      </w:r>
      <w:r w:rsidR="72C932A6" w:rsidRPr="7978730A">
        <w:rPr>
          <w:sz w:val="20"/>
          <w:szCs w:val="20"/>
        </w:rPr>
        <w:t>, excepto línea de acción/programa que se inserta en el eje 1</w:t>
      </w:r>
      <w:r w:rsidR="621B7EC5" w:rsidRPr="7978730A">
        <w:rPr>
          <w:sz w:val="20"/>
          <w:szCs w:val="20"/>
        </w:rPr>
        <w:t>) un</w:t>
      </w:r>
      <w:r w:rsidR="6915C687" w:rsidRPr="7978730A">
        <w:rPr>
          <w:sz w:val="20"/>
          <w:szCs w:val="20"/>
        </w:rPr>
        <w:t xml:space="preserve"> constructo instruccional que direccione </w:t>
      </w:r>
      <w:r w:rsidR="7E49C275" w:rsidRPr="7978730A">
        <w:rPr>
          <w:sz w:val="20"/>
          <w:szCs w:val="20"/>
        </w:rPr>
        <w:t>los aprendizajes de las temáticas antes referidas a funciones aparejadas a</w:t>
      </w:r>
      <w:r w:rsidR="069A346D" w:rsidRPr="7978730A">
        <w:rPr>
          <w:sz w:val="20"/>
          <w:szCs w:val="20"/>
        </w:rPr>
        <w:t xml:space="preserve">l cargo, de un modo que </w:t>
      </w:r>
      <w:r w:rsidR="72C932A6" w:rsidRPr="7978730A">
        <w:rPr>
          <w:sz w:val="20"/>
          <w:szCs w:val="20"/>
        </w:rPr>
        <w:t>sean adoptables</w:t>
      </w:r>
      <w:r w:rsidR="4EC9A23C" w:rsidRPr="7978730A">
        <w:rPr>
          <w:sz w:val="20"/>
          <w:szCs w:val="20"/>
        </w:rPr>
        <w:t>, objetivable</w:t>
      </w:r>
      <w:r w:rsidR="35BD5030" w:rsidRPr="7978730A">
        <w:rPr>
          <w:sz w:val="20"/>
          <w:szCs w:val="20"/>
        </w:rPr>
        <w:t>s</w:t>
      </w:r>
      <w:r w:rsidR="4EC9A23C" w:rsidRPr="7978730A">
        <w:rPr>
          <w:sz w:val="20"/>
          <w:szCs w:val="20"/>
        </w:rPr>
        <w:t xml:space="preserve"> y medibles</w:t>
      </w:r>
      <w:r w:rsidR="72C932A6" w:rsidRPr="7978730A">
        <w:rPr>
          <w:sz w:val="20"/>
          <w:szCs w:val="20"/>
        </w:rPr>
        <w:t>.</w:t>
      </w:r>
      <w:r w:rsidR="01A5BFE9" w:rsidRPr="7978730A">
        <w:rPr>
          <w:sz w:val="20"/>
          <w:szCs w:val="20"/>
        </w:rPr>
        <w:t xml:space="preserve"> Insistir en la preeminencia que adquiere el estamento de los ETD. </w:t>
      </w:r>
      <w:r w:rsidR="72C932A6" w:rsidRPr="7978730A">
        <w:rPr>
          <w:sz w:val="20"/>
          <w:szCs w:val="20"/>
        </w:rPr>
        <w:t xml:space="preserve"> Para estos efectos, el diseño instruccional debe estar </w:t>
      </w:r>
      <w:r w:rsidR="4609D69F" w:rsidRPr="7978730A">
        <w:rPr>
          <w:sz w:val="20"/>
          <w:szCs w:val="20"/>
        </w:rPr>
        <w:t xml:space="preserve">sostenido por los aportes </w:t>
      </w:r>
      <w:r w:rsidR="4EC9A23C" w:rsidRPr="7978730A">
        <w:rPr>
          <w:sz w:val="20"/>
          <w:szCs w:val="20"/>
        </w:rPr>
        <w:t xml:space="preserve">interdisciplinares </w:t>
      </w:r>
      <w:r w:rsidR="6B79BC14" w:rsidRPr="7978730A">
        <w:rPr>
          <w:sz w:val="20"/>
          <w:szCs w:val="20"/>
        </w:rPr>
        <w:t xml:space="preserve">misceláneos </w:t>
      </w:r>
      <w:r w:rsidR="47B548DA" w:rsidRPr="7978730A">
        <w:rPr>
          <w:sz w:val="20"/>
          <w:szCs w:val="20"/>
        </w:rPr>
        <w:t>que abonan a la especialización</w:t>
      </w:r>
      <w:r w:rsidR="4EC9A23C" w:rsidRPr="7978730A">
        <w:rPr>
          <w:sz w:val="20"/>
          <w:szCs w:val="20"/>
        </w:rPr>
        <w:t xml:space="preserve">, </w:t>
      </w:r>
      <w:r w:rsidR="4DE74FDD" w:rsidRPr="7978730A">
        <w:rPr>
          <w:sz w:val="20"/>
          <w:szCs w:val="20"/>
        </w:rPr>
        <w:t xml:space="preserve">cuando lo que comanda la formación es y deben ser los ejes del diseño curricular, a saber, la línea de acción/programa y el cargo, </w:t>
      </w:r>
      <w:r w:rsidR="35BD5030" w:rsidRPr="7978730A">
        <w:rPr>
          <w:sz w:val="20"/>
          <w:szCs w:val="20"/>
        </w:rPr>
        <w:t xml:space="preserve">y </w:t>
      </w:r>
      <w:r w:rsidR="47B548DA" w:rsidRPr="7978730A">
        <w:rPr>
          <w:sz w:val="20"/>
          <w:szCs w:val="20"/>
        </w:rPr>
        <w:t>no</w:t>
      </w:r>
      <w:r w:rsidR="036AF179" w:rsidRPr="7978730A">
        <w:rPr>
          <w:sz w:val="20"/>
          <w:szCs w:val="20"/>
        </w:rPr>
        <w:t xml:space="preserve"> colonizar</w:t>
      </w:r>
      <w:r w:rsidR="59AC39DE" w:rsidRPr="7978730A">
        <w:rPr>
          <w:sz w:val="20"/>
          <w:szCs w:val="20"/>
        </w:rPr>
        <w:t xml:space="preserve">la con </w:t>
      </w:r>
      <w:r w:rsidR="6660EABF" w:rsidRPr="7978730A">
        <w:rPr>
          <w:sz w:val="20"/>
          <w:szCs w:val="20"/>
        </w:rPr>
        <w:t>una única área</w:t>
      </w:r>
      <w:r w:rsidR="59AC39DE" w:rsidRPr="7978730A">
        <w:rPr>
          <w:sz w:val="20"/>
          <w:szCs w:val="20"/>
        </w:rPr>
        <w:t xml:space="preserve"> disciplinar y/o</w:t>
      </w:r>
      <w:r w:rsidR="47B548DA" w:rsidRPr="7978730A">
        <w:rPr>
          <w:sz w:val="20"/>
          <w:szCs w:val="20"/>
        </w:rPr>
        <w:t xml:space="preserve"> del conocimiento. </w:t>
      </w:r>
      <w:r w:rsidR="1D58BBB3" w:rsidRPr="7978730A">
        <w:rPr>
          <w:sz w:val="20"/>
          <w:szCs w:val="20"/>
        </w:rPr>
        <w:t>A este respecto hacer notar un principio que la Unidad de Transferencia Técnica h</w:t>
      </w:r>
      <w:r w:rsidR="34701460" w:rsidRPr="7978730A">
        <w:rPr>
          <w:sz w:val="20"/>
          <w:szCs w:val="20"/>
        </w:rPr>
        <w:t xml:space="preserve">a </w:t>
      </w:r>
      <w:r w:rsidR="1D58BBB3" w:rsidRPr="7978730A">
        <w:rPr>
          <w:sz w:val="20"/>
          <w:szCs w:val="20"/>
        </w:rPr>
        <w:t>instalado en el di</w:t>
      </w:r>
      <w:r w:rsidR="34701460" w:rsidRPr="7978730A">
        <w:rPr>
          <w:sz w:val="20"/>
          <w:szCs w:val="20"/>
        </w:rPr>
        <w:t xml:space="preserve">seño instruccional </w:t>
      </w:r>
      <w:r w:rsidR="246B56EC" w:rsidRPr="7978730A">
        <w:rPr>
          <w:sz w:val="20"/>
          <w:szCs w:val="20"/>
        </w:rPr>
        <w:t xml:space="preserve">de los </w:t>
      </w:r>
      <w:r w:rsidR="34701460" w:rsidRPr="7978730A">
        <w:rPr>
          <w:sz w:val="20"/>
          <w:szCs w:val="20"/>
        </w:rPr>
        <w:t>m</w:t>
      </w:r>
      <w:r w:rsidR="246B56EC" w:rsidRPr="7978730A">
        <w:rPr>
          <w:sz w:val="20"/>
          <w:szCs w:val="20"/>
        </w:rPr>
        <w:t>ódulos</w:t>
      </w:r>
      <w:r w:rsidR="34701460" w:rsidRPr="7978730A">
        <w:rPr>
          <w:sz w:val="20"/>
          <w:szCs w:val="20"/>
        </w:rPr>
        <w:t xml:space="preserve"> </w:t>
      </w:r>
      <w:r w:rsidR="246B56EC" w:rsidRPr="7978730A">
        <w:rPr>
          <w:sz w:val="20"/>
          <w:szCs w:val="20"/>
        </w:rPr>
        <w:t xml:space="preserve">virtualizados </w:t>
      </w:r>
      <w:r w:rsidR="34701460" w:rsidRPr="7978730A">
        <w:rPr>
          <w:sz w:val="20"/>
          <w:szCs w:val="20"/>
        </w:rPr>
        <w:t>de formación</w:t>
      </w:r>
      <w:r w:rsidR="246B56EC" w:rsidRPr="7978730A">
        <w:rPr>
          <w:sz w:val="20"/>
          <w:szCs w:val="20"/>
        </w:rPr>
        <w:t xml:space="preserve"> </w:t>
      </w:r>
      <w:r w:rsidR="36BE631F" w:rsidRPr="7978730A">
        <w:rPr>
          <w:sz w:val="20"/>
          <w:szCs w:val="20"/>
        </w:rPr>
        <w:t>(ver tabla 2</w:t>
      </w:r>
      <w:r w:rsidR="12E8F427" w:rsidRPr="7978730A">
        <w:rPr>
          <w:sz w:val="20"/>
          <w:szCs w:val="20"/>
        </w:rPr>
        <w:t xml:space="preserve"> que desagrega el conjunto de módulos </w:t>
      </w:r>
      <w:r w:rsidR="73FCAA23" w:rsidRPr="7978730A">
        <w:rPr>
          <w:sz w:val="20"/>
          <w:szCs w:val="20"/>
        </w:rPr>
        <w:t>ya desarrollados o planeados para ser desarrollados</w:t>
      </w:r>
      <w:r w:rsidR="5DB3313D" w:rsidRPr="7978730A">
        <w:rPr>
          <w:sz w:val="20"/>
          <w:szCs w:val="20"/>
        </w:rPr>
        <w:t xml:space="preserve"> desde la Unidad de Transferencia Técnica</w:t>
      </w:r>
      <w:r w:rsidR="36BE631F" w:rsidRPr="7978730A">
        <w:rPr>
          <w:sz w:val="20"/>
          <w:szCs w:val="20"/>
        </w:rPr>
        <w:t xml:space="preserve">) </w:t>
      </w:r>
      <w:r w:rsidR="0CEA29B1" w:rsidRPr="7978730A">
        <w:rPr>
          <w:sz w:val="20"/>
          <w:szCs w:val="20"/>
        </w:rPr>
        <w:t>respecto de los oferentes externos</w:t>
      </w:r>
      <w:r w:rsidR="72EA74C0" w:rsidRPr="7978730A">
        <w:rPr>
          <w:sz w:val="20"/>
          <w:szCs w:val="20"/>
        </w:rPr>
        <w:t xml:space="preserve"> </w:t>
      </w:r>
      <w:r w:rsidR="0969CCE2" w:rsidRPr="7978730A">
        <w:rPr>
          <w:sz w:val="20"/>
          <w:szCs w:val="20"/>
        </w:rPr>
        <w:t xml:space="preserve">encargados de su factura, </w:t>
      </w:r>
      <w:r w:rsidR="72EA74C0" w:rsidRPr="7978730A">
        <w:rPr>
          <w:sz w:val="20"/>
          <w:szCs w:val="20"/>
        </w:rPr>
        <w:t>y que corresponde a</w:t>
      </w:r>
      <w:r w:rsidR="0969CCE2" w:rsidRPr="7978730A">
        <w:rPr>
          <w:sz w:val="20"/>
          <w:szCs w:val="20"/>
        </w:rPr>
        <w:t xml:space="preserve"> un</w:t>
      </w:r>
      <w:r w:rsidR="6BA5A471" w:rsidRPr="7978730A">
        <w:rPr>
          <w:sz w:val="20"/>
          <w:szCs w:val="20"/>
          <w:u w:val="single"/>
        </w:rPr>
        <w:t xml:space="preserve"> diseño de carácter Idiosincrático, </w:t>
      </w:r>
      <w:r w:rsidR="6BA5A471" w:rsidRPr="7978730A">
        <w:rPr>
          <w:sz w:val="20"/>
          <w:szCs w:val="20"/>
        </w:rPr>
        <w:t xml:space="preserve">que pretende significar </w:t>
      </w:r>
      <w:r w:rsidR="166B68C6" w:rsidRPr="7978730A">
        <w:rPr>
          <w:sz w:val="20"/>
          <w:szCs w:val="20"/>
        </w:rPr>
        <w:t xml:space="preserve">que la </w:t>
      </w:r>
      <w:r w:rsidR="04B576CE" w:rsidRPr="7978730A">
        <w:rPr>
          <w:sz w:val="20"/>
          <w:szCs w:val="20"/>
        </w:rPr>
        <w:t>dirección</w:t>
      </w:r>
      <w:r w:rsidR="660A037E" w:rsidRPr="7978730A">
        <w:rPr>
          <w:sz w:val="20"/>
          <w:szCs w:val="20"/>
        </w:rPr>
        <w:t>, tenor</w:t>
      </w:r>
      <w:r w:rsidR="04B576CE" w:rsidRPr="7978730A">
        <w:rPr>
          <w:sz w:val="20"/>
          <w:szCs w:val="20"/>
        </w:rPr>
        <w:t xml:space="preserve"> y</w:t>
      </w:r>
      <w:r w:rsidR="166B68C6" w:rsidRPr="7978730A">
        <w:rPr>
          <w:sz w:val="20"/>
          <w:szCs w:val="20"/>
        </w:rPr>
        <w:t xml:space="preserve"> aprobación</w:t>
      </w:r>
      <w:r w:rsidR="7AFD1FB3" w:rsidRPr="7978730A">
        <w:rPr>
          <w:sz w:val="20"/>
          <w:szCs w:val="20"/>
        </w:rPr>
        <w:t xml:space="preserve"> de los mismos, debe contar con  la participación, revisión y estrecho seguimiento de los especialistas del Servicio, </w:t>
      </w:r>
      <w:r w:rsidR="04B576CE" w:rsidRPr="7978730A">
        <w:rPr>
          <w:sz w:val="20"/>
          <w:szCs w:val="20"/>
        </w:rPr>
        <w:t xml:space="preserve">los que a su vez, </w:t>
      </w:r>
      <w:r w:rsidR="1BDA1E68" w:rsidRPr="7978730A">
        <w:rPr>
          <w:sz w:val="20"/>
          <w:szCs w:val="20"/>
        </w:rPr>
        <w:t xml:space="preserve">hacen valer y garantizan en el ámbito de sus áreas tocantes con el contenido de los módulos, </w:t>
      </w:r>
      <w:r w:rsidR="24CB959A" w:rsidRPr="7978730A">
        <w:rPr>
          <w:sz w:val="20"/>
          <w:szCs w:val="20"/>
        </w:rPr>
        <w:t>el alineamiento con los enfoques</w:t>
      </w:r>
      <w:r w:rsidR="261EBC45" w:rsidRPr="7978730A">
        <w:rPr>
          <w:sz w:val="20"/>
          <w:szCs w:val="20"/>
        </w:rPr>
        <w:t>, conceptualizaciones y</w:t>
      </w:r>
      <w:r w:rsidR="58176EED" w:rsidRPr="7978730A">
        <w:rPr>
          <w:sz w:val="20"/>
          <w:szCs w:val="20"/>
        </w:rPr>
        <w:t xml:space="preserve"> regulaciones</w:t>
      </w:r>
      <w:r w:rsidR="24CB959A" w:rsidRPr="7978730A">
        <w:rPr>
          <w:sz w:val="20"/>
          <w:szCs w:val="20"/>
        </w:rPr>
        <w:t xml:space="preserve"> del Servicio. </w:t>
      </w:r>
    </w:p>
    <w:p w14:paraId="2C3D9368" w14:textId="392CBC1E" w:rsidR="009E4DEA" w:rsidRPr="00026041" w:rsidRDefault="73D80D6B" w:rsidP="00026041">
      <w:pPr>
        <w:pStyle w:val="Prrafodelista"/>
        <w:numPr>
          <w:ilvl w:val="0"/>
          <w:numId w:val="7"/>
        </w:numPr>
        <w:spacing w:line="240" w:lineRule="auto"/>
        <w:jc w:val="both"/>
        <w:rPr>
          <w:sz w:val="20"/>
          <w:szCs w:val="20"/>
        </w:rPr>
      </w:pPr>
      <w:r w:rsidRPr="7978730A">
        <w:rPr>
          <w:sz w:val="20"/>
          <w:szCs w:val="20"/>
        </w:rPr>
        <w:t>Estrategia de Acompañamiento Reflexivo,</w:t>
      </w:r>
      <w:r w:rsidR="283A8E19" w:rsidRPr="7978730A">
        <w:rPr>
          <w:sz w:val="20"/>
          <w:szCs w:val="20"/>
        </w:rPr>
        <w:t xml:space="preserve"> en adelante EAR</w:t>
      </w:r>
      <w:r w:rsidR="27226F8E" w:rsidRPr="7978730A">
        <w:rPr>
          <w:sz w:val="20"/>
          <w:szCs w:val="20"/>
        </w:rPr>
        <w:t>,</w:t>
      </w:r>
      <w:r w:rsidRPr="7978730A">
        <w:rPr>
          <w:sz w:val="20"/>
          <w:szCs w:val="20"/>
        </w:rPr>
        <w:t xml:space="preserve"> aporta, sostiene, fortalece y </w:t>
      </w:r>
      <w:r w:rsidR="6BE6EAC0" w:rsidRPr="7978730A">
        <w:rPr>
          <w:sz w:val="20"/>
          <w:szCs w:val="20"/>
        </w:rPr>
        <w:t xml:space="preserve">brinda soportes técnicos a </w:t>
      </w:r>
      <w:r w:rsidR="4A03F073" w:rsidRPr="7978730A">
        <w:rPr>
          <w:sz w:val="20"/>
          <w:szCs w:val="20"/>
        </w:rPr>
        <w:t xml:space="preserve">los desarrollos formativos </w:t>
      </w:r>
      <w:r w:rsidR="0B28C362" w:rsidRPr="7978730A">
        <w:rPr>
          <w:sz w:val="20"/>
          <w:szCs w:val="20"/>
        </w:rPr>
        <w:t>que han sido priorizados, a</w:t>
      </w:r>
      <w:r w:rsidR="6BE6EAC0" w:rsidRPr="7978730A">
        <w:rPr>
          <w:sz w:val="20"/>
          <w:szCs w:val="20"/>
        </w:rPr>
        <w:t xml:space="preserve">segurando </w:t>
      </w:r>
      <w:r w:rsidR="27226F8E" w:rsidRPr="7978730A">
        <w:rPr>
          <w:sz w:val="20"/>
          <w:szCs w:val="20"/>
        </w:rPr>
        <w:t xml:space="preserve">la implementación de acciones destinadas a </w:t>
      </w:r>
      <w:r w:rsidR="6BE6EAC0" w:rsidRPr="7978730A">
        <w:rPr>
          <w:sz w:val="20"/>
          <w:szCs w:val="20"/>
        </w:rPr>
        <w:t>connotar</w:t>
      </w:r>
      <w:r w:rsidR="4235B0B2" w:rsidRPr="7978730A">
        <w:rPr>
          <w:sz w:val="20"/>
          <w:szCs w:val="20"/>
        </w:rPr>
        <w:t xml:space="preserve">, </w:t>
      </w:r>
      <w:r w:rsidR="6BE6EAC0" w:rsidRPr="7978730A">
        <w:rPr>
          <w:sz w:val="20"/>
          <w:szCs w:val="20"/>
        </w:rPr>
        <w:t>potenciar</w:t>
      </w:r>
      <w:r w:rsidR="4235B0B2" w:rsidRPr="7978730A">
        <w:rPr>
          <w:sz w:val="20"/>
          <w:szCs w:val="20"/>
        </w:rPr>
        <w:t xml:space="preserve"> y explicar</w:t>
      </w:r>
      <w:r w:rsidR="6BE6EAC0" w:rsidRPr="7978730A">
        <w:rPr>
          <w:sz w:val="20"/>
          <w:szCs w:val="20"/>
        </w:rPr>
        <w:t xml:space="preserve"> sus alcances </w:t>
      </w:r>
      <w:r w:rsidR="793FFDCB" w:rsidRPr="7978730A">
        <w:rPr>
          <w:sz w:val="20"/>
          <w:szCs w:val="20"/>
        </w:rPr>
        <w:t>y resultados</w:t>
      </w:r>
      <w:r w:rsidR="2033DF55" w:rsidRPr="7978730A">
        <w:rPr>
          <w:sz w:val="20"/>
          <w:szCs w:val="20"/>
        </w:rPr>
        <w:t>, particularizando sus incidencias por la línea de acción/programa y sistematizando sus resultados</w:t>
      </w:r>
      <w:r w:rsidR="793FFDCB" w:rsidRPr="7978730A">
        <w:rPr>
          <w:sz w:val="20"/>
          <w:szCs w:val="20"/>
        </w:rPr>
        <w:t xml:space="preserve">. </w:t>
      </w:r>
      <w:r w:rsidR="670E8446" w:rsidRPr="7978730A">
        <w:rPr>
          <w:sz w:val="20"/>
          <w:szCs w:val="20"/>
        </w:rPr>
        <w:t xml:space="preserve">Para propender a esto </w:t>
      </w:r>
      <w:r w:rsidR="283A8E19" w:rsidRPr="7978730A">
        <w:rPr>
          <w:sz w:val="20"/>
          <w:szCs w:val="20"/>
        </w:rPr>
        <w:t xml:space="preserve">la EAR se vincula con la Unidad de Asistencia Técnica, la </w:t>
      </w:r>
      <w:r w:rsidR="063A2775" w:rsidRPr="7978730A">
        <w:rPr>
          <w:sz w:val="20"/>
          <w:szCs w:val="20"/>
        </w:rPr>
        <w:t>que,</w:t>
      </w:r>
      <w:r w:rsidR="283A8E19" w:rsidRPr="7978730A">
        <w:rPr>
          <w:sz w:val="20"/>
          <w:szCs w:val="20"/>
        </w:rPr>
        <w:t xml:space="preserve"> del mismo modo, emplea </w:t>
      </w:r>
      <w:r w:rsidR="717D61C8" w:rsidRPr="7978730A">
        <w:rPr>
          <w:sz w:val="20"/>
          <w:szCs w:val="20"/>
        </w:rPr>
        <w:t xml:space="preserve">y tributa a </w:t>
      </w:r>
      <w:r w:rsidR="0B28C362" w:rsidRPr="7978730A">
        <w:rPr>
          <w:sz w:val="20"/>
          <w:szCs w:val="20"/>
        </w:rPr>
        <w:t>los</w:t>
      </w:r>
      <w:r w:rsidR="717D61C8" w:rsidRPr="7978730A">
        <w:rPr>
          <w:sz w:val="20"/>
          <w:szCs w:val="20"/>
        </w:rPr>
        <w:t xml:space="preserve"> fines</w:t>
      </w:r>
      <w:r w:rsidR="0B28C362" w:rsidRPr="7978730A">
        <w:rPr>
          <w:sz w:val="20"/>
          <w:szCs w:val="20"/>
        </w:rPr>
        <w:t xml:space="preserve"> de la EAR</w:t>
      </w:r>
      <w:r w:rsidR="717D61C8" w:rsidRPr="7978730A">
        <w:rPr>
          <w:sz w:val="20"/>
          <w:szCs w:val="20"/>
        </w:rPr>
        <w:t xml:space="preserve">, por medio de diseños </w:t>
      </w:r>
      <w:r w:rsidR="063A2775" w:rsidRPr="7978730A">
        <w:rPr>
          <w:sz w:val="20"/>
          <w:szCs w:val="20"/>
        </w:rPr>
        <w:t>instruccionales</w:t>
      </w:r>
      <w:r w:rsidR="418F8746" w:rsidRPr="7978730A">
        <w:rPr>
          <w:sz w:val="20"/>
          <w:szCs w:val="20"/>
        </w:rPr>
        <w:t xml:space="preserve"> en el área que organizan su i</w:t>
      </w:r>
      <w:r w:rsidR="7FF98E00" w:rsidRPr="7978730A">
        <w:rPr>
          <w:sz w:val="20"/>
          <w:szCs w:val="20"/>
        </w:rPr>
        <w:t xml:space="preserve">mplementación y retroalimentación (se ha diseñado un módulo virtualizado en </w:t>
      </w:r>
      <w:r w:rsidR="4C36ADDF" w:rsidRPr="7978730A">
        <w:rPr>
          <w:sz w:val="20"/>
          <w:szCs w:val="20"/>
        </w:rPr>
        <w:t>la plataforma Moodle del MDSF de 24 HRS. cronológicas denominado</w:t>
      </w:r>
      <w:r w:rsidR="4AFD0194" w:rsidRPr="7978730A">
        <w:rPr>
          <w:sz w:val="20"/>
          <w:szCs w:val="20"/>
        </w:rPr>
        <w:t xml:space="preserve"> Procesos de Asistencia Técnica para la intervención Especializada</w:t>
      </w:r>
      <w:r w:rsidR="0B28C362" w:rsidRPr="7978730A">
        <w:rPr>
          <w:sz w:val="20"/>
          <w:szCs w:val="20"/>
        </w:rPr>
        <w:t xml:space="preserve"> que </w:t>
      </w:r>
      <w:r w:rsidR="6355DD79" w:rsidRPr="7978730A">
        <w:rPr>
          <w:sz w:val="20"/>
          <w:szCs w:val="20"/>
        </w:rPr>
        <w:t>fortalece la formación de los Analistas de ATE de las DR</w:t>
      </w:r>
      <w:r w:rsidR="4AFD0194" w:rsidRPr="7978730A">
        <w:rPr>
          <w:sz w:val="20"/>
          <w:szCs w:val="20"/>
        </w:rPr>
        <w:t>)</w:t>
      </w:r>
      <w:r w:rsidR="063A2775" w:rsidRPr="7978730A">
        <w:rPr>
          <w:sz w:val="20"/>
          <w:szCs w:val="20"/>
        </w:rPr>
        <w:t xml:space="preserve">.  </w:t>
      </w:r>
      <w:r w:rsidR="2033DF55" w:rsidRPr="7978730A">
        <w:rPr>
          <w:sz w:val="20"/>
          <w:szCs w:val="20"/>
        </w:rPr>
        <w:t>Ha de señalarse</w:t>
      </w:r>
      <w:r w:rsidR="063A2775" w:rsidRPr="7978730A">
        <w:rPr>
          <w:sz w:val="20"/>
          <w:szCs w:val="20"/>
        </w:rPr>
        <w:t xml:space="preserve"> que la EAR debe </w:t>
      </w:r>
      <w:r w:rsidR="077A8CA5" w:rsidRPr="7978730A">
        <w:rPr>
          <w:sz w:val="20"/>
          <w:szCs w:val="20"/>
        </w:rPr>
        <w:t xml:space="preserve">sostenerse en una metodología </w:t>
      </w:r>
      <w:r w:rsidR="2033DF55" w:rsidRPr="7978730A">
        <w:rPr>
          <w:sz w:val="20"/>
          <w:szCs w:val="20"/>
        </w:rPr>
        <w:t>que requiere se</w:t>
      </w:r>
      <w:r w:rsidR="6355DD79" w:rsidRPr="7978730A">
        <w:rPr>
          <w:sz w:val="20"/>
          <w:szCs w:val="20"/>
        </w:rPr>
        <w:t>r</w:t>
      </w:r>
      <w:r w:rsidR="2033DF55" w:rsidRPr="7978730A">
        <w:rPr>
          <w:sz w:val="20"/>
          <w:szCs w:val="20"/>
        </w:rPr>
        <w:t xml:space="preserve"> definida y delimitada con este encuadre</w:t>
      </w:r>
      <w:r w:rsidR="0655EBDF" w:rsidRPr="7978730A">
        <w:rPr>
          <w:sz w:val="20"/>
          <w:szCs w:val="20"/>
        </w:rPr>
        <w:t xml:space="preserve"> y </w:t>
      </w:r>
      <w:r w:rsidR="61DFE498" w:rsidRPr="7978730A">
        <w:rPr>
          <w:sz w:val="20"/>
          <w:szCs w:val="20"/>
        </w:rPr>
        <w:t>que,</w:t>
      </w:r>
      <w:r w:rsidR="0655EBDF" w:rsidRPr="7978730A">
        <w:rPr>
          <w:sz w:val="20"/>
          <w:szCs w:val="20"/>
        </w:rPr>
        <w:t xml:space="preserve"> en una primera instancia, </w:t>
      </w:r>
      <w:r w:rsidR="0FC88D0C" w:rsidRPr="7978730A">
        <w:rPr>
          <w:sz w:val="20"/>
          <w:szCs w:val="20"/>
        </w:rPr>
        <w:t>debe estar focalizada a los ETD</w:t>
      </w:r>
      <w:r w:rsidR="22B6C7DB" w:rsidRPr="7978730A">
        <w:rPr>
          <w:sz w:val="20"/>
          <w:szCs w:val="20"/>
        </w:rPr>
        <w:t xml:space="preserve">, apoyándose y fortaleciendo </w:t>
      </w:r>
      <w:r w:rsidR="0FC88D0C" w:rsidRPr="7978730A">
        <w:rPr>
          <w:sz w:val="20"/>
          <w:szCs w:val="20"/>
        </w:rPr>
        <w:t xml:space="preserve">el circuito de </w:t>
      </w:r>
      <w:r w:rsidR="22B6C7DB" w:rsidRPr="7978730A">
        <w:rPr>
          <w:sz w:val="20"/>
          <w:szCs w:val="20"/>
        </w:rPr>
        <w:t xml:space="preserve">aprendizajes, a saber, Mentorías y Pasantías. </w:t>
      </w:r>
      <w:r w:rsidR="2033DF55" w:rsidRPr="7978730A">
        <w:rPr>
          <w:sz w:val="20"/>
          <w:szCs w:val="20"/>
        </w:rPr>
        <w:t xml:space="preserve"> </w:t>
      </w:r>
    </w:p>
    <w:p w14:paraId="12DE4391" w14:textId="315F0831" w:rsidR="00605C02" w:rsidRPr="00026041" w:rsidRDefault="6AB3F9AE" w:rsidP="00026041">
      <w:pPr>
        <w:pStyle w:val="Prrafodelista"/>
        <w:numPr>
          <w:ilvl w:val="0"/>
          <w:numId w:val="7"/>
        </w:numPr>
        <w:spacing w:line="240" w:lineRule="auto"/>
        <w:jc w:val="both"/>
        <w:rPr>
          <w:sz w:val="20"/>
          <w:szCs w:val="20"/>
        </w:rPr>
      </w:pPr>
      <w:r w:rsidRPr="7978730A">
        <w:rPr>
          <w:sz w:val="20"/>
          <w:szCs w:val="20"/>
        </w:rPr>
        <w:t xml:space="preserve">El Sistema de Reconocimiento de Aprendizajes Previos, </w:t>
      </w:r>
      <w:r w:rsidR="4235B0B2" w:rsidRPr="7978730A">
        <w:rPr>
          <w:sz w:val="20"/>
          <w:szCs w:val="20"/>
        </w:rPr>
        <w:t xml:space="preserve">busca en esta primera etapa, identificar </w:t>
      </w:r>
      <w:r w:rsidR="03641D3C" w:rsidRPr="7978730A">
        <w:rPr>
          <w:sz w:val="20"/>
          <w:szCs w:val="20"/>
        </w:rPr>
        <w:t xml:space="preserve">a los Mentores y Pasantes, en base a una metodología </w:t>
      </w:r>
      <w:r w:rsidR="6F310A04" w:rsidRPr="7978730A">
        <w:rPr>
          <w:sz w:val="20"/>
          <w:szCs w:val="20"/>
        </w:rPr>
        <w:t>a definir con este objetivo, a perfilar el “semillero” de expertos</w:t>
      </w:r>
      <w:r w:rsidR="695F65C4" w:rsidRPr="7978730A">
        <w:rPr>
          <w:sz w:val="20"/>
          <w:szCs w:val="20"/>
        </w:rPr>
        <w:t xml:space="preserve"> internos</w:t>
      </w:r>
      <w:r w:rsidR="7D702215" w:rsidRPr="7978730A">
        <w:rPr>
          <w:sz w:val="20"/>
          <w:szCs w:val="20"/>
        </w:rPr>
        <w:t xml:space="preserve"> (del Servicio y de CA)</w:t>
      </w:r>
      <w:r w:rsidR="6F310A04" w:rsidRPr="7978730A">
        <w:rPr>
          <w:sz w:val="20"/>
          <w:szCs w:val="20"/>
        </w:rPr>
        <w:t xml:space="preserve"> </w:t>
      </w:r>
      <w:r w:rsidR="67DE59AF" w:rsidRPr="7978730A">
        <w:rPr>
          <w:sz w:val="20"/>
          <w:szCs w:val="20"/>
        </w:rPr>
        <w:t>que, en el espectro de los cargos</w:t>
      </w:r>
      <w:r w:rsidR="7D702215" w:rsidRPr="7978730A">
        <w:rPr>
          <w:sz w:val="20"/>
          <w:szCs w:val="20"/>
        </w:rPr>
        <w:t xml:space="preserve"> (con especial preeminencia </w:t>
      </w:r>
      <w:r w:rsidR="01E4BD9F" w:rsidRPr="7978730A">
        <w:rPr>
          <w:sz w:val="20"/>
          <w:szCs w:val="20"/>
        </w:rPr>
        <w:t>a</w:t>
      </w:r>
      <w:r w:rsidR="7D702215" w:rsidRPr="7978730A">
        <w:rPr>
          <w:sz w:val="20"/>
          <w:szCs w:val="20"/>
        </w:rPr>
        <w:t xml:space="preserve"> los ETD</w:t>
      </w:r>
      <w:r w:rsidR="67DE59AF" w:rsidRPr="7978730A">
        <w:rPr>
          <w:sz w:val="20"/>
          <w:szCs w:val="20"/>
        </w:rPr>
        <w:t xml:space="preserve">, revisten </w:t>
      </w:r>
      <w:r w:rsidR="695F65C4" w:rsidRPr="7978730A">
        <w:rPr>
          <w:sz w:val="20"/>
          <w:szCs w:val="20"/>
        </w:rPr>
        <w:t>modelos ejemplares y/o susceptibles de ser formados</w:t>
      </w:r>
      <w:r w:rsidR="68BF9EBD" w:rsidRPr="7978730A">
        <w:rPr>
          <w:sz w:val="20"/>
          <w:szCs w:val="20"/>
        </w:rPr>
        <w:t xml:space="preserve"> por expresar </w:t>
      </w:r>
      <w:r w:rsidR="3AC0307C" w:rsidRPr="7978730A">
        <w:rPr>
          <w:sz w:val="20"/>
          <w:szCs w:val="20"/>
        </w:rPr>
        <w:t xml:space="preserve">condiciones para formar a otros(as).  Este Sistema deberá en un futuro mediato, cimentar </w:t>
      </w:r>
      <w:r w:rsidR="65CBA180" w:rsidRPr="7978730A">
        <w:rPr>
          <w:sz w:val="20"/>
          <w:szCs w:val="20"/>
        </w:rPr>
        <w:t>la acreditación por competencias</w:t>
      </w:r>
      <w:r w:rsidR="213E4105" w:rsidRPr="7978730A">
        <w:rPr>
          <w:sz w:val="20"/>
          <w:szCs w:val="20"/>
        </w:rPr>
        <w:t xml:space="preserve"> según cargo</w:t>
      </w:r>
      <w:r w:rsidR="455AFFCF" w:rsidRPr="7978730A">
        <w:rPr>
          <w:sz w:val="20"/>
          <w:szCs w:val="20"/>
        </w:rPr>
        <w:t>,</w:t>
      </w:r>
      <w:r w:rsidR="213E4105" w:rsidRPr="7978730A">
        <w:rPr>
          <w:sz w:val="20"/>
          <w:szCs w:val="20"/>
        </w:rPr>
        <w:t xml:space="preserve"> a efectos de </w:t>
      </w:r>
      <w:r w:rsidR="455AFFCF" w:rsidRPr="7978730A">
        <w:rPr>
          <w:sz w:val="20"/>
          <w:szCs w:val="20"/>
        </w:rPr>
        <w:t>validar el conocimiento, praxis y funciones</w:t>
      </w:r>
      <w:r w:rsidR="6F9DD9EC" w:rsidRPr="7978730A">
        <w:rPr>
          <w:sz w:val="20"/>
          <w:szCs w:val="20"/>
        </w:rPr>
        <w:t xml:space="preserve"> de quienes deseen refrendar </w:t>
      </w:r>
      <w:r w:rsidR="5A0F4271" w:rsidRPr="7978730A">
        <w:rPr>
          <w:sz w:val="20"/>
          <w:szCs w:val="20"/>
        </w:rPr>
        <w:t>sus aprendizajes</w:t>
      </w:r>
      <w:r w:rsidR="3171ABC5" w:rsidRPr="7978730A">
        <w:rPr>
          <w:sz w:val="20"/>
          <w:szCs w:val="20"/>
        </w:rPr>
        <w:t xml:space="preserve"> y </w:t>
      </w:r>
      <w:r w:rsidR="3171ABC5" w:rsidRPr="7978730A">
        <w:rPr>
          <w:sz w:val="20"/>
          <w:szCs w:val="20"/>
        </w:rPr>
        <w:lastRenderedPageBreak/>
        <w:t>logros</w:t>
      </w:r>
      <w:r w:rsidR="5A0F4271" w:rsidRPr="7978730A">
        <w:rPr>
          <w:sz w:val="20"/>
          <w:szCs w:val="20"/>
        </w:rPr>
        <w:t xml:space="preserve"> en aras, especialmente</w:t>
      </w:r>
      <w:r w:rsidR="3171ABC5" w:rsidRPr="7978730A">
        <w:rPr>
          <w:sz w:val="20"/>
          <w:szCs w:val="20"/>
        </w:rPr>
        <w:t>,</w:t>
      </w:r>
      <w:r w:rsidR="76364C24" w:rsidRPr="7978730A">
        <w:rPr>
          <w:sz w:val="20"/>
          <w:szCs w:val="20"/>
        </w:rPr>
        <w:t xml:space="preserve"> de posibilitar la continuidad de estudios en el sistema de educación superior</w:t>
      </w:r>
      <w:r w:rsidR="3171ABC5" w:rsidRPr="7978730A">
        <w:rPr>
          <w:sz w:val="20"/>
          <w:szCs w:val="20"/>
        </w:rPr>
        <w:t xml:space="preserve">.  Del mismo modo, este itinerario </w:t>
      </w:r>
      <w:r w:rsidR="4889299F" w:rsidRPr="7978730A">
        <w:rPr>
          <w:sz w:val="20"/>
          <w:szCs w:val="20"/>
        </w:rPr>
        <w:t>y ensam</w:t>
      </w:r>
      <w:r w:rsidR="5A676678" w:rsidRPr="7978730A">
        <w:rPr>
          <w:sz w:val="20"/>
          <w:szCs w:val="20"/>
        </w:rPr>
        <w:t>ble con dicho sistema,</w:t>
      </w:r>
      <w:r w:rsidR="4889299F" w:rsidRPr="7978730A">
        <w:rPr>
          <w:sz w:val="20"/>
          <w:szCs w:val="20"/>
        </w:rPr>
        <w:t xml:space="preserve"> que legitima el decurso de la trayectoria en la ACS, requiere ser diseñado y asegurado, a efectos de brindarle un sentido, </w:t>
      </w:r>
      <w:r w:rsidR="2B959FBD" w:rsidRPr="7978730A">
        <w:rPr>
          <w:sz w:val="20"/>
          <w:szCs w:val="20"/>
        </w:rPr>
        <w:t>un valor y atributos de calidad</w:t>
      </w:r>
      <w:r w:rsidR="50B34374" w:rsidRPr="7978730A">
        <w:rPr>
          <w:sz w:val="20"/>
          <w:szCs w:val="20"/>
        </w:rPr>
        <w:t xml:space="preserve"> desde el ecosistema </w:t>
      </w:r>
      <w:r w:rsidR="7ABCAC57" w:rsidRPr="7978730A">
        <w:rPr>
          <w:sz w:val="20"/>
          <w:szCs w:val="20"/>
        </w:rPr>
        <w:t xml:space="preserve">de educación superior.  </w:t>
      </w:r>
    </w:p>
    <w:p w14:paraId="79ABEC0C" w14:textId="0C648278" w:rsidR="006D04FE" w:rsidRPr="00026041" w:rsidRDefault="006D04FE" w:rsidP="00026041">
      <w:pPr>
        <w:pStyle w:val="Prrafodelista"/>
        <w:numPr>
          <w:ilvl w:val="0"/>
          <w:numId w:val="7"/>
        </w:numPr>
        <w:spacing w:line="240" w:lineRule="auto"/>
        <w:jc w:val="both"/>
        <w:rPr>
          <w:sz w:val="20"/>
          <w:szCs w:val="20"/>
        </w:rPr>
      </w:pPr>
      <w:r w:rsidRPr="00026041">
        <w:rPr>
          <w:sz w:val="20"/>
          <w:szCs w:val="20"/>
        </w:rPr>
        <w:t>Desde l</w:t>
      </w:r>
      <w:r w:rsidR="001F1EA0" w:rsidRPr="00026041">
        <w:rPr>
          <w:sz w:val="20"/>
          <w:szCs w:val="20"/>
        </w:rPr>
        <w:t xml:space="preserve">as subfunciones, sistemas y derivaciones </w:t>
      </w:r>
      <w:r w:rsidR="006764DD" w:rsidRPr="00026041">
        <w:rPr>
          <w:sz w:val="20"/>
          <w:szCs w:val="20"/>
        </w:rPr>
        <w:t xml:space="preserve">del pivote de la ACS, a </w:t>
      </w:r>
      <w:r w:rsidR="00180DE6" w:rsidRPr="00026041">
        <w:rPr>
          <w:sz w:val="20"/>
          <w:szCs w:val="20"/>
        </w:rPr>
        <w:t>saber, Función</w:t>
      </w:r>
      <w:r w:rsidR="001F1EA0" w:rsidRPr="00026041">
        <w:rPr>
          <w:b/>
          <w:bCs/>
          <w:sz w:val="20"/>
          <w:szCs w:val="20"/>
          <w:u w:val="single"/>
        </w:rPr>
        <w:t xml:space="preserve"> Gestión </w:t>
      </w:r>
      <w:r w:rsidR="00B930C9" w:rsidRPr="00026041">
        <w:rPr>
          <w:b/>
          <w:bCs/>
          <w:sz w:val="20"/>
          <w:szCs w:val="20"/>
          <w:u w:val="single"/>
        </w:rPr>
        <w:t>Académica,</w:t>
      </w:r>
      <w:r w:rsidR="00B930C9" w:rsidRPr="00026041">
        <w:rPr>
          <w:sz w:val="20"/>
          <w:szCs w:val="20"/>
        </w:rPr>
        <w:t xml:space="preserve"> se</w:t>
      </w:r>
      <w:r w:rsidR="006764DD" w:rsidRPr="00026041">
        <w:rPr>
          <w:sz w:val="20"/>
          <w:szCs w:val="20"/>
        </w:rPr>
        <w:t xml:space="preserve"> debe alinear tod</w:t>
      </w:r>
      <w:r w:rsidR="00605C02" w:rsidRPr="00026041">
        <w:rPr>
          <w:sz w:val="20"/>
          <w:szCs w:val="20"/>
        </w:rPr>
        <w:t xml:space="preserve">o el </w:t>
      </w:r>
      <w:r w:rsidR="00902CC6" w:rsidRPr="00026041">
        <w:rPr>
          <w:sz w:val="20"/>
          <w:szCs w:val="20"/>
        </w:rPr>
        <w:t>constructo</w:t>
      </w:r>
      <w:r w:rsidR="00605C02" w:rsidRPr="00026041">
        <w:rPr>
          <w:sz w:val="20"/>
          <w:szCs w:val="20"/>
        </w:rPr>
        <w:t xml:space="preserve"> y “arquitectura” de la ACS</w:t>
      </w:r>
      <w:r w:rsidR="00432321" w:rsidRPr="00026041">
        <w:rPr>
          <w:sz w:val="20"/>
          <w:szCs w:val="20"/>
        </w:rPr>
        <w:t xml:space="preserve">. </w:t>
      </w:r>
    </w:p>
    <w:p w14:paraId="0B26899E" w14:textId="77777777" w:rsidR="00B930C9" w:rsidRDefault="00B930C9" w:rsidP="00B930C9">
      <w:pPr>
        <w:pStyle w:val="Prrafodelista"/>
        <w:ind w:left="1428"/>
        <w:jc w:val="both"/>
      </w:pPr>
    </w:p>
    <w:p w14:paraId="60089E14" w14:textId="3119F53F" w:rsidR="007403A8" w:rsidRPr="00B930C9" w:rsidRDefault="511E89F6" w:rsidP="001404F9">
      <w:pPr>
        <w:pStyle w:val="Prrafodelista"/>
        <w:numPr>
          <w:ilvl w:val="1"/>
          <w:numId w:val="3"/>
        </w:numPr>
        <w:ind w:left="708"/>
        <w:jc w:val="both"/>
        <w:rPr>
          <w:b/>
          <w:bCs/>
          <w:u w:val="single"/>
        </w:rPr>
      </w:pPr>
      <w:r w:rsidRPr="7978730A">
        <w:rPr>
          <w:b/>
          <w:bCs/>
          <w:u w:val="single"/>
        </w:rPr>
        <w:t xml:space="preserve">Descripción Funcional </w:t>
      </w:r>
    </w:p>
    <w:p w14:paraId="3643B9F7" w14:textId="226A2DB5" w:rsidR="00C53AE3" w:rsidRDefault="00C15DC5" w:rsidP="00995A3F">
      <w:pPr>
        <w:spacing w:line="240" w:lineRule="auto"/>
        <w:ind w:left="708"/>
        <w:jc w:val="both"/>
        <w:rPr>
          <w:sz w:val="20"/>
          <w:szCs w:val="20"/>
        </w:rPr>
      </w:pPr>
      <w:r w:rsidRPr="00995A3F">
        <w:rPr>
          <w:sz w:val="20"/>
          <w:szCs w:val="20"/>
        </w:rPr>
        <w:t xml:space="preserve">La </w:t>
      </w:r>
      <w:r w:rsidR="00CE65D2" w:rsidRPr="00995A3F">
        <w:rPr>
          <w:sz w:val="20"/>
          <w:szCs w:val="20"/>
        </w:rPr>
        <w:t>primera de sus subfunciones</w:t>
      </w:r>
      <w:r w:rsidRPr="00995A3F">
        <w:rPr>
          <w:sz w:val="20"/>
          <w:szCs w:val="20"/>
        </w:rPr>
        <w:t xml:space="preserve"> de la función Gestión Académica, son l</w:t>
      </w:r>
      <w:r w:rsidR="00CE65D2" w:rsidRPr="00995A3F">
        <w:rPr>
          <w:sz w:val="20"/>
          <w:szCs w:val="20"/>
        </w:rPr>
        <w:t xml:space="preserve">as Mallas de Formación </w:t>
      </w:r>
      <w:r w:rsidR="00C53AE3" w:rsidRPr="00995A3F">
        <w:rPr>
          <w:sz w:val="20"/>
          <w:szCs w:val="20"/>
        </w:rPr>
        <w:t>en protección especializada por</w:t>
      </w:r>
      <w:r w:rsidRPr="00995A3F">
        <w:rPr>
          <w:sz w:val="20"/>
          <w:szCs w:val="20"/>
        </w:rPr>
        <w:t xml:space="preserve"> </w:t>
      </w:r>
      <w:r w:rsidR="004C09C3" w:rsidRPr="00995A3F">
        <w:rPr>
          <w:sz w:val="20"/>
          <w:szCs w:val="20"/>
        </w:rPr>
        <w:t>la línea</w:t>
      </w:r>
      <w:r w:rsidR="00C53AE3" w:rsidRPr="00995A3F">
        <w:rPr>
          <w:sz w:val="20"/>
          <w:szCs w:val="20"/>
        </w:rPr>
        <w:t xml:space="preserve"> de acción/programa</w:t>
      </w:r>
      <w:r w:rsidRPr="00995A3F">
        <w:rPr>
          <w:sz w:val="20"/>
          <w:szCs w:val="20"/>
        </w:rPr>
        <w:t xml:space="preserve"> según lo establecido en la 21.302</w:t>
      </w:r>
      <w:r w:rsidR="004C09C3" w:rsidRPr="00995A3F">
        <w:rPr>
          <w:sz w:val="20"/>
          <w:szCs w:val="20"/>
        </w:rPr>
        <w:t>, artículo 18</w:t>
      </w:r>
      <w:r w:rsidR="00CE65D2" w:rsidRPr="00995A3F">
        <w:rPr>
          <w:sz w:val="20"/>
          <w:szCs w:val="20"/>
        </w:rPr>
        <w:t xml:space="preserve">, según cargo. </w:t>
      </w:r>
      <w:r w:rsidR="00D55D1B" w:rsidRPr="00995A3F">
        <w:rPr>
          <w:sz w:val="20"/>
          <w:szCs w:val="20"/>
        </w:rPr>
        <w:t xml:space="preserve"> </w:t>
      </w:r>
      <w:r w:rsidR="00CE65D2" w:rsidRPr="00995A3F">
        <w:rPr>
          <w:sz w:val="20"/>
          <w:szCs w:val="20"/>
        </w:rPr>
        <w:t xml:space="preserve">Los cargos </w:t>
      </w:r>
      <w:r w:rsidR="00005057" w:rsidRPr="00995A3F">
        <w:rPr>
          <w:sz w:val="20"/>
          <w:szCs w:val="20"/>
        </w:rPr>
        <w:t>identificados son Técnicos/Profesionales</w:t>
      </w:r>
      <w:r w:rsidR="000C3C2C" w:rsidRPr="00995A3F">
        <w:rPr>
          <w:sz w:val="20"/>
          <w:szCs w:val="20"/>
        </w:rPr>
        <w:t xml:space="preserve"> (psicosociales, terapeutas ocupacionales, </w:t>
      </w:r>
      <w:r w:rsidR="00CE1D9F" w:rsidRPr="00995A3F">
        <w:rPr>
          <w:sz w:val="20"/>
          <w:szCs w:val="20"/>
        </w:rPr>
        <w:t>TENS, profesores, et</w:t>
      </w:r>
      <w:r w:rsidR="00995A3F">
        <w:rPr>
          <w:sz w:val="20"/>
          <w:szCs w:val="20"/>
        </w:rPr>
        <w:t>c.</w:t>
      </w:r>
      <w:r w:rsidR="00CE1D9F" w:rsidRPr="00995A3F">
        <w:rPr>
          <w:sz w:val="20"/>
          <w:szCs w:val="20"/>
        </w:rPr>
        <w:t xml:space="preserve">) </w:t>
      </w:r>
      <w:r w:rsidR="004C09C3" w:rsidRPr="00995A3F">
        <w:rPr>
          <w:sz w:val="20"/>
          <w:szCs w:val="20"/>
        </w:rPr>
        <w:t xml:space="preserve">que corresponde a quienes </w:t>
      </w:r>
      <w:r w:rsidR="00BC4A42" w:rsidRPr="00995A3F">
        <w:rPr>
          <w:sz w:val="20"/>
          <w:szCs w:val="20"/>
        </w:rPr>
        <w:t>adoptan decisiones en las esferas técnicas</w:t>
      </w:r>
      <w:r w:rsidR="009637A2" w:rsidRPr="00995A3F">
        <w:rPr>
          <w:sz w:val="20"/>
          <w:szCs w:val="20"/>
        </w:rPr>
        <w:t xml:space="preserve"> relativas al niño, niña, adolescente y/o sus familias </w:t>
      </w:r>
      <w:r w:rsidR="00005057" w:rsidRPr="00995A3F">
        <w:rPr>
          <w:sz w:val="20"/>
          <w:szCs w:val="20"/>
        </w:rPr>
        <w:t>2) Directivos</w:t>
      </w:r>
      <w:r w:rsidR="00CE1D9F" w:rsidRPr="00995A3F">
        <w:rPr>
          <w:sz w:val="20"/>
          <w:szCs w:val="20"/>
        </w:rPr>
        <w:t xml:space="preserve">, que son </w:t>
      </w:r>
      <w:r w:rsidR="004C09C3" w:rsidRPr="00995A3F">
        <w:rPr>
          <w:sz w:val="20"/>
          <w:szCs w:val="20"/>
        </w:rPr>
        <w:t>los responsables de</w:t>
      </w:r>
      <w:r w:rsidR="00543A10" w:rsidRPr="00995A3F">
        <w:rPr>
          <w:sz w:val="20"/>
          <w:szCs w:val="20"/>
        </w:rPr>
        <w:t xml:space="preserve"> </w:t>
      </w:r>
      <w:r w:rsidR="00CE1D9F" w:rsidRPr="00995A3F">
        <w:rPr>
          <w:sz w:val="20"/>
          <w:szCs w:val="20"/>
        </w:rPr>
        <w:t>los proyectos</w:t>
      </w:r>
      <w:r w:rsidR="00543A10" w:rsidRPr="00995A3F">
        <w:rPr>
          <w:sz w:val="20"/>
          <w:szCs w:val="20"/>
        </w:rPr>
        <w:t xml:space="preserve"> y asumen </w:t>
      </w:r>
      <w:r w:rsidR="009637A2" w:rsidRPr="00995A3F">
        <w:rPr>
          <w:sz w:val="20"/>
          <w:szCs w:val="20"/>
        </w:rPr>
        <w:t xml:space="preserve">su </w:t>
      </w:r>
      <w:r w:rsidR="00543A10" w:rsidRPr="00995A3F">
        <w:rPr>
          <w:sz w:val="20"/>
          <w:szCs w:val="20"/>
        </w:rPr>
        <w:t>representación</w:t>
      </w:r>
      <w:r w:rsidR="00005057" w:rsidRPr="00995A3F">
        <w:rPr>
          <w:sz w:val="20"/>
          <w:szCs w:val="20"/>
        </w:rPr>
        <w:t xml:space="preserve"> </w:t>
      </w:r>
      <w:r w:rsidR="003F7DBA" w:rsidRPr="00995A3F">
        <w:rPr>
          <w:sz w:val="20"/>
          <w:szCs w:val="20"/>
        </w:rPr>
        <w:t>3) Educador de Trato Directo</w:t>
      </w:r>
      <w:r w:rsidR="00CE1D9F" w:rsidRPr="00995A3F">
        <w:rPr>
          <w:sz w:val="20"/>
          <w:szCs w:val="20"/>
        </w:rPr>
        <w:t xml:space="preserve">, Monitor y Tutor, que son quienes brindan los cuidados y atención diaria a los niños, niñas y adolescentes </w:t>
      </w:r>
      <w:r w:rsidR="003F7DBA" w:rsidRPr="00995A3F">
        <w:rPr>
          <w:sz w:val="20"/>
          <w:szCs w:val="20"/>
        </w:rPr>
        <w:t>y 4) Otr</w:t>
      </w:r>
      <w:r w:rsidR="000C3C2C" w:rsidRPr="00995A3F">
        <w:rPr>
          <w:sz w:val="20"/>
          <w:szCs w:val="20"/>
        </w:rPr>
        <w:t>os Cargos</w:t>
      </w:r>
      <w:r w:rsidR="00CE1D9F" w:rsidRPr="00995A3F">
        <w:rPr>
          <w:sz w:val="20"/>
          <w:szCs w:val="20"/>
        </w:rPr>
        <w:t xml:space="preserve">, que </w:t>
      </w:r>
      <w:r w:rsidR="007E5358" w:rsidRPr="00995A3F">
        <w:rPr>
          <w:sz w:val="20"/>
          <w:szCs w:val="20"/>
        </w:rPr>
        <w:t>constituyen el</w:t>
      </w:r>
      <w:r w:rsidR="00254047" w:rsidRPr="00995A3F">
        <w:rPr>
          <w:sz w:val="20"/>
          <w:szCs w:val="20"/>
        </w:rPr>
        <w:t xml:space="preserve"> soporte</w:t>
      </w:r>
      <w:r w:rsidR="007E5358" w:rsidRPr="00995A3F">
        <w:rPr>
          <w:sz w:val="20"/>
          <w:szCs w:val="20"/>
        </w:rPr>
        <w:t xml:space="preserve"> de gestión operacional</w:t>
      </w:r>
      <w:r w:rsidR="00254047" w:rsidRPr="00995A3F">
        <w:rPr>
          <w:sz w:val="20"/>
          <w:szCs w:val="20"/>
        </w:rPr>
        <w:t xml:space="preserve"> a los primeros, como administrativos, manipuladores de alimentos, estafetas, </w:t>
      </w:r>
      <w:r w:rsidR="004A1397" w:rsidRPr="00995A3F">
        <w:rPr>
          <w:sz w:val="20"/>
          <w:szCs w:val="20"/>
        </w:rPr>
        <w:t xml:space="preserve">entre otros relacionados.  Para cada uno de los cargos se ha estimado un número de horas cronológicas de formación, que se precisa en la tabla siguiente: </w:t>
      </w:r>
    </w:p>
    <w:p w14:paraId="569594DA" w14:textId="3AD26B23" w:rsidR="003A63E0" w:rsidRPr="00811F4D" w:rsidRDefault="003A63E0" w:rsidP="00811F4D">
      <w:pPr>
        <w:pStyle w:val="Prrafodelista"/>
        <w:numPr>
          <w:ilvl w:val="0"/>
          <w:numId w:val="49"/>
        </w:numPr>
        <w:spacing w:line="240" w:lineRule="auto"/>
        <w:jc w:val="center"/>
        <w:rPr>
          <w:b/>
          <w:bCs/>
          <w:sz w:val="18"/>
          <w:szCs w:val="18"/>
        </w:rPr>
      </w:pPr>
      <w:r w:rsidRPr="00811F4D">
        <w:rPr>
          <w:b/>
          <w:bCs/>
          <w:sz w:val="18"/>
          <w:szCs w:val="18"/>
        </w:rPr>
        <w:t>Tabla N°1</w:t>
      </w:r>
      <w:r w:rsidR="000E0363" w:rsidRPr="00811F4D">
        <w:rPr>
          <w:b/>
          <w:bCs/>
          <w:sz w:val="18"/>
          <w:szCs w:val="18"/>
        </w:rPr>
        <w:t>: Horas de formación, según tipo de módulo y cargo</w:t>
      </w:r>
    </w:p>
    <w:tbl>
      <w:tblPr>
        <w:tblStyle w:val="Tablaconcuadrculaclara1"/>
        <w:tblW w:w="7982" w:type="dxa"/>
        <w:tblInd w:w="846" w:type="dxa"/>
        <w:tblLook w:val="04A0" w:firstRow="1" w:lastRow="0" w:firstColumn="1" w:lastColumn="0" w:noHBand="0" w:noVBand="1"/>
      </w:tblPr>
      <w:tblGrid>
        <w:gridCol w:w="2640"/>
        <w:gridCol w:w="1731"/>
        <w:gridCol w:w="1020"/>
        <w:gridCol w:w="1706"/>
        <w:gridCol w:w="848"/>
        <w:gridCol w:w="37"/>
      </w:tblGrid>
      <w:tr w:rsidR="00190416" w:rsidRPr="00A621D3" w14:paraId="1D20161A" w14:textId="77777777" w:rsidTr="7978730A">
        <w:tc>
          <w:tcPr>
            <w:tcW w:w="2640" w:type="dxa"/>
            <w:shd w:val="clear" w:color="auto" w:fill="DEEAF6" w:themeFill="accent5" w:themeFillTint="33"/>
          </w:tcPr>
          <w:p w14:paraId="327E5C0D" w14:textId="41AC0636" w:rsidR="003A63E0" w:rsidRPr="00A621D3" w:rsidRDefault="000E0363" w:rsidP="00995A3F">
            <w:pPr>
              <w:jc w:val="both"/>
              <w:rPr>
                <w:rFonts w:asciiTheme="minorHAnsi" w:hAnsiTheme="minorHAnsi" w:cstheme="minorHAnsi"/>
                <w:b/>
                <w:bCs/>
                <w:sz w:val="18"/>
                <w:szCs w:val="18"/>
              </w:rPr>
            </w:pPr>
            <w:r w:rsidRPr="00A621D3">
              <w:rPr>
                <w:rFonts w:asciiTheme="minorHAnsi" w:hAnsiTheme="minorHAnsi" w:cstheme="minorHAnsi"/>
                <w:b/>
                <w:bCs/>
                <w:sz w:val="18"/>
                <w:szCs w:val="18"/>
              </w:rPr>
              <w:t>Modularización</w:t>
            </w:r>
            <w:r w:rsidR="006E77E1" w:rsidRPr="00A621D3">
              <w:rPr>
                <w:rFonts w:asciiTheme="minorHAnsi" w:hAnsiTheme="minorHAnsi" w:cstheme="minorHAnsi"/>
                <w:b/>
                <w:bCs/>
                <w:sz w:val="18"/>
                <w:szCs w:val="18"/>
              </w:rPr>
              <w:t xml:space="preserve"> </w:t>
            </w:r>
            <w:r w:rsidRPr="00A621D3">
              <w:rPr>
                <w:rFonts w:asciiTheme="minorHAnsi" w:hAnsiTheme="minorHAnsi" w:cstheme="minorHAnsi"/>
                <w:b/>
                <w:bCs/>
                <w:sz w:val="18"/>
                <w:szCs w:val="18"/>
              </w:rPr>
              <w:t>/cargo</w:t>
            </w:r>
          </w:p>
        </w:tc>
        <w:tc>
          <w:tcPr>
            <w:tcW w:w="1731" w:type="dxa"/>
            <w:shd w:val="clear" w:color="auto" w:fill="DEEAF6" w:themeFill="accent5" w:themeFillTint="33"/>
          </w:tcPr>
          <w:p w14:paraId="349E2741" w14:textId="58ABB1A8" w:rsidR="003A63E0" w:rsidRPr="00A621D3" w:rsidRDefault="000E0363" w:rsidP="00995A3F">
            <w:pPr>
              <w:jc w:val="both"/>
              <w:rPr>
                <w:rFonts w:asciiTheme="minorHAnsi" w:hAnsiTheme="minorHAnsi" w:cstheme="minorHAnsi"/>
                <w:b/>
                <w:bCs/>
                <w:sz w:val="18"/>
                <w:szCs w:val="18"/>
              </w:rPr>
            </w:pPr>
            <w:r w:rsidRPr="00A621D3">
              <w:rPr>
                <w:rFonts w:asciiTheme="minorHAnsi" w:hAnsiTheme="minorHAnsi" w:cstheme="minorHAnsi"/>
                <w:b/>
                <w:bCs/>
                <w:sz w:val="18"/>
                <w:szCs w:val="18"/>
              </w:rPr>
              <w:t>Técnico/profesional</w:t>
            </w:r>
          </w:p>
        </w:tc>
        <w:tc>
          <w:tcPr>
            <w:tcW w:w="1020" w:type="dxa"/>
            <w:shd w:val="clear" w:color="auto" w:fill="DEEAF6" w:themeFill="accent5" w:themeFillTint="33"/>
          </w:tcPr>
          <w:p w14:paraId="3254BBDC" w14:textId="175B2371" w:rsidR="003A63E0" w:rsidRPr="00A621D3" w:rsidRDefault="000E0363" w:rsidP="00995A3F">
            <w:pPr>
              <w:jc w:val="both"/>
              <w:rPr>
                <w:rFonts w:asciiTheme="minorHAnsi" w:hAnsiTheme="minorHAnsi" w:cstheme="minorHAnsi"/>
                <w:b/>
                <w:bCs/>
                <w:sz w:val="18"/>
                <w:szCs w:val="18"/>
              </w:rPr>
            </w:pPr>
            <w:r w:rsidRPr="00A621D3">
              <w:rPr>
                <w:rFonts w:asciiTheme="minorHAnsi" w:hAnsiTheme="minorHAnsi" w:cstheme="minorHAnsi"/>
                <w:b/>
                <w:bCs/>
                <w:sz w:val="18"/>
                <w:szCs w:val="18"/>
              </w:rPr>
              <w:t>Directivo</w:t>
            </w:r>
          </w:p>
        </w:tc>
        <w:tc>
          <w:tcPr>
            <w:tcW w:w="1706" w:type="dxa"/>
            <w:shd w:val="clear" w:color="auto" w:fill="DEEAF6" w:themeFill="accent5" w:themeFillTint="33"/>
          </w:tcPr>
          <w:p w14:paraId="77B7B931" w14:textId="5D1A5C9F" w:rsidR="003A63E0" w:rsidRPr="00A621D3" w:rsidRDefault="000E0363" w:rsidP="00995A3F">
            <w:pPr>
              <w:jc w:val="both"/>
              <w:rPr>
                <w:rFonts w:asciiTheme="minorHAnsi" w:hAnsiTheme="minorHAnsi" w:cstheme="minorHAnsi"/>
                <w:b/>
                <w:bCs/>
                <w:sz w:val="18"/>
                <w:szCs w:val="18"/>
              </w:rPr>
            </w:pPr>
            <w:r w:rsidRPr="00A621D3">
              <w:rPr>
                <w:rFonts w:asciiTheme="minorHAnsi" w:hAnsiTheme="minorHAnsi" w:cstheme="minorHAnsi"/>
                <w:b/>
                <w:bCs/>
                <w:sz w:val="18"/>
                <w:szCs w:val="18"/>
              </w:rPr>
              <w:t>Educador de Trato Directo, Monitor o Tutor</w:t>
            </w:r>
          </w:p>
        </w:tc>
        <w:tc>
          <w:tcPr>
            <w:tcW w:w="885" w:type="dxa"/>
            <w:gridSpan w:val="2"/>
            <w:shd w:val="clear" w:color="auto" w:fill="DEEAF6" w:themeFill="accent5" w:themeFillTint="33"/>
          </w:tcPr>
          <w:p w14:paraId="5E487792" w14:textId="34DE07BD" w:rsidR="003A63E0" w:rsidRPr="00A621D3" w:rsidRDefault="000E0363" w:rsidP="00995A3F">
            <w:pPr>
              <w:jc w:val="both"/>
              <w:rPr>
                <w:rFonts w:asciiTheme="minorHAnsi" w:hAnsiTheme="minorHAnsi" w:cstheme="minorHAnsi"/>
                <w:b/>
                <w:bCs/>
                <w:sz w:val="18"/>
                <w:szCs w:val="18"/>
              </w:rPr>
            </w:pPr>
            <w:r w:rsidRPr="00A621D3">
              <w:rPr>
                <w:rFonts w:asciiTheme="minorHAnsi" w:hAnsiTheme="minorHAnsi" w:cstheme="minorHAnsi"/>
                <w:b/>
                <w:bCs/>
                <w:sz w:val="18"/>
                <w:szCs w:val="18"/>
              </w:rPr>
              <w:t>Otros Cargos</w:t>
            </w:r>
          </w:p>
        </w:tc>
      </w:tr>
      <w:tr w:rsidR="000E0363" w:rsidRPr="00A621D3" w14:paraId="45C4EDD6" w14:textId="77777777" w:rsidTr="7978730A">
        <w:trPr>
          <w:gridAfter w:val="1"/>
          <w:wAfter w:w="37" w:type="dxa"/>
        </w:trPr>
        <w:tc>
          <w:tcPr>
            <w:tcW w:w="2640" w:type="dxa"/>
          </w:tcPr>
          <w:p w14:paraId="72FC92CC" w14:textId="5443EAAE" w:rsidR="003A63E0" w:rsidRPr="00A621D3" w:rsidRDefault="000E0363" w:rsidP="00995A3F">
            <w:pPr>
              <w:jc w:val="both"/>
              <w:rPr>
                <w:rFonts w:asciiTheme="minorHAnsi" w:hAnsiTheme="minorHAnsi" w:cstheme="minorHAnsi"/>
                <w:sz w:val="18"/>
                <w:szCs w:val="18"/>
              </w:rPr>
            </w:pPr>
            <w:r w:rsidRPr="00A621D3">
              <w:rPr>
                <w:rFonts w:asciiTheme="minorHAnsi" w:hAnsiTheme="minorHAnsi" w:cstheme="minorHAnsi"/>
                <w:sz w:val="18"/>
                <w:szCs w:val="18"/>
              </w:rPr>
              <w:t>Líneas de Acción de PE</w:t>
            </w:r>
          </w:p>
        </w:tc>
        <w:tc>
          <w:tcPr>
            <w:tcW w:w="1731" w:type="dxa"/>
          </w:tcPr>
          <w:p w14:paraId="5E989485" w14:textId="43CF550B" w:rsidR="003A63E0" w:rsidRPr="00A621D3" w:rsidRDefault="004156BF" w:rsidP="00190416">
            <w:pPr>
              <w:jc w:val="center"/>
              <w:rPr>
                <w:rFonts w:asciiTheme="minorHAnsi" w:hAnsiTheme="minorHAnsi" w:cstheme="minorHAnsi"/>
                <w:sz w:val="18"/>
                <w:szCs w:val="18"/>
              </w:rPr>
            </w:pPr>
            <w:r w:rsidRPr="00A621D3">
              <w:rPr>
                <w:rFonts w:asciiTheme="minorHAnsi" w:hAnsiTheme="minorHAnsi" w:cstheme="minorHAnsi"/>
                <w:sz w:val="18"/>
                <w:szCs w:val="18"/>
              </w:rPr>
              <w:t>24</w:t>
            </w:r>
          </w:p>
        </w:tc>
        <w:tc>
          <w:tcPr>
            <w:tcW w:w="1020" w:type="dxa"/>
          </w:tcPr>
          <w:p w14:paraId="1E868843" w14:textId="4EA1C58E" w:rsidR="003A63E0" w:rsidRPr="00A621D3" w:rsidRDefault="005A595D" w:rsidP="00190416">
            <w:pPr>
              <w:jc w:val="center"/>
              <w:rPr>
                <w:rFonts w:asciiTheme="minorHAnsi" w:hAnsiTheme="minorHAnsi" w:cstheme="minorHAnsi"/>
                <w:sz w:val="18"/>
                <w:szCs w:val="18"/>
              </w:rPr>
            </w:pPr>
            <w:r w:rsidRPr="00A621D3">
              <w:rPr>
                <w:rFonts w:asciiTheme="minorHAnsi" w:hAnsiTheme="minorHAnsi" w:cstheme="minorHAnsi"/>
                <w:sz w:val="18"/>
                <w:szCs w:val="18"/>
              </w:rPr>
              <w:t>24</w:t>
            </w:r>
          </w:p>
        </w:tc>
        <w:tc>
          <w:tcPr>
            <w:tcW w:w="1706" w:type="dxa"/>
          </w:tcPr>
          <w:p w14:paraId="2A2632EE" w14:textId="6E8E1A25" w:rsidR="003A63E0" w:rsidRPr="00A621D3" w:rsidRDefault="00190416" w:rsidP="00190416">
            <w:pPr>
              <w:jc w:val="center"/>
              <w:rPr>
                <w:rFonts w:asciiTheme="minorHAnsi" w:hAnsiTheme="minorHAnsi" w:cstheme="minorHAnsi"/>
                <w:sz w:val="18"/>
                <w:szCs w:val="18"/>
              </w:rPr>
            </w:pPr>
            <w:r w:rsidRPr="00A621D3">
              <w:rPr>
                <w:rFonts w:asciiTheme="minorHAnsi" w:hAnsiTheme="minorHAnsi" w:cstheme="minorHAnsi"/>
                <w:sz w:val="18"/>
                <w:szCs w:val="18"/>
              </w:rPr>
              <w:t>6</w:t>
            </w:r>
          </w:p>
        </w:tc>
        <w:tc>
          <w:tcPr>
            <w:tcW w:w="848" w:type="dxa"/>
          </w:tcPr>
          <w:p w14:paraId="167C9DF8" w14:textId="4FC412AC" w:rsidR="003A63E0" w:rsidRPr="00A621D3" w:rsidRDefault="00190416" w:rsidP="00190416">
            <w:pPr>
              <w:jc w:val="center"/>
              <w:rPr>
                <w:rFonts w:asciiTheme="minorHAnsi" w:hAnsiTheme="minorHAnsi" w:cstheme="minorHAnsi"/>
                <w:sz w:val="18"/>
                <w:szCs w:val="18"/>
              </w:rPr>
            </w:pPr>
            <w:r w:rsidRPr="00A621D3">
              <w:rPr>
                <w:rFonts w:asciiTheme="minorHAnsi" w:hAnsiTheme="minorHAnsi" w:cstheme="minorHAnsi"/>
                <w:sz w:val="18"/>
                <w:szCs w:val="18"/>
              </w:rPr>
              <w:t>6</w:t>
            </w:r>
          </w:p>
        </w:tc>
      </w:tr>
      <w:tr w:rsidR="000E0363" w:rsidRPr="00A621D3" w14:paraId="3C1AFB7C" w14:textId="77777777" w:rsidTr="7978730A">
        <w:trPr>
          <w:gridAfter w:val="1"/>
          <w:wAfter w:w="37" w:type="dxa"/>
        </w:trPr>
        <w:tc>
          <w:tcPr>
            <w:tcW w:w="2640" w:type="dxa"/>
          </w:tcPr>
          <w:p w14:paraId="2EE5142B" w14:textId="09AD312B" w:rsidR="003A63E0" w:rsidRPr="00A621D3" w:rsidRDefault="000E0363" w:rsidP="00995A3F">
            <w:pPr>
              <w:jc w:val="both"/>
              <w:rPr>
                <w:rFonts w:asciiTheme="minorHAnsi" w:hAnsiTheme="minorHAnsi" w:cstheme="minorHAnsi"/>
                <w:sz w:val="18"/>
                <w:szCs w:val="18"/>
              </w:rPr>
            </w:pPr>
            <w:r w:rsidRPr="00A621D3">
              <w:rPr>
                <w:rFonts w:asciiTheme="minorHAnsi" w:hAnsiTheme="minorHAnsi" w:cstheme="minorHAnsi"/>
                <w:sz w:val="18"/>
                <w:szCs w:val="18"/>
              </w:rPr>
              <w:t>Módulos Propedéuticos de PE</w:t>
            </w:r>
          </w:p>
        </w:tc>
        <w:tc>
          <w:tcPr>
            <w:tcW w:w="1731" w:type="dxa"/>
          </w:tcPr>
          <w:p w14:paraId="25437EE7" w14:textId="512BFF89" w:rsidR="003A63E0" w:rsidRPr="00A621D3" w:rsidRDefault="004156BF" w:rsidP="00190416">
            <w:pPr>
              <w:jc w:val="center"/>
              <w:rPr>
                <w:rFonts w:asciiTheme="minorHAnsi" w:hAnsiTheme="minorHAnsi" w:cstheme="minorHAnsi"/>
                <w:sz w:val="18"/>
                <w:szCs w:val="18"/>
              </w:rPr>
            </w:pPr>
            <w:r w:rsidRPr="00A621D3">
              <w:rPr>
                <w:rFonts w:asciiTheme="minorHAnsi" w:hAnsiTheme="minorHAnsi" w:cstheme="minorHAnsi"/>
                <w:sz w:val="18"/>
                <w:szCs w:val="18"/>
              </w:rPr>
              <w:t>24</w:t>
            </w:r>
          </w:p>
        </w:tc>
        <w:tc>
          <w:tcPr>
            <w:tcW w:w="1020" w:type="dxa"/>
          </w:tcPr>
          <w:p w14:paraId="2968301F" w14:textId="2C7C4CA4" w:rsidR="003A63E0" w:rsidRPr="00A621D3" w:rsidRDefault="005A595D" w:rsidP="00190416">
            <w:pPr>
              <w:jc w:val="center"/>
              <w:rPr>
                <w:rFonts w:asciiTheme="minorHAnsi" w:hAnsiTheme="minorHAnsi" w:cstheme="minorHAnsi"/>
                <w:sz w:val="18"/>
                <w:szCs w:val="18"/>
              </w:rPr>
            </w:pPr>
            <w:r w:rsidRPr="00A621D3">
              <w:rPr>
                <w:rFonts w:asciiTheme="minorHAnsi" w:hAnsiTheme="minorHAnsi" w:cstheme="minorHAnsi"/>
                <w:sz w:val="18"/>
                <w:szCs w:val="18"/>
              </w:rPr>
              <w:t>30</w:t>
            </w:r>
          </w:p>
        </w:tc>
        <w:tc>
          <w:tcPr>
            <w:tcW w:w="1706" w:type="dxa"/>
          </w:tcPr>
          <w:p w14:paraId="1D0AE4B0" w14:textId="4D4B8012" w:rsidR="003A63E0" w:rsidRPr="00A621D3" w:rsidRDefault="00190416" w:rsidP="00190416">
            <w:pPr>
              <w:jc w:val="center"/>
              <w:rPr>
                <w:rFonts w:asciiTheme="minorHAnsi" w:hAnsiTheme="minorHAnsi" w:cstheme="minorHAnsi"/>
                <w:sz w:val="18"/>
                <w:szCs w:val="18"/>
              </w:rPr>
            </w:pPr>
            <w:r w:rsidRPr="00A621D3">
              <w:rPr>
                <w:rFonts w:asciiTheme="minorHAnsi" w:hAnsiTheme="minorHAnsi" w:cstheme="minorHAnsi"/>
                <w:sz w:val="18"/>
                <w:szCs w:val="18"/>
              </w:rPr>
              <w:t>20</w:t>
            </w:r>
          </w:p>
        </w:tc>
        <w:tc>
          <w:tcPr>
            <w:tcW w:w="848" w:type="dxa"/>
          </w:tcPr>
          <w:p w14:paraId="45F3FC18" w14:textId="05D82FE9" w:rsidR="003A63E0" w:rsidRPr="00A621D3" w:rsidRDefault="00190416" w:rsidP="00190416">
            <w:pPr>
              <w:jc w:val="center"/>
              <w:rPr>
                <w:rFonts w:asciiTheme="minorHAnsi" w:hAnsiTheme="minorHAnsi" w:cstheme="minorHAnsi"/>
                <w:sz w:val="18"/>
                <w:szCs w:val="18"/>
              </w:rPr>
            </w:pPr>
            <w:r w:rsidRPr="00A621D3">
              <w:rPr>
                <w:rFonts w:asciiTheme="minorHAnsi" w:hAnsiTheme="minorHAnsi" w:cstheme="minorHAnsi"/>
                <w:sz w:val="18"/>
                <w:szCs w:val="18"/>
              </w:rPr>
              <w:t>24</w:t>
            </w:r>
          </w:p>
        </w:tc>
      </w:tr>
      <w:tr w:rsidR="000E0363" w:rsidRPr="00A621D3" w14:paraId="77424DE0" w14:textId="77777777" w:rsidTr="7978730A">
        <w:trPr>
          <w:gridAfter w:val="1"/>
          <w:wAfter w:w="37" w:type="dxa"/>
        </w:trPr>
        <w:tc>
          <w:tcPr>
            <w:tcW w:w="2640" w:type="dxa"/>
          </w:tcPr>
          <w:p w14:paraId="722EAAEC" w14:textId="1B792F94" w:rsidR="003A63E0" w:rsidRPr="00A621D3" w:rsidRDefault="004156BF" w:rsidP="00995A3F">
            <w:pPr>
              <w:jc w:val="both"/>
              <w:rPr>
                <w:rFonts w:asciiTheme="minorHAnsi" w:hAnsiTheme="minorHAnsi" w:cstheme="minorHAnsi"/>
                <w:sz w:val="18"/>
                <w:szCs w:val="18"/>
              </w:rPr>
            </w:pPr>
            <w:r w:rsidRPr="00A621D3">
              <w:rPr>
                <w:rFonts w:asciiTheme="minorHAnsi" w:hAnsiTheme="minorHAnsi" w:cstheme="minorHAnsi"/>
                <w:sz w:val="18"/>
                <w:szCs w:val="18"/>
              </w:rPr>
              <w:t>Perfil del car</w:t>
            </w:r>
            <w:r w:rsidR="00190416" w:rsidRPr="00A621D3">
              <w:rPr>
                <w:rFonts w:asciiTheme="minorHAnsi" w:hAnsiTheme="minorHAnsi" w:cstheme="minorHAnsi"/>
                <w:sz w:val="18"/>
                <w:szCs w:val="18"/>
              </w:rPr>
              <w:t>go</w:t>
            </w:r>
          </w:p>
        </w:tc>
        <w:tc>
          <w:tcPr>
            <w:tcW w:w="1731" w:type="dxa"/>
          </w:tcPr>
          <w:p w14:paraId="036008A3" w14:textId="611FB5DC" w:rsidR="003A63E0" w:rsidRPr="00A621D3" w:rsidRDefault="004156BF" w:rsidP="00190416">
            <w:pPr>
              <w:jc w:val="center"/>
              <w:rPr>
                <w:rFonts w:asciiTheme="minorHAnsi" w:hAnsiTheme="minorHAnsi" w:cstheme="minorHAnsi"/>
                <w:sz w:val="18"/>
                <w:szCs w:val="18"/>
              </w:rPr>
            </w:pPr>
            <w:r w:rsidRPr="00A621D3">
              <w:rPr>
                <w:rFonts w:asciiTheme="minorHAnsi" w:hAnsiTheme="minorHAnsi" w:cstheme="minorHAnsi"/>
                <w:sz w:val="18"/>
                <w:szCs w:val="18"/>
              </w:rPr>
              <w:t>24</w:t>
            </w:r>
          </w:p>
        </w:tc>
        <w:tc>
          <w:tcPr>
            <w:tcW w:w="1020" w:type="dxa"/>
          </w:tcPr>
          <w:p w14:paraId="16381415" w14:textId="6B8BA00F" w:rsidR="003A63E0" w:rsidRPr="00A621D3" w:rsidRDefault="005A595D" w:rsidP="00190416">
            <w:pPr>
              <w:jc w:val="center"/>
              <w:rPr>
                <w:rFonts w:asciiTheme="minorHAnsi" w:hAnsiTheme="minorHAnsi" w:cstheme="minorHAnsi"/>
                <w:sz w:val="18"/>
                <w:szCs w:val="18"/>
              </w:rPr>
            </w:pPr>
            <w:r w:rsidRPr="00A621D3">
              <w:rPr>
                <w:rFonts w:asciiTheme="minorHAnsi" w:hAnsiTheme="minorHAnsi" w:cstheme="minorHAnsi"/>
                <w:sz w:val="18"/>
                <w:szCs w:val="18"/>
              </w:rPr>
              <w:t>24</w:t>
            </w:r>
          </w:p>
        </w:tc>
        <w:tc>
          <w:tcPr>
            <w:tcW w:w="1706" w:type="dxa"/>
          </w:tcPr>
          <w:p w14:paraId="00672C52" w14:textId="2A25EFDF" w:rsidR="003A63E0" w:rsidRPr="00A621D3" w:rsidRDefault="00190416" w:rsidP="00190416">
            <w:pPr>
              <w:jc w:val="center"/>
              <w:rPr>
                <w:rFonts w:asciiTheme="minorHAnsi" w:hAnsiTheme="minorHAnsi" w:cstheme="minorHAnsi"/>
                <w:sz w:val="18"/>
                <w:szCs w:val="18"/>
              </w:rPr>
            </w:pPr>
            <w:r w:rsidRPr="00A621D3">
              <w:rPr>
                <w:rFonts w:asciiTheme="minorHAnsi" w:hAnsiTheme="minorHAnsi" w:cstheme="minorHAnsi"/>
                <w:sz w:val="18"/>
                <w:szCs w:val="18"/>
              </w:rPr>
              <w:t>24</w:t>
            </w:r>
          </w:p>
        </w:tc>
        <w:tc>
          <w:tcPr>
            <w:tcW w:w="848" w:type="dxa"/>
          </w:tcPr>
          <w:p w14:paraId="111BEC3B" w14:textId="5FBCD049" w:rsidR="003A63E0" w:rsidRPr="00A621D3" w:rsidRDefault="00190416" w:rsidP="00190416">
            <w:pPr>
              <w:jc w:val="center"/>
              <w:rPr>
                <w:rFonts w:asciiTheme="minorHAnsi" w:hAnsiTheme="minorHAnsi" w:cstheme="minorHAnsi"/>
                <w:sz w:val="18"/>
                <w:szCs w:val="18"/>
              </w:rPr>
            </w:pPr>
            <w:r w:rsidRPr="00A621D3">
              <w:rPr>
                <w:rFonts w:asciiTheme="minorHAnsi" w:hAnsiTheme="minorHAnsi" w:cstheme="minorHAnsi"/>
                <w:sz w:val="18"/>
                <w:szCs w:val="18"/>
              </w:rPr>
              <w:t>N/A</w:t>
            </w:r>
          </w:p>
        </w:tc>
      </w:tr>
      <w:tr w:rsidR="004156BF" w:rsidRPr="00A621D3" w14:paraId="056B3B29" w14:textId="77777777" w:rsidTr="7978730A">
        <w:tc>
          <w:tcPr>
            <w:tcW w:w="2640" w:type="dxa"/>
            <w:shd w:val="clear" w:color="auto" w:fill="DEEAF6" w:themeFill="accent5" w:themeFillTint="33"/>
          </w:tcPr>
          <w:p w14:paraId="51B8EDB8" w14:textId="342F3DEB" w:rsidR="004156BF" w:rsidRPr="00A621D3" w:rsidRDefault="00190416" w:rsidP="00995A3F">
            <w:pPr>
              <w:jc w:val="both"/>
              <w:rPr>
                <w:rFonts w:asciiTheme="minorHAnsi" w:hAnsiTheme="minorHAnsi" w:cstheme="minorHAnsi"/>
                <w:b/>
                <w:bCs/>
                <w:sz w:val="18"/>
                <w:szCs w:val="18"/>
              </w:rPr>
            </w:pPr>
            <w:r w:rsidRPr="00A621D3">
              <w:rPr>
                <w:rFonts w:asciiTheme="minorHAnsi" w:hAnsiTheme="minorHAnsi" w:cstheme="minorHAnsi"/>
                <w:b/>
                <w:bCs/>
                <w:sz w:val="18"/>
                <w:szCs w:val="18"/>
              </w:rPr>
              <w:t>Total,</w:t>
            </w:r>
            <w:r w:rsidR="004156BF" w:rsidRPr="00A621D3">
              <w:rPr>
                <w:rFonts w:asciiTheme="minorHAnsi" w:hAnsiTheme="minorHAnsi" w:cstheme="minorHAnsi"/>
                <w:b/>
                <w:bCs/>
                <w:sz w:val="18"/>
                <w:szCs w:val="18"/>
              </w:rPr>
              <w:t xml:space="preserve"> de Horas</w:t>
            </w:r>
          </w:p>
        </w:tc>
        <w:tc>
          <w:tcPr>
            <w:tcW w:w="1731" w:type="dxa"/>
            <w:shd w:val="clear" w:color="auto" w:fill="DEEAF6" w:themeFill="accent5" w:themeFillTint="33"/>
          </w:tcPr>
          <w:p w14:paraId="3E849EA3" w14:textId="7AF0230E" w:rsidR="004156BF" w:rsidRPr="00A621D3" w:rsidRDefault="00B44926" w:rsidP="00190416">
            <w:pPr>
              <w:jc w:val="center"/>
              <w:rPr>
                <w:rFonts w:asciiTheme="minorHAnsi" w:hAnsiTheme="minorHAnsi" w:cstheme="minorHAnsi"/>
                <w:b/>
                <w:bCs/>
                <w:sz w:val="18"/>
                <w:szCs w:val="18"/>
              </w:rPr>
            </w:pPr>
            <w:r w:rsidRPr="00A621D3">
              <w:rPr>
                <w:rFonts w:asciiTheme="minorHAnsi" w:hAnsiTheme="minorHAnsi" w:cstheme="minorHAnsi"/>
                <w:b/>
                <w:bCs/>
                <w:sz w:val="18"/>
                <w:szCs w:val="18"/>
              </w:rPr>
              <w:t>72</w:t>
            </w:r>
          </w:p>
        </w:tc>
        <w:tc>
          <w:tcPr>
            <w:tcW w:w="1020" w:type="dxa"/>
            <w:shd w:val="clear" w:color="auto" w:fill="DEEAF6" w:themeFill="accent5" w:themeFillTint="33"/>
          </w:tcPr>
          <w:p w14:paraId="00C6A830" w14:textId="1571C1F5" w:rsidR="004156BF" w:rsidRPr="00A621D3" w:rsidRDefault="005A595D" w:rsidP="00190416">
            <w:pPr>
              <w:jc w:val="center"/>
              <w:rPr>
                <w:rFonts w:asciiTheme="minorHAnsi" w:hAnsiTheme="minorHAnsi" w:cstheme="minorHAnsi"/>
                <w:b/>
                <w:bCs/>
                <w:sz w:val="18"/>
                <w:szCs w:val="18"/>
              </w:rPr>
            </w:pPr>
            <w:r w:rsidRPr="00A621D3">
              <w:rPr>
                <w:rFonts w:asciiTheme="minorHAnsi" w:hAnsiTheme="minorHAnsi" w:cstheme="minorHAnsi"/>
                <w:b/>
                <w:bCs/>
                <w:sz w:val="18"/>
                <w:szCs w:val="18"/>
              </w:rPr>
              <w:t>78</w:t>
            </w:r>
          </w:p>
        </w:tc>
        <w:tc>
          <w:tcPr>
            <w:tcW w:w="1706" w:type="dxa"/>
            <w:shd w:val="clear" w:color="auto" w:fill="DEEAF6" w:themeFill="accent5" w:themeFillTint="33"/>
          </w:tcPr>
          <w:p w14:paraId="602EEC2A" w14:textId="41B4CA5C" w:rsidR="004156BF" w:rsidRPr="00A621D3" w:rsidRDefault="00190416" w:rsidP="00190416">
            <w:pPr>
              <w:jc w:val="center"/>
              <w:rPr>
                <w:rFonts w:asciiTheme="minorHAnsi" w:hAnsiTheme="minorHAnsi" w:cstheme="minorHAnsi"/>
                <w:b/>
                <w:bCs/>
                <w:sz w:val="18"/>
                <w:szCs w:val="18"/>
              </w:rPr>
            </w:pPr>
            <w:r w:rsidRPr="00A621D3">
              <w:rPr>
                <w:rFonts w:asciiTheme="minorHAnsi" w:hAnsiTheme="minorHAnsi" w:cstheme="minorHAnsi"/>
                <w:b/>
                <w:bCs/>
                <w:sz w:val="18"/>
                <w:szCs w:val="18"/>
              </w:rPr>
              <w:t>50</w:t>
            </w:r>
          </w:p>
        </w:tc>
        <w:tc>
          <w:tcPr>
            <w:tcW w:w="885" w:type="dxa"/>
            <w:gridSpan w:val="2"/>
            <w:shd w:val="clear" w:color="auto" w:fill="DEEAF6" w:themeFill="accent5" w:themeFillTint="33"/>
          </w:tcPr>
          <w:p w14:paraId="0326DFFA" w14:textId="3B1A3223" w:rsidR="004156BF" w:rsidRPr="00A621D3" w:rsidRDefault="00190416" w:rsidP="00190416">
            <w:pPr>
              <w:jc w:val="center"/>
              <w:rPr>
                <w:rFonts w:asciiTheme="minorHAnsi" w:hAnsiTheme="minorHAnsi" w:cstheme="minorHAnsi"/>
                <w:b/>
                <w:bCs/>
                <w:sz w:val="18"/>
                <w:szCs w:val="18"/>
              </w:rPr>
            </w:pPr>
            <w:r w:rsidRPr="00A621D3">
              <w:rPr>
                <w:rFonts w:asciiTheme="minorHAnsi" w:hAnsiTheme="minorHAnsi" w:cstheme="minorHAnsi"/>
                <w:b/>
                <w:bCs/>
                <w:sz w:val="18"/>
                <w:szCs w:val="18"/>
              </w:rPr>
              <w:t>30</w:t>
            </w:r>
          </w:p>
        </w:tc>
      </w:tr>
    </w:tbl>
    <w:p w14:paraId="635A3D13" w14:textId="13673DCF" w:rsidR="00C53AE3" w:rsidRDefault="00C53AE3" w:rsidP="00C53AE3">
      <w:pPr>
        <w:pStyle w:val="Prrafodelista"/>
        <w:jc w:val="both"/>
      </w:pPr>
    </w:p>
    <w:p w14:paraId="4A64914B" w14:textId="1FE1C669" w:rsidR="00543A10" w:rsidRPr="00995A3F" w:rsidRDefault="2DA528C1" w:rsidP="001404F9">
      <w:pPr>
        <w:pStyle w:val="Prrafodelista"/>
        <w:numPr>
          <w:ilvl w:val="0"/>
          <w:numId w:val="4"/>
        </w:numPr>
        <w:spacing w:after="0"/>
        <w:jc w:val="both"/>
        <w:rPr>
          <w:sz w:val="20"/>
          <w:szCs w:val="20"/>
        </w:rPr>
      </w:pPr>
      <w:r w:rsidRPr="7978730A">
        <w:rPr>
          <w:sz w:val="20"/>
          <w:szCs w:val="20"/>
        </w:rPr>
        <w:t>De acuerdo con la tabla arriba anotada, los y las participantes de los procesos formativos, deb</w:t>
      </w:r>
      <w:r w:rsidR="3D7F51E8" w:rsidRPr="7978730A">
        <w:rPr>
          <w:sz w:val="20"/>
          <w:szCs w:val="20"/>
        </w:rPr>
        <w:t>ieran</w:t>
      </w:r>
      <w:r w:rsidRPr="7978730A">
        <w:rPr>
          <w:sz w:val="20"/>
          <w:szCs w:val="20"/>
        </w:rPr>
        <w:t xml:space="preserve"> destinar dos semestres lectivos para su formación, esto es, 32 semanas</w:t>
      </w:r>
      <w:r w:rsidR="25DBA56A" w:rsidRPr="7978730A">
        <w:rPr>
          <w:sz w:val="20"/>
          <w:szCs w:val="20"/>
        </w:rPr>
        <w:t xml:space="preserve"> que son e</w:t>
      </w:r>
      <w:r w:rsidRPr="7978730A">
        <w:rPr>
          <w:sz w:val="20"/>
          <w:szCs w:val="20"/>
        </w:rPr>
        <w:t xml:space="preserve">quivalentes a un año de estudios, </w:t>
      </w:r>
      <w:r w:rsidR="25DBA56A" w:rsidRPr="7978730A">
        <w:rPr>
          <w:sz w:val="20"/>
          <w:szCs w:val="20"/>
        </w:rPr>
        <w:t xml:space="preserve">según </w:t>
      </w:r>
      <w:r w:rsidRPr="7978730A">
        <w:rPr>
          <w:sz w:val="20"/>
          <w:szCs w:val="20"/>
        </w:rPr>
        <w:t>el siguiente promedio de horas cronológicas de capacitación: Los técnicos profesionales, un promedio de 2,25 HRS. de formación a la semana, los directivos 2,43 HRS. de formación a la semana, los ETD 1,56 HR.</w:t>
      </w:r>
      <w:r w:rsidR="6CB04D4B" w:rsidRPr="7978730A">
        <w:rPr>
          <w:sz w:val="20"/>
          <w:szCs w:val="20"/>
        </w:rPr>
        <w:t xml:space="preserve">, </w:t>
      </w:r>
      <w:r w:rsidRPr="7978730A">
        <w:rPr>
          <w:sz w:val="20"/>
          <w:szCs w:val="20"/>
        </w:rPr>
        <w:t xml:space="preserve">a la semana y los restantes cargos, 0,93 HR. a la semana. </w:t>
      </w:r>
    </w:p>
    <w:p w14:paraId="0ACC2053" w14:textId="375D500A" w:rsidR="7978730A" w:rsidRDefault="7978730A" w:rsidP="7978730A">
      <w:pPr>
        <w:spacing w:after="0"/>
        <w:jc w:val="both"/>
        <w:rPr>
          <w:sz w:val="20"/>
          <w:szCs w:val="20"/>
        </w:rPr>
      </w:pPr>
    </w:p>
    <w:p w14:paraId="7E26FAC0" w14:textId="057A5A25" w:rsidR="17EC6B19" w:rsidRDefault="17EC6B19" w:rsidP="7978730A">
      <w:pPr>
        <w:pStyle w:val="Prrafodelista"/>
        <w:numPr>
          <w:ilvl w:val="0"/>
          <w:numId w:val="4"/>
        </w:numPr>
        <w:jc w:val="both"/>
        <w:rPr>
          <w:sz w:val="20"/>
          <w:szCs w:val="20"/>
        </w:rPr>
      </w:pPr>
      <w:r w:rsidRPr="7978730A">
        <w:rPr>
          <w:sz w:val="20"/>
          <w:szCs w:val="20"/>
        </w:rPr>
        <w:t xml:space="preserve">Precisar que los atributos del Sistema de Formación deben garantizar, en una primera instancia, </w:t>
      </w:r>
      <w:r w:rsidRPr="7978730A">
        <w:rPr>
          <w:sz w:val="20"/>
          <w:szCs w:val="20"/>
          <w:u w:val="single"/>
        </w:rPr>
        <w:t>adherencia, continuidad y la conclusión a una certificación interna</w:t>
      </w:r>
      <w:r w:rsidR="2A161D2B" w:rsidRPr="7978730A">
        <w:rPr>
          <w:sz w:val="20"/>
          <w:szCs w:val="20"/>
          <w:u w:val="single"/>
        </w:rPr>
        <w:t xml:space="preserve"> </w:t>
      </w:r>
      <w:r w:rsidRPr="7978730A">
        <w:rPr>
          <w:sz w:val="20"/>
          <w:szCs w:val="20"/>
        </w:rPr>
        <w:t xml:space="preserve">fundados en un diseño modular flexible, que ofrezca modalidades de impartición diferenciadas ajustadas a las necesidades y particulares condiciones de los participantes y de sus equipos, a fin de que éstos puedan escoger la de su mayor conveniencia, y que les permita, si es su deseo e interés, profundizar en los módulos que les parezcan de más provecho o utilidad.  El diseño instruccional entonces, debe poder, al menos, en una primera etapa, ser rápidamente adoptado por los participantes y los equipos, para lo cual el itinerario formativo debe ofrecerse simple, flexible, ajustado a un régimen horario que considere el tipo, naturaleza y particulares demandas del trabajo realizado por los equipos, y que en una primera etapa sea homólogo para los diferentes cargos, a fin de asentar bases comunes en protección especializada, estimando que los factores alicientes para perfeccionarse y estudiar son </w:t>
      </w:r>
      <w:r w:rsidRPr="7978730A">
        <w:rPr>
          <w:sz w:val="20"/>
          <w:szCs w:val="20"/>
        </w:rPr>
        <w:lastRenderedPageBreak/>
        <w:t xml:space="preserve">exclusivamente internos, es decir, fundados en la motivación y valoración </w:t>
      </w:r>
      <w:r w:rsidR="1671DAC5" w:rsidRPr="7978730A">
        <w:rPr>
          <w:sz w:val="20"/>
          <w:szCs w:val="20"/>
        </w:rPr>
        <w:t>que</w:t>
      </w:r>
      <w:r w:rsidRPr="7978730A">
        <w:rPr>
          <w:sz w:val="20"/>
          <w:szCs w:val="20"/>
        </w:rPr>
        <w:t xml:space="preserve"> las personas</w:t>
      </w:r>
      <w:r w:rsidR="1671DAC5" w:rsidRPr="7978730A">
        <w:rPr>
          <w:sz w:val="20"/>
          <w:szCs w:val="20"/>
        </w:rPr>
        <w:t xml:space="preserve"> atribuyen a la capacitación</w:t>
      </w:r>
      <w:r w:rsidRPr="7978730A">
        <w:rPr>
          <w:sz w:val="20"/>
          <w:szCs w:val="20"/>
        </w:rPr>
        <w:t xml:space="preserve">, volviéndose indispensable el reconocimiento y certificación de resultados inmediatos y mediatos, con una progresión que, paso a paso, brinde alicientes que desemboquen, para el caso de Educadores de Trato Directo que lo requieran, en un título técnico de nivel superior desde el Sistema de Educación Superior, con ramas </w:t>
      </w:r>
      <w:r w:rsidR="387EC8EE" w:rsidRPr="7978730A">
        <w:rPr>
          <w:sz w:val="20"/>
          <w:szCs w:val="20"/>
        </w:rPr>
        <w:t xml:space="preserve">de especialización disciplinar </w:t>
      </w:r>
      <w:r w:rsidRPr="7978730A">
        <w:rPr>
          <w:sz w:val="20"/>
          <w:szCs w:val="20"/>
        </w:rPr>
        <w:t>atingentes y necesarias para el Servicio, destinado a sellar el proceso y asegurar, entre otros fines, la legitimización externa de la especialización de los elencos técnicos por medio del activo que representa el sistema de formación</w:t>
      </w:r>
      <w:r w:rsidR="1B0D01EA" w:rsidRPr="7978730A">
        <w:rPr>
          <w:sz w:val="20"/>
          <w:szCs w:val="20"/>
        </w:rPr>
        <w:t xml:space="preserve"> interno del Servicio</w:t>
      </w:r>
      <w:r w:rsidRPr="7978730A">
        <w:rPr>
          <w:sz w:val="20"/>
          <w:szCs w:val="20"/>
        </w:rPr>
        <w:t xml:space="preserve">. </w:t>
      </w:r>
      <w:r w:rsidR="17A7423A" w:rsidRPr="7978730A">
        <w:rPr>
          <w:sz w:val="20"/>
          <w:szCs w:val="20"/>
        </w:rPr>
        <w:t xml:space="preserve">Para esto resulta también esencial diseñar una metodología que implique a los Colaboradores Acreditados, (por ejemplo, a través de pares evaluadores) Chile Valora y las instituciones de formación, en especial, las de nivel técnico de nivel superior, y asegurar que las ramas del conocimiento que contribuyan y abonen al diseño de las competencias de los perfiles de cargo, sean multi disciplinares (salud, psicología, derecho, terapia ocupacional, educación, </w:t>
      </w:r>
      <w:r w:rsidR="145F91C3" w:rsidRPr="7978730A">
        <w:rPr>
          <w:sz w:val="20"/>
          <w:szCs w:val="20"/>
        </w:rPr>
        <w:t xml:space="preserve">fonoaudiología, </w:t>
      </w:r>
      <w:r w:rsidR="17A7423A" w:rsidRPr="7978730A">
        <w:rPr>
          <w:sz w:val="20"/>
          <w:szCs w:val="20"/>
        </w:rPr>
        <w:t xml:space="preserve">educación diferencial, administración, psicopedagogía, entre otras), de un modo de abonar a un diseño </w:t>
      </w:r>
      <w:r w:rsidR="145F91C3" w:rsidRPr="7978730A">
        <w:rPr>
          <w:sz w:val="20"/>
          <w:szCs w:val="20"/>
        </w:rPr>
        <w:t xml:space="preserve">sincrético </w:t>
      </w:r>
      <w:r w:rsidR="17A7423A" w:rsidRPr="7978730A">
        <w:rPr>
          <w:sz w:val="20"/>
          <w:szCs w:val="20"/>
        </w:rPr>
        <w:t>que responda a la integralidad y suficiencia que las exigencias profesionalizantes en protección especializada</w:t>
      </w:r>
      <w:r w:rsidR="1E75A9BB" w:rsidRPr="7978730A">
        <w:rPr>
          <w:sz w:val="20"/>
          <w:szCs w:val="20"/>
        </w:rPr>
        <w:t xml:space="preserve"> exigen.</w:t>
      </w:r>
    </w:p>
    <w:p w14:paraId="6F2241EF" w14:textId="6DD4F1C4" w:rsidR="00543A10" w:rsidRPr="00995A3F" w:rsidRDefault="17EC6B19" w:rsidP="001404F9">
      <w:pPr>
        <w:pStyle w:val="Prrafodelista"/>
        <w:numPr>
          <w:ilvl w:val="0"/>
          <w:numId w:val="4"/>
        </w:numPr>
        <w:jc w:val="both"/>
        <w:rPr>
          <w:sz w:val="20"/>
          <w:szCs w:val="20"/>
        </w:rPr>
      </w:pPr>
      <w:r w:rsidRPr="7978730A">
        <w:rPr>
          <w:sz w:val="20"/>
          <w:szCs w:val="20"/>
        </w:rPr>
        <w:t>El diseño del sistema de formación debe asentarse en una modularización que, en primer lugar, instruya en las nuevas líneas de acción del Servicio, prioriza el re – aprendizaje y la renovación radical de los enfoques comprehensivos de la intervención, de los niños, niñas y adolescentes, del ejercicio de las garantías a su favor que establece el nuevo marco legal y el sistema institucional que lo soporta, pero en especial, signando una metodología formativa fundada en el saber y en el saber hacer</w:t>
      </w:r>
      <w:r w:rsidR="16562F39" w:rsidRPr="7978730A">
        <w:rPr>
          <w:sz w:val="20"/>
          <w:szCs w:val="20"/>
        </w:rPr>
        <w:t xml:space="preserve"> (ver niveles taxonómicos de aprendizaje)</w:t>
      </w:r>
      <w:r w:rsidRPr="7978730A">
        <w:rPr>
          <w:sz w:val="20"/>
          <w:szCs w:val="20"/>
        </w:rPr>
        <w:t>.  La línea de acción al mismo tiempo debe ser transferida a todo el circuito proteccional, no obstante, la naturaleza del programa del proyecto, posibilitando una formación que haga de interfaz a favor de la integración del circuito proteccional, apuntando a reconocer las especificidades del rol de cada programa en lo tocante a la línea de acción.   En segunda instancia la modulariza</w:t>
      </w:r>
      <w:r w:rsidR="3560A712" w:rsidRPr="7978730A">
        <w:rPr>
          <w:sz w:val="20"/>
          <w:szCs w:val="20"/>
        </w:rPr>
        <w:t>ción</w:t>
      </w:r>
      <w:r w:rsidRPr="7978730A">
        <w:rPr>
          <w:sz w:val="20"/>
          <w:szCs w:val="20"/>
        </w:rPr>
        <w:t xml:space="preserve"> debe ofrecer propedéuticos temáticos transversales, que siendo diversos</w:t>
      </w:r>
      <w:r w:rsidR="092413BD" w:rsidRPr="7978730A">
        <w:rPr>
          <w:sz w:val="20"/>
          <w:szCs w:val="20"/>
        </w:rPr>
        <w:t>,</w:t>
      </w:r>
      <w:r w:rsidRPr="7978730A">
        <w:rPr>
          <w:sz w:val="20"/>
          <w:szCs w:val="20"/>
        </w:rPr>
        <w:t xml:space="preserve"> representen áreas misceláneas que los equipos han declarado necesitar y demandan conocer, analizar y utilizar, para afrontar los desafíos del trabajo como ejecutores en protección especializada. En tercera instancia, el sistema de formación debe tributar al ejercicio de un cargo, que constituya el último de los hitos de la formación, el más específico, el competencial y el que delimita la función que el participante se espera realice y que la transferencia técnica contribuye a solventar.</w:t>
      </w:r>
      <w:r w:rsidR="24D670DD" w:rsidRPr="7978730A">
        <w:rPr>
          <w:sz w:val="20"/>
          <w:szCs w:val="20"/>
        </w:rPr>
        <w:t xml:space="preserve"> A este re</w:t>
      </w:r>
      <w:r w:rsidR="37F16589" w:rsidRPr="7978730A">
        <w:rPr>
          <w:sz w:val="20"/>
          <w:szCs w:val="20"/>
        </w:rPr>
        <w:t xml:space="preserve">specto </w:t>
      </w:r>
      <w:r w:rsidR="028784FC" w:rsidRPr="7978730A">
        <w:rPr>
          <w:sz w:val="20"/>
          <w:szCs w:val="20"/>
        </w:rPr>
        <w:t>el desarrollo competencial del cargo debe ser incremental,</w:t>
      </w:r>
      <w:r w:rsidR="4C93CE5D" w:rsidRPr="7978730A">
        <w:rPr>
          <w:sz w:val="20"/>
          <w:szCs w:val="20"/>
        </w:rPr>
        <w:t xml:space="preserve"> es </w:t>
      </w:r>
      <w:r w:rsidR="234A69B2" w:rsidRPr="7978730A">
        <w:rPr>
          <w:sz w:val="20"/>
          <w:szCs w:val="20"/>
        </w:rPr>
        <w:t>decir, partir</w:t>
      </w:r>
      <w:r w:rsidR="4C93CE5D" w:rsidRPr="7978730A">
        <w:rPr>
          <w:sz w:val="20"/>
          <w:szCs w:val="20"/>
        </w:rPr>
        <w:t xml:space="preserve"> desde l</w:t>
      </w:r>
      <w:r w:rsidR="234A69B2" w:rsidRPr="7978730A">
        <w:rPr>
          <w:sz w:val="20"/>
          <w:szCs w:val="20"/>
        </w:rPr>
        <w:t xml:space="preserve">os ejes formativos priorizados </w:t>
      </w:r>
      <w:r w:rsidR="4050F313" w:rsidRPr="7978730A">
        <w:rPr>
          <w:sz w:val="20"/>
          <w:szCs w:val="20"/>
        </w:rPr>
        <w:t>por</w:t>
      </w:r>
      <w:r w:rsidR="4C93CE5D" w:rsidRPr="7978730A">
        <w:rPr>
          <w:sz w:val="20"/>
          <w:szCs w:val="20"/>
        </w:rPr>
        <w:t xml:space="preserve"> el Servicio para, conforme se </w:t>
      </w:r>
      <w:r w:rsidR="10805F0E" w:rsidRPr="7978730A">
        <w:rPr>
          <w:sz w:val="20"/>
          <w:szCs w:val="20"/>
        </w:rPr>
        <w:t>implementen progresivamente</w:t>
      </w:r>
      <w:r w:rsidR="234A69B2" w:rsidRPr="7978730A">
        <w:rPr>
          <w:sz w:val="20"/>
          <w:szCs w:val="20"/>
        </w:rPr>
        <w:t xml:space="preserve"> las líneas de acción, </w:t>
      </w:r>
      <w:r w:rsidR="4050F313" w:rsidRPr="7978730A">
        <w:rPr>
          <w:sz w:val="20"/>
          <w:szCs w:val="20"/>
        </w:rPr>
        <w:t xml:space="preserve">delinear </w:t>
      </w:r>
      <w:r w:rsidR="6573AED8" w:rsidRPr="7978730A">
        <w:rPr>
          <w:sz w:val="20"/>
          <w:szCs w:val="20"/>
        </w:rPr>
        <w:t xml:space="preserve">las </w:t>
      </w:r>
      <w:r w:rsidR="10805F0E" w:rsidRPr="7978730A">
        <w:rPr>
          <w:sz w:val="20"/>
          <w:szCs w:val="20"/>
        </w:rPr>
        <w:t>funciones específicas por programa y contexto territorial</w:t>
      </w:r>
      <w:r w:rsidR="0142E2C6" w:rsidRPr="7978730A">
        <w:rPr>
          <w:sz w:val="20"/>
          <w:szCs w:val="20"/>
        </w:rPr>
        <w:t>, asegurando una especialización incremental</w:t>
      </w:r>
      <w:r w:rsidR="10805F0E" w:rsidRPr="7978730A">
        <w:rPr>
          <w:sz w:val="20"/>
          <w:szCs w:val="20"/>
        </w:rPr>
        <w:t>.</w:t>
      </w:r>
    </w:p>
    <w:p w14:paraId="104851B5" w14:textId="77777777" w:rsidR="00543A10" w:rsidRDefault="00543A10" w:rsidP="001404F9">
      <w:pPr>
        <w:pStyle w:val="Prrafodelista"/>
        <w:numPr>
          <w:ilvl w:val="0"/>
          <w:numId w:val="4"/>
        </w:numPr>
        <w:jc w:val="both"/>
        <w:rPr>
          <w:sz w:val="20"/>
          <w:szCs w:val="20"/>
        </w:rPr>
      </w:pPr>
      <w:r w:rsidRPr="00995A3F">
        <w:rPr>
          <w:sz w:val="20"/>
          <w:szCs w:val="20"/>
        </w:rPr>
        <w:t xml:space="preserve">La modularización así anotada es común y diferenciada al mismo tiempo, cuando las modalidades de impartición para cada uno de los módulos informan niveles taxonómicos de aprendizaje diferenciados y complementarios entre sí, y que se orientan a delimitar los logros por nivel.  A continuación, la propuesta: </w:t>
      </w:r>
    </w:p>
    <w:p w14:paraId="6A620114" w14:textId="7B4BD441" w:rsidR="000A74A5" w:rsidRPr="00A57722" w:rsidRDefault="000A74A5" w:rsidP="00A57722">
      <w:pPr>
        <w:pStyle w:val="Prrafodelista"/>
        <w:numPr>
          <w:ilvl w:val="0"/>
          <w:numId w:val="49"/>
        </w:numPr>
        <w:spacing w:line="240" w:lineRule="auto"/>
        <w:jc w:val="center"/>
        <w:rPr>
          <w:b/>
          <w:bCs/>
          <w:sz w:val="18"/>
          <w:szCs w:val="18"/>
        </w:rPr>
      </w:pPr>
      <w:r w:rsidRPr="00A57722">
        <w:rPr>
          <w:b/>
          <w:bCs/>
          <w:sz w:val="18"/>
          <w:szCs w:val="18"/>
        </w:rPr>
        <w:t>Tabla N°2</w:t>
      </w:r>
      <w:r w:rsidR="00A57722" w:rsidRPr="00A57722">
        <w:rPr>
          <w:b/>
          <w:bCs/>
          <w:sz w:val="18"/>
          <w:szCs w:val="18"/>
        </w:rPr>
        <w:t>: Horas y desarrollo taxonómico</w:t>
      </w:r>
    </w:p>
    <w:tbl>
      <w:tblPr>
        <w:tblStyle w:val="Tablaconcuadrcula1clara-nfasis1"/>
        <w:tblpPr w:leftFromText="142" w:rightFromText="142" w:vertAnchor="text" w:horzAnchor="margin" w:tblpXSpec="right" w:tblpY="100"/>
        <w:tblW w:w="8340" w:type="dxa"/>
        <w:tblLook w:val="04A0" w:firstRow="1" w:lastRow="0" w:firstColumn="1" w:lastColumn="0" w:noHBand="0" w:noVBand="1"/>
      </w:tblPr>
      <w:tblGrid>
        <w:gridCol w:w="1555"/>
        <w:gridCol w:w="992"/>
        <w:gridCol w:w="2131"/>
        <w:gridCol w:w="3662"/>
      </w:tblGrid>
      <w:tr w:rsidR="00955254" w:rsidRPr="00A621D3" w14:paraId="17F81AC3" w14:textId="77777777" w:rsidTr="00EA378A">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noWrap/>
            <w:hideMark/>
          </w:tcPr>
          <w:p w14:paraId="047085C8" w14:textId="77777777" w:rsidR="00955254" w:rsidRPr="00A621D3" w:rsidRDefault="00955254" w:rsidP="00955254">
            <w:pPr>
              <w:jc w:val="center"/>
              <w:rPr>
                <w:rFonts w:eastAsia="Times New Roman" w:cstheme="minorHAnsi"/>
                <w:b w:val="0"/>
                <w:bCs w:val="0"/>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Nivel Taxonómico de Marzano</w:t>
            </w:r>
          </w:p>
        </w:tc>
        <w:tc>
          <w:tcPr>
            <w:tcW w:w="992" w:type="dxa"/>
            <w:shd w:val="clear" w:color="auto" w:fill="DEEAF6" w:themeFill="accent5" w:themeFillTint="33"/>
            <w:noWrap/>
            <w:hideMark/>
          </w:tcPr>
          <w:p w14:paraId="6BC90DFD" w14:textId="77777777" w:rsidR="00955254" w:rsidRPr="00A621D3" w:rsidRDefault="00955254" w:rsidP="0095525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HRS.</w:t>
            </w:r>
          </w:p>
        </w:tc>
        <w:tc>
          <w:tcPr>
            <w:tcW w:w="2131" w:type="dxa"/>
            <w:shd w:val="clear" w:color="auto" w:fill="DEEAF6" w:themeFill="accent5" w:themeFillTint="33"/>
            <w:noWrap/>
            <w:hideMark/>
          </w:tcPr>
          <w:p w14:paraId="1B2A95ED" w14:textId="77777777" w:rsidR="00955254" w:rsidRPr="00A621D3" w:rsidRDefault="00955254" w:rsidP="0095525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Modalidades de Impartición</w:t>
            </w:r>
          </w:p>
        </w:tc>
        <w:tc>
          <w:tcPr>
            <w:tcW w:w="3662" w:type="dxa"/>
            <w:shd w:val="clear" w:color="auto" w:fill="DEEAF6" w:themeFill="accent5" w:themeFillTint="33"/>
          </w:tcPr>
          <w:p w14:paraId="4BC6780B" w14:textId="77777777" w:rsidR="00955254" w:rsidRPr="00A621D3" w:rsidRDefault="00955254" w:rsidP="0095525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Desarrollo Taxonómico</w:t>
            </w:r>
          </w:p>
        </w:tc>
      </w:tr>
      <w:tr w:rsidR="00955254" w:rsidRPr="00A621D3" w14:paraId="50935F79" w14:textId="77777777" w:rsidTr="00EA378A">
        <w:trPr>
          <w:trHeight w:val="25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427595F" w14:textId="77777777" w:rsidR="00955254" w:rsidRPr="00A621D3" w:rsidRDefault="00955254" w:rsidP="00955254">
            <w:pPr>
              <w:jc w:val="center"/>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 xml:space="preserve">Comprender </w:t>
            </w:r>
          </w:p>
        </w:tc>
        <w:tc>
          <w:tcPr>
            <w:tcW w:w="992" w:type="dxa"/>
            <w:noWrap/>
            <w:hideMark/>
          </w:tcPr>
          <w:p w14:paraId="149C63A3" w14:textId="77777777" w:rsidR="00955254" w:rsidRPr="00A621D3" w:rsidRDefault="00955254" w:rsidP="0095525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6</w:t>
            </w:r>
          </w:p>
        </w:tc>
        <w:tc>
          <w:tcPr>
            <w:tcW w:w="2131" w:type="dxa"/>
            <w:noWrap/>
            <w:hideMark/>
          </w:tcPr>
          <w:p w14:paraId="4EA71AB0" w14:textId="77777777" w:rsidR="00955254" w:rsidRPr="00A621D3" w:rsidRDefault="00955254" w:rsidP="0095525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Sincrónica Telemática</w:t>
            </w:r>
          </w:p>
        </w:tc>
        <w:tc>
          <w:tcPr>
            <w:tcW w:w="3662" w:type="dxa"/>
          </w:tcPr>
          <w:p w14:paraId="7BB7ADCC" w14:textId="7136BF67" w:rsidR="00955254" w:rsidRPr="00A621D3" w:rsidRDefault="00955254" w:rsidP="0095525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a.</w:t>
            </w:r>
            <w:r w:rsidR="00EA378A" w:rsidRPr="00A621D3">
              <w:rPr>
                <w:rFonts w:eastAsia="Times New Roman" w:cstheme="minorHAnsi"/>
                <w:color w:val="000000"/>
                <w:kern w:val="0"/>
                <w:sz w:val="18"/>
                <w:szCs w:val="18"/>
                <w:lang w:eastAsia="es-CL"/>
                <w14:ligatures w14:val="none"/>
              </w:rPr>
              <w:t xml:space="preserve"> </w:t>
            </w:r>
            <w:r w:rsidRPr="00A621D3">
              <w:rPr>
                <w:rFonts w:eastAsia="Times New Roman" w:cstheme="minorHAnsi"/>
                <w:color w:val="000000"/>
                <w:kern w:val="0"/>
                <w:sz w:val="18"/>
                <w:szCs w:val="18"/>
                <w:lang w:eastAsia="es-CL"/>
                <w14:ligatures w14:val="none"/>
              </w:rPr>
              <w:t>Comprender los razonamientos de base del área de especialización del curso, que permitan orientar decisiones en el área de protección especializada.</w:t>
            </w:r>
          </w:p>
        </w:tc>
      </w:tr>
      <w:tr w:rsidR="00955254" w:rsidRPr="00A621D3" w14:paraId="5088A5B8" w14:textId="77777777" w:rsidTr="00EA378A">
        <w:trPr>
          <w:trHeight w:val="926"/>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0C2823E" w14:textId="77777777" w:rsidR="00955254" w:rsidRPr="00A621D3" w:rsidRDefault="00955254" w:rsidP="00955254">
            <w:pPr>
              <w:jc w:val="center"/>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lastRenderedPageBreak/>
              <w:t xml:space="preserve">Analizar </w:t>
            </w:r>
          </w:p>
        </w:tc>
        <w:tc>
          <w:tcPr>
            <w:tcW w:w="992" w:type="dxa"/>
            <w:noWrap/>
            <w:hideMark/>
          </w:tcPr>
          <w:p w14:paraId="010B63D6" w14:textId="77777777" w:rsidR="00955254" w:rsidRPr="00A621D3" w:rsidRDefault="00955254" w:rsidP="0095525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10</w:t>
            </w:r>
          </w:p>
        </w:tc>
        <w:tc>
          <w:tcPr>
            <w:tcW w:w="2131" w:type="dxa"/>
            <w:noWrap/>
            <w:hideMark/>
          </w:tcPr>
          <w:p w14:paraId="2D01BE05" w14:textId="77777777" w:rsidR="00955254" w:rsidRPr="00A621D3" w:rsidRDefault="00955254" w:rsidP="0095525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Mixta</w:t>
            </w:r>
          </w:p>
        </w:tc>
        <w:tc>
          <w:tcPr>
            <w:tcW w:w="3662" w:type="dxa"/>
          </w:tcPr>
          <w:p w14:paraId="36E37EEA" w14:textId="77777777" w:rsidR="00955254" w:rsidRPr="00A621D3" w:rsidRDefault="00955254" w:rsidP="0095525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 xml:space="preserve">b. Analizar las necesidades que expresan los niños, niñas y adolescentes y sus familias, en base a las herramientas que brinda el curso, creando nuevas soluciones para la intervención. </w:t>
            </w:r>
          </w:p>
        </w:tc>
      </w:tr>
      <w:tr w:rsidR="00955254" w:rsidRPr="00A621D3" w14:paraId="1E43A5FB" w14:textId="77777777" w:rsidTr="00EA378A">
        <w:trPr>
          <w:trHeight w:val="1118"/>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54A69C0" w14:textId="77777777" w:rsidR="00955254" w:rsidRPr="00A621D3" w:rsidRDefault="00955254" w:rsidP="00955254">
            <w:pPr>
              <w:jc w:val="center"/>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 xml:space="preserve">Utilizar </w:t>
            </w:r>
          </w:p>
        </w:tc>
        <w:tc>
          <w:tcPr>
            <w:tcW w:w="992" w:type="dxa"/>
            <w:noWrap/>
            <w:hideMark/>
          </w:tcPr>
          <w:p w14:paraId="32C79F6D" w14:textId="77777777" w:rsidR="00955254" w:rsidRPr="00A621D3" w:rsidRDefault="00955254" w:rsidP="0095525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24</w:t>
            </w:r>
          </w:p>
        </w:tc>
        <w:tc>
          <w:tcPr>
            <w:tcW w:w="2131" w:type="dxa"/>
            <w:noWrap/>
            <w:hideMark/>
          </w:tcPr>
          <w:p w14:paraId="2F3BE6AD" w14:textId="77777777" w:rsidR="00955254" w:rsidRPr="00A621D3" w:rsidRDefault="00955254" w:rsidP="0095525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es-CL"/>
                <w14:ligatures w14:val="none"/>
              </w:rPr>
            </w:pPr>
            <w:r w:rsidRPr="00A621D3">
              <w:rPr>
                <w:rFonts w:eastAsia="Times New Roman" w:cstheme="minorHAnsi"/>
                <w:color w:val="000000"/>
                <w:kern w:val="0"/>
                <w:sz w:val="18"/>
                <w:szCs w:val="18"/>
                <w:lang w:eastAsia="es-CL"/>
                <w14:ligatures w14:val="none"/>
              </w:rPr>
              <w:t>Asincrónica Mediada</w:t>
            </w:r>
          </w:p>
        </w:tc>
        <w:tc>
          <w:tcPr>
            <w:tcW w:w="3662" w:type="dxa"/>
          </w:tcPr>
          <w:p w14:paraId="280D38AA" w14:textId="77777777" w:rsidR="00955254" w:rsidRPr="00A621D3" w:rsidRDefault="00955254" w:rsidP="0095525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18"/>
                <w:szCs w:val="18"/>
                <w:lang w:eastAsia="es-CL"/>
                <w14:ligatures w14:val="none"/>
              </w:rPr>
            </w:pPr>
            <w:r w:rsidRPr="00A621D3">
              <w:rPr>
                <w:rFonts w:eastAsia="Times New Roman" w:cstheme="minorHAnsi"/>
                <w:kern w:val="0"/>
                <w:sz w:val="18"/>
                <w:szCs w:val="18"/>
                <w:lang w:eastAsia="es-CL"/>
                <w14:ligatures w14:val="none"/>
              </w:rPr>
              <w:t>c. Utilizar las técnicas del área temática del curso para tomar decisiones y resolver problemas en el ejercicio de su rol en protección especializada.</w:t>
            </w:r>
          </w:p>
        </w:tc>
      </w:tr>
    </w:tbl>
    <w:p w14:paraId="6477CBAA" w14:textId="77777777" w:rsidR="004D2D44" w:rsidRDefault="004D2D44" w:rsidP="004D2D44">
      <w:pPr>
        <w:pStyle w:val="Prrafodelista"/>
        <w:jc w:val="both"/>
      </w:pPr>
    </w:p>
    <w:p w14:paraId="6BB11B50" w14:textId="773A281F" w:rsidR="00182D85" w:rsidRPr="00995A3F" w:rsidRDefault="003E4020" w:rsidP="00F947B5">
      <w:pPr>
        <w:pStyle w:val="Prrafodelista"/>
        <w:numPr>
          <w:ilvl w:val="0"/>
          <w:numId w:val="4"/>
        </w:numPr>
        <w:jc w:val="both"/>
        <w:rPr>
          <w:sz w:val="20"/>
          <w:szCs w:val="20"/>
        </w:rPr>
      </w:pPr>
      <w:r w:rsidRPr="00995A3F">
        <w:rPr>
          <w:sz w:val="20"/>
          <w:szCs w:val="20"/>
        </w:rPr>
        <w:t xml:space="preserve">El Sistema de Formación prospecta externalizar el diseño instruccional, la evaluación instruccional y los Soportes Externos para la gestión de la Plataforma Moodle. </w:t>
      </w:r>
      <w:r w:rsidR="00285E50" w:rsidRPr="00995A3F">
        <w:rPr>
          <w:sz w:val="20"/>
          <w:szCs w:val="20"/>
        </w:rPr>
        <w:t>Ver a continuación el diagrama 2</w:t>
      </w:r>
      <w:r w:rsidR="006A3A2D" w:rsidRPr="00995A3F">
        <w:rPr>
          <w:sz w:val="20"/>
          <w:szCs w:val="20"/>
        </w:rPr>
        <w:t xml:space="preserve"> que describe </w:t>
      </w:r>
      <w:r w:rsidR="00182D85" w:rsidRPr="00995A3F">
        <w:rPr>
          <w:sz w:val="20"/>
          <w:szCs w:val="20"/>
        </w:rPr>
        <w:t>el diseño modular de la formación</w:t>
      </w:r>
      <w:r w:rsidR="00A3607B" w:rsidRPr="00995A3F">
        <w:rPr>
          <w:sz w:val="20"/>
          <w:szCs w:val="20"/>
        </w:rPr>
        <w:t>, según línea de acción/programa y cargos</w:t>
      </w:r>
      <w:r w:rsidR="00182D85" w:rsidRPr="00995A3F">
        <w:rPr>
          <w:sz w:val="20"/>
          <w:szCs w:val="20"/>
        </w:rPr>
        <w:t xml:space="preserve">. </w:t>
      </w:r>
    </w:p>
    <w:p w14:paraId="19FB9DCE" w14:textId="77777777" w:rsidR="00182D85" w:rsidRDefault="00182D85" w:rsidP="00182D85">
      <w:pPr>
        <w:jc w:val="both"/>
      </w:pPr>
    </w:p>
    <w:p w14:paraId="332C3590" w14:textId="77777777" w:rsidR="00182D85" w:rsidRDefault="00182D85" w:rsidP="00182D85">
      <w:pPr>
        <w:jc w:val="both"/>
        <w:sectPr w:rsidR="00182D85" w:rsidSect="00B03238">
          <w:headerReference w:type="default" r:id="rId18"/>
          <w:footerReference w:type="default" r:id="rId19"/>
          <w:pgSz w:w="12240" w:h="15840"/>
          <w:pgMar w:top="1417" w:right="1701" w:bottom="1417" w:left="1701" w:header="708" w:footer="708" w:gutter="0"/>
          <w:cols w:space="708"/>
          <w:docGrid w:linePitch="360"/>
        </w:sectPr>
      </w:pPr>
    </w:p>
    <w:p w14:paraId="75E461CC" w14:textId="77777777" w:rsidR="00C07B21" w:rsidRDefault="00C07B21" w:rsidP="00FE66FE">
      <w:pPr>
        <w:jc w:val="center"/>
        <w:sectPr w:rsidR="00C07B21" w:rsidSect="00182D85">
          <w:headerReference w:type="default" r:id="rId20"/>
          <w:footerReference w:type="default" r:id="rId21"/>
          <w:pgSz w:w="15840" w:h="12240" w:orient="landscape"/>
          <w:pgMar w:top="1701" w:right="1417" w:bottom="1701" w:left="1417" w:header="708" w:footer="708" w:gutter="0"/>
          <w:cols w:space="708"/>
          <w:docGrid w:linePitch="360"/>
        </w:sectPr>
      </w:pPr>
      <w:r w:rsidRPr="00C07B21">
        <w:rPr>
          <w:noProof/>
        </w:rPr>
        <w:lastRenderedPageBreak/>
        <w:drawing>
          <wp:inline distT="0" distB="0" distL="0" distR="0" wp14:anchorId="0A726B61" wp14:editId="4E6AE51D">
            <wp:extent cx="8258810" cy="5345430"/>
            <wp:effectExtent l="0" t="0" r="0" b="0"/>
            <wp:docPr id="898006237" name="Imagen 89800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58810" cy="5345430"/>
                    </a:xfrm>
                    <a:prstGeom prst="rect">
                      <a:avLst/>
                    </a:prstGeom>
                    <a:noFill/>
                    <a:ln>
                      <a:noFill/>
                    </a:ln>
                  </pic:spPr>
                </pic:pic>
              </a:graphicData>
            </a:graphic>
          </wp:inline>
        </w:drawing>
      </w:r>
    </w:p>
    <w:p w14:paraId="16AC2419" w14:textId="5281B32B" w:rsidR="00824598" w:rsidRPr="00995A3F" w:rsidRDefault="00C07B21" w:rsidP="00995A3F">
      <w:pPr>
        <w:pStyle w:val="Prrafodelista"/>
        <w:numPr>
          <w:ilvl w:val="0"/>
          <w:numId w:val="4"/>
        </w:numPr>
        <w:spacing w:line="240" w:lineRule="auto"/>
        <w:jc w:val="both"/>
        <w:rPr>
          <w:sz w:val="20"/>
          <w:szCs w:val="20"/>
        </w:rPr>
      </w:pPr>
      <w:r w:rsidRPr="00995A3F">
        <w:rPr>
          <w:sz w:val="20"/>
          <w:szCs w:val="20"/>
        </w:rPr>
        <w:lastRenderedPageBreak/>
        <w:t>D</w:t>
      </w:r>
      <w:r w:rsidR="00B732E7" w:rsidRPr="00995A3F">
        <w:rPr>
          <w:sz w:val="20"/>
          <w:szCs w:val="20"/>
        </w:rPr>
        <w:t>ado e</w:t>
      </w:r>
      <w:r w:rsidR="003E4020" w:rsidRPr="00995A3F">
        <w:rPr>
          <w:sz w:val="20"/>
          <w:szCs w:val="20"/>
        </w:rPr>
        <w:t>l carácter sobre especializado del Servicio, dentro de los fines de la Academia se ha instalado la construcción de diseños instruccionales virtuales depositados en una plataforma educativa Moodle</w:t>
      </w:r>
      <w:r w:rsidR="00082518" w:rsidRPr="00995A3F">
        <w:rPr>
          <w:sz w:val="20"/>
          <w:szCs w:val="20"/>
        </w:rPr>
        <w:t>, en una primera instancia en la plataforma del MDSF, y en una instancia mediata</w:t>
      </w:r>
      <w:r w:rsidRPr="00995A3F">
        <w:rPr>
          <w:sz w:val="20"/>
          <w:szCs w:val="20"/>
        </w:rPr>
        <w:t>, actualmente en estudio,</w:t>
      </w:r>
      <w:r w:rsidR="00082518" w:rsidRPr="00995A3F">
        <w:rPr>
          <w:sz w:val="20"/>
          <w:szCs w:val="20"/>
        </w:rPr>
        <w:t xml:space="preserve"> en una plataforma educativa virtual del Servicio</w:t>
      </w:r>
      <w:r w:rsidR="003E4020" w:rsidRPr="00995A3F">
        <w:rPr>
          <w:sz w:val="20"/>
          <w:szCs w:val="20"/>
        </w:rPr>
        <w:t>, que representan módulos de formación que sirven a tres propósitos fundamentales, por un lado, organizar la formación en base a recursos didácticos y lógicas de enseñanza común, favoreciendo la reacción adaptativa del participante al sistema de formación continua como un todo</w:t>
      </w:r>
      <w:r w:rsidR="007250A9" w:rsidRPr="00995A3F">
        <w:rPr>
          <w:sz w:val="20"/>
          <w:szCs w:val="20"/>
        </w:rPr>
        <w:t>;</w:t>
      </w:r>
      <w:r w:rsidR="003E4020" w:rsidRPr="00995A3F">
        <w:rPr>
          <w:sz w:val="20"/>
          <w:szCs w:val="20"/>
        </w:rPr>
        <w:t xml:space="preserve"> segundo, mancomunar conceptualizaciones y enfoques del Servicio que requieren ser re aprendidos por los equipos mientras, y de forma paralela, se instalan los cambios programáticos del circuito de protección, y tercero, convertirse en el derrotero, lineamiento y guía de los facilitadores (externos) y formadores (internos) que, con motivo de las distintas modalidades de impartición a ejecutar a nivel nacional, aplicarán sus diseños y recursos didácticos instruccionales para asegurar equivalentes resultados de aprendizaje y formas de aprehender </w:t>
      </w:r>
      <w:r w:rsidR="007250A9" w:rsidRPr="00995A3F">
        <w:rPr>
          <w:sz w:val="20"/>
          <w:szCs w:val="20"/>
        </w:rPr>
        <w:t xml:space="preserve">y situarse ante la intervención. </w:t>
      </w:r>
      <w:r w:rsidR="00EC1A45" w:rsidRPr="00995A3F">
        <w:rPr>
          <w:sz w:val="20"/>
          <w:szCs w:val="20"/>
        </w:rPr>
        <w:t>Los recursos didácticos de los diseños instruccionales virtuales, se hallan contenidos en el Anexo 1 de estos términos de referencia.  A continuación, el estado de avance de los diseños</w:t>
      </w:r>
      <w:r w:rsidR="00341F7D" w:rsidRPr="00995A3F">
        <w:rPr>
          <w:sz w:val="20"/>
          <w:szCs w:val="20"/>
        </w:rPr>
        <w:t xml:space="preserve"> virtuales instruccionales</w:t>
      </w:r>
      <w:r w:rsidR="00EC1A45" w:rsidRPr="00995A3F">
        <w:rPr>
          <w:sz w:val="20"/>
          <w:szCs w:val="20"/>
        </w:rPr>
        <w:t xml:space="preserve">: </w:t>
      </w:r>
    </w:p>
    <w:p w14:paraId="42C40E43" w14:textId="77777777" w:rsidR="008F52F8" w:rsidRDefault="008F52F8" w:rsidP="008F52F8">
      <w:pPr>
        <w:pStyle w:val="Prrafodelista"/>
        <w:jc w:val="both"/>
      </w:pPr>
    </w:p>
    <w:p w14:paraId="066E5644" w14:textId="36769B3B" w:rsidR="00A57722" w:rsidRDefault="008F52F8" w:rsidP="00A57722">
      <w:pPr>
        <w:pStyle w:val="Prrafodelista"/>
        <w:numPr>
          <w:ilvl w:val="0"/>
          <w:numId w:val="49"/>
        </w:numPr>
        <w:spacing w:line="240" w:lineRule="auto"/>
        <w:jc w:val="center"/>
        <w:rPr>
          <w:b/>
          <w:bCs/>
          <w:sz w:val="18"/>
          <w:szCs w:val="18"/>
        </w:rPr>
      </w:pPr>
      <w:r w:rsidRPr="00A57722">
        <w:rPr>
          <w:b/>
          <w:bCs/>
          <w:sz w:val="18"/>
          <w:szCs w:val="18"/>
        </w:rPr>
        <w:t>Tabla 3</w:t>
      </w:r>
      <w:r w:rsidR="008171B2" w:rsidRPr="00A57722">
        <w:rPr>
          <w:b/>
          <w:bCs/>
          <w:sz w:val="18"/>
          <w:szCs w:val="18"/>
        </w:rPr>
        <w:t xml:space="preserve"> y 4</w:t>
      </w:r>
      <w:r w:rsidRPr="00A57722">
        <w:rPr>
          <w:b/>
          <w:bCs/>
          <w:sz w:val="18"/>
          <w:szCs w:val="18"/>
        </w:rPr>
        <w:t>: Enumeración de los Módulos Virtuales de Formación</w:t>
      </w:r>
    </w:p>
    <w:p w14:paraId="233A8A30" w14:textId="77777777" w:rsidR="00A57722" w:rsidRDefault="00A57722" w:rsidP="00A57722">
      <w:pPr>
        <w:pStyle w:val="Prrafodelista"/>
        <w:spacing w:line="240" w:lineRule="auto"/>
        <w:ind w:left="1068"/>
        <w:jc w:val="center"/>
        <w:rPr>
          <w:b/>
          <w:bCs/>
          <w:sz w:val="18"/>
          <w:szCs w:val="18"/>
        </w:rPr>
      </w:pPr>
    </w:p>
    <w:tbl>
      <w:tblPr>
        <w:tblStyle w:val="Tablaconcuadrculaclara1"/>
        <w:tblW w:w="0" w:type="auto"/>
        <w:jc w:val="center"/>
        <w:tblLook w:val="04A0" w:firstRow="1" w:lastRow="0" w:firstColumn="1" w:lastColumn="0" w:noHBand="0" w:noVBand="1"/>
      </w:tblPr>
      <w:tblGrid>
        <w:gridCol w:w="499"/>
        <w:gridCol w:w="827"/>
        <w:gridCol w:w="2227"/>
        <w:gridCol w:w="2569"/>
        <w:gridCol w:w="1460"/>
        <w:gridCol w:w="1208"/>
        <w:gridCol w:w="38"/>
      </w:tblGrid>
      <w:tr w:rsidR="00A158B3" w:rsidRPr="00A621D3" w14:paraId="4EF3A935" w14:textId="2EAFFDC9" w:rsidTr="7978730A">
        <w:trPr>
          <w:jc w:val="center"/>
        </w:trPr>
        <w:tc>
          <w:tcPr>
            <w:tcW w:w="8828" w:type="dxa"/>
            <w:gridSpan w:val="7"/>
            <w:shd w:val="clear" w:color="auto" w:fill="DEEAF6" w:themeFill="accent5" w:themeFillTint="33"/>
          </w:tcPr>
          <w:p w14:paraId="30A7CBE8" w14:textId="1ACC7B0A" w:rsidR="00A158B3" w:rsidRPr="00A621D3" w:rsidRDefault="00A158B3" w:rsidP="00A57722">
            <w:pPr>
              <w:pStyle w:val="Prrafodelista"/>
              <w:ind w:left="0"/>
              <w:jc w:val="center"/>
              <w:rPr>
                <w:rFonts w:cstheme="minorHAnsi"/>
                <w:b/>
                <w:bCs/>
                <w:sz w:val="18"/>
                <w:szCs w:val="18"/>
              </w:rPr>
            </w:pPr>
            <w:r w:rsidRPr="00A621D3">
              <w:rPr>
                <w:rFonts w:asciiTheme="minorHAnsi" w:hAnsiTheme="minorHAnsi" w:cstheme="minorHAnsi"/>
                <w:b/>
                <w:bCs/>
                <w:sz w:val="18"/>
                <w:szCs w:val="18"/>
              </w:rPr>
              <w:t>Líneas de Acción/ Programa</w:t>
            </w:r>
          </w:p>
        </w:tc>
      </w:tr>
      <w:tr w:rsidR="00A158B3" w:rsidRPr="00A621D3" w14:paraId="5E7D4305" w14:textId="23E4B97D" w:rsidTr="7978730A">
        <w:trPr>
          <w:jc w:val="center"/>
        </w:trPr>
        <w:tc>
          <w:tcPr>
            <w:tcW w:w="501" w:type="dxa"/>
            <w:shd w:val="clear" w:color="auto" w:fill="DEEAF6" w:themeFill="accent5" w:themeFillTint="33"/>
          </w:tcPr>
          <w:p w14:paraId="74AF29CC" w14:textId="07546ED9" w:rsidR="00A158B3" w:rsidRPr="00A621D3" w:rsidRDefault="00A158B3" w:rsidP="00A158B3">
            <w:pPr>
              <w:pStyle w:val="Prrafodelista"/>
              <w:ind w:left="0"/>
              <w:jc w:val="center"/>
              <w:rPr>
                <w:rFonts w:asciiTheme="minorHAnsi" w:hAnsiTheme="minorHAnsi" w:cstheme="minorHAnsi"/>
                <w:b/>
                <w:bCs/>
                <w:sz w:val="18"/>
                <w:szCs w:val="18"/>
              </w:rPr>
            </w:pPr>
            <w:r w:rsidRPr="00A621D3">
              <w:rPr>
                <w:rFonts w:asciiTheme="minorHAnsi" w:hAnsiTheme="minorHAnsi" w:cstheme="minorHAnsi"/>
                <w:b/>
                <w:bCs/>
                <w:sz w:val="18"/>
                <w:szCs w:val="18"/>
              </w:rPr>
              <w:t>N°</w:t>
            </w:r>
          </w:p>
        </w:tc>
        <w:tc>
          <w:tcPr>
            <w:tcW w:w="831" w:type="dxa"/>
            <w:shd w:val="clear" w:color="auto" w:fill="DEEAF6" w:themeFill="accent5" w:themeFillTint="33"/>
          </w:tcPr>
          <w:p w14:paraId="7EE36540" w14:textId="7F6BF623" w:rsidR="00A158B3" w:rsidRPr="00A621D3" w:rsidRDefault="00A158B3" w:rsidP="00A158B3">
            <w:pPr>
              <w:pStyle w:val="Prrafodelista"/>
              <w:ind w:left="0"/>
              <w:jc w:val="center"/>
              <w:rPr>
                <w:rFonts w:asciiTheme="minorHAnsi" w:hAnsiTheme="minorHAnsi" w:cstheme="minorHAnsi"/>
                <w:b/>
                <w:bCs/>
                <w:sz w:val="18"/>
                <w:szCs w:val="18"/>
              </w:rPr>
            </w:pPr>
            <w:r w:rsidRPr="00A621D3">
              <w:rPr>
                <w:rFonts w:asciiTheme="minorHAnsi" w:hAnsiTheme="minorHAnsi" w:cstheme="minorHAnsi"/>
                <w:b/>
                <w:bCs/>
                <w:sz w:val="18"/>
                <w:szCs w:val="18"/>
              </w:rPr>
              <w:t>Año</w:t>
            </w:r>
          </w:p>
        </w:tc>
        <w:tc>
          <w:tcPr>
            <w:tcW w:w="2242" w:type="dxa"/>
            <w:shd w:val="clear" w:color="auto" w:fill="DEEAF6" w:themeFill="accent5" w:themeFillTint="33"/>
          </w:tcPr>
          <w:p w14:paraId="3020788C" w14:textId="44354053" w:rsidR="00A158B3" w:rsidRPr="00A621D3" w:rsidRDefault="00A158B3" w:rsidP="00A158B3">
            <w:pPr>
              <w:pStyle w:val="Prrafodelista"/>
              <w:ind w:left="0"/>
              <w:jc w:val="center"/>
              <w:rPr>
                <w:rFonts w:asciiTheme="minorHAnsi" w:hAnsiTheme="minorHAnsi" w:cstheme="minorHAnsi"/>
                <w:b/>
                <w:bCs/>
                <w:sz w:val="18"/>
                <w:szCs w:val="18"/>
              </w:rPr>
            </w:pPr>
            <w:r w:rsidRPr="00A621D3">
              <w:rPr>
                <w:rFonts w:asciiTheme="minorHAnsi" w:hAnsiTheme="minorHAnsi" w:cstheme="minorHAnsi"/>
                <w:b/>
                <w:bCs/>
                <w:sz w:val="18"/>
                <w:szCs w:val="18"/>
              </w:rPr>
              <w:t>Línea de Acción</w:t>
            </w:r>
          </w:p>
        </w:tc>
        <w:tc>
          <w:tcPr>
            <w:tcW w:w="2584" w:type="dxa"/>
            <w:shd w:val="clear" w:color="auto" w:fill="DEEAF6" w:themeFill="accent5" w:themeFillTint="33"/>
          </w:tcPr>
          <w:p w14:paraId="74B0490D" w14:textId="684CF8D5" w:rsidR="00A158B3" w:rsidRPr="00A621D3" w:rsidRDefault="00A158B3" w:rsidP="00A158B3">
            <w:pPr>
              <w:pStyle w:val="Prrafodelista"/>
              <w:ind w:left="0"/>
              <w:jc w:val="center"/>
              <w:rPr>
                <w:rFonts w:asciiTheme="minorHAnsi" w:hAnsiTheme="minorHAnsi" w:cstheme="minorHAnsi"/>
                <w:b/>
                <w:bCs/>
                <w:sz w:val="18"/>
                <w:szCs w:val="18"/>
              </w:rPr>
            </w:pPr>
            <w:r w:rsidRPr="00A621D3">
              <w:rPr>
                <w:rFonts w:asciiTheme="minorHAnsi" w:hAnsiTheme="minorHAnsi" w:cstheme="minorHAnsi"/>
                <w:b/>
                <w:bCs/>
                <w:sz w:val="18"/>
                <w:szCs w:val="18"/>
              </w:rPr>
              <w:t>Programa</w:t>
            </w:r>
          </w:p>
        </w:tc>
        <w:tc>
          <w:tcPr>
            <w:tcW w:w="1460" w:type="dxa"/>
            <w:shd w:val="clear" w:color="auto" w:fill="DEEAF6" w:themeFill="accent5" w:themeFillTint="33"/>
          </w:tcPr>
          <w:p w14:paraId="29EF5ADB" w14:textId="06583E34" w:rsidR="00A158B3" w:rsidRPr="00A621D3" w:rsidRDefault="00A158B3" w:rsidP="00A158B3">
            <w:pPr>
              <w:pStyle w:val="Prrafodelista"/>
              <w:ind w:left="0"/>
              <w:jc w:val="center"/>
              <w:rPr>
                <w:rFonts w:asciiTheme="minorHAnsi" w:hAnsiTheme="minorHAnsi" w:cstheme="minorHAnsi"/>
                <w:b/>
                <w:bCs/>
                <w:sz w:val="18"/>
                <w:szCs w:val="18"/>
              </w:rPr>
            </w:pPr>
            <w:r w:rsidRPr="00A621D3">
              <w:rPr>
                <w:rFonts w:asciiTheme="minorHAnsi" w:hAnsiTheme="minorHAnsi" w:cstheme="minorHAnsi"/>
                <w:b/>
                <w:bCs/>
                <w:sz w:val="18"/>
                <w:szCs w:val="18"/>
              </w:rPr>
              <w:t>Programa complementario</w:t>
            </w:r>
          </w:p>
        </w:tc>
        <w:tc>
          <w:tcPr>
            <w:tcW w:w="1210" w:type="dxa"/>
            <w:gridSpan w:val="2"/>
            <w:shd w:val="clear" w:color="auto" w:fill="DEEAF6" w:themeFill="accent5" w:themeFillTint="33"/>
          </w:tcPr>
          <w:p w14:paraId="18ACB832" w14:textId="51EBF566" w:rsidR="00A158B3" w:rsidRPr="00A621D3" w:rsidRDefault="00A158B3" w:rsidP="00A158B3">
            <w:pPr>
              <w:pStyle w:val="Prrafodelista"/>
              <w:ind w:left="0"/>
              <w:jc w:val="center"/>
              <w:rPr>
                <w:rFonts w:cstheme="minorHAnsi"/>
                <w:b/>
                <w:bCs/>
                <w:sz w:val="18"/>
                <w:szCs w:val="18"/>
              </w:rPr>
            </w:pPr>
            <w:r w:rsidRPr="00A621D3">
              <w:rPr>
                <w:rFonts w:asciiTheme="minorHAnsi" w:hAnsiTheme="minorHAnsi" w:cstheme="minorHAnsi"/>
                <w:b/>
                <w:bCs/>
                <w:sz w:val="18"/>
                <w:szCs w:val="18"/>
              </w:rPr>
              <w:t>Mes de entrega</w:t>
            </w:r>
          </w:p>
        </w:tc>
      </w:tr>
      <w:tr w:rsidR="00A158B3" w:rsidRPr="00A621D3" w14:paraId="3CBA555E" w14:textId="6777ADFB" w:rsidTr="7978730A">
        <w:trPr>
          <w:gridAfter w:val="1"/>
          <w:wAfter w:w="38" w:type="dxa"/>
          <w:jc w:val="center"/>
        </w:trPr>
        <w:tc>
          <w:tcPr>
            <w:tcW w:w="501" w:type="dxa"/>
          </w:tcPr>
          <w:p w14:paraId="06811141" w14:textId="565A62A8" w:rsidR="00A158B3" w:rsidRPr="00A621D3" w:rsidRDefault="00A158B3"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1</w:t>
            </w:r>
          </w:p>
        </w:tc>
        <w:tc>
          <w:tcPr>
            <w:tcW w:w="831" w:type="dxa"/>
          </w:tcPr>
          <w:p w14:paraId="207F9673" w14:textId="37D18EEE" w:rsidR="00A158B3" w:rsidRPr="00A621D3" w:rsidRDefault="00A158B3"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2023</w:t>
            </w:r>
          </w:p>
        </w:tc>
        <w:tc>
          <w:tcPr>
            <w:tcW w:w="2242" w:type="dxa"/>
            <w:vMerge w:val="restart"/>
          </w:tcPr>
          <w:p w14:paraId="0A187715" w14:textId="5D7DE2AB" w:rsidR="00A158B3" w:rsidRPr="00A621D3" w:rsidRDefault="00A158B3"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Diagnóstico Clínico Especializado y Pericia</w:t>
            </w:r>
          </w:p>
        </w:tc>
        <w:tc>
          <w:tcPr>
            <w:tcW w:w="2584" w:type="dxa"/>
          </w:tcPr>
          <w:p w14:paraId="50138829" w14:textId="02F19CC9" w:rsidR="00A158B3" w:rsidRPr="00A621D3" w:rsidRDefault="00A158B3"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Diagnóstico clínico especializado</w:t>
            </w:r>
          </w:p>
          <w:p w14:paraId="59BB7738" w14:textId="0DCCC0F2" w:rsidR="00A158B3" w:rsidRPr="00A621D3" w:rsidRDefault="00A158B3" w:rsidP="00A158B3">
            <w:pPr>
              <w:pStyle w:val="Prrafodelista"/>
              <w:ind w:left="0"/>
              <w:jc w:val="both"/>
              <w:rPr>
                <w:rFonts w:asciiTheme="minorHAnsi" w:hAnsiTheme="minorHAnsi" w:cstheme="minorHAnsi"/>
                <w:sz w:val="18"/>
                <w:szCs w:val="18"/>
              </w:rPr>
            </w:pPr>
          </w:p>
        </w:tc>
        <w:tc>
          <w:tcPr>
            <w:tcW w:w="1460" w:type="dxa"/>
          </w:tcPr>
          <w:p w14:paraId="07D97717" w14:textId="0E3610BC" w:rsidR="00A158B3" w:rsidRPr="00A621D3" w:rsidRDefault="00BC4BC5"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Sin programa complementario</w:t>
            </w:r>
          </w:p>
        </w:tc>
        <w:tc>
          <w:tcPr>
            <w:tcW w:w="1210" w:type="dxa"/>
          </w:tcPr>
          <w:p w14:paraId="755A6D04" w14:textId="64322697" w:rsidR="00A158B3" w:rsidRPr="00A621D3" w:rsidRDefault="00A158B3" w:rsidP="00A158B3">
            <w:pPr>
              <w:pStyle w:val="Prrafodelista"/>
              <w:ind w:left="0"/>
              <w:jc w:val="both"/>
              <w:rPr>
                <w:rFonts w:cstheme="minorHAnsi"/>
                <w:sz w:val="18"/>
                <w:szCs w:val="18"/>
              </w:rPr>
            </w:pPr>
            <w:r w:rsidRPr="00A621D3">
              <w:rPr>
                <w:rFonts w:asciiTheme="minorHAnsi" w:hAnsiTheme="minorHAnsi" w:cstheme="minorHAnsi"/>
                <w:sz w:val="18"/>
                <w:szCs w:val="18"/>
              </w:rPr>
              <w:t>Mayo</w:t>
            </w:r>
          </w:p>
        </w:tc>
      </w:tr>
      <w:tr w:rsidR="00A158B3" w:rsidRPr="00A621D3" w14:paraId="15AC09AA" w14:textId="68C79A0E" w:rsidTr="7978730A">
        <w:trPr>
          <w:gridAfter w:val="1"/>
          <w:wAfter w:w="38" w:type="dxa"/>
          <w:trHeight w:val="696"/>
          <w:jc w:val="center"/>
        </w:trPr>
        <w:tc>
          <w:tcPr>
            <w:tcW w:w="501" w:type="dxa"/>
          </w:tcPr>
          <w:p w14:paraId="5369D0D6" w14:textId="6487BC84" w:rsidR="00A158B3" w:rsidRPr="00A621D3" w:rsidRDefault="00A158B3"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2</w:t>
            </w:r>
          </w:p>
        </w:tc>
        <w:tc>
          <w:tcPr>
            <w:tcW w:w="831" w:type="dxa"/>
          </w:tcPr>
          <w:p w14:paraId="1D7D8BD8" w14:textId="764E6D91" w:rsidR="00A158B3" w:rsidRPr="00A621D3" w:rsidRDefault="00A158B3"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2023</w:t>
            </w:r>
          </w:p>
        </w:tc>
        <w:tc>
          <w:tcPr>
            <w:tcW w:w="2242" w:type="dxa"/>
            <w:vMerge/>
          </w:tcPr>
          <w:p w14:paraId="510C7F19" w14:textId="77777777" w:rsidR="00A158B3" w:rsidRPr="00A621D3" w:rsidRDefault="00A158B3" w:rsidP="00A158B3">
            <w:pPr>
              <w:pStyle w:val="Prrafodelista"/>
              <w:ind w:left="0"/>
              <w:jc w:val="both"/>
              <w:rPr>
                <w:rFonts w:asciiTheme="minorHAnsi" w:hAnsiTheme="minorHAnsi" w:cstheme="minorHAnsi"/>
                <w:sz w:val="18"/>
                <w:szCs w:val="18"/>
              </w:rPr>
            </w:pPr>
          </w:p>
        </w:tc>
        <w:tc>
          <w:tcPr>
            <w:tcW w:w="2584" w:type="dxa"/>
          </w:tcPr>
          <w:p w14:paraId="040E3CA8" w14:textId="1F17044B" w:rsidR="00A158B3" w:rsidRPr="00A621D3" w:rsidRDefault="00A158B3"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Pericia</w:t>
            </w:r>
          </w:p>
          <w:p w14:paraId="746A98BC" w14:textId="69ACE4C6" w:rsidR="00A158B3" w:rsidRPr="00A621D3" w:rsidRDefault="00A158B3" w:rsidP="00A158B3">
            <w:pPr>
              <w:pStyle w:val="Prrafodelista"/>
              <w:ind w:left="0"/>
              <w:jc w:val="both"/>
              <w:rPr>
                <w:rFonts w:asciiTheme="minorHAnsi" w:hAnsiTheme="minorHAnsi" w:cstheme="minorHAnsi"/>
                <w:sz w:val="18"/>
                <w:szCs w:val="18"/>
              </w:rPr>
            </w:pPr>
          </w:p>
        </w:tc>
        <w:tc>
          <w:tcPr>
            <w:tcW w:w="1460" w:type="dxa"/>
          </w:tcPr>
          <w:p w14:paraId="38725823" w14:textId="216931B6" w:rsidR="00A158B3" w:rsidRPr="00A621D3" w:rsidRDefault="00BC4BC5"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Sin programa complementario</w:t>
            </w:r>
          </w:p>
        </w:tc>
        <w:tc>
          <w:tcPr>
            <w:tcW w:w="1210" w:type="dxa"/>
          </w:tcPr>
          <w:p w14:paraId="4C6E0B4A" w14:textId="72FF5534" w:rsidR="00A158B3" w:rsidRPr="00A621D3" w:rsidRDefault="00A158B3" w:rsidP="00A158B3">
            <w:pPr>
              <w:pStyle w:val="Prrafodelista"/>
              <w:ind w:left="0"/>
              <w:jc w:val="both"/>
              <w:rPr>
                <w:rFonts w:cstheme="minorHAnsi"/>
                <w:sz w:val="18"/>
                <w:szCs w:val="18"/>
              </w:rPr>
            </w:pPr>
            <w:r w:rsidRPr="00A621D3">
              <w:rPr>
                <w:rFonts w:asciiTheme="minorHAnsi" w:hAnsiTheme="minorHAnsi" w:cstheme="minorHAnsi"/>
                <w:sz w:val="18"/>
                <w:szCs w:val="18"/>
              </w:rPr>
              <w:t>Septiembre</w:t>
            </w:r>
          </w:p>
        </w:tc>
      </w:tr>
      <w:tr w:rsidR="00FC33AB" w:rsidRPr="00A621D3" w14:paraId="5B513B3C" w14:textId="1323440C" w:rsidTr="7978730A">
        <w:trPr>
          <w:gridAfter w:val="1"/>
          <w:wAfter w:w="38" w:type="dxa"/>
          <w:jc w:val="center"/>
        </w:trPr>
        <w:tc>
          <w:tcPr>
            <w:tcW w:w="501" w:type="dxa"/>
          </w:tcPr>
          <w:p w14:paraId="5BAFA371" w14:textId="46580CF6" w:rsidR="00FC33AB" w:rsidRPr="00A621D3" w:rsidRDefault="00FC33AB"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3</w:t>
            </w:r>
          </w:p>
        </w:tc>
        <w:tc>
          <w:tcPr>
            <w:tcW w:w="831" w:type="dxa"/>
          </w:tcPr>
          <w:p w14:paraId="7C1E0BE0" w14:textId="37613F5B" w:rsidR="00FC33AB" w:rsidRPr="00A621D3" w:rsidRDefault="00FC33AB"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2023</w:t>
            </w:r>
          </w:p>
        </w:tc>
        <w:tc>
          <w:tcPr>
            <w:tcW w:w="2242" w:type="dxa"/>
            <w:vMerge w:val="restart"/>
          </w:tcPr>
          <w:p w14:paraId="30C11A9F" w14:textId="03AF6A32" w:rsidR="00FC33AB" w:rsidRPr="00A621D3" w:rsidRDefault="00FC33AB"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Intervención Ambulatoria de Reparación</w:t>
            </w:r>
          </w:p>
        </w:tc>
        <w:tc>
          <w:tcPr>
            <w:tcW w:w="2584" w:type="dxa"/>
          </w:tcPr>
          <w:p w14:paraId="27BA8ACF" w14:textId="79A6117A" w:rsidR="00FC33AB" w:rsidRPr="00A621D3" w:rsidRDefault="00FC33AB"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Programa Acompañamiento Familiar Territorial</w:t>
            </w:r>
          </w:p>
        </w:tc>
        <w:tc>
          <w:tcPr>
            <w:tcW w:w="1460" w:type="dxa"/>
            <w:vMerge w:val="restart"/>
          </w:tcPr>
          <w:p w14:paraId="3A6BF98C" w14:textId="1D5C3E2D" w:rsidR="00FC33AB" w:rsidRPr="00A621D3" w:rsidRDefault="00FC33AB"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Prevención focalizada</w:t>
            </w:r>
          </w:p>
        </w:tc>
        <w:tc>
          <w:tcPr>
            <w:tcW w:w="1210" w:type="dxa"/>
          </w:tcPr>
          <w:p w14:paraId="4AF64C1D" w14:textId="4874B0BD" w:rsidR="00FC33AB" w:rsidRPr="00A621D3" w:rsidRDefault="00FC33AB" w:rsidP="00A158B3">
            <w:pPr>
              <w:pStyle w:val="Prrafodelista"/>
              <w:ind w:left="0"/>
              <w:jc w:val="both"/>
              <w:rPr>
                <w:rFonts w:cstheme="minorHAnsi"/>
                <w:sz w:val="18"/>
                <w:szCs w:val="18"/>
              </w:rPr>
            </w:pPr>
            <w:r w:rsidRPr="00A621D3">
              <w:rPr>
                <w:rFonts w:asciiTheme="minorHAnsi" w:hAnsiTheme="minorHAnsi" w:cstheme="minorHAnsi"/>
                <w:sz w:val="18"/>
                <w:szCs w:val="18"/>
              </w:rPr>
              <w:t>Octubre</w:t>
            </w:r>
          </w:p>
        </w:tc>
      </w:tr>
      <w:tr w:rsidR="00FC33AB" w:rsidRPr="00A621D3" w14:paraId="3E0C625E" w14:textId="1372F07B" w:rsidTr="7978730A">
        <w:trPr>
          <w:gridAfter w:val="1"/>
          <w:wAfter w:w="38" w:type="dxa"/>
          <w:jc w:val="center"/>
        </w:trPr>
        <w:tc>
          <w:tcPr>
            <w:tcW w:w="501" w:type="dxa"/>
          </w:tcPr>
          <w:p w14:paraId="61987322" w14:textId="3AF6209E" w:rsidR="00FC33AB" w:rsidRPr="00A621D3" w:rsidRDefault="00FC33AB"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4</w:t>
            </w:r>
          </w:p>
        </w:tc>
        <w:tc>
          <w:tcPr>
            <w:tcW w:w="831" w:type="dxa"/>
          </w:tcPr>
          <w:p w14:paraId="3085B97E" w14:textId="29F9ED64" w:rsidR="00FC33AB" w:rsidRPr="00A621D3" w:rsidRDefault="00FC33AB"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2023</w:t>
            </w:r>
          </w:p>
        </w:tc>
        <w:tc>
          <w:tcPr>
            <w:tcW w:w="2242" w:type="dxa"/>
            <w:vMerge/>
          </w:tcPr>
          <w:p w14:paraId="3B635BDC" w14:textId="77777777" w:rsidR="00FC33AB" w:rsidRPr="00A621D3" w:rsidRDefault="00FC33AB" w:rsidP="00A158B3">
            <w:pPr>
              <w:pStyle w:val="Prrafodelista"/>
              <w:ind w:left="0"/>
              <w:jc w:val="both"/>
              <w:rPr>
                <w:rFonts w:asciiTheme="minorHAnsi" w:hAnsiTheme="minorHAnsi" w:cstheme="minorHAnsi"/>
                <w:sz w:val="18"/>
                <w:szCs w:val="18"/>
              </w:rPr>
            </w:pPr>
          </w:p>
        </w:tc>
        <w:tc>
          <w:tcPr>
            <w:tcW w:w="2584" w:type="dxa"/>
          </w:tcPr>
          <w:p w14:paraId="629EA1BF" w14:textId="77777777" w:rsidR="00FC33AB" w:rsidRPr="00A621D3" w:rsidRDefault="00FC33AB" w:rsidP="00A158B3">
            <w:pPr>
              <w:pStyle w:val="Prrafodelista"/>
              <w:ind w:left="0"/>
              <w:jc w:val="both"/>
              <w:rPr>
                <w:rFonts w:asciiTheme="minorHAnsi" w:hAnsiTheme="minorHAnsi" w:cstheme="minorHAnsi"/>
                <w:sz w:val="18"/>
                <w:szCs w:val="18"/>
              </w:rPr>
            </w:pPr>
            <w:r w:rsidRPr="00A621D3">
              <w:rPr>
                <w:rFonts w:asciiTheme="minorHAnsi" w:hAnsiTheme="minorHAnsi" w:cstheme="minorHAnsi"/>
                <w:sz w:val="18"/>
                <w:szCs w:val="18"/>
              </w:rPr>
              <w:t>Programa de intervención Reparatoria</w:t>
            </w:r>
          </w:p>
          <w:p w14:paraId="1529DDF5" w14:textId="16CB5182" w:rsidR="00FC33AB" w:rsidRPr="00A621D3" w:rsidRDefault="00FC33AB" w:rsidP="00A158B3">
            <w:pPr>
              <w:pStyle w:val="Prrafodelista"/>
              <w:ind w:left="0"/>
              <w:jc w:val="both"/>
              <w:rPr>
                <w:rFonts w:asciiTheme="minorHAnsi" w:hAnsiTheme="minorHAnsi" w:cstheme="minorHAnsi"/>
                <w:sz w:val="18"/>
                <w:szCs w:val="18"/>
              </w:rPr>
            </w:pPr>
          </w:p>
        </w:tc>
        <w:tc>
          <w:tcPr>
            <w:tcW w:w="1460" w:type="dxa"/>
            <w:vMerge/>
          </w:tcPr>
          <w:p w14:paraId="0234C8EA" w14:textId="74B7D760" w:rsidR="00FC33AB" w:rsidRPr="00A621D3" w:rsidRDefault="00FC33AB" w:rsidP="00A158B3">
            <w:pPr>
              <w:pStyle w:val="Prrafodelista"/>
              <w:ind w:left="0"/>
              <w:jc w:val="both"/>
              <w:rPr>
                <w:rFonts w:asciiTheme="minorHAnsi" w:hAnsiTheme="minorHAnsi" w:cstheme="minorHAnsi"/>
                <w:sz w:val="18"/>
                <w:szCs w:val="18"/>
              </w:rPr>
            </w:pPr>
          </w:p>
        </w:tc>
        <w:tc>
          <w:tcPr>
            <w:tcW w:w="1210" w:type="dxa"/>
          </w:tcPr>
          <w:p w14:paraId="3B804DF7" w14:textId="3FAD1E73" w:rsidR="00FC33AB" w:rsidRPr="00A621D3" w:rsidRDefault="00FC33AB" w:rsidP="00A158B3">
            <w:pPr>
              <w:pStyle w:val="Prrafodelista"/>
              <w:ind w:left="0"/>
              <w:jc w:val="both"/>
              <w:rPr>
                <w:rFonts w:cstheme="minorHAnsi"/>
                <w:sz w:val="18"/>
                <w:szCs w:val="18"/>
              </w:rPr>
            </w:pPr>
            <w:r w:rsidRPr="00A621D3">
              <w:rPr>
                <w:rFonts w:asciiTheme="minorHAnsi" w:hAnsiTheme="minorHAnsi" w:cstheme="minorHAnsi"/>
                <w:sz w:val="18"/>
                <w:szCs w:val="18"/>
              </w:rPr>
              <w:t>Octubre</w:t>
            </w:r>
          </w:p>
        </w:tc>
      </w:tr>
    </w:tbl>
    <w:p w14:paraId="1C99E43B" w14:textId="77777777" w:rsidR="00D36B32" w:rsidRDefault="00D36B32" w:rsidP="008F52F8">
      <w:pPr>
        <w:pStyle w:val="Prrafodelista"/>
        <w:jc w:val="center"/>
      </w:pPr>
    </w:p>
    <w:tbl>
      <w:tblPr>
        <w:tblStyle w:val="Tablaconcuadrculaclara1"/>
        <w:tblW w:w="8828" w:type="dxa"/>
        <w:jc w:val="center"/>
        <w:tblLook w:val="04A0" w:firstRow="1" w:lastRow="0" w:firstColumn="1" w:lastColumn="0" w:noHBand="0" w:noVBand="1"/>
      </w:tblPr>
      <w:tblGrid>
        <w:gridCol w:w="765"/>
        <w:gridCol w:w="780"/>
        <w:gridCol w:w="6090"/>
        <w:gridCol w:w="1193"/>
      </w:tblGrid>
      <w:tr w:rsidR="008A6ADE" w:rsidRPr="00A621D3" w14:paraId="6654DFAC" w14:textId="77777777" w:rsidTr="7978730A">
        <w:trPr>
          <w:trHeight w:val="365"/>
          <w:jc w:val="center"/>
        </w:trPr>
        <w:tc>
          <w:tcPr>
            <w:tcW w:w="8828" w:type="dxa"/>
            <w:gridSpan w:val="4"/>
            <w:shd w:val="clear" w:color="auto" w:fill="DEEAF6" w:themeFill="accent5" w:themeFillTint="33"/>
          </w:tcPr>
          <w:p w14:paraId="5AF78FCF" w14:textId="2C625336" w:rsidR="008A6ADE" w:rsidRPr="00A621D3" w:rsidRDefault="009E1EAC" w:rsidP="009E1EAC">
            <w:pPr>
              <w:jc w:val="center"/>
              <w:rPr>
                <w:rFonts w:asciiTheme="minorHAnsi" w:hAnsiTheme="minorHAnsi" w:cstheme="minorHAnsi"/>
                <w:b/>
                <w:bCs/>
                <w:color w:val="000000" w:themeColor="text1"/>
                <w:sz w:val="18"/>
                <w:szCs w:val="18"/>
              </w:rPr>
            </w:pPr>
            <w:r w:rsidRPr="00A621D3">
              <w:rPr>
                <w:rFonts w:asciiTheme="minorHAnsi" w:hAnsiTheme="minorHAnsi" w:cstheme="minorHAnsi"/>
                <w:b/>
                <w:bCs/>
                <w:color w:val="000000" w:themeColor="text1"/>
                <w:sz w:val="18"/>
                <w:szCs w:val="18"/>
              </w:rPr>
              <w:t>Módulos Propedéuticos en Protección Especializada</w:t>
            </w:r>
          </w:p>
        </w:tc>
      </w:tr>
      <w:tr w:rsidR="00647B01" w:rsidRPr="00A621D3" w14:paraId="11593DC8" w14:textId="77777777" w:rsidTr="7978730A">
        <w:trPr>
          <w:trHeight w:val="365"/>
          <w:jc w:val="center"/>
        </w:trPr>
        <w:tc>
          <w:tcPr>
            <w:tcW w:w="765" w:type="dxa"/>
            <w:shd w:val="clear" w:color="auto" w:fill="DEEAF6" w:themeFill="accent5" w:themeFillTint="33"/>
          </w:tcPr>
          <w:p w14:paraId="4EA3D944" w14:textId="3DA1489A" w:rsidR="00C16BFA" w:rsidRPr="00A621D3" w:rsidRDefault="00FE0BD1">
            <w:pPr>
              <w:rPr>
                <w:rFonts w:asciiTheme="minorHAnsi" w:hAnsiTheme="minorHAnsi" w:cstheme="minorHAnsi"/>
                <w:b/>
                <w:bCs/>
                <w:color w:val="000000" w:themeColor="text1"/>
                <w:sz w:val="18"/>
                <w:szCs w:val="18"/>
              </w:rPr>
            </w:pPr>
            <w:r w:rsidRPr="00A621D3">
              <w:rPr>
                <w:rFonts w:asciiTheme="minorHAnsi" w:hAnsiTheme="minorHAnsi" w:cstheme="minorHAnsi"/>
                <w:b/>
                <w:bCs/>
                <w:color w:val="000000" w:themeColor="text1"/>
                <w:sz w:val="18"/>
                <w:szCs w:val="18"/>
              </w:rPr>
              <w:t>N°</w:t>
            </w:r>
          </w:p>
        </w:tc>
        <w:tc>
          <w:tcPr>
            <w:tcW w:w="780" w:type="dxa"/>
            <w:shd w:val="clear" w:color="auto" w:fill="DEEAF6" w:themeFill="accent5" w:themeFillTint="33"/>
            <w:hideMark/>
          </w:tcPr>
          <w:p w14:paraId="7ED2D26D" w14:textId="77777777" w:rsidR="00C16BFA" w:rsidRPr="00A621D3" w:rsidRDefault="00C16BFA">
            <w:pPr>
              <w:rPr>
                <w:rFonts w:asciiTheme="minorHAnsi" w:hAnsiTheme="minorHAnsi" w:cstheme="minorHAnsi"/>
                <w:b/>
                <w:bCs/>
                <w:color w:val="000000" w:themeColor="text1"/>
                <w:sz w:val="18"/>
                <w:szCs w:val="18"/>
              </w:rPr>
            </w:pPr>
            <w:r w:rsidRPr="00A621D3">
              <w:rPr>
                <w:rFonts w:asciiTheme="minorHAnsi" w:hAnsiTheme="minorHAnsi" w:cstheme="minorHAnsi"/>
                <w:b/>
                <w:bCs/>
                <w:color w:val="000000" w:themeColor="text1"/>
                <w:sz w:val="18"/>
                <w:szCs w:val="18"/>
              </w:rPr>
              <w:t>Año</w:t>
            </w:r>
          </w:p>
        </w:tc>
        <w:tc>
          <w:tcPr>
            <w:tcW w:w="6090" w:type="dxa"/>
            <w:shd w:val="clear" w:color="auto" w:fill="DEEAF6" w:themeFill="accent5" w:themeFillTint="33"/>
            <w:hideMark/>
          </w:tcPr>
          <w:p w14:paraId="78DF9FCC" w14:textId="77777777" w:rsidR="00C16BFA" w:rsidRPr="00A621D3" w:rsidRDefault="00C16BFA">
            <w:pPr>
              <w:rPr>
                <w:rFonts w:asciiTheme="minorHAnsi" w:hAnsiTheme="minorHAnsi" w:cstheme="minorHAnsi"/>
                <w:b/>
                <w:bCs/>
                <w:color w:val="000000" w:themeColor="text1"/>
                <w:sz w:val="18"/>
                <w:szCs w:val="18"/>
              </w:rPr>
            </w:pPr>
            <w:r w:rsidRPr="00A621D3">
              <w:rPr>
                <w:rFonts w:asciiTheme="minorHAnsi" w:hAnsiTheme="minorHAnsi" w:cstheme="minorHAnsi"/>
                <w:b/>
                <w:bCs/>
                <w:color w:val="000000" w:themeColor="text1"/>
                <w:sz w:val="18"/>
                <w:szCs w:val="18"/>
              </w:rPr>
              <w:t>Módulo</w:t>
            </w:r>
          </w:p>
        </w:tc>
        <w:tc>
          <w:tcPr>
            <w:tcW w:w="1193" w:type="dxa"/>
            <w:shd w:val="clear" w:color="auto" w:fill="DEEAF6" w:themeFill="accent5" w:themeFillTint="33"/>
            <w:hideMark/>
          </w:tcPr>
          <w:p w14:paraId="36024D38" w14:textId="77777777" w:rsidR="00C16BFA" w:rsidRPr="00A621D3" w:rsidRDefault="00C16BFA">
            <w:pPr>
              <w:rPr>
                <w:rFonts w:asciiTheme="minorHAnsi" w:hAnsiTheme="minorHAnsi" w:cstheme="minorHAnsi"/>
                <w:b/>
                <w:bCs/>
                <w:color w:val="000000" w:themeColor="text1"/>
                <w:sz w:val="18"/>
                <w:szCs w:val="18"/>
              </w:rPr>
            </w:pPr>
            <w:r w:rsidRPr="00A621D3">
              <w:rPr>
                <w:rFonts w:asciiTheme="minorHAnsi" w:hAnsiTheme="minorHAnsi" w:cstheme="minorHAnsi"/>
                <w:b/>
                <w:bCs/>
                <w:color w:val="000000" w:themeColor="text1"/>
                <w:sz w:val="18"/>
                <w:szCs w:val="18"/>
              </w:rPr>
              <w:t xml:space="preserve">Mes </w:t>
            </w:r>
          </w:p>
        </w:tc>
      </w:tr>
      <w:tr w:rsidR="00647B01" w:rsidRPr="00A621D3" w14:paraId="45938F48" w14:textId="77777777" w:rsidTr="7978730A">
        <w:trPr>
          <w:trHeight w:val="300"/>
          <w:jc w:val="center"/>
        </w:trPr>
        <w:tc>
          <w:tcPr>
            <w:tcW w:w="765" w:type="dxa"/>
            <w:hideMark/>
          </w:tcPr>
          <w:p w14:paraId="27A3CC5E"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1</w:t>
            </w:r>
          </w:p>
        </w:tc>
        <w:tc>
          <w:tcPr>
            <w:tcW w:w="780" w:type="dxa"/>
            <w:hideMark/>
          </w:tcPr>
          <w:p w14:paraId="51E3FA27"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3200995D"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Promoción del Bienestar</w:t>
            </w:r>
          </w:p>
        </w:tc>
        <w:tc>
          <w:tcPr>
            <w:tcW w:w="1193" w:type="dxa"/>
            <w:hideMark/>
          </w:tcPr>
          <w:p w14:paraId="5C084D8A"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Mayo</w:t>
            </w:r>
          </w:p>
        </w:tc>
      </w:tr>
      <w:tr w:rsidR="00647B01" w:rsidRPr="00A621D3" w14:paraId="002B22A9" w14:textId="77777777" w:rsidTr="7978730A">
        <w:trPr>
          <w:trHeight w:val="300"/>
          <w:jc w:val="center"/>
        </w:trPr>
        <w:tc>
          <w:tcPr>
            <w:tcW w:w="765" w:type="dxa"/>
            <w:hideMark/>
          </w:tcPr>
          <w:p w14:paraId="48ECA96D"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w:t>
            </w:r>
          </w:p>
        </w:tc>
        <w:tc>
          <w:tcPr>
            <w:tcW w:w="780" w:type="dxa"/>
            <w:hideMark/>
          </w:tcPr>
          <w:p w14:paraId="3A2CA67F"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5DFC1F31"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Técnicas de Participación en NNA</w:t>
            </w:r>
          </w:p>
        </w:tc>
        <w:tc>
          <w:tcPr>
            <w:tcW w:w="1193" w:type="dxa"/>
            <w:hideMark/>
          </w:tcPr>
          <w:p w14:paraId="2C457876"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Mayo</w:t>
            </w:r>
          </w:p>
        </w:tc>
      </w:tr>
      <w:tr w:rsidR="00647B01" w:rsidRPr="00A621D3" w14:paraId="54F85C83" w14:textId="77777777" w:rsidTr="7978730A">
        <w:trPr>
          <w:trHeight w:val="300"/>
          <w:jc w:val="center"/>
        </w:trPr>
        <w:tc>
          <w:tcPr>
            <w:tcW w:w="765" w:type="dxa"/>
            <w:hideMark/>
          </w:tcPr>
          <w:p w14:paraId="11DD4E11"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3</w:t>
            </w:r>
          </w:p>
        </w:tc>
        <w:tc>
          <w:tcPr>
            <w:tcW w:w="780" w:type="dxa"/>
            <w:hideMark/>
          </w:tcPr>
          <w:p w14:paraId="72089D25"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4F817AC6"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Género y Diversidades</w:t>
            </w:r>
          </w:p>
        </w:tc>
        <w:tc>
          <w:tcPr>
            <w:tcW w:w="1193" w:type="dxa"/>
            <w:hideMark/>
          </w:tcPr>
          <w:p w14:paraId="354FE45C"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Mayo</w:t>
            </w:r>
          </w:p>
        </w:tc>
      </w:tr>
      <w:tr w:rsidR="00647B01" w:rsidRPr="00A621D3" w14:paraId="1AE92461" w14:textId="77777777" w:rsidTr="7978730A">
        <w:trPr>
          <w:trHeight w:val="300"/>
          <w:jc w:val="center"/>
        </w:trPr>
        <w:tc>
          <w:tcPr>
            <w:tcW w:w="765" w:type="dxa"/>
            <w:hideMark/>
          </w:tcPr>
          <w:p w14:paraId="5701E52E"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4</w:t>
            </w:r>
          </w:p>
        </w:tc>
        <w:tc>
          <w:tcPr>
            <w:tcW w:w="780" w:type="dxa"/>
            <w:hideMark/>
          </w:tcPr>
          <w:p w14:paraId="7EC1FC82"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73010F85" w14:textId="3F3F21DB"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Niños, niñas y </w:t>
            </w:r>
            <w:r w:rsidR="009B1E08" w:rsidRPr="00A621D3">
              <w:rPr>
                <w:rFonts w:asciiTheme="minorHAnsi" w:hAnsiTheme="minorHAnsi" w:cstheme="minorHAnsi"/>
                <w:color w:val="000000" w:themeColor="text1"/>
                <w:sz w:val="18"/>
                <w:szCs w:val="18"/>
              </w:rPr>
              <w:t>adolescentes en</w:t>
            </w:r>
            <w:r w:rsidRPr="00A621D3">
              <w:rPr>
                <w:rFonts w:asciiTheme="minorHAnsi" w:hAnsiTheme="minorHAnsi" w:cstheme="minorHAnsi"/>
                <w:color w:val="000000" w:themeColor="text1"/>
                <w:sz w:val="18"/>
                <w:szCs w:val="18"/>
              </w:rPr>
              <w:t xml:space="preserve"> Movilidad Humana</w:t>
            </w:r>
          </w:p>
        </w:tc>
        <w:tc>
          <w:tcPr>
            <w:tcW w:w="1193" w:type="dxa"/>
            <w:hideMark/>
          </w:tcPr>
          <w:p w14:paraId="0ABD4ABE"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Mayo</w:t>
            </w:r>
          </w:p>
        </w:tc>
      </w:tr>
      <w:tr w:rsidR="00647B01" w:rsidRPr="00A621D3" w14:paraId="4BAF1C13" w14:textId="77777777" w:rsidTr="7978730A">
        <w:trPr>
          <w:trHeight w:val="300"/>
          <w:jc w:val="center"/>
        </w:trPr>
        <w:tc>
          <w:tcPr>
            <w:tcW w:w="765" w:type="dxa"/>
            <w:hideMark/>
          </w:tcPr>
          <w:p w14:paraId="7D257068"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5</w:t>
            </w:r>
          </w:p>
        </w:tc>
        <w:tc>
          <w:tcPr>
            <w:tcW w:w="780" w:type="dxa"/>
            <w:hideMark/>
          </w:tcPr>
          <w:p w14:paraId="20563773"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2699FF62"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Consumo de Drogas</w:t>
            </w:r>
          </w:p>
        </w:tc>
        <w:tc>
          <w:tcPr>
            <w:tcW w:w="1193" w:type="dxa"/>
            <w:hideMark/>
          </w:tcPr>
          <w:p w14:paraId="7CE72CD0"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Mayo</w:t>
            </w:r>
          </w:p>
        </w:tc>
      </w:tr>
      <w:tr w:rsidR="00647B01" w:rsidRPr="00A621D3" w14:paraId="433FC76C" w14:textId="77777777" w:rsidTr="7978730A">
        <w:trPr>
          <w:trHeight w:val="300"/>
          <w:jc w:val="center"/>
        </w:trPr>
        <w:tc>
          <w:tcPr>
            <w:tcW w:w="765" w:type="dxa"/>
            <w:hideMark/>
          </w:tcPr>
          <w:p w14:paraId="17D4F021"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6</w:t>
            </w:r>
          </w:p>
        </w:tc>
        <w:tc>
          <w:tcPr>
            <w:tcW w:w="780" w:type="dxa"/>
            <w:hideMark/>
          </w:tcPr>
          <w:p w14:paraId="5F0CD2B1"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09FBACB1"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Trauma Complejo</w:t>
            </w:r>
          </w:p>
        </w:tc>
        <w:tc>
          <w:tcPr>
            <w:tcW w:w="1193" w:type="dxa"/>
            <w:hideMark/>
          </w:tcPr>
          <w:p w14:paraId="171CB45B"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Mayo</w:t>
            </w:r>
          </w:p>
        </w:tc>
      </w:tr>
      <w:tr w:rsidR="00647B01" w:rsidRPr="00A621D3" w14:paraId="24E471EF" w14:textId="77777777" w:rsidTr="7978730A">
        <w:trPr>
          <w:trHeight w:val="300"/>
          <w:jc w:val="center"/>
        </w:trPr>
        <w:tc>
          <w:tcPr>
            <w:tcW w:w="765" w:type="dxa"/>
            <w:hideMark/>
          </w:tcPr>
          <w:p w14:paraId="00D25534"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7</w:t>
            </w:r>
          </w:p>
        </w:tc>
        <w:tc>
          <w:tcPr>
            <w:tcW w:w="780" w:type="dxa"/>
            <w:hideMark/>
          </w:tcPr>
          <w:p w14:paraId="201B4CA3"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5257CB27"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Asistencia Técnica </w:t>
            </w:r>
          </w:p>
        </w:tc>
        <w:tc>
          <w:tcPr>
            <w:tcW w:w="1193" w:type="dxa"/>
            <w:hideMark/>
          </w:tcPr>
          <w:p w14:paraId="0D197685"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Mayo</w:t>
            </w:r>
          </w:p>
        </w:tc>
      </w:tr>
      <w:tr w:rsidR="00647B01" w:rsidRPr="00A621D3" w14:paraId="0D1613F7" w14:textId="77777777" w:rsidTr="7978730A">
        <w:trPr>
          <w:trHeight w:val="300"/>
          <w:jc w:val="center"/>
        </w:trPr>
        <w:tc>
          <w:tcPr>
            <w:tcW w:w="765" w:type="dxa"/>
            <w:hideMark/>
          </w:tcPr>
          <w:p w14:paraId="2470967F" w14:textId="12D7EF87"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8</w:t>
            </w:r>
          </w:p>
        </w:tc>
        <w:tc>
          <w:tcPr>
            <w:tcW w:w="780" w:type="dxa"/>
            <w:hideMark/>
          </w:tcPr>
          <w:p w14:paraId="0E4A574A"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55035A7E"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Explotación Sexual Comercial</w:t>
            </w:r>
          </w:p>
        </w:tc>
        <w:tc>
          <w:tcPr>
            <w:tcW w:w="1193" w:type="dxa"/>
            <w:hideMark/>
          </w:tcPr>
          <w:p w14:paraId="7CB37ED8" w14:textId="0077A5B6" w:rsidR="00C16BFA" w:rsidRPr="00A621D3" w:rsidRDefault="00F84A1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Septiembre </w:t>
            </w:r>
          </w:p>
        </w:tc>
      </w:tr>
      <w:tr w:rsidR="00647B01" w:rsidRPr="00A621D3" w14:paraId="459DF01A" w14:textId="77777777" w:rsidTr="7978730A">
        <w:trPr>
          <w:trHeight w:val="300"/>
          <w:jc w:val="center"/>
        </w:trPr>
        <w:tc>
          <w:tcPr>
            <w:tcW w:w="765" w:type="dxa"/>
            <w:hideMark/>
          </w:tcPr>
          <w:p w14:paraId="2308A8FF" w14:textId="2847D5AB"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9</w:t>
            </w:r>
          </w:p>
        </w:tc>
        <w:tc>
          <w:tcPr>
            <w:tcW w:w="780" w:type="dxa"/>
            <w:hideMark/>
          </w:tcPr>
          <w:p w14:paraId="1E48164E"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4E8C75BE"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Cuidado de Equipos</w:t>
            </w:r>
          </w:p>
        </w:tc>
        <w:tc>
          <w:tcPr>
            <w:tcW w:w="1193" w:type="dxa"/>
            <w:hideMark/>
          </w:tcPr>
          <w:p w14:paraId="7D8DD7D5" w14:textId="206BF715" w:rsidR="00C16BFA" w:rsidRPr="00A621D3" w:rsidRDefault="00F84A1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Septiembre </w:t>
            </w:r>
          </w:p>
        </w:tc>
      </w:tr>
      <w:tr w:rsidR="00647B01" w:rsidRPr="00A621D3" w14:paraId="5A8DE862" w14:textId="77777777" w:rsidTr="7978730A">
        <w:trPr>
          <w:trHeight w:val="300"/>
          <w:jc w:val="center"/>
        </w:trPr>
        <w:tc>
          <w:tcPr>
            <w:tcW w:w="765" w:type="dxa"/>
            <w:hideMark/>
          </w:tcPr>
          <w:p w14:paraId="5710FAAC" w14:textId="3E4AE943"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1</w:t>
            </w:r>
            <w:r w:rsidR="00A03FD1" w:rsidRPr="00A621D3">
              <w:rPr>
                <w:rFonts w:asciiTheme="minorHAnsi" w:hAnsiTheme="minorHAnsi" w:cstheme="minorHAnsi"/>
                <w:color w:val="000000" w:themeColor="text1"/>
                <w:sz w:val="18"/>
                <w:szCs w:val="18"/>
              </w:rPr>
              <w:t>0</w:t>
            </w:r>
          </w:p>
        </w:tc>
        <w:tc>
          <w:tcPr>
            <w:tcW w:w="780" w:type="dxa"/>
            <w:hideMark/>
          </w:tcPr>
          <w:p w14:paraId="416D8189"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210F3193"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Estrategias para la atención y cuidado de NNA en condición de discapacidad</w:t>
            </w:r>
          </w:p>
        </w:tc>
        <w:tc>
          <w:tcPr>
            <w:tcW w:w="1193" w:type="dxa"/>
            <w:hideMark/>
          </w:tcPr>
          <w:p w14:paraId="5EED8ED8" w14:textId="47C19E6C" w:rsidR="00C16BFA" w:rsidRPr="00A621D3" w:rsidRDefault="00F84A1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Septiembre </w:t>
            </w:r>
          </w:p>
        </w:tc>
      </w:tr>
      <w:tr w:rsidR="00647B01" w:rsidRPr="00A621D3" w14:paraId="09DAF9F9" w14:textId="77777777" w:rsidTr="7978730A">
        <w:trPr>
          <w:trHeight w:val="300"/>
          <w:jc w:val="center"/>
        </w:trPr>
        <w:tc>
          <w:tcPr>
            <w:tcW w:w="765" w:type="dxa"/>
            <w:hideMark/>
          </w:tcPr>
          <w:p w14:paraId="1118D15E" w14:textId="629A4358"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1</w:t>
            </w:r>
            <w:r w:rsidR="00A03FD1" w:rsidRPr="00A621D3">
              <w:rPr>
                <w:rFonts w:asciiTheme="minorHAnsi" w:hAnsiTheme="minorHAnsi" w:cstheme="minorHAnsi"/>
                <w:color w:val="000000" w:themeColor="text1"/>
                <w:sz w:val="18"/>
                <w:szCs w:val="18"/>
              </w:rPr>
              <w:t>1</w:t>
            </w:r>
          </w:p>
        </w:tc>
        <w:tc>
          <w:tcPr>
            <w:tcW w:w="780" w:type="dxa"/>
            <w:hideMark/>
          </w:tcPr>
          <w:p w14:paraId="0024CDDB"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1EFA01B5"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Gestión Residencial bajo un enfoque de derechos</w:t>
            </w:r>
          </w:p>
        </w:tc>
        <w:tc>
          <w:tcPr>
            <w:tcW w:w="1193" w:type="dxa"/>
            <w:hideMark/>
          </w:tcPr>
          <w:p w14:paraId="78204A9A" w14:textId="0F0CF5F1" w:rsidR="00C16BFA" w:rsidRPr="00A621D3" w:rsidRDefault="00F84A1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Septiembre</w:t>
            </w:r>
          </w:p>
        </w:tc>
      </w:tr>
      <w:tr w:rsidR="00647B01" w:rsidRPr="00A621D3" w14:paraId="374AC127" w14:textId="77777777" w:rsidTr="7978730A">
        <w:trPr>
          <w:trHeight w:val="300"/>
          <w:jc w:val="center"/>
        </w:trPr>
        <w:tc>
          <w:tcPr>
            <w:tcW w:w="765" w:type="dxa"/>
            <w:hideMark/>
          </w:tcPr>
          <w:p w14:paraId="30B47B08" w14:textId="1D980AD9"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lastRenderedPageBreak/>
              <w:t>1</w:t>
            </w:r>
            <w:r w:rsidR="00A03FD1" w:rsidRPr="00A621D3">
              <w:rPr>
                <w:rFonts w:asciiTheme="minorHAnsi" w:hAnsiTheme="minorHAnsi" w:cstheme="minorHAnsi"/>
                <w:color w:val="000000" w:themeColor="text1"/>
                <w:sz w:val="18"/>
                <w:szCs w:val="18"/>
              </w:rPr>
              <w:t>2</w:t>
            </w:r>
          </w:p>
        </w:tc>
        <w:tc>
          <w:tcPr>
            <w:tcW w:w="780" w:type="dxa"/>
            <w:hideMark/>
          </w:tcPr>
          <w:p w14:paraId="16E0B6E1"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45D48877"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Inducción técnica a equipos de intervención</w:t>
            </w:r>
          </w:p>
        </w:tc>
        <w:tc>
          <w:tcPr>
            <w:tcW w:w="1193" w:type="dxa"/>
            <w:hideMark/>
          </w:tcPr>
          <w:p w14:paraId="058415F3" w14:textId="33E6071A" w:rsidR="00C16BFA" w:rsidRPr="00A621D3" w:rsidRDefault="00F84A1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Septiembre</w:t>
            </w:r>
          </w:p>
        </w:tc>
      </w:tr>
      <w:tr w:rsidR="00647B01" w:rsidRPr="00A621D3" w14:paraId="6C66F577" w14:textId="77777777" w:rsidTr="7978730A">
        <w:trPr>
          <w:trHeight w:val="300"/>
          <w:jc w:val="center"/>
        </w:trPr>
        <w:tc>
          <w:tcPr>
            <w:tcW w:w="765" w:type="dxa"/>
            <w:hideMark/>
          </w:tcPr>
          <w:p w14:paraId="15FC5DFC" w14:textId="2294FA81"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1</w:t>
            </w:r>
            <w:r w:rsidR="00A03FD1" w:rsidRPr="00A621D3">
              <w:rPr>
                <w:rFonts w:asciiTheme="minorHAnsi" w:hAnsiTheme="minorHAnsi" w:cstheme="minorHAnsi"/>
                <w:color w:val="000000" w:themeColor="text1"/>
                <w:sz w:val="18"/>
                <w:szCs w:val="18"/>
              </w:rPr>
              <w:t>3</w:t>
            </w:r>
          </w:p>
        </w:tc>
        <w:tc>
          <w:tcPr>
            <w:tcW w:w="780" w:type="dxa"/>
            <w:hideMark/>
          </w:tcPr>
          <w:p w14:paraId="0DAE498B"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7248076D" w14:textId="6BAAD816" w:rsidR="00C16BFA" w:rsidRPr="00A621D3" w:rsidRDefault="00F46A6C">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Ley de Garantías: Especialización Psicosociojurídica</w:t>
            </w:r>
          </w:p>
        </w:tc>
        <w:tc>
          <w:tcPr>
            <w:tcW w:w="1193" w:type="dxa"/>
            <w:hideMark/>
          </w:tcPr>
          <w:p w14:paraId="5051C7B3" w14:textId="1E68F761" w:rsidR="00C16BFA" w:rsidRPr="00A621D3" w:rsidRDefault="00F84A1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Septiembre </w:t>
            </w:r>
          </w:p>
        </w:tc>
      </w:tr>
      <w:tr w:rsidR="00647B01" w:rsidRPr="00A621D3" w14:paraId="277078AC" w14:textId="77777777" w:rsidTr="7978730A">
        <w:trPr>
          <w:trHeight w:val="247"/>
          <w:jc w:val="center"/>
        </w:trPr>
        <w:tc>
          <w:tcPr>
            <w:tcW w:w="765" w:type="dxa"/>
            <w:hideMark/>
          </w:tcPr>
          <w:p w14:paraId="44E3D575" w14:textId="6106C6CF"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1</w:t>
            </w:r>
            <w:r w:rsidR="00A03FD1" w:rsidRPr="00A621D3">
              <w:rPr>
                <w:rFonts w:asciiTheme="minorHAnsi" w:hAnsiTheme="minorHAnsi" w:cstheme="minorHAnsi"/>
                <w:color w:val="000000" w:themeColor="text1"/>
                <w:sz w:val="18"/>
                <w:szCs w:val="18"/>
              </w:rPr>
              <w:t>4</w:t>
            </w:r>
          </w:p>
        </w:tc>
        <w:tc>
          <w:tcPr>
            <w:tcW w:w="780" w:type="dxa"/>
            <w:hideMark/>
          </w:tcPr>
          <w:p w14:paraId="7380D3D3"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2023</w:t>
            </w:r>
          </w:p>
        </w:tc>
        <w:tc>
          <w:tcPr>
            <w:tcW w:w="6090" w:type="dxa"/>
            <w:hideMark/>
          </w:tcPr>
          <w:p w14:paraId="304B3C31" w14:textId="1B84D1DA"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Prevención del Suicidio</w:t>
            </w:r>
            <w:r w:rsidR="002B2D4D" w:rsidRPr="00A621D3">
              <w:rPr>
                <w:rFonts w:asciiTheme="minorHAnsi" w:hAnsiTheme="minorHAnsi" w:cstheme="minorHAnsi"/>
                <w:color w:val="000000" w:themeColor="text1"/>
                <w:sz w:val="18"/>
                <w:szCs w:val="18"/>
              </w:rPr>
              <w:t xml:space="preserve"> en niños, niñas y adolescentes</w:t>
            </w:r>
          </w:p>
        </w:tc>
        <w:tc>
          <w:tcPr>
            <w:tcW w:w="1193" w:type="dxa"/>
            <w:hideMark/>
          </w:tcPr>
          <w:p w14:paraId="5150E510" w14:textId="005946AF"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Octubre </w:t>
            </w:r>
          </w:p>
        </w:tc>
      </w:tr>
      <w:tr w:rsidR="00647B01" w:rsidRPr="00A621D3" w14:paraId="2E6EDA9A" w14:textId="77777777" w:rsidTr="7978730A">
        <w:trPr>
          <w:trHeight w:val="280"/>
          <w:jc w:val="center"/>
        </w:trPr>
        <w:tc>
          <w:tcPr>
            <w:tcW w:w="765" w:type="dxa"/>
            <w:hideMark/>
          </w:tcPr>
          <w:p w14:paraId="20D21A81" w14:textId="6924216F"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1</w:t>
            </w:r>
            <w:r w:rsidR="00A03FD1" w:rsidRPr="00A621D3">
              <w:rPr>
                <w:rFonts w:asciiTheme="minorHAnsi" w:hAnsiTheme="minorHAnsi" w:cstheme="minorHAnsi"/>
                <w:color w:val="000000" w:themeColor="text1"/>
                <w:sz w:val="18"/>
                <w:szCs w:val="18"/>
              </w:rPr>
              <w:t>5</w:t>
            </w:r>
          </w:p>
        </w:tc>
        <w:tc>
          <w:tcPr>
            <w:tcW w:w="780" w:type="dxa"/>
            <w:hideMark/>
          </w:tcPr>
          <w:p w14:paraId="374F8D4C"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2024</w:t>
            </w:r>
          </w:p>
        </w:tc>
        <w:tc>
          <w:tcPr>
            <w:tcW w:w="6090" w:type="dxa"/>
            <w:hideMark/>
          </w:tcPr>
          <w:p w14:paraId="01EC6C90"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Comprometiéndonos con la Política de Protección a la Niñez y Adolescencia</w:t>
            </w:r>
          </w:p>
        </w:tc>
        <w:tc>
          <w:tcPr>
            <w:tcW w:w="1193" w:type="dxa"/>
            <w:hideMark/>
          </w:tcPr>
          <w:p w14:paraId="660D7C85" w14:textId="529017CF"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Octubre </w:t>
            </w:r>
          </w:p>
        </w:tc>
      </w:tr>
      <w:tr w:rsidR="00647B01" w:rsidRPr="00A621D3" w14:paraId="3ABD5234" w14:textId="77777777" w:rsidTr="7978730A">
        <w:trPr>
          <w:trHeight w:val="300"/>
          <w:jc w:val="center"/>
        </w:trPr>
        <w:tc>
          <w:tcPr>
            <w:tcW w:w="765" w:type="dxa"/>
            <w:hideMark/>
          </w:tcPr>
          <w:p w14:paraId="6DC52015" w14:textId="33EB0CDF"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1</w:t>
            </w:r>
            <w:r w:rsidR="00A03FD1" w:rsidRPr="00A621D3">
              <w:rPr>
                <w:rFonts w:asciiTheme="minorHAnsi" w:hAnsiTheme="minorHAnsi" w:cstheme="minorHAnsi"/>
                <w:color w:val="000000" w:themeColor="text1"/>
                <w:sz w:val="18"/>
                <w:szCs w:val="18"/>
              </w:rPr>
              <w:t>6</w:t>
            </w:r>
          </w:p>
        </w:tc>
        <w:tc>
          <w:tcPr>
            <w:tcW w:w="780" w:type="dxa"/>
            <w:hideMark/>
          </w:tcPr>
          <w:p w14:paraId="3E6CB32D"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2024</w:t>
            </w:r>
          </w:p>
        </w:tc>
        <w:tc>
          <w:tcPr>
            <w:tcW w:w="6090" w:type="dxa"/>
            <w:hideMark/>
          </w:tcPr>
          <w:p w14:paraId="6B228E67"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Construyendo equipos</w:t>
            </w:r>
          </w:p>
        </w:tc>
        <w:tc>
          <w:tcPr>
            <w:tcW w:w="1193" w:type="dxa"/>
            <w:hideMark/>
          </w:tcPr>
          <w:p w14:paraId="27BDE315" w14:textId="4DE1DEB8"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Octubre </w:t>
            </w:r>
          </w:p>
        </w:tc>
      </w:tr>
      <w:tr w:rsidR="00647B01" w:rsidRPr="00A621D3" w14:paraId="7DFC4361" w14:textId="77777777" w:rsidTr="7978730A">
        <w:trPr>
          <w:trHeight w:val="300"/>
          <w:jc w:val="center"/>
        </w:trPr>
        <w:tc>
          <w:tcPr>
            <w:tcW w:w="765" w:type="dxa"/>
            <w:hideMark/>
          </w:tcPr>
          <w:p w14:paraId="0C0769DD" w14:textId="1654B5B3"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1</w:t>
            </w:r>
            <w:r w:rsidR="00A03FD1" w:rsidRPr="00A621D3">
              <w:rPr>
                <w:rFonts w:asciiTheme="minorHAnsi" w:hAnsiTheme="minorHAnsi" w:cstheme="minorHAnsi"/>
                <w:color w:val="000000" w:themeColor="text1"/>
                <w:sz w:val="18"/>
                <w:szCs w:val="18"/>
              </w:rPr>
              <w:t>7</w:t>
            </w:r>
          </w:p>
        </w:tc>
        <w:tc>
          <w:tcPr>
            <w:tcW w:w="780" w:type="dxa"/>
            <w:hideMark/>
          </w:tcPr>
          <w:p w14:paraId="1374F604"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2024</w:t>
            </w:r>
          </w:p>
        </w:tc>
        <w:tc>
          <w:tcPr>
            <w:tcW w:w="6090" w:type="dxa"/>
            <w:hideMark/>
          </w:tcPr>
          <w:p w14:paraId="090EA9CF"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Estrategias de vinculación intersectorial y territorial</w:t>
            </w:r>
          </w:p>
        </w:tc>
        <w:tc>
          <w:tcPr>
            <w:tcW w:w="1193" w:type="dxa"/>
            <w:hideMark/>
          </w:tcPr>
          <w:p w14:paraId="12952013" w14:textId="3B1770B0"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Octubre </w:t>
            </w:r>
          </w:p>
        </w:tc>
      </w:tr>
      <w:tr w:rsidR="00647B01" w:rsidRPr="00A621D3" w14:paraId="5144D349" w14:textId="77777777" w:rsidTr="7978730A">
        <w:trPr>
          <w:trHeight w:val="213"/>
          <w:jc w:val="center"/>
        </w:trPr>
        <w:tc>
          <w:tcPr>
            <w:tcW w:w="765" w:type="dxa"/>
            <w:hideMark/>
          </w:tcPr>
          <w:p w14:paraId="51B1CF35" w14:textId="22EFC8DE"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18</w:t>
            </w:r>
          </w:p>
        </w:tc>
        <w:tc>
          <w:tcPr>
            <w:tcW w:w="780" w:type="dxa"/>
            <w:hideMark/>
          </w:tcPr>
          <w:p w14:paraId="2D66FE8B"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2024</w:t>
            </w:r>
          </w:p>
        </w:tc>
        <w:tc>
          <w:tcPr>
            <w:tcW w:w="6090" w:type="dxa"/>
            <w:hideMark/>
          </w:tcPr>
          <w:p w14:paraId="633FEF9D" w14:textId="0B360CDA"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Socio educación en afectividad y sexualidad de niños, niñas y adolescentes</w:t>
            </w:r>
          </w:p>
        </w:tc>
        <w:tc>
          <w:tcPr>
            <w:tcW w:w="1193" w:type="dxa"/>
            <w:hideMark/>
          </w:tcPr>
          <w:p w14:paraId="26D84110" w14:textId="310E15D4"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Octubre </w:t>
            </w:r>
          </w:p>
        </w:tc>
      </w:tr>
      <w:tr w:rsidR="00647B01" w:rsidRPr="00A621D3" w14:paraId="32BA344E" w14:textId="77777777" w:rsidTr="7978730A">
        <w:trPr>
          <w:trHeight w:val="365"/>
          <w:jc w:val="center"/>
        </w:trPr>
        <w:tc>
          <w:tcPr>
            <w:tcW w:w="765" w:type="dxa"/>
            <w:hideMark/>
          </w:tcPr>
          <w:p w14:paraId="586A7481" w14:textId="2168B3FB"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19 </w:t>
            </w:r>
          </w:p>
        </w:tc>
        <w:tc>
          <w:tcPr>
            <w:tcW w:w="780" w:type="dxa"/>
            <w:hideMark/>
          </w:tcPr>
          <w:p w14:paraId="070462AA"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2024</w:t>
            </w:r>
          </w:p>
        </w:tc>
        <w:tc>
          <w:tcPr>
            <w:tcW w:w="6090" w:type="dxa"/>
            <w:hideMark/>
          </w:tcPr>
          <w:p w14:paraId="4E49D984" w14:textId="77777777" w:rsidR="00C16BFA" w:rsidRPr="00A621D3" w:rsidRDefault="00C16BFA">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Proyecto de vida independiente</w:t>
            </w:r>
          </w:p>
        </w:tc>
        <w:tc>
          <w:tcPr>
            <w:tcW w:w="1193" w:type="dxa"/>
            <w:hideMark/>
          </w:tcPr>
          <w:p w14:paraId="022A7AEB" w14:textId="68495418" w:rsidR="00C16BFA" w:rsidRPr="00A621D3" w:rsidRDefault="00A03FD1">
            <w:pPr>
              <w:rPr>
                <w:rFonts w:asciiTheme="minorHAnsi" w:hAnsiTheme="minorHAnsi" w:cstheme="minorHAnsi"/>
                <w:color w:val="000000" w:themeColor="text1"/>
                <w:sz w:val="18"/>
                <w:szCs w:val="18"/>
              </w:rPr>
            </w:pPr>
            <w:r w:rsidRPr="00A621D3">
              <w:rPr>
                <w:rFonts w:asciiTheme="minorHAnsi" w:hAnsiTheme="minorHAnsi" w:cstheme="minorHAnsi"/>
                <w:color w:val="000000" w:themeColor="text1"/>
                <w:sz w:val="18"/>
                <w:szCs w:val="18"/>
              </w:rPr>
              <w:t xml:space="preserve">Octubre </w:t>
            </w:r>
          </w:p>
        </w:tc>
      </w:tr>
    </w:tbl>
    <w:p w14:paraId="669833FA" w14:textId="77777777" w:rsidR="00EC1A45" w:rsidRDefault="00EC1A45" w:rsidP="00470DD2">
      <w:pPr>
        <w:jc w:val="both"/>
      </w:pPr>
    </w:p>
    <w:p w14:paraId="7D41590E" w14:textId="4557A4B6" w:rsidR="410CD71B" w:rsidRDefault="2C2261F9" w:rsidP="493E24AA">
      <w:pPr>
        <w:pStyle w:val="Prrafodelista"/>
        <w:numPr>
          <w:ilvl w:val="0"/>
          <w:numId w:val="4"/>
        </w:numPr>
        <w:spacing w:line="240" w:lineRule="auto"/>
        <w:jc w:val="both"/>
        <w:rPr>
          <w:sz w:val="20"/>
          <w:szCs w:val="20"/>
        </w:rPr>
      </w:pPr>
      <w:r w:rsidRPr="7978730A">
        <w:rPr>
          <w:sz w:val="20"/>
          <w:szCs w:val="20"/>
        </w:rPr>
        <w:t>Hay que señalar</w:t>
      </w:r>
      <w:r w:rsidR="51F1AD59" w:rsidRPr="7978730A">
        <w:rPr>
          <w:sz w:val="20"/>
          <w:szCs w:val="20"/>
        </w:rPr>
        <w:t xml:space="preserve"> que la</w:t>
      </w:r>
      <w:r w:rsidR="25EA4B8F" w:rsidRPr="7978730A">
        <w:rPr>
          <w:sz w:val="20"/>
          <w:szCs w:val="20"/>
        </w:rPr>
        <w:t xml:space="preserve"> metodología para la </w:t>
      </w:r>
      <w:r w:rsidR="51F1AD59" w:rsidRPr="7978730A">
        <w:rPr>
          <w:sz w:val="20"/>
          <w:szCs w:val="20"/>
        </w:rPr>
        <w:t>modularización de</w:t>
      </w:r>
      <w:r w:rsidRPr="7978730A">
        <w:rPr>
          <w:sz w:val="20"/>
          <w:szCs w:val="20"/>
        </w:rPr>
        <w:t xml:space="preserve"> los perfiles de cargo,</w:t>
      </w:r>
      <w:r w:rsidR="25EA4B8F" w:rsidRPr="7978730A">
        <w:rPr>
          <w:sz w:val="20"/>
          <w:szCs w:val="20"/>
        </w:rPr>
        <w:t xml:space="preserve"> (eje 2 del diseño curricular)</w:t>
      </w:r>
      <w:r w:rsidRPr="7978730A">
        <w:rPr>
          <w:sz w:val="20"/>
          <w:szCs w:val="20"/>
        </w:rPr>
        <w:t xml:space="preserve"> requiere ser diseñada</w:t>
      </w:r>
      <w:r w:rsidR="25EA4B8F" w:rsidRPr="7978730A">
        <w:rPr>
          <w:sz w:val="20"/>
          <w:szCs w:val="20"/>
        </w:rPr>
        <w:t>, conforme las líneas de acción/programas, son asentados</w:t>
      </w:r>
      <w:r w:rsidR="01A5BFE9" w:rsidRPr="7978730A">
        <w:rPr>
          <w:sz w:val="20"/>
          <w:szCs w:val="20"/>
        </w:rPr>
        <w:t xml:space="preserve">, </w:t>
      </w:r>
      <w:r w:rsidR="1AC5021A" w:rsidRPr="7978730A">
        <w:rPr>
          <w:sz w:val="20"/>
          <w:szCs w:val="20"/>
        </w:rPr>
        <w:t xml:space="preserve">reiterando a este respecto, la prevalencia que tienen los Educadores de Trato Directo, Monitores y Tutores. </w:t>
      </w:r>
    </w:p>
    <w:p w14:paraId="26E9334E" w14:textId="4AA6D575" w:rsidR="003049A1" w:rsidRPr="00995A3F" w:rsidRDefault="54C6B56F" w:rsidP="00995A3F">
      <w:pPr>
        <w:pStyle w:val="Prrafodelista"/>
        <w:numPr>
          <w:ilvl w:val="0"/>
          <w:numId w:val="4"/>
        </w:numPr>
        <w:spacing w:line="240" w:lineRule="auto"/>
        <w:jc w:val="both"/>
        <w:rPr>
          <w:sz w:val="20"/>
          <w:szCs w:val="20"/>
        </w:rPr>
      </w:pPr>
      <w:r w:rsidRPr="7978730A">
        <w:rPr>
          <w:sz w:val="20"/>
          <w:szCs w:val="20"/>
        </w:rPr>
        <w:t xml:space="preserve">La segunda de las subfunciones de la Gestión Académica es la </w:t>
      </w:r>
      <w:r w:rsidR="1ACCB3DA" w:rsidRPr="7978730A">
        <w:rPr>
          <w:sz w:val="20"/>
          <w:szCs w:val="20"/>
        </w:rPr>
        <w:t>“Articulación Instruccional”</w:t>
      </w:r>
      <w:r w:rsidR="2D13262C" w:rsidRPr="7978730A">
        <w:rPr>
          <w:sz w:val="20"/>
          <w:szCs w:val="20"/>
        </w:rPr>
        <w:t>,</w:t>
      </w:r>
      <w:r w:rsidR="5AC04C21" w:rsidRPr="7978730A">
        <w:rPr>
          <w:sz w:val="20"/>
          <w:szCs w:val="20"/>
        </w:rPr>
        <w:t xml:space="preserve"> </w:t>
      </w:r>
      <w:r w:rsidR="2D13262C" w:rsidRPr="7978730A">
        <w:rPr>
          <w:sz w:val="20"/>
          <w:szCs w:val="20"/>
        </w:rPr>
        <w:t>que tiene los s</w:t>
      </w:r>
      <w:r w:rsidR="5AC04C21" w:rsidRPr="7978730A">
        <w:rPr>
          <w:sz w:val="20"/>
          <w:szCs w:val="20"/>
        </w:rPr>
        <w:t>iguientes</w:t>
      </w:r>
      <w:r w:rsidR="2D13262C" w:rsidRPr="7978730A">
        <w:rPr>
          <w:sz w:val="20"/>
          <w:szCs w:val="20"/>
        </w:rPr>
        <w:t xml:space="preserve"> objetivos</w:t>
      </w:r>
      <w:r w:rsidR="3F154997" w:rsidRPr="7978730A">
        <w:rPr>
          <w:sz w:val="20"/>
          <w:szCs w:val="20"/>
        </w:rPr>
        <w:t xml:space="preserve">: </w:t>
      </w:r>
      <w:r w:rsidR="27FA1B83" w:rsidRPr="7978730A">
        <w:rPr>
          <w:sz w:val="20"/>
          <w:szCs w:val="20"/>
        </w:rPr>
        <w:t>(1) asegurar que el diseño f</w:t>
      </w:r>
      <w:r w:rsidR="3F154997" w:rsidRPr="7978730A">
        <w:rPr>
          <w:sz w:val="20"/>
          <w:szCs w:val="20"/>
        </w:rPr>
        <w:t>ormativo</w:t>
      </w:r>
      <w:r w:rsidR="27FA1B83" w:rsidRPr="7978730A">
        <w:rPr>
          <w:sz w:val="20"/>
          <w:szCs w:val="20"/>
        </w:rPr>
        <w:t xml:space="preserve"> empalme las diversas líneas</w:t>
      </w:r>
      <w:r w:rsidR="2D34A7C6" w:rsidRPr="7978730A">
        <w:rPr>
          <w:sz w:val="20"/>
          <w:szCs w:val="20"/>
        </w:rPr>
        <w:t xml:space="preserve"> </w:t>
      </w:r>
      <w:r w:rsidR="5D8877D1" w:rsidRPr="7978730A">
        <w:rPr>
          <w:sz w:val="20"/>
          <w:szCs w:val="20"/>
        </w:rPr>
        <w:t>programáticas del</w:t>
      </w:r>
      <w:r w:rsidR="27FA1B83" w:rsidRPr="7978730A">
        <w:rPr>
          <w:sz w:val="20"/>
          <w:szCs w:val="20"/>
        </w:rPr>
        <w:t xml:space="preserve"> Servicio y abone a la integración eficaz de la intervención</w:t>
      </w:r>
      <w:r w:rsidR="0280BCB9" w:rsidRPr="7978730A">
        <w:rPr>
          <w:sz w:val="20"/>
          <w:szCs w:val="20"/>
        </w:rPr>
        <w:t xml:space="preserve">, </w:t>
      </w:r>
      <w:r w:rsidR="5172FAAB" w:rsidRPr="7978730A">
        <w:rPr>
          <w:sz w:val="20"/>
          <w:szCs w:val="20"/>
        </w:rPr>
        <w:t>a través del conocimiento de todas las líneas de acción, no obstante el tipo de programa</w:t>
      </w:r>
      <w:r w:rsidR="535A04EA" w:rsidRPr="7978730A">
        <w:rPr>
          <w:sz w:val="20"/>
          <w:szCs w:val="20"/>
        </w:rPr>
        <w:t xml:space="preserve"> al que el proyecto se halle adscrito</w:t>
      </w:r>
      <w:r w:rsidR="5172FAAB" w:rsidRPr="7978730A">
        <w:rPr>
          <w:sz w:val="20"/>
          <w:szCs w:val="20"/>
        </w:rPr>
        <w:t xml:space="preserve">, </w:t>
      </w:r>
      <w:r w:rsidR="516C7EEA" w:rsidRPr="7978730A">
        <w:rPr>
          <w:sz w:val="20"/>
          <w:szCs w:val="20"/>
        </w:rPr>
        <w:t>logrando que la formación</w:t>
      </w:r>
      <w:r w:rsidR="4965F4B0" w:rsidRPr="7978730A">
        <w:rPr>
          <w:sz w:val="20"/>
          <w:szCs w:val="20"/>
        </w:rPr>
        <w:t xml:space="preserve"> permita </w:t>
      </w:r>
      <w:r w:rsidR="516C7EEA" w:rsidRPr="7978730A">
        <w:rPr>
          <w:sz w:val="20"/>
          <w:szCs w:val="20"/>
        </w:rPr>
        <w:t xml:space="preserve">a cada </w:t>
      </w:r>
      <w:r w:rsidR="4DB29CD3" w:rsidRPr="7978730A">
        <w:rPr>
          <w:sz w:val="20"/>
          <w:szCs w:val="20"/>
        </w:rPr>
        <w:t xml:space="preserve">programa/proyecto, </w:t>
      </w:r>
      <w:r w:rsidR="4965F4B0" w:rsidRPr="7978730A">
        <w:rPr>
          <w:sz w:val="20"/>
          <w:szCs w:val="20"/>
        </w:rPr>
        <w:t xml:space="preserve">el reconocimiento de </w:t>
      </w:r>
      <w:r w:rsidR="4DB29CD3" w:rsidRPr="7978730A">
        <w:rPr>
          <w:sz w:val="20"/>
          <w:szCs w:val="20"/>
        </w:rPr>
        <w:t>su</w:t>
      </w:r>
      <w:r w:rsidR="2318EE42" w:rsidRPr="7978730A">
        <w:rPr>
          <w:sz w:val="20"/>
          <w:szCs w:val="20"/>
        </w:rPr>
        <w:t xml:space="preserve"> delimitación</w:t>
      </w:r>
      <w:r w:rsidR="4DB29CD3" w:rsidRPr="7978730A">
        <w:rPr>
          <w:sz w:val="20"/>
          <w:szCs w:val="20"/>
        </w:rPr>
        <w:t xml:space="preserve"> e interrelación en la cadena.</w:t>
      </w:r>
      <w:r w:rsidR="535A04EA" w:rsidRPr="7978730A">
        <w:rPr>
          <w:sz w:val="20"/>
          <w:szCs w:val="20"/>
        </w:rPr>
        <w:t xml:space="preserve"> </w:t>
      </w:r>
      <w:r w:rsidR="516C0FBD" w:rsidRPr="7978730A">
        <w:rPr>
          <w:sz w:val="20"/>
          <w:szCs w:val="20"/>
        </w:rPr>
        <w:t xml:space="preserve">(2) </w:t>
      </w:r>
      <w:r w:rsidR="02C8974A" w:rsidRPr="7978730A">
        <w:rPr>
          <w:sz w:val="20"/>
          <w:szCs w:val="20"/>
        </w:rPr>
        <w:t>Aunar</w:t>
      </w:r>
      <w:r w:rsidR="2F04D096" w:rsidRPr="7978730A">
        <w:rPr>
          <w:sz w:val="20"/>
          <w:szCs w:val="20"/>
        </w:rPr>
        <w:t xml:space="preserve"> y diseñar los</w:t>
      </w:r>
      <w:r w:rsidR="3A3D32DA" w:rsidRPr="7978730A">
        <w:rPr>
          <w:sz w:val="20"/>
          <w:szCs w:val="20"/>
        </w:rPr>
        <w:t xml:space="preserve"> métodos y sistemas instruccionales</w:t>
      </w:r>
      <w:r w:rsidR="50EB2EB4" w:rsidRPr="7978730A">
        <w:rPr>
          <w:sz w:val="20"/>
          <w:szCs w:val="20"/>
        </w:rPr>
        <w:t xml:space="preserve"> y de transferencia técnica</w:t>
      </w:r>
      <w:r w:rsidR="2F04D096" w:rsidRPr="7978730A">
        <w:rPr>
          <w:sz w:val="20"/>
          <w:szCs w:val="20"/>
        </w:rPr>
        <w:t xml:space="preserve"> que resultan </w:t>
      </w:r>
      <w:r w:rsidR="0C9B3AE8" w:rsidRPr="7978730A">
        <w:rPr>
          <w:sz w:val="20"/>
          <w:szCs w:val="20"/>
        </w:rPr>
        <w:t>idiosincrático</w:t>
      </w:r>
      <w:r w:rsidR="3E44E69B" w:rsidRPr="7978730A">
        <w:rPr>
          <w:sz w:val="20"/>
          <w:szCs w:val="20"/>
        </w:rPr>
        <w:t>s</w:t>
      </w:r>
      <w:r w:rsidR="0C9B3AE8" w:rsidRPr="7978730A">
        <w:rPr>
          <w:sz w:val="20"/>
          <w:szCs w:val="20"/>
        </w:rPr>
        <w:t xml:space="preserve"> </w:t>
      </w:r>
      <w:r w:rsidR="4601A4A3" w:rsidRPr="7978730A">
        <w:rPr>
          <w:sz w:val="20"/>
          <w:szCs w:val="20"/>
        </w:rPr>
        <w:t>y/o propios del Servicio</w:t>
      </w:r>
      <w:r w:rsidR="2F04D096" w:rsidRPr="7978730A">
        <w:rPr>
          <w:sz w:val="20"/>
          <w:szCs w:val="20"/>
        </w:rPr>
        <w:t xml:space="preserve">, </w:t>
      </w:r>
      <w:r w:rsidR="0DD3981B" w:rsidRPr="7978730A">
        <w:rPr>
          <w:sz w:val="20"/>
          <w:szCs w:val="20"/>
        </w:rPr>
        <w:t>c</w:t>
      </w:r>
      <w:r w:rsidR="084B360B" w:rsidRPr="7978730A">
        <w:rPr>
          <w:sz w:val="20"/>
          <w:szCs w:val="20"/>
        </w:rPr>
        <w:t xml:space="preserve">uando las mallas </w:t>
      </w:r>
      <w:r w:rsidR="10625061" w:rsidRPr="7978730A">
        <w:rPr>
          <w:sz w:val="20"/>
          <w:szCs w:val="20"/>
        </w:rPr>
        <w:t xml:space="preserve">requieren </w:t>
      </w:r>
      <w:r w:rsidR="6A3C4D49" w:rsidRPr="7978730A">
        <w:rPr>
          <w:sz w:val="20"/>
          <w:szCs w:val="20"/>
        </w:rPr>
        <w:t xml:space="preserve">de una imbricación </w:t>
      </w:r>
      <w:r w:rsidR="580BA30F" w:rsidRPr="7978730A">
        <w:rPr>
          <w:sz w:val="20"/>
          <w:szCs w:val="20"/>
        </w:rPr>
        <w:t xml:space="preserve">que gestione </w:t>
      </w:r>
      <w:r w:rsidR="2498C2A4" w:rsidRPr="7978730A">
        <w:rPr>
          <w:sz w:val="20"/>
          <w:szCs w:val="20"/>
        </w:rPr>
        <w:t xml:space="preserve">el conocimiento </w:t>
      </w:r>
      <w:r w:rsidR="07B466DC" w:rsidRPr="7978730A">
        <w:rPr>
          <w:sz w:val="20"/>
          <w:szCs w:val="20"/>
        </w:rPr>
        <w:t xml:space="preserve">para impulsar una reforma </w:t>
      </w:r>
      <w:r w:rsidR="6BCA091F" w:rsidRPr="7978730A">
        <w:rPr>
          <w:sz w:val="20"/>
          <w:szCs w:val="20"/>
        </w:rPr>
        <w:t xml:space="preserve">que </w:t>
      </w:r>
      <w:r w:rsidR="58246FD1" w:rsidRPr="7978730A">
        <w:rPr>
          <w:sz w:val="20"/>
          <w:szCs w:val="20"/>
        </w:rPr>
        <w:t>demand</w:t>
      </w:r>
      <w:r w:rsidR="70878F35" w:rsidRPr="7978730A">
        <w:rPr>
          <w:sz w:val="20"/>
          <w:szCs w:val="20"/>
        </w:rPr>
        <w:t>a</w:t>
      </w:r>
      <w:r w:rsidR="58246FD1" w:rsidRPr="7978730A">
        <w:rPr>
          <w:sz w:val="20"/>
          <w:szCs w:val="20"/>
        </w:rPr>
        <w:t xml:space="preserve"> </w:t>
      </w:r>
      <w:r w:rsidR="1DB9C6D4" w:rsidRPr="7978730A">
        <w:rPr>
          <w:sz w:val="20"/>
          <w:szCs w:val="20"/>
        </w:rPr>
        <w:t xml:space="preserve">focalizar y priorizar </w:t>
      </w:r>
      <w:r w:rsidR="70878F35" w:rsidRPr="7978730A">
        <w:rPr>
          <w:sz w:val="20"/>
          <w:szCs w:val="20"/>
        </w:rPr>
        <w:t xml:space="preserve">determinados </w:t>
      </w:r>
      <w:r w:rsidR="46464C7A" w:rsidRPr="7978730A">
        <w:rPr>
          <w:sz w:val="20"/>
          <w:szCs w:val="20"/>
        </w:rPr>
        <w:t>nichos de especialización en</w:t>
      </w:r>
      <w:r w:rsidR="7CDA8E5F" w:rsidRPr="7978730A">
        <w:rPr>
          <w:sz w:val="20"/>
          <w:szCs w:val="20"/>
        </w:rPr>
        <w:t xml:space="preserve"> protección especializada</w:t>
      </w:r>
      <w:r w:rsidR="674C6B96" w:rsidRPr="7978730A">
        <w:rPr>
          <w:sz w:val="20"/>
          <w:szCs w:val="20"/>
        </w:rPr>
        <w:t>, es decir, la Academia requiere</w:t>
      </w:r>
      <w:r w:rsidR="43B55D99" w:rsidRPr="7978730A">
        <w:rPr>
          <w:sz w:val="20"/>
          <w:szCs w:val="20"/>
        </w:rPr>
        <w:t xml:space="preserve"> </w:t>
      </w:r>
      <w:r w:rsidR="5740E5A1" w:rsidRPr="7978730A">
        <w:rPr>
          <w:sz w:val="20"/>
          <w:szCs w:val="20"/>
        </w:rPr>
        <w:t xml:space="preserve">implementar una estrategia </w:t>
      </w:r>
      <w:r w:rsidR="0D668B8F" w:rsidRPr="7978730A">
        <w:rPr>
          <w:sz w:val="20"/>
          <w:szCs w:val="20"/>
        </w:rPr>
        <w:t xml:space="preserve">formativa </w:t>
      </w:r>
      <w:r w:rsidR="5740E5A1" w:rsidRPr="7978730A">
        <w:rPr>
          <w:sz w:val="20"/>
          <w:szCs w:val="20"/>
        </w:rPr>
        <w:t xml:space="preserve">en “cascada”, </w:t>
      </w:r>
      <w:r w:rsidR="5BEF6BF6" w:rsidRPr="7978730A">
        <w:rPr>
          <w:sz w:val="20"/>
          <w:szCs w:val="20"/>
        </w:rPr>
        <w:t>en la que sus primeros esfuerzos se orienten al desarrollo de competencias ligadas al conocimiento</w:t>
      </w:r>
      <w:r w:rsidR="474DF90B" w:rsidRPr="7978730A">
        <w:rPr>
          <w:sz w:val="20"/>
          <w:szCs w:val="20"/>
        </w:rPr>
        <w:t xml:space="preserve"> y gestión</w:t>
      </w:r>
      <w:r w:rsidR="5BEF6BF6" w:rsidRPr="7978730A">
        <w:rPr>
          <w:sz w:val="20"/>
          <w:szCs w:val="20"/>
        </w:rPr>
        <w:t xml:space="preserve"> del trauma</w:t>
      </w:r>
      <w:r w:rsidR="474DF90B" w:rsidRPr="7978730A">
        <w:rPr>
          <w:sz w:val="20"/>
          <w:szCs w:val="20"/>
        </w:rPr>
        <w:t xml:space="preserve"> en los niños</w:t>
      </w:r>
      <w:r w:rsidR="5BEF6BF6" w:rsidRPr="7978730A">
        <w:rPr>
          <w:sz w:val="20"/>
          <w:szCs w:val="20"/>
        </w:rPr>
        <w:t xml:space="preserve">, </w:t>
      </w:r>
      <w:r w:rsidR="3570A8D0" w:rsidRPr="7978730A">
        <w:rPr>
          <w:sz w:val="20"/>
          <w:szCs w:val="20"/>
        </w:rPr>
        <w:t>a la afectividad consciente, a la generación del vínculo, a</w:t>
      </w:r>
      <w:r w:rsidR="31148A50" w:rsidRPr="7978730A">
        <w:rPr>
          <w:sz w:val="20"/>
          <w:szCs w:val="20"/>
        </w:rPr>
        <w:t xml:space="preserve"> transferir </w:t>
      </w:r>
      <w:r w:rsidR="7939C972" w:rsidRPr="7978730A">
        <w:rPr>
          <w:sz w:val="20"/>
          <w:szCs w:val="20"/>
        </w:rPr>
        <w:t>habilidades de cuidado a las familias</w:t>
      </w:r>
      <w:r w:rsidR="51DDEAC7" w:rsidRPr="7978730A">
        <w:rPr>
          <w:sz w:val="20"/>
          <w:szCs w:val="20"/>
        </w:rPr>
        <w:t>, al desarrollo y gestión de proyectos de vida independiente</w:t>
      </w:r>
      <w:r w:rsidR="76EAFE62" w:rsidRPr="7978730A">
        <w:rPr>
          <w:sz w:val="20"/>
          <w:szCs w:val="20"/>
        </w:rPr>
        <w:t xml:space="preserve"> y</w:t>
      </w:r>
      <w:r w:rsidR="7939C972" w:rsidRPr="7978730A">
        <w:rPr>
          <w:sz w:val="20"/>
          <w:szCs w:val="20"/>
        </w:rPr>
        <w:t xml:space="preserve"> al trabajo y cuidado de equipo.</w:t>
      </w:r>
      <w:r w:rsidR="474DF90B" w:rsidRPr="7978730A">
        <w:rPr>
          <w:sz w:val="20"/>
          <w:szCs w:val="20"/>
        </w:rPr>
        <w:t xml:space="preserve">  Son estas </w:t>
      </w:r>
      <w:r w:rsidR="42CDC23A" w:rsidRPr="7978730A">
        <w:rPr>
          <w:sz w:val="20"/>
          <w:szCs w:val="20"/>
        </w:rPr>
        <w:t>las competencias basales a desarrollar</w:t>
      </w:r>
      <w:r w:rsidR="76EAFE62" w:rsidRPr="7978730A">
        <w:rPr>
          <w:sz w:val="20"/>
          <w:szCs w:val="20"/>
        </w:rPr>
        <w:t xml:space="preserve"> </w:t>
      </w:r>
      <w:r w:rsidR="425AC096" w:rsidRPr="7978730A">
        <w:rPr>
          <w:sz w:val="20"/>
          <w:szCs w:val="20"/>
        </w:rPr>
        <w:t xml:space="preserve">de forma transversal </w:t>
      </w:r>
      <w:r w:rsidR="2FD6D308" w:rsidRPr="7978730A">
        <w:rPr>
          <w:sz w:val="20"/>
          <w:szCs w:val="20"/>
        </w:rPr>
        <w:t xml:space="preserve">en la primera fase de </w:t>
      </w:r>
      <w:r w:rsidR="62334F25" w:rsidRPr="7978730A">
        <w:rPr>
          <w:sz w:val="20"/>
          <w:szCs w:val="20"/>
        </w:rPr>
        <w:t xml:space="preserve">implementación de </w:t>
      </w:r>
      <w:r w:rsidR="2FD6D308" w:rsidRPr="7978730A">
        <w:rPr>
          <w:sz w:val="20"/>
          <w:szCs w:val="20"/>
        </w:rPr>
        <w:t xml:space="preserve">la </w:t>
      </w:r>
      <w:r w:rsidR="7D1D9162" w:rsidRPr="7978730A">
        <w:rPr>
          <w:sz w:val="20"/>
          <w:szCs w:val="20"/>
        </w:rPr>
        <w:t>ACS, diferenciadas</w:t>
      </w:r>
      <w:r w:rsidR="425AC096" w:rsidRPr="7978730A">
        <w:rPr>
          <w:sz w:val="20"/>
          <w:szCs w:val="20"/>
        </w:rPr>
        <w:t xml:space="preserve"> por cargo y programa</w:t>
      </w:r>
      <w:r w:rsidR="76EAFE62" w:rsidRPr="7978730A">
        <w:rPr>
          <w:sz w:val="20"/>
          <w:szCs w:val="20"/>
        </w:rPr>
        <w:t xml:space="preserve">, </w:t>
      </w:r>
      <w:r w:rsidR="62334F25" w:rsidRPr="7978730A">
        <w:rPr>
          <w:sz w:val="20"/>
          <w:szCs w:val="20"/>
        </w:rPr>
        <w:t xml:space="preserve">siempre considerando </w:t>
      </w:r>
      <w:r w:rsidR="17B47A7F" w:rsidRPr="7978730A">
        <w:rPr>
          <w:sz w:val="20"/>
          <w:szCs w:val="20"/>
        </w:rPr>
        <w:t xml:space="preserve">que la Academia </w:t>
      </w:r>
      <w:r w:rsidR="54FF1CDA" w:rsidRPr="7978730A">
        <w:rPr>
          <w:sz w:val="20"/>
          <w:szCs w:val="20"/>
        </w:rPr>
        <w:t>tiene el propósito de</w:t>
      </w:r>
      <w:r w:rsidR="17B47A7F" w:rsidRPr="7978730A">
        <w:rPr>
          <w:sz w:val="20"/>
          <w:szCs w:val="20"/>
        </w:rPr>
        <w:t xml:space="preserve"> escalar a otras</w:t>
      </w:r>
      <w:r w:rsidR="51DDEAC7" w:rsidRPr="7978730A">
        <w:rPr>
          <w:sz w:val="20"/>
          <w:szCs w:val="20"/>
        </w:rPr>
        <w:t xml:space="preserve"> competencias igual de relevantes en materia de protección especializada</w:t>
      </w:r>
      <w:r w:rsidR="0E29C732" w:rsidRPr="7978730A">
        <w:rPr>
          <w:sz w:val="20"/>
          <w:szCs w:val="20"/>
        </w:rPr>
        <w:t>;</w:t>
      </w:r>
      <w:r w:rsidR="51DDEAC7" w:rsidRPr="7978730A">
        <w:rPr>
          <w:sz w:val="20"/>
          <w:szCs w:val="20"/>
        </w:rPr>
        <w:t xml:space="preserve"> </w:t>
      </w:r>
      <w:r w:rsidR="62334F25" w:rsidRPr="7978730A">
        <w:rPr>
          <w:sz w:val="20"/>
          <w:szCs w:val="20"/>
        </w:rPr>
        <w:t xml:space="preserve">sí relevar que </w:t>
      </w:r>
      <w:r w:rsidR="54FF1CDA" w:rsidRPr="7978730A">
        <w:rPr>
          <w:sz w:val="20"/>
          <w:szCs w:val="20"/>
        </w:rPr>
        <w:t>las señaladas</w:t>
      </w:r>
      <w:r w:rsidR="51DDEAC7" w:rsidRPr="7978730A">
        <w:rPr>
          <w:sz w:val="20"/>
          <w:szCs w:val="20"/>
        </w:rPr>
        <w:t xml:space="preserve"> </w:t>
      </w:r>
      <w:r w:rsidR="1681CED4" w:rsidRPr="7978730A">
        <w:rPr>
          <w:sz w:val="20"/>
          <w:szCs w:val="20"/>
        </w:rPr>
        <w:t>precedentemente</w:t>
      </w:r>
      <w:r w:rsidR="54CB0F36" w:rsidRPr="7978730A">
        <w:rPr>
          <w:sz w:val="20"/>
          <w:szCs w:val="20"/>
        </w:rPr>
        <w:t xml:space="preserve"> </w:t>
      </w:r>
      <w:r w:rsidR="51DDEAC7" w:rsidRPr="7978730A">
        <w:rPr>
          <w:sz w:val="20"/>
          <w:szCs w:val="20"/>
        </w:rPr>
        <w:t xml:space="preserve">representan la prioridad. </w:t>
      </w:r>
      <w:r w:rsidR="17B47A7F" w:rsidRPr="7978730A">
        <w:rPr>
          <w:sz w:val="20"/>
          <w:szCs w:val="20"/>
        </w:rPr>
        <w:t xml:space="preserve"> </w:t>
      </w:r>
    </w:p>
    <w:p w14:paraId="1F09224A" w14:textId="115C8673" w:rsidR="007162B0" w:rsidRPr="00995A3F" w:rsidRDefault="1F3F8E11" w:rsidP="00995A3F">
      <w:pPr>
        <w:pStyle w:val="Prrafodelista"/>
        <w:numPr>
          <w:ilvl w:val="0"/>
          <w:numId w:val="4"/>
        </w:numPr>
        <w:spacing w:line="240" w:lineRule="auto"/>
        <w:jc w:val="both"/>
        <w:rPr>
          <w:sz w:val="20"/>
          <w:szCs w:val="20"/>
        </w:rPr>
      </w:pPr>
      <w:r w:rsidRPr="7978730A">
        <w:rPr>
          <w:sz w:val="20"/>
          <w:szCs w:val="20"/>
        </w:rPr>
        <w:t xml:space="preserve">A su haber entonces, la subfunción </w:t>
      </w:r>
      <w:r w:rsidR="52751616" w:rsidRPr="7978730A">
        <w:rPr>
          <w:sz w:val="20"/>
          <w:szCs w:val="20"/>
        </w:rPr>
        <w:t xml:space="preserve">Articulación Instruccional tendrá tres sistemas, (1) </w:t>
      </w:r>
      <w:r w:rsidR="2EB2F936" w:rsidRPr="7978730A">
        <w:rPr>
          <w:sz w:val="20"/>
          <w:szCs w:val="20"/>
        </w:rPr>
        <w:t xml:space="preserve">De Pasantías </w:t>
      </w:r>
      <w:r w:rsidR="46464C7A" w:rsidRPr="7978730A">
        <w:rPr>
          <w:sz w:val="20"/>
          <w:szCs w:val="20"/>
        </w:rPr>
        <w:t xml:space="preserve">y </w:t>
      </w:r>
      <w:r w:rsidR="2EB2F936" w:rsidRPr="7978730A">
        <w:rPr>
          <w:sz w:val="20"/>
          <w:szCs w:val="20"/>
        </w:rPr>
        <w:t>Mentorías</w:t>
      </w:r>
      <w:r w:rsidR="3DBDCE39" w:rsidRPr="7978730A">
        <w:rPr>
          <w:sz w:val="20"/>
          <w:szCs w:val="20"/>
        </w:rPr>
        <w:t>,</w:t>
      </w:r>
      <w:r w:rsidR="46464C7A" w:rsidRPr="7978730A">
        <w:rPr>
          <w:sz w:val="20"/>
          <w:szCs w:val="20"/>
        </w:rPr>
        <w:t xml:space="preserve"> destinadas las primeras a </w:t>
      </w:r>
      <w:r w:rsidR="552904B6" w:rsidRPr="7978730A">
        <w:rPr>
          <w:sz w:val="20"/>
          <w:szCs w:val="20"/>
        </w:rPr>
        <w:t>formar</w:t>
      </w:r>
      <w:r w:rsidR="38EFB52D" w:rsidRPr="7978730A">
        <w:rPr>
          <w:sz w:val="20"/>
          <w:szCs w:val="20"/>
        </w:rPr>
        <w:t>, acompañar</w:t>
      </w:r>
      <w:r w:rsidR="552904B6" w:rsidRPr="7978730A">
        <w:rPr>
          <w:sz w:val="20"/>
          <w:szCs w:val="20"/>
        </w:rPr>
        <w:t xml:space="preserve"> y </w:t>
      </w:r>
      <w:r w:rsidR="46464C7A" w:rsidRPr="7978730A">
        <w:rPr>
          <w:sz w:val="20"/>
          <w:szCs w:val="20"/>
        </w:rPr>
        <w:t xml:space="preserve">modelar </w:t>
      </w:r>
      <w:r w:rsidR="3DBDCE39" w:rsidRPr="7978730A">
        <w:rPr>
          <w:sz w:val="20"/>
          <w:szCs w:val="20"/>
        </w:rPr>
        <w:t xml:space="preserve">praxis </w:t>
      </w:r>
      <w:r w:rsidR="552904B6" w:rsidRPr="7978730A">
        <w:rPr>
          <w:sz w:val="20"/>
          <w:szCs w:val="20"/>
        </w:rPr>
        <w:t xml:space="preserve">de intervención </w:t>
      </w:r>
      <w:r w:rsidR="7ACC55DC" w:rsidRPr="7978730A">
        <w:rPr>
          <w:sz w:val="20"/>
          <w:szCs w:val="20"/>
        </w:rPr>
        <w:t xml:space="preserve">(entrenar) </w:t>
      </w:r>
      <w:r w:rsidR="3DBDCE39" w:rsidRPr="7978730A">
        <w:rPr>
          <w:sz w:val="20"/>
          <w:szCs w:val="20"/>
        </w:rPr>
        <w:t>desde un</w:t>
      </w:r>
      <w:r w:rsidR="65A8F18B" w:rsidRPr="7978730A">
        <w:rPr>
          <w:sz w:val="20"/>
          <w:szCs w:val="20"/>
        </w:rPr>
        <w:t xml:space="preserve"> </w:t>
      </w:r>
      <w:r w:rsidR="38EFB52D" w:rsidRPr="7978730A">
        <w:rPr>
          <w:sz w:val="20"/>
          <w:szCs w:val="20"/>
        </w:rPr>
        <w:t xml:space="preserve">especialista </w:t>
      </w:r>
      <w:r w:rsidR="3DBDCE39" w:rsidRPr="7978730A">
        <w:rPr>
          <w:sz w:val="20"/>
          <w:szCs w:val="20"/>
        </w:rPr>
        <w:t xml:space="preserve">a otro participante de </w:t>
      </w:r>
      <w:r w:rsidR="7B359518" w:rsidRPr="7978730A">
        <w:rPr>
          <w:sz w:val="20"/>
          <w:szCs w:val="20"/>
        </w:rPr>
        <w:t xml:space="preserve">su propio </w:t>
      </w:r>
      <w:r w:rsidR="3DBDCE39" w:rsidRPr="7978730A">
        <w:rPr>
          <w:sz w:val="20"/>
          <w:szCs w:val="20"/>
        </w:rPr>
        <w:t>equipo,</w:t>
      </w:r>
      <w:r w:rsidR="38EFB52D" w:rsidRPr="7978730A">
        <w:rPr>
          <w:sz w:val="20"/>
          <w:szCs w:val="20"/>
        </w:rPr>
        <w:t xml:space="preserve"> y las segundas, a saber, las Mentorías, </w:t>
      </w:r>
      <w:r w:rsidR="60E4EFB4" w:rsidRPr="7978730A">
        <w:rPr>
          <w:sz w:val="20"/>
          <w:szCs w:val="20"/>
        </w:rPr>
        <w:t xml:space="preserve">a formar desde quien es un agente experto y </w:t>
      </w:r>
      <w:r w:rsidR="2BAC2DDC" w:rsidRPr="7978730A">
        <w:rPr>
          <w:sz w:val="20"/>
          <w:szCs w:val="20"/>
        </w:rPr>
        <w:t xml:space="preserve">con acabada </w:t>
      </w:r>
      <w:r w:rsidR="076C5059" w:rsidRPr="7978730A">
        <w:rPr>
          <w:sz w:val="20"/>
          <w:szCs w:val="20"/>
        </w:rPr>
        <w:t>experiencia, a</w:t>
      </w:r>
      <w:r w:rsidR="2BAC2DDC" w:rsidRPr="7978730A">
        <w:rPr>
          <w:sz w:val="20"/>
          <w:szCs w:val="20"/>
        </w:rPr>
        <w:t xml:space="preserve"> </w:t>
      </w:r>
      <w:r w:rsidR="076C5059" w:rsidRPr="7978730A">
        <w:rPr>
          <w:sz w:val="20"/>
          <w:szCs w:val="20"/>
        </w:rPr>
        <w:t xml:space="preserve">otros(as) que son </w:t>
      </w:r>
      <w:r w:rsidR="263E5FE2" w:rsidRPr="7978730A">
        <w:rPr>
          <w:sz w:val="20"/>
          <w:szCs w:val="20"/>
        </w:rPr>
        <w:t>parte de equipos externos</w:t>
      </w:r>
      <w:r w:rsidR="076C5059" w:rsidRPr="7978730A">
        <w:rPr>
          <w:sz w:val="20"/>
          <w:szCs w:val="20"/>
        </w:rPr>
        <w:t>,</w:t>
      </w:r>
      <w:r w:rsidR="6A1FA426" w:rsidRPr="7978730A">
        <w:rPr>
          <w:sz w:val="20"/>
          <w:szCs w:val="20"/>
        </w:rPr>
        <w:t xml:space="preserve"> en una relación de modelaje y asesoramiento</w:t>
      </w:r>
      <w:r w:rsidR="076C5059" w:rsidRPr="7978730A">
        <w:rPr>
          <w:sz w:val="20"/>
          <w:szCs w:val="20"/>
        </w:rPr>
        <w:t>. Am</w:t>
      </w:r>
      <w:r w:rsidR="3F1339B0" w:rsidRPr="7978730A">
        <w:rPr>
          <w:sz w:val="20"/>
          <w:szCs w:val="20"/>
        </w:rPr>
        <w:t>bos procesos</w:t>
      </w:r>
      <w:r w:rsidR="57C3EAF4" w:rsidRPr="7978730A">
        <w:rPr>
          <w:sz w:val="20"/>
          <w:szCs w:val="20"/>
        </w:rPr>
        <w:t xml:space="preserve"> surgen desde un especialista que transmite a otro(</w:t>
      </w:r>
      <w:r w:rsidR="076C5059" w:rsidRPr="7978730A">
        <w:rPr>
          <w:sz w:val="20"/>
          <w:szCs w:val="20"/>
        </w:rPr>
        <w:t>a</w:t>
      </w:r>
      <w:r w:rsidR="57C3EAF4" w:rsidRPr="7978730A">
        <w:rPr>
          <w:sz w:val="20"/>
          <w:szCs w:val="20"/>
        </w:rPr>
        <w:t>s) buenas prácticas y actuaciones</w:t>
      </w:r>
      <w:r w:rsidR="2CD6A74B" w:rsidRPr="7978730A">
        <w:rPr>
          <w:sz w:val="20"/>
          <w:szCs w:val="20"/>
        </w:rPr>
        <w:t xml:space="preserve"> que constituyen respuestas </w:t>
      </w:r>
      <w:r w:rsidR="74FBC2BD" w:rsidRPr="7978730A">
        <w:rPr>
          <w:sz w:val="20"/>
          <w:szCs w:val="20"/>
        </w:rPr>
        <w:t>a contextos de intervención altamente situadas, fundadas en una relación de mutualidad</w:t>
      </w:r>
      <w:r w:rsidR="076C5059" w:rsidRPr="7978730A">
        <w:rPr>
          <w:sz w:val="20"/>
          <w:szCs w:val="20"/>
        </w:rPr>
        <w:t xml:space="preserve">, </w:t>
      </w:r>
      <w:r w:rsidR="74FBC2BD" w:rsidRPr="7978730A">
        <w:rPr>
          <w:sz w:val="20"/>
          <w:szCs w:val="20"/>
        </w:rPr>
        <w:t>colaboración</w:t>
      </w:r>
      <w:r w:rsidR="076C5059" w:rsidRPr="7978730A">
        <w:rPr>
          <w:sz w:val="20"/>
          <w:szCs w:val="20"/>
        </w:rPr>
        <w:t xml:space="preserve">, modelaje y </w:t>
      </w:r>
      <w:r w:rsidR="454D41DC" w:rsidRPr="7978730A">
        <w:rPr>
          <w:sz w:val="20"/>
          <w:szCs w:val="20"/>
        </w:rPr>
        <w:t>mediación in situ</w:t>
      </w:r>
      <w:r w:rsidR="74FBC2BD" w:rsidRPr="7978730A">
        <w:rPr>
          <w:sz w:val="20"/>
          <w:szCs w:val="20"/>
        </w:rPr>
        <w:t xml:space="preserve">. </w:t>
      </w:r>
      <w:r w:rsidR="08D43DCB" w:rsidRPr="7978730A">
        <w:rPr>
          <w:sz w:val="20"/>
          <w:szCs w:val="20"/>
        </w:rPr>
        <w:t>Como se ha descrito</w:t>
      </w:r>
      <w:r w:rsidR="14ED1A53" w:rsidRPr="7978730A">
        <w:rPr>
          <w:sz w:val="20"/>
          <w:szCs w:val="20"/>
        </w:rPr>
        <w:t xml:space="preserve">, el foco de la ACS, es el desarrollo de competencias </w:t>
      </w:r>
      <w:r w:rsidR="54CB0F36" w:rsidRPr="7978730A">
        <w:rPr>
          <w:sz w:val="20"/>
          <w:szCs w:val="20"/>
        </w:rPr>
        <w:t xml:space="preserve"> que demandan mo</w:t>
      </w:r>
      <w:r w:rsidR="1499CEA8" w:rsidRPr="7978730A">
        <w:rPr>
          <w:sz w:val="20"/>
          <w:szCs w:val="20"/>
        </w:rPr>
        <w:t>delajes afincados en metodologías</w:t>
      </w:r>
      <w:r w:rsidR="366D4B43" w:rsidRPr="7978730A">
        <w:rPr>
          <w:sz w:val="20"/>
          <w:szCs w:val="20"/>
        </w:rPr>
        <w:t xml:space="preserve"> </w:t>
      </w:r>
      <w:r w:rsidR="1499CEA8" w:rsidRPr="7978730A">
        <w:rPr>
          <w:sz w:val="20"/>
          <w:szCs w:val="20"/>
        </w:rPr>
        <w:t xml:space="preserve">andragógicas de formación de adultos, que empleen las herramientas tecnológicas </w:t>
      </w:r>
      <w:r w:rsidR="197751FE" w:rsidRPr="7978730A">
        <w:rPr>
          <w:sz w:val="20"/>
          <w:szCs w:val="20"/>
        </w:rPr>
        <w:t xml:space="preserve">multimediales, </w:t>
      </w:r>
      <w:r w:rsidR="276E8B0F" w:rsidRPr="7978730A">
        <w:rPr>
          <w:sz w:val="20"/>
          <w:szCs w:val="20"/>
        </w:rPr>
        <w:t xml:space="preserve">que se acopien en repositorios </w:t>
      </w:r>
      <w:r w:rsidR="1499CEA8" w:rsidRPr="7978730A">
        <w:rPr>
          <w:sz w:val="20"/>
          <w:szCs w:val="20"/>
        </w:rPr>
        <w:t>de aplicaciones</w:t>
      </w:r>
      <w:r w:rsidR="15B0E279" w:rsidRPr="7978730A">
        <w:rPr>
          <w:sz w:val="20"/>
          <w:szCs w:val="20"/>
        </w:rPr>
        <w:t xml:space="preserve"> tecnológicas</w:t>
      </w:r>
      <w:r w:rsidR="1499CEA8" w:rsidRPr="7978730A">
        <w:rPr>
          <w:sz w:val="20"/>
          <w:szCs w:val="20"/>
        </w:rPr>
        <w:t xml:space="preserve"> intuitivas</w:t>
      </w:r>
      <w:r w:rsidR="366D4B43" w:rsidRPr="7978730A">
        <w:rPr>
          <w:sz w:val="20"/>
          <w:szCs w:val="20"/>
        </w:rPr>
        <w:t>, variopintas</w:t>
      </w:r>
      <w:r w:rsidR="1499CEA8" w:rsidRPr="7978730A">
        <w:rPr>
          <w:sz w:val="20"/>
          <w:szCs w:val="20"/>
        </w:rPr>
        <w:t xml:space="preserve"> y </w:t>
      </w:r>
      <w:r w:rsidR="276E8B0F" w:rsidRPr="7978730A">
        <w:rPr>
          <w:sz w:val="20"/>
          <w:szCs w:val="20"/>
        </w:rPr>
        <w:t>amigable</w:t>
      </w:r>
      <w:r w:rsidR="1499CEA8" w:rsidRPr="7978730A">
        <w:rPr>
          <w:sz w:val="20"/>
          <w:szCs w:val="20"/>
        </w:rPr>
        <w:t>s</w:t>
      </w:r>
      <w:r w:rsidR="276E8B0F" w:rsidRPr="7978730A">
        <w:rPr>
          <w:sz w:val="20"/>
          <w:szCs w:val="20"/>
        </w:rPr>
        <w:t>,</w:t>
      </w:r>
      <w:r w:rsidR="74C1EF9B" w:rsidRPr="7978730A">
        <w:rPr>
          <w:sz w:val="20"/>
          <w:szCs w:val="20"/>
        </w:rPr>
        <w:t xml:space="preserve"> (con acceso desde PC, Tablets y celulares) </w:t>
      </w:r>
      <w:r w:rsidR="276E8B0F" w:rsidRPr="7978730A">
        <w:rPr>
          <w:sz w:val="20"/>
          <w:szCs w:val="20"/>
        </w:rPr>
        <w:t xml:space="preserve"> y que instalen</w:t>
      </w:r>
      <w:r w:rsidR="258117B6" w:rsidRPr="7978730A">
        <w:rPr>
          <w:sz w:val="20"/>
          <w:szCs w:val="20"/>
        </w:rPr>
        <w:t xml:space="preserve"> una gestión del conocimiento en las que de forma patente, se destaquen los </w:t>
      </w:r>
      <w:r w:rsidR="74C1EF9B" w:rsidRPr="7978730A">
        <w:rPr>
          <w:sz w:val="20"/>
          <w:szCs w:val="20"/>
        </w:rPr>
        <w:t xml:space="preserve">principios, actuaciones y </w:t>
      </w:r>
      <w:r w:rsidR="6EAC77BC" w:rsidRPr="7978730A">
        <w:rPr>
          <w:sz w:val="20"/>
          <w:szCs w:val="20"/>
        </w:rPr>
        <w:t>dirección que deben adoptan las intervenciones.</w:t>
      </w:r>
      <w:r w:rsidR="276E8B0F" w:rsidRPr="7978730A">
        <w:rPr>
          <w:sz w:val="20"/>
          <w:szCs w:val="20"/>
        </w:rPr>
        <w:t xml:space="preserve"> </w:t>
      </w:r>
      <w:r w:rsidR="54CB0F36" w:rsidRPr="7978730A">
        <w:rPr>
          <w:sz w:val="20"/>
          <w:szCs w:val="20"/>
        </w:rPr>
        <w:t xml:space="preserve"> </w:t>
      </w:r>
      <w:r w:rsidR="406FF552" w:rsidRPr="7978730A">
        <w:rPr>
          <w:sz w:val="20"/>
          <w:szCs w:val="20"/>
        </w:rPr>
        <w:t>En ambos casos, el experto especialista cuenta con herramientas de formación de adultos</w:t>
      </w:r>
      <w:r w:rsidR="6EAC77BC" w:rsidRPr="7978730A">
        <w:rPr>
          <w:sz w:val="20"/>
          <w:szCs w:val="20"/>
        </w:rPr>
        <w:t xml:space="preserve">, conoce </w:t>
      </w:r>
      <w:r w:rsidR="1B88725B" w:rsidRPr="7978730A">
        <w:rPr>
          <w:sz w:val="20"/>
          <w:szCs w:val="20"/>
        </w:rPr>
        <w:t xml:space="preserve">y domina </w:t>
      </w:r>
      <w:r w:rsidR="6EAC77BC" w:rsidRPr="7978730A">
        <w:rPr>
          <w:sz w:val="20"/>
          <w:szCs w:val="20"/>
        </w:rPr>
        <w:t>los repositorios de acceso a los cursos virtualizados</w:t>
      </w:r>
      <w:r w:rsidR="1B88725B" w:rsidRPr="7978730A">
        <w:rPr>
          <w:sz w:val="20"/>
          <w:szCs w:val="20"/>
        </w:rPr>
        <w:t>, sus herramientas y recursos,</w:t>
      </w:r>
      <w:r w:rsidR="15B0E279" w:rsidRPr="7978730A">
        <w:rPr>
          <w:sz w:val="20"/>
          <w:szCs w:val="20"/>
        </w:rPr>
        <w:t xml:space="preserve"> y es capaz de integrar</w:t>
      </w:r>
      <w:r w:rsidR="0F8FFFA2" w:rsidRPr="7978730A">
        <w:rPr>
          <w:sz w:val="20"/>
          <w:szCs w:val="20"/>
        </w:rPr>
        <w:t xml:space="preserve"> </w:t>
      </w:r>
      <w:r w:rsidR="0F8FFFA2" w:rsidRPr="7978730A">
        <w:rPr>
          <w:sz w:val="20"/>
          <w:szCs w:val="20"/>
        </w:rPr>
        <w:lastRenderedPageBreak/>
        <w:t xml:space="preserve">éstas, </w:t>
      </w:r>
      <w:r w:rsidR="0E29C732" w:rsidRPr="7978730A">
        <w:rPr>
          <w:sz w:val="20"/>
          <w:szCs w:val="20"/>
        </w:rPr>
        <w:t xml:space="preserve">modelándola </w:t>
      </w:r>
      <w:r w:rsidR="0F8FFFA2" w:rsidRPr="7978730A">
        <w:rPr>
          <w:sz w:val="20"/>
          <w:szCs w:val="20"/>
        </w:rPr>
        <w:t>en actuaciones que se inscriben en las realidades que los e</w:t>
      </w:r>
      <w:r w:rsidR="0E29C732" w:rsidRPr="7978730A">
        <w:rPr>
          <w:sz w:val="20"/>
          <w:szCs w:val="20"/>
        </w:rPr>
        <w:t xml:space="preserve">quipos deben enfrentar. </w:t>
      </w:r>
    </w:p>
    <w:p w14:paraId="63C7B0B7" w14:textId="11E3505F" w:rsidR="406FF552" w:rsidRDefault="406FF552" w:rsidP="7978730A">
      <w:pPr>
        <w:pStyle w:val="Prrafodelista"/>
        <w:numPr>
          <w:ilvl w:val="0"/>
          <w:numId w:val="4"/>
        </w:numPr>
        <w:spacing w:line="240" w:lineRule="auto"/>
        <w:jc w:val="both"/>
        <w:rPr>
          <w:sz w:val="20"/>
          <w:szCs w:val="20"/>
        </w:rPr>
      </w:pPr>
      <w:r w:rsidRPr="7978730A">
        <w:rPr>
          <w:sz w:val="20"/>
          <w:szCs w:val="20"/>
        </w:rPr>
        <w:t xml:space="preserve">El segundo sistema </w:t>
      </w:r>
      <w:r w:rsidR="2FC47DA6" w:rsidRPr="7978730A">
        <w:rPr>
          <w:sz w:val="20"/>
          <w:szCs w:val="20"/>
        </w:rPr>
        <w:t xml:space="preserve">de la subfunción Articulación Instruccional es </w:t>
      </w:r>
      <w:r w:rsidR="280F7F29" w:rsidRPr="7978730A">
        <w:rPr>
          <w:sz w:val="20"/>
          <w:szCs w:val="20"/>
        </w:rPr>
        <w:t xml:space="preserve">de Formación de Formadores, </w:t>
      </w:r>
      <w:r w:rsidR="2FC47DA6" w:rsidRPr="7978730A">
        <w:rPr>
          <w:sz w:val="20"/>
          <w:szCs w:val="20"/>
        </w:rPr>
        <w:t xml:space="preserve">orientado a dotar </w:t>
      </w:r>
      <w:r w:rsidR="480CDD85" w:rsidRPr="7978730A">
        <w:rPr>
          <w:sz w:val="20"/>
          <w:szCs w:val="20"/>
        </w:rPr>
        <w:t xml:space="preserve">a </w:t>
      </w:r>
      <w:r w:rsidR="71404782" w:rsidRPr="7978730A">
        <w:rPr>
          <w:sz w:val="20"/>
          <w:szCs w:val="20"/>
        </w:rPr>
        <w:t>participantes de los equipos</w:t>
      </w:r>
      <w:r w:rsidR="2FC47DA6" w:rsidRPr="7978730A">
        <w:rPr>
          <w:sz w:val="20"/>
          <w:szCs w:val="20"/>
        </w:rPr>
        <w:t xml:space="preserve"> </w:t>
      </w:r>
      <w:r w:rsidR="288DEC6B" w:rsidRPr="7978730A">
        <w:rPr>
          <w:sz w:val="20"/>
          <w:szCs w:val="20"/>
        </w:rPr>
        <w:t>internos y</w:t>
      </w:r>
      <w:r w:rsidR="2FC47DA6" w:rsidRPr="7978730A">
        <w:rPr>
          <w:sz w:val="20"/>
          <w:szCs w:val="20"/>
        </w:rPr>
        <w:t xml:space="preserve"> externos </w:t>
      </w:r>
      <w:r w:rsidR="71404782" w:rsidRPr="7978730A">
        <w:rPr>
          <w:sz w:val="20"/>
          <w:szCs w:val="20"/>
        </w:rPr>
        <w:t xml:space="preserve">al </w:t>
      </w:r>
      <w:r w:rsidR="2FC47DA6" w:rsidRPr="7978730A">
        <w:rPr>
          <w:sz w:val="20"/>
          <w:szCs w:val="20"/>
        </w:rPr>
        <w:t>Servicio</w:t>
      </w:r>
      <w:r w:rsidR="71404782" w:rsidRPr="7978730A">
        <w:rPr>
          <w:sz w:val="20"/>
          <w:szCs w:val="20"/>
        </w:rPr>
        <w:t xml:space="preserve">, </w:t>
      </w:r>
      <w:r w:rsidR="480CDD85" w:rsidRPr="7978730A">
        <w:rPr>
          <w:sz w:val="20"/>
          <w:szCs w:val="20"/>
        </w:rPr>
        <w:t xml:space="preserve">a saber, de </w:t>
      </w:r>
      <w:r w:rsidR="71404782" w:rsidRPr="7978730A">
        <w:rPr>
          <w:sz w:val="20"/>
          <w:szCs w:val="20"/>
        </w:rPr>
        <w:t>Colaboradores Acreditados</w:t>
      </w:r>
      <w:r w:rsidR="454D41DC" w:rsidRPr="7978730A">
        <w:rPr>
          <w:sz w:val="20"/>
          <w:szCs w:val="20"/>
        </w:rPr>
        <w:t xml:space="preserve"> y de Administración Directa</w:t>
      </w:r>
      <w:r w:rsidR="71404782" w:rsidRPr="7978730A">
        <w:rPr>
          <w:sz w:val="20"/>
          <w:szCs w:val="20"/>
        </w:rPr>
        <w:t xml:space="preserve">, </w:t>
      </w:r>
      <w:r w:rsidR="2FC47DA6" w:rsidRPr="7978730A">
        <w:rPr>
          <w:sz w:val="20"/>
          <w:szCs w:val="20"/>
        </w:rPr>
        <w:t>con herramientas didácticas andragógicas</w:t>
      </w:r>
      <w:r w:rsidR="4FA8BD55" w:rsidRPr="7978730A">
        <w:rPr>
          <w:sz w:val="20"/>
          <w:szCs w:val="20"/>
        </w:rPr>
        <w:t xml:space="preserve"> para la formación de adultos</w:t>
      </w:r>
      <w:r w:rsidR="06C66740" w:rsidRPr="7978730A">
        <w:rPr>
          <w:sz w:val="20"/>
          <w:szCs w:val="20"/>
        </w:rPr>
        <w:t xml:space="preserve">, </w:t>
      </w:r>
      <w:r w:rsidR="4FA8BD55" w:rsidRPr="7978730A">
        <w:rPr>
          <w:sz w:val="20"/>
          <w:szCs w:val="20"/>
        </w:rPr>
        <w:t xml:space="preserve">con </w:t>
      </w:r>
      <w:r w:rsidR="0E5E43DE" w:rsidRPr="7978730A">
        <w:rPr>
          <w:sz w:val="20"/>
          <w:szCs w:val="20"/>
        </w:rPr>
        <w:t>el empleo de los recursos didácticos virtualizado</w:t>
      </w:r>
      <w:r w:rsidR="06C66740" w:rsidRPr="7978730A">
        <w:rPr>
          <w:sz w:val="20"/>
          <w:szCs w:val="20"/>
        </w:rPr>
        <w:t>s</w:t>
      </w:r>
      <w:r w:rsidR="2FC47DA6" w:rsidRPr="7978730A">
        <w:rPr>
          <w:sz w:val="20"/>
          <w:szCs w:val="20"/>
        </w:rPr>
        <w:t xml:space="preserve"> </w:t>
      </w:r>
      <w:r w:rsidR="06C66740" w:rsidRPr="7978730A">
        <w:rPr>
          <w:sz w:val="20"/>
          <w:szCs w:val="20"/>
        </w:rPr>
        <w:t>de la Academia</w:t>
      </w:r>
      <w:r w:rsidR="3AA452F3" w:rsidRPr="7978730A">
        <w:rPr>
          <w:sz w:val="20"/>
          <w:szCs w:val="20"/>
        </w:rPr>
        <w:t xml:space="preserve"> y que se hallan asentados en la plataforma tecnológica educativa de la Academia</w:t>
      </w:r>
      <w:r w:rsidR="4B6B98C4" w:rsidRPr="7978730A">
        <w:rPr>
          <w:sz w:val="20"/>
          <w:szCs w:val="20"/>
        </w:rPr>
        <w:t xml:space="preserve"> y, </w:t>
      </w:r>
      <w:r w:rsidR="4FA8BD55" w:rsidRPr="7978730A">
        <w:rPr>
          <w:sz w:val="20"/>
          <w:szCs w:val="20"/>
        </w:rPr>
        <w:t xml:space="preserve"> con la</w:t>
      </w:r>
      <w:r w:rsidR="7E043459" w:rsidRPr="7978730A">
        <w:rPr>
          <w:sz w:val="20"/>
          <w:szCs w:val="20"/>
        </w:rPr>
        <w:t>s orientaciones</w:t>
      </w:r>
      <w:r w:rsidR="4B6B98C4" w:rsidRPr="7978730A">
        <w:rPr>
          <w:sz w:val="20"/>
          <w:szCs w:val="20"/>
        </w:rPr>
        <w:t>, enfoques e interpretaciones</w:t>
      </w:r>
      <w:r w:rsidR="70F8FB12" w:rsidRPr="7978730A">
        <w:rPr>
          <w:sz w:val="20"/>
          <w:szCs w:val="20"/>
        </w:rPr>
        <w:t xml:space="preserve"> que requieren ser priorizad</w:t>
      </w:r>
      <w:r w:rsidR="4B3ED086" w:rsidRPr="7978730A">
        <w:rPr>
          <w:sz w:val="20"/>
          <w:szCs w:val="20"/>
        </w:rPr>
        <w:t>a</w:t>
      </w:r>
      <w:r w:rsidR="70F8FB12" w:rsidRPr="7978730A">
        <w:rPr>
          <w:sz w:val="20"/>
          <w:szCs w:val="20"/>
        </w:rPr>
        <w:t>s y acentuad</w:t>
      </w:r>
      <w:r w:rsidR="3AA452F3" w:rsidRPr="7978730A">
        <w:rPr>
          <w:sz w:val="20"/>
          <w:szCs w:val="20"/>
        </w:rPr>
        <w:t>a</w:t>
      </w:r>
      <w:r w:rsidR="70F8FB12" w:rsidRPr="7978730A">
        <w:rPr>
          <w:sz w:val="20"/>
          <w:szCs w:val="20"/>
        </w:rPr>
        <w:t>s en la formación</w:t>
      </w:r>
      <w:r w:rsidR="288DEC6B" w:rsidRPr="7978730A">
        <w:rPr>
          <w:sz w:val="20"/>
          <w:szCs w:val="20"/>
        </w:rPr>
        <w:t xml:space="preserve"> según el estadio de implementación de la Academia</w:t>
      </w:r>
      <w:r w:rsidR="70F8FB12" w:rsidRPr="7978730A">
        <w:rPr>
          <w:sz w:val="20"/>
          <w:szCs w:val="20"/>
        </w:rPr>
        <w:t xml:space="preserve">. </w:t>
      </w:r>
      <w:r w:rsidR="288DEC6B" w:rsidRPr="7978730A">
        <w:rPr>
          <w:sz w:val="20"/>
          <w:szCs w:val="20"/>
        </w:rPr>
        <w:t xml:space="preserve"> El tercer y último sistema de la subfunción Articulación Instruccional, es el Sistema de Reconocimiento de Aprendizajes Previos, destinado a </w:t>
      </w:r>
      <w:r w:rsidR="3B6171E1" w:rsidRPr="7978730A">
        <w:rPr>
          <w:sz w:val="20"/>
          <w:szCs w:val="20"/>
        </w:rPr>
        <w:t xml:space="preserve">diseñar y </w:t>
      </w:r>
      <w:r w:rsidR="288DEC6B" w:rsidRPr="7978730A">
        <w:rPr>
          <w:sz w:val="20"/>
          <w:szCs w:val="20"/>
        </w:rPr>
        <w:t>aplicar</w:t>
      </w:r>
      <w:r w:rsidR="1C1C60B4" w:rsidRPr="7978730A">
        <w:rPr>
          <w:sz w:val="20"/>
          <w:szCs w:val="20"/>
        </w:rPr>
        <w:t xml:space="preserve"> el instrumental </w:t>
      </w:r>
      <w:r w:rsidR="45B72EE1" w:rsidRPr="7978730A">
        <w:rPr>
          <w:sz w:val="20"/>
          <w:szCs w:val="20"/>
        </w:rPr>
        <w:t xml:space="preserve">evaluativo </w:t>
      </w:r>
      <w:r w:rsidR="23201575" w:rsidRPr="7978730A">
        <w:rPr>
          <w:sz w:val="20"/>
          <w:szCs w:val="20"/>
        </w:rPr>
        <w:t>que permita</w:t>
      </w:r>
      <w:r w:rsidR="45B72EE1" w:rsidRPr="7978730A">
        <w:rPr>
          <w:sz w:val="20"/>
          <w:szCs w:val="20"/>
        </w:rPr>
        <w:t xml:space="preserve"> valorar las competencias </w:t>
      </w:r>
      <w:r w:rsidR="23201575" w:rsidRPr="7978730A">
        <w:rPr>
          <w:sz w:val="20"/>
          <w:szCs w:val="20"/>
        </w:rPr>
        <w:t>de los cargos</w:t>
      </w:r>
      <w:r w:rsidR="2559A66E" w:rsidRPr="7978730A">
        <w:rPr>
          <w:sz w:val="20"/>
          <w:szCs w:val="20"/>
        </w:rPr>
        <w:t>, según programa y línea</w:t>
      </w:r>
      <w:r w:rsidR="6ADDD333" w:rsidRPr="7978730A">
        <w:rPr>
          <w:sz w:val="20"/>
          <w:szCs w:val="20"/>
        </w:rPr>
        <w:t xml:space="preserve"> de acción</w:t>
      </w:r>
      <w:r w:rsidR="2559A66E" w:rsidRPr="7978730A">
        <w:rPr>
          <w:sz w:val="20"/>
          <w:szCs w:val="20"/>
        </w:rPr>
        <w:t>,</w:t>
      </w:r>
      <w:r w:rsidR="23201575" w:rsidRPr="7978730A">
        <w:rPr>
          <w:sz w:val="20"/>
          <w:szCs w:val="20"/>
        </w:rPr>
        <w:t xml:space="preserve"> que son materia de la </w:t>
      </w:r>
      <w:r w:rsidR="2559A66E" w:rsidRPr="7978730A">
        <w:rPr>
          <w:sz w:val="20"/>
          <w:szCs w:val="20"/>
        </w:rPr>
        <w:t xml:space="preserve">formación de la </w:t>
      </w:r>
      <w:r w:rsidR="4B3ED086" w:rsidRPr="7978730A">
        <w:rPr>
          <w:sz w:val="20"/>
          <w:szCs w:val="20"/>
        </w:rPr>
        <w:t>“</w:t>
      </w:r>
      <w:r w:rsidR="2559A66E" w:rsidRPr="7978730A">
        <w:rPr>
          <w:sz w:val="20"/>
          <w:szCs w:val="20"/>
        </w:rPr>
        <w:t>Academia</w:t>
      </w:r>
      <w:r w:rsidR="6ADDD333" w:rsidRPr="7978730A">
        <w:rPr>
          <w:sz w:val="20"/>
          <w:szCs w:val="20"/>
        </w:rPr>
        <w:t xml:space="preserve"> Conectando Saberes</w:t>
      </w:r>
      <w:r w:rsidR="4B3ED086" w:rsidRPr="7978730A">
        <w:rPr>
          <w:sz w:val="20"/>
          <w:szCs w:val="20"/>
        </w:rPr>
        <w:t>”</w:t>
      </w:r>
      <w:r w:rsidR="60035A1C" w:rsidRPr="7978730A">
        <w:rPr>
          <w:sz w:val="20"/>
          <w:szCs w:val="20"/>
        </w:rPr>
        <w:t xml:space="preserve">.  Este sistema está destinado a </w:t>
      </w:r>
      <w:r w:rsidR="4B3ED086" w:rsidRPr="7978730A">
        <w:rPr>
          <w:sz w:val="20"/>
          <w:szCs w:val="20"/>
        </w:rPr>
        <w:t>validar por medio de examinaciones</w:t>
      </w:r>
      <w:r w:rsidR="48DC8555" w:rsidRPr="7978730A">
        <w:rPr>
          <w:sz w:val="20"/>
          <w:szCs w:val="20"/>
        </w:rPr>
        <w:t xml:space="preserve"> asentadas en metodologías </w:t>
      </w:r>
      <w:r w:rsidR="0DAD9109" w:rsidRPr="7978730A">
        <w:rPr>
          <w:sz w:val="20"/>
          <w:szCs w:val="20"/>
        </w:rPr>
        <w:t>reconocidas para estos efectos</w:t>
      </w:r>
      <w:r w:rsidR="4B3ED086" w:rsidRPr="7978730A">
        <w:rPr>
          <w:sz w:val="20"/>
          <w:szCs w:val="20"/>
        </w:rPr>
        <w:t>,</w:t>
      </w:r>
      <w:r w:rsidR="60035A1C" w:rsidRPr="7978730A">
        <w:rPr>
          <w:sz w:val="20"/>
          <w:szCs w:val="20"/>
        </w:rPr>
        <w:t xml:space="preserve"> el conocimiento, habilidades, actitudes </w:t>
      </w:r>
      <w:r w:rsidR="6ADDD333" w:rsidRPr="7978730A">
        <w:rPr>
          <w:sz w:val="20"/>
          <w:szCs w:val="20"/>
        </w:rPr>
        <w:t xml:space="preserve">y conductas </w:t>
      </w:r>
      <w:r w:rsidR="3FDDF4E3" w:rsidRPr="7978730A">
        <w:rPr>
          <w:sz w:val="20"/>
          <w:szCs w:val="20"/>
        </w:rPr>
        <w:t xml:space="preserve">adquiridas, </w:t>
      </w:r>
      <w:r w:rsidR="6ADDD333" w:rsidRPr="7978730A">
        <w:rPr>
          <w:sz w:val="20"/>
          <w:szCs w:val="20"/>
        </w:rPr>
        <w:t>desarrollad</w:t>
      </w:r>
      <w:r w:rsidR="3FDDF4E3" w:rsidRPr="7978730A">
        <w:rPr>
          <w:sz w:val="20"/>
          <w:szCs w:val="20"/>
        </w:rPr>
        <w:t>a</w:t>
      </w:r>
      <w:r w:rsidR="6ADDD333" w:rsidRPr="7978730A">
        <w:rPr>
          <w:sz w:val="20"/>
          <w:szCs w:val="20"/>
        </w:rPr>
        <w:t>s</w:t>
      </w:r>
      <w:r w:rsidR="3FDDF4E3" w:rsidRPr="7978730A">
        <w:rPr>
          <w:sz w:val="20"/>
          <w:szCs w:val="20"/>
        </w:rPr>
        <w:t xml:space="preserve"> y aprendidas,</w:t>
      </w:r>
      <w:r w:rsidR="6ADDD333" w:rsidRPr="7978730A">
        <w:rPr>
          <w:sz w:val="20"/>
          <w:szCs w:val="20"/>
        </w:rPr>
        <w:t xml:space="preserve"> </w:t>
      </w:r>
      <w:r w:rsidR="0AA5BF69" w:rsidRPr="7978730A">
        <w:rPr>
          <w:sz w:val="20"/>
          <w:szCs w:val="20"/>
        </w:rPr>
        <w:t xml:space="preserve">de forma autónoma </w:t>
      </w:r>
      <w:r w:rsidR="1C07CAD3" w:rsidRPr="7978730A">
        <w:rPr>
          <w:sz w:val="20"/>
          <w:szCs w:val="20"/>
        </w:rPr>
        <w:t xml:space="preserve">desde quienes son trabajadores de CA o funcionarios del Servicio, </w:t>
      </w:r>
      <w:r w:rsidR="3FDDF4E3" w:rsidRPr="7978730A">
        <w:rPr>
          <w:sz w:val="20"/>
          <w:szCs w:val="20"/>
        </w:rPr>
        <w:t xml:space="preserve">como fruto de su </w:t>
      </w:r>
      <w:r w:rsidR="153BA738" w:rsidRPr="7978730A">
        <w:rPr>
          <w:sz w:val="20"/>
          <w:szCs w:val="20"/>
        </w:rPr>
        <w:t>trayectoria</w:t>
      </w:r>
      <w:r w:rsidR="0DAD9109" w:rsidRPr="7978730A">
        <w:rPr>
          <w:sz w:val="20"/>
          <w:szCs w:val="20"/>
        </w:rPr>
        <w:t xml:space="preserve"> laboral y/o de formación </w:t>
      </w:r>
      <w:r w:rsidR="164F432A" w:rsidRPr="7978730A">
        <w:rPr>
          <w:sz w:val="20"/>
          <w:szCs w:val="20"/>
        </w:rPr>
        <w:t>coligada</w:t>
      </w:r>
      <w:r w:rsidR="48DC8555" w:rsidRPr="7978730A">
        <w:rPr>
          <w:sz w:val="20"/>
          <w:szCs w:val="20"/>
        </w:rPr>
        <w:t xml:space="preserve">, pudiendo </w:t>
      </w:r>
      <w:r w:rsidR="3F78223D" w:rsidRPr="7978730A">
        <w:rPr>
          <w:sz w:val="20"/>
          <w:szCs w:val="20"/>
        </w:rPr>
        <w:t>informar</w:t>
      </w:r>
      <w:r w:rsidR="442DC591" w:rsidRPr="7978730A">
        <w:rPr>
          <w:sz w:val="20"/>
          <w:szCs w:val="20"/>
        </w:rPr>
        <w:t xml:space="preserve"> el </w:t>
      </w:r>
      <w:r w:rsidR="554B3E26" w:rsidRPr="7978730A">
        <w:rPr>
          <w:sz w:val="20"/>
          <w:szCs w:val="20"/>
        </w:rPr>
        <w:t xml:space="preserve">idóneo </w:t>
      </w:r>
      <w:r w:rsidR="3B6171E1" w:rsidRPr="7978730A">
        <w:rPr>
          <w:sz w:val="20"/>
          <w:szCs w:val="20"/>
        </w:rPr>
        <w:t xml:space="preserve">ejercicio </w:t>
      </w:r>
      <w:r w:rsidR="442DC591" w:rsidRPr="7978730A">
        <w:rPr>
          <w:sz w:val="20"/>
          <w:szCs w:val="20"/>
        </w:rPr>
        <w:t>de su cargo</w:t>
      </w:r>
      <w:r w:rsidR="3B6171E1" w:rsidRPr="7978730A">
        <w:rPr>
          <w:sz w:val="20"/>
          <w:szCs w:val="20"/>
        </w:rPr>
        <w:t xml:space="preserve"> en el</w:t>
      </w:r>
      <w:r w:rsidR="442DC591" w:rsidRPr="7978730A">
        <w:rPr>
          <w:sz w:val="20"/>
          <w:szCs w:val="20"/>
        </w:rPr>
        <w:t xml:space="preserve"> programa </w:t>
      </w:r>
      <w:r w:rsidR="554B3E26" w:rsidRPr="7978730A">
        <w:rPr>
          <w:sz w:val="20"/>
          <w:szCs w:val="20"/>
        </w:rPr>
        <w:t>de protección especializada en el</w:t>
      </w:r>
      <w:r w:rsidR="76FC79CE" w:rsidRPr="7978730A">
        <w:rPr>
          <w:sz w:val="20"/>
          <w:szCs w:val="20"/>
        </w:rPr>
        <w:t xml:space="preserve"> que laboran. </w:t>
      </w:r>
      <w:r w:rsidR="3AC59FC6" w:rsidRPr="7978730A">
        <w:rPr>
          <w:sz w:val="20"/>
          <w:szCs w:val="20"/>
        </w:rPr>
        <w:t xml:space="preserve"> Hacer presente que este </w:t>
      </w:r>
      <w:r w:rsidR="455C7D59" w:rsidRPr="7978730A">
        <w:rPr>
          <w:sz w:val="20"/>
          <w:szCs w:val="20"/>
        </w:rPr>
        <w:t>sistema se ha proyectado como una aspiración de la ACS en un plazo mediato, más si se piensa que para este propósito, los resultados</w:t>
      </w:r>
      <w:r w:rsidR="1C1C2E3A" w:rsidRPr="7978730A">
        <w:rPr>
          <w:sz w:val="20"/>
          <w:szCs w:val="20"/>
        </w:rPr>
        <w:t xml:space="preserve"> y competencias acreditables</w:t>
      </w:r>
      <w:r w:rsidR="455C7D59" w:rsidRPr="7978730A">
        <w:rPr>
          <w:sz w:val="20"/>
          <w:szCs w:val="20"/>
        </w:rPr>
        <w:t xml:space="preserve"> de los cargos cuyos reconocimientos de aprendizaje se requiere evaluar</w:t>
      </w:r>
      <w:r w:rsidR="57A7D2B2" w:rsidRPr="7978730A">
        <w:rPr>
          <w:sz w:val="20"/>
          <w:szCs w:val="20"/>
        </w:rPr>
        <w:t xml:space="preserve">, </w:t>
      </w:r>
      <w:r w:rsidR="7E2EE0B8" w:rsidRPr="7978730A">
        <w:rPr>
          <w:sz w:val="20"/>
          <w:szCs w:val="20"/>
        </w:rPr>
        <w:t>por línea y programa</w:t>
      </w:r>
      <w:r w:rsidR="1C1C2E3A" w:rsidRPr="7978730A">
        <w:rPr>
          <w:sz w:val="20"/>
          <w:szCs w:val="20"/>
        </w:rPr>
        <w:t>,</w:t>
      </w:r>
      <w:r w:rsidR="7E2EE0B8" w:rsidRPr="7978730A">
        <w:rPr>
          <w:sz w:val="20"/>
          <w:szCs w:val="20"/>
        </w:rPr>
        <w:t xml:space="preserve"> se hallan sometidos a transformaciones con motivo de las reformas que se halla instalando el Servicio; más</w:t>
      </w:r>
      <w:r w:rsidR="2212C6A1" w:rsidRPr="7978730A">
        <w:rPr>
          <w:sz w:val="20"/>
          <w:szCs w:val="20"/>
        </w:rPr>
        <w:t>,</w:t>
      </w:r>
      <w:r w:rsidR="7E2EE0B8" w:rsidRPr="7978730A">
        <w:rPr>
          <w:sz w:val="20"/>
          <w:szCs w:val="20"/>
        </w:rPr>
        <w:t xml:space="preserve"> </w:t>
      </w:r>
      <w:r w:rsidR="4DD2F22D" w:rsidRPr="7978730A">
        <w:rPr>
          <w:sz w:val="20"/>
          <w:szCs w:val="20"/>
        </w:rPr>
        <w:t xml:space="preserve">el Sistema de Reconocimiento de Aprendizajes </w:t>
      </w:r>
      <w:r w:rsidR="2F35FE89" w:rsidRPr="7978730A">
        <w:rPr>
          <w:sz w:val="20"/>
          <w:szCs w:val="20"/>
        </w:rPr>
        <w:t>Previos, se constituye en un elemento sustantivo para la validación</w:t>
      </w:r>
      <w:r w:rsidR="2212C6A1" w:rsidRPr="7978730A">
        <w:rPr>
          <w:sz w:val="20"/>
          <w:szCs w:val="20"/>
        </w:rPr>
        <w:t xml:space="preserve"> interna y externa</w:t>
      </w:r>
      <w:r w:rsidR="2F35FE89" w:rsidRPr="7978730A">
        <w:rPr>
          <w:sz w:val="20"/>
          <w:szCs w:val="20"/>
        </w:rPr>
        <w:t xml:space="preserve"> del sistema de formación</w:t>
      </w:r>
      <w:r w:rsidR="2212C6A1" w:rsidRPr="7978730A">
        <w:rPr>
          <w:sz w:val="20"/>
          <w:szCs w:val="20"/>
        </w:rPr>
        <w:t>, y al mismo tiempo,</w:t>
      </w:r>
      <w:r w:rsidR="5D2DE9F5" w:rsidRPr="7978730A">
        <w:rPr>
          <w:sz w:val="20"/>
          <w:szCs w:val="20"/>
        </w:rPr>
        <w:t xml:space="preserve"> objetiva las competencias esenciales a ser reconocidas, como lo es, por ejemplo, la </w:t>
      </w:r>
      <w:r w:rsidR="6E355B7D" w:rsidRPr="7978730A">
        <w:rPr>
          <w:sz w:val="20"/>
          <w:szCs w:val="20"/>
        </w:rPr>
        <w:t xml:space="preserve">competencia </w:t>
      </w:r>
      <w:r w:rsidR="36EEFDFE" w:rsidRPr="7978730A">
        <w:rPr>
          <w:sz w:val="20"/>
          <w:szCs w:val="20"/>
        </w:rPr>
        <w:t xml:space="preserve">que representa </w:t>
      </w:r>
      <w:r w:rsidR="6E355B7D" w:rsidRPr="7978730A">
        <w:rPr>
          <w:sz w:val="20"/>
          <w:szCs w:val="20"/>
        </w:rPr>
        <w:t xml:space="preserve">la </w:t>
      </w:r>
      <w:r w:rsidR="5D2DE9F5" w:rsidRPr="7978730A">
        <w:rPr>
          <w:sz w:val="20"/>
          <w:szCs w:val="20"/>
        </w:rPr>
        <w:t xml:space="preserve">afectividad consciente en los educadores de trato directo, </w:t>
      </w:r>
      <w:r w:rsidR="4E2FEAD7" w:rsidRPr="7978730A">
        <w:rPr>
          <w:sz w:val="20"/>
          <w:szCs w:val="20"/>
        </w:rPr>
        <w:t xml:space="preserve">confiriéndole </w:t>
      </w:r>
      <w:r w:rsidR="4981818E" w:rsidRPr="7978730A">
        <w:rPr>
          <w:sz w:val="20"/>
          <w:szCs w:val="20"/>
        </w:rPr>
        <w:t xml:space="preserve">preeminencia y </w:t>
      </w:r>
      <w:r w:rsidR="6E355B7D" w:rsidRPr="7978730A">
        <w:rPr>
          <w:sz w:val="20"/>
          <w:szCs w:val="20"/>
        </w:rPr>
        <w:t>esencialidad a</w:t>
      </w:r>
      <w:r w:rsidR="16959A4E" w:rsidRPr="7978730A">
        <w:rPr>
          <w:sz w:val="20"/>
          <w:szCs w:val="20"/>
        </w:rPr>
        <w:t xml:space="preserve"> este atributo en el ejercicio del cargo. </w:t>
      </w:r>
    </w:p>
    <w:p w14:paraId="32531800" w14:textId="6D0B0A05" w:rsidR="7978730A" w:rsidRDefault="7978730A" w:rsidP="7978730A">
      <w:pPr>
        <w:spacing w:line="240" w:lineRule="auto"/>
        <w:jc w:val="both"/>
        <w:rPr>
          <w:sz w:val="20"/>
          <w:szCs w:val="20"/>
        </w:rPr>
      </w:pPr>
    </w:p>
    <w:p w14:paraId="5F847B3D" w14:textId="3F99184F" w:rsidR="00093040" w:rsidRPr="00995A3F" w:rsidRDefault="00B15161" w:rsidP="00995A3F">
      <w:pPr>
        <w:pStyle w:val="Prrafodelista"/>
        <w:numPr>
          <w:ilvl w:val="0"/>
          <w:numId w:val="4"/>
        </w:numPr>
        <w:spacing w:line="240" w:lineRule="auto"/>
        <w:jc w:val="both"/>
        <w:rPr>
          <w:sz w:val="20"/>
          <w:szCs w:val="20"/>
        </w:rPr>
      </w:pPr>
      <w:r w:rsidRPr="00995A3F">
        <w:rPr>
          <w:sz w:val="20"/>
          <w:szCs w:val="20"/>
        </w:rPr>
        <w:t xml:space="preserve">La subfunción Articulación Instruccional tiene por demás, tres áreas </w:t>
      </w:r>
      <w:r w:rsidR="00B40092" w:rsidRPr="00995A3F">
        <w:rPr>
          <w:sz w:val="20"/>
          <w:szCs w:val="20"/>
        </w:rPr>
        <w:t xml:space="preserve">derivativas, a saber, (1) Orientaciones y Lineamientos </w:t>
      </w:r>
      <w:r w:rsidR="004F055B" w:rsidRPr="00995A3F">
        <w:rPr>
          <w:sz w:val="20"/>
          <w:szCs w:val="20"/>
        </w:rPr>
        <w:t>Docentes</w:t>
      </w:r>
      <w:r w:rsidR="00317BD3" w:rsidRPr="00995A3F">
        <w:rPr>
          <w:sz w:val="20"/>
          <w:szCs w:val="20"/>
        </w:rPr>
        <w:t>, que tiene por objetivo</w:t>
      </w:r>
      <w:r w:rsidR="00904D9A" w:rsidRPr="00995A3F">
        <w:rPr>
          <w:sz w:val="20"/>
          <w:szCs w:val="20"/>
        </w:rPr>
        <w:t xml:space="preserve"> liderar</w:t>
      </w:r>
      <w:r w:rsidR="00317BD3" w:rsidRPr="00995A3F">
        <w:rPr>
          <w:sz w:val="20"/>
          <w:szCs w:val="20"/>
        </w:rPr>
        <w:t xml:space="preserve"> a los equipos de formación, tanto internos </w:t>
      </w:r>
      <w:r w:rsidR="00B46CAC" w:rsidRPr="00995A3F">
        <w:rPr>
          <w:sz w:val="20"/>
          <w:szCs w:val="20"/>
        </w:rPr>
        <w:t>(Formadores) como externos (Facilitadores)</w:t>
      </w:r>
      <w:r w:rsidR="00904D9A" w:rsidRPr="00995A3F">
        <w:rPr>
          <w:sz w:val="20"/>
          <w:szCs w:val="20"/>
        </w:rPr>
        <w:t xml:space="preserve">, asegurando un mismo ángulo </w:t>
      </w:r>
      <w:r w:rsidR="006D4498" w:rsidRPr="00995A3F">
        <w:rPr>
          <w:sz w:val="20"/>
          <w:szCs w:val="20"/>
        </w:rPr>
        <w:t>para la gestión formativa de la especialización</w:t>
      </w:r>
      <w:r w:rsidR="00231839" w:rsidRPr="00995A3F">
        <w:rPr>
          <w:sz w:val="20"/>
          <w:szCs w:val="20"/>
        </w:rPr>
        <w:t xml:space="preserve"> que se imparte</w:t>
      </w:r>
      <w:r w:rsidR="006D4498" w:rsidRPr="00995A3F">
        <w:rPr>
          <w:sz w:val="20"/>
          <w:szCs w:val="20"/>
        </w:rPr>
        <w:t xml:space="preserve">, cuando la instauración de los </w:t>
      </w:r>
      <w:r w:rsidR="005F6FB6" w:rsidRPr="00995A3F">
        <w:rPr>
          <w:sz w:val="20"/>
          <w:szCs w:val="20"/>
        </w:rPr>
        <w:t xml:space="preserve">marcos interpretativos y comprehensivos de los enfoques </w:t>
      </w:r>
      <w:r w:rsidR="00E04081" w:rsidRPr="00995A3F">
        <w:rPr>
          <w:sz w:val="20"/>
          <w:szCs w:val="20"/>
        </w:rPr>
        <w:t xml:space="preserve">que insumen la intervención, se afincan </w:t>
      </w:r>
      <w:r w:rsidR="00A12AC6" w:rsidRPr="00995A3F">
        <w:rPr>
          <w:sz w:val="20"/>
          <w:szCs w:val="20"/>
        </w:rPr>
        <w:t xml:space="preserve">en responsabilidades y garantías reguladas y </w:t>
      </w:r>
      <w:r w:rsidR="00D421F0" w:rsidRPr="00995A3F">
        <w:rPr>
          <w:sz w:val="20"/>
          <w:szCs w:val="20"/>
        </w:rPr>
        <w:t xml:space="preserve">de sensible importancia para los fines </w:t>
      </w:r>
      <w:r w:rsidR="00BF659B" w:rsidRPr="00995A3F">
        <w:rPr>
          <w:sz w:val="20"/>
          <w:szCs w:val="20"/>
        </w:rPr>
        <w:t>que persigue e</w:t>
      </w:r>
      <w:r w:rsidR="00D421F0" w:rsidRPr="00995A3F">
        <w:rPr>
          <w:sz w:val="20"/>
          <w:szCs w:val="20"/>
        </w:rPr>
        <w:t>l Servicio</w:t>
      </w:r>
      <w:r w:rsidR="00F47793" w:rsidRPr="00995A3F">
        <w:rPr>
          <w:sz w:val="20"/>
          <w:szCs w:val="20"/>
        </w:rPr>
        <w:t xml:space="preserve">, </w:t>
      </w:r>
      <w:r w:rsidR="00451C31" w:rsidRPr="00995A3F">
        <w:rPr>
          <w:sz w:val="20"/>
          <w:szCs w:val="20"/>
        </w:rPr>
        <w:t>debiéndose en este caso, direccionar</w:t>
      </w:r>
      <w:r w:rsidR="00462EB4" w:rsidRPr="00995A3F">
        <w:rPr>
          <w:sz w:val="20"/>
          <w:szCs w:val="20"/>
        </w:rPr>
        <w:t>la de forma clara y contundente</w:t>
      </w:r>
      <w:r w:rsidR="00D421F0" w:rsidRPr="00995A3F">
        <w:rPr>
          <w:sz w:val="20"/>
          <w:szCs w:val="20"/>
        </w:rPr>
        <w:t xml:space="preserve">.  </w:t>
      </w:r>
      <w:r w:rsidR="00462EB4" w:rsidRPr="00995A3F">
        <w:rPr>
          <w:sz w:val="20"/>
          <w:szCs w:val="20"/>
        </w:rPr>
        <w:t>Por lo señalado, e</w:t>
      </w:r>
      <w:r w:rsidR="00D421F0" w:rsidRPr="00995A3F">
        <w:rPr>
          <w:sz w:val="20"/>
          <w:szCs w:val="20"/>
        </w:rPr>
        <w:t xml:space="preserve">n esta área derivada, </w:t>
      </w:r>
      <w:r w:rsidR="00D20444" w:rsidRPr="00995A3F">
        <w:rPr>
          <w:sz w:val="20"/>
          <w:szCs w:val="20"/>
        </w:rPr>
        <w:t xml:space="preserve">se </w:t>
      </w:r>
      <w:r w:rsidR="003A68DB" w:rsidRPr="00995A3F">
        <w:rPr>
          <w:sz w:val="20"/>
          <w:szCs w:val="20"/>
        </w:rPr>
        <w:t>alinea</w:t>
      </w:r>
      <w:r w:rsidR="00A66C14" w:rsidRPr="00995A3F">
        <w:rPr>
          <w:sz w:val="20"/>
          <w:szCs w:val="20"/>
        </w:rPr>
        <w:t xml:space="preserve">, gestiona y cohesiona </w:t>
      </w:r>
      <w:r w:rsidR="00D20444" w:rsidRPr="00995A3F">
        <w:rPr>
          <w:sz w:val="20"/>
          <w:szCs w:val="20"/>
        </w:rPr>
        <w:t xml:space="preserve">al cuerpo </w:t>
      </w:r>
      <w:r w:rsidR="006D4C0C" w:rsidRPr="00995A3F">
        <w:rPr>
          <w:sz w:val="20"/>
          <w:szCs w:val="20"/>
        </w:rPr>
        <w:t>docente</w:t>
      </w:r>
      <w:r w:rsidR="00D92523" w:rsidRPr="00995A3F">
        <w:rPr>
          <w:sz w:val="20"/>
          <w:szCs w:val="20"/>
        </w:rPr>
        <w:t xml:space="preserve"> </w:t>
      </w:r>
      <w:r w:rsidR="006D4C0C" w:rsidRPr="00995A3F">
        <w:rPr>
          <w:sz w:val="20"/>
          <w:szCs w:val="20"/>
        </w:rPr>
        <w:t xml:space="preserve">bajo los </w:t>
      </w:r>
      <w:r w:rsidR="00A66C14" w:rsidRPr="00995A3F">
        <w:rPr>
          <w:sz w:val="20"/>
          <w:szCs w:val="20"/>
        </w:rPr>
        <w:t xml:space="preserve">prismas </w:t>
      </w:r>
      <w:r w:rsidR="00D92523" w:rsidRPr="00995A3F">
        <w:rPr>
          <w:sz w:val="20"/>
          <w:szCs w:val="20"/>
        </w:rPr>
        <w:t xml:space="preserve">y sellos del Servicio, </w:t>
      </w:r>
      <w:r w:rsidR="00A66C14" w:rsidRPr="00995A3F">
        <w:rPr>
          <w:sz w:val="20"/>
          <w:szCs w:val="20"/>
        </w:rPr>
        <w:t>que impulsan la formación</w:t>
      </w:r>
      <w:r w:rsidR="00D92523" w:rsidRPr="00995A3F">
        <w:rPr>
          <w:sz w:val="20"/>
          <w:szCs w:val="20"/>
        </w:rPr>
        <w:t xml:space="preserve"> </w:t>
      </w:r>
      <w:r w:rsidR="00163203" w:rsidRPr="00995A3F">
        <w:rPr>
          <w:sz w:val="20"/>
          <w:szCs w:val="20"/>
        </w:rPr>
        <w:t xml:space="preserve">en aras del cambio estratégico </w:t>
      </w:r>
      <w:r w:rsidR="00462EB4" w:rsidRPr="00995A3F">
        <w:rPr>
          <w:sz w:val="20"/>
          <w:szCs w:val="20"/>
        </w:rPr>
        <w:t xml:space="preserve">de </w:t>
      </w:r>
      <w:r w:rsidR="00837579" w:rsidRPr="00995A3F">
        <w:rPr>
          <w:sz w:val="20"/>
          <w:szCs w:val="20"/>
        </w:rPr>
        <w:t xml:space="preserve">su plan institucional. En este mismo sentido, el área </w:t>
      </w:r>
      <w:r w:rsidR="00516928" w:rsidRPr="00995A3F">
        <w:rPr>
          <w:sz w:val="20"/>
          <w:szCs w:val="20"/>
        </w:rPr>
        <w:t xml:space="preserve">diseña instrumentos, lineamientos, herramientas y métodos de gestión a efectos de asegurar los resultados anotados. </w:t>
      </w:r>
      <w:r w:rsidR="00B4072E" w:rsidRPr="00995A3F">
        <w:rPr>
          <w:sz w:val="20"/>
          <w:szCs w:val="20"/>
        </w:rPr>
        <w:t>Una segunda área deriva</w:t>
      </w:r>
      <w:r w:rsidR="00B85C24" w:rsidRPr="00995A3F">
        <w:rPr>
          <w:sz w:val="20"/>
          <w:szCs w:val="20"/>
        </w:rPr>
        <w:t>tiva de</w:t>
      </w:r>
      <w:r w:rsidR="00B4072E" w:rsidRPr="00995A3F">
        <w:rPr>
          <w:sz w:val="20"/>
          <w:szCs w:val="20"/>
        </w:rPr>
        <w:t xml:space="preserve"> la subfunción es la de “Lineamientos</w:t>
      </w:r>
      <w:r w:rsidR="007C2F75" w:rsidRPr="00995A3F">
        <w:rPr>
          <w:sz w:val="20"/>
          <w:szCs w:val="20"/>
        </w:rPr>
        <w:t xml:space="preserve"> Territoriales para la Especialización</w:t>
      </w:r>
      <w:r w:rsidR="00800EEE" w:rsidRPr="00995A3F">
        <w:rPr>
          <w:sz w:val="20"/>
          <w:szCs w:val="20"/>
        </w:rPr>
        <w:t xml:space="preserve">” motivada por los Fondos Regionales que atienden las necesidades de capacitación por medio de la </w:t>
      </w:r>
      <w:r w:rsidR="00544232" w:rsidRPr="00995A3F">
        <w:rPr>
          <w:sz w:val="20"/>
          <w:szCs w:val="20"/>
        </w:rPr>
        <w:t xml:space="preserve">contratación que las DR de las 16 regiones del país realizan, </w:t>
      </w:r>
      <w:r w:rsidR="000F5BC4" w:rsidRPr="00995A3F">
        <w:rPr>
          <w:sz w:val="20"/>
          <w:szCs w:val="20"/>
        </w:rPr>
        <w:t xml:space="preserve">y que surgen de las necesidades de sus propios territorios. </w:t>
      </w:r>
      <w:r w:rsidR="005F31F3" w:rsidRPr="00995A3F">
        <w:rPr>
          <w:sz w:val="20"/>
          <w:szCs w:val="20"/>
        </w:rPr>
        <w:t xml:space="preserve"> Esta área incide</w:t>
      </w:r>
      <w:r w:rsidR="00935254" w:rsidRPr="00995A3F">
        <w:rPr>
          <w:sz w:val="20"/>
          <w:szCs w:val="20"/>
        </w:rPr>
        <w:t xml:space="preserve">, apoya y colabora en la orientación del </w:t>
      </w:r>
      <w:r w:rsidR="005F31F3" w:rsidRPr="00995A3F">
        <w:rPr>
          <w:sz w:val="20"/>
          <w:szCs w:val="20"/>
        </w:rPr>
        <w:t>diseño</w:t>
      </w:r>
      <w:r w:rsidR="003C4336" w:rsidRPr="00995A3F">
        <w:rPr>
          <w:sz w:val="20"/>
          <w:szCs w:val="20"/>
        </w:rPr>
        <w:t xml:space="preserve"> técnico y pedagógico</w:t>
      </w:r>
      <w:r w:rsidR="005F31F3" w:rsidRPr="00995A3F">
        <w:rPr>
          <w:sz w:val="20"/>
          <w:szCs w:val="20"/>
        </w:rPr>
        <w:t xml:space="preserve"> de las propuestas de </w:t>
      </w:r>
      <w:r w:rsidR="00935254" w:rsidRPr="00995A3F">
        <w:rPr>
          <w:sz w:val="20"/>
          <w:szCs w:val="20"/>
        </w:rPr>
        <w:t>capacitación</w:t>
      </w:r>
      <w:r w:rsidR="004C35CC" w:rsidRPr="00995A3F">
        <w:rPr>
          <w:sz w:val="20"/>
          <w:szCs w:val="20"/>
        </w:rPr>
        <w:t xml:space="preserve"> </w:t>
      </w:r>
      <w:r w:rsidR="005F31F3" w:rsidRPr="00995A3F">
        <w:rPr>
          <w:sz w:val="20"/>
          <w:szCs w:val="20"/>
        </w:rPr>
        <w:t>que las DR realizan</w:t>
      </w:r>
      <w:r w:rsidR="00877FF9" w:rsidRPr="00995A3F">
        <w:rPr>
          <w:sz w:val="20"/>
          <w:szCs w:val="20"/>
        </w:rPr>
        <w:t xml:space="preserve">, sinergizando sus </w:t>
      </w:r>
      <w:r w:rsidR="000E3BD0" w:rsidRPr="00995A3F">
        <w:rPr>
          <w:sz w:val="20"/>
          <w:szCs w:val="20"/>
        </w:rPr>
        <w:t xml:space="preserve">iniciativas </w:t>
      </w:r>
      <w:r w:rsidR="000E24D4" w:rsidRPr="00995A3F">
        <w:rPr>
          <w:sz w:val="20"/>
          <w:szCs w:val="20"/>
        </w:rPr>
        <w:t>con la especialización</w:t>
      </w:r>
      <w:r w:rsidR="00457075" w:rsidRPr="00995A3F">
        <w:rPr>
          <w:sz w:val="20"/>
          <w:szCs w:val="20"/>
        </w:rPr>
        <w:t xml:space="preserve">, prioridades y focos </w:t>
      </w:r>
      <w:r w:rsidR="000E24D4" w:rsidRPr="00995A3F">
        <w:rPr>
          <w:sz w:val="20"/>
          <w:szCs w:val="20"/>
        </w:rPr>
        <w:t>impulsad</w:t>
      </w:r>
      <w:r w:rsidR="00457075" w:rsidRPr="00995A3F">
        <w:rPr>
          <w:sz w:val="20"/>
          <w:szCs w:val="20"/>
        </w:rPr>
        <w:t>os</w:t>
      </w:r>
      <w:r w:rsidR="000E24D4" w:rsidRPr="00995A3F">
        <w:rPr>
          <w:sz w:val="20"/>
          <w:szCs w:val="20"/>
        </w:rPr>
        <w:t xml:space="preserve"> por el Servicio y la política pública, </w:t>
      </w:r>
      <w:r w:rsidR="005B539D" w:rsidRPr="00995A3F">
        <w:rPr>
          <w:sz w:val="20"/>
          <w:szCs w:val="20"/>
        </w:rPr>
        <w:t>y fortaleciendo</w:t>
      </w:r>
      <w:r w:rsidR="005D2A0B" w:rsidRPr="00995A3F">
        <w:rPr>
          <w:sz w:val="20"/>
          <w:szCs w:val="20"/>
        </w:rPr>
        <w:t xml:space="preserve"> por medio de</w:t>
      </w:r>
      <w:r w:rsidR="000055C0" w:rsidRPr="00995A3F">
        <w:rPr>
          <w:sz w:val="20"/>
          <w:szCs w:val="20"/>
        </w:rPr>
        <w:t xml:space="preserve"> su</w:t>
      </w:r>
      <w:r w:rsidR="005D2A0B" w:rsidRPr="00995A3F">
        <w:rPr>
          <w:sz w:val="20"/>
          <w:szCs w:val="20"/>
        </w:rPr>
        <w:t xml:space="preserve"> apoyo técnico</w:t>
      </w:r>
      <w:r w:rsidR="000055C0" w:rsidRPr="00995A3F">
        <w:rPr>
          <w:sz w:val="20"/>
          <w:szCs w:val="20"/>
        </w:rPr>
        <w:t xml:space="preserve">, didáctico y </w:t>
      </w:r>
      <w:r w:rsidR="00070CA7" w:rsidRPr="00995A3F">
        <w:rPr>
          <w:sz w:val="20"/>
          <w:szCs w:val="20"/>
        </w:rPr>
        <w:t>curricular</w:t>
      </w:r>
      <w:r w:rsidR="005D2A0B" w:rsidRPr="00995A3F">
        <w:rPr>
          <w:sz w:val="20"/>
          <w:szCs w:val="20"/>
        </w:rPr>
        <w:t>,</w:t>
      </w:r>
      <w:r w:rsidR="005B539D" w:rsidRPr="00995A3F">
        <w:rPr>
          <w:sz w:val="20"/>
          <w:szCs w:val="20"/>
        </w:rPr>
        <w:t xml:space="preserve"> los alcances, </w:t>
      </w:r>
      <w:r w:rsidR="00AF2821" w:rsidRPr="00995A3F">
        <w:rPr>
          <w:sz w:val="20"/>
          <w:szCs w:val="20"/>
        </w:rPr>
        <w:t>resultados y contribuciones</w:t>
      </w:r>
      <w:r w:rsidR="005D2A0B" w:rsidRPr="00995A3F">
        <w:rPr>
          <w:sz w:val="20"/>
          <w:szCs w:val="20"/>
        </w:rPr>
        <w:t xml:space="preserve"> tributados</w:t>
      </w:r>
      <w:r w:rsidR="00AF2821" w:rsidRPr="00995A3F">
        <w:rPr>
          <w:sz w:val="20"/>
          <w:szCs w:val="20"/>
        </w:rPr>
        <w:t xml:space="preserve"> </w:t>
      </w:r>
      <w:r w:rsidR="00E13C73" w:rsidRPr="00995A3F">
        <w:rPr>
          <w:sz w:val="20"/>
          <w:szCs w:val="20"/>
        </w:rPr>
        <w:t xml:space="preserve">desde dichas iniciativas </w:t>
      </w:r>
      <w:r w:rsidR="005D2A0B" w:rsidRPr="00995A3F">
        <w:rPr>
          <w:sz w:val="20"/>
          <w:szCs w:val="20"/>
        </w:rPr>
        <w:t>al aprendizaje</w:t>
      </w:r>
      <w:r w:rsidR="00E04FC3" w:rsidRPr="00995A3F">
        <w:rPr>
          <w:sz w:val="20"/>
          <w:szCs w:val="20"/>
        </w:rPr>
        <w:t xml:space="preserve"> de los y las participantes</w:t>
      </w:r>
      <w:r w:rsidR="00E13C73" w:rsidRPr="00995A3F">
        <w:rPr>
          <w:sz w:val="20"/>
          <w:szCs w:val="20"/>
        </w:rPr>
        <w:t xml:space="preserve">, </w:t>
      </w:r>
      <w:r w:rsidR="005D2A0B" w:rsidRPr="00995A3F">
        <w:rPr>
          <w:sz w:val="20"/>
          <w:szCs w:val="20"/>
        </w:rPr>
        <w:t>a la transferencia técnica al puesto de trabajo</w:t>
      </w:r>
      <w:r w:rsidR="00E13C73" w:rsidRPr="00995A3F">
        <w:rPr>
          <w:sz w:val="20"/>
          <w:szCs w:val="20"/>
        </w:rPr>
        <w:t xml:space="preserve"> y a la especialización en protección especializada</w:t>
      </w:r>
      <w:r w:rsidR="00F152FA" w:rsidRPr="00995A3F">
        <w:rPr>
          <w:sz w:val="20"/>
          <w:szCs w:val="20"/>
        </w:rPr>
        <w:t xml:space="preserve">. La última de las áreas derivadas de la </w:t>
      </w:r>
      <w:r w:rsidR="001D1A66" w:rsidRPr="00995A3F">
        <w:rPr>
          <w:sz w:val="20"/>
          <w:szCs w:val="20"/>
        </w:rPr>
        <w:t>subfunción</w:t>
      </w:r>
      <w:r w:rsidR="00F152FA" w:rsidRPr="00995A3F">
        <w:rPr>
          <w:sz w:val="20"/>
          <w:szCs w:val="20"/>
        </w:rPr>
        <w:t xml:space="preserve"> </w:t>
      </w:r>
      <w:r w:rsidR="001D1A66" w:rsidRPr="00995A3F">
        <w:rPr>
          <w:sz w:val="20"/>
          <w:szCs w:val="20"/>
        </w:rPr>
        <w:t xml:space="preserve">Articulación Instruccional, es </w:t>
      </w:r>
      <w:r w:rsidR="00E13C73" w:rsidRPr="00995A3F">
        <w:rPr>
          <w:sz w:val="20"/>
          <w:szCs w:val="20"/>
        </w:rPr>
        <w:t xml:space="preserve">la </w:t>
      </w:r>
      <w:r w:rsidR="00CC7FAA" w:rsidRPr="00995A3F">
        <w:rPr>
          <w:sz w:val="20"/>
          <w:szCs w:val="20"/>
        </w:rPr>
        <w:t xml:space="preserve">que contiene la Estrategia de Acompañamiento Reflexivo, </w:t>
      </w:r>
      <w:r w:rsidR="009A4389" w:rsidRPr="00995A3F">
        <w:rPr>
          <w:sz w:val="20"/>
          <w:szCs w:val="20"/>
        </w:rPr>
        <w:t xml:space="preserve">coligada a la Unidad de Asistencia Técnica, </w:t>
      </w:r>
      <w:r w:rsidR="00E13C73" w:rsidRPr="00995A3F">
        <w:rPr>
          <w:sz w:val="20"/>
          <w:szCs w:val="20"/>
        </w:rPr>
        <w:t xml:space="preserve">y que tiene por objetivo </w:t>
      </w:r>
      <w:r w:rsidR="00970D00" w:rsidRPr="00995A3F">
        <w:rPr>
          <w:sz w:val="20"/>
          <w:szCs w:val="20"/>
        </w:rPr>
        <w:t xml:space="preserve">transferir </w:t>
      </w:r>
      <w:r w:rsidR="00E8154A" w:rsidRPr="00995A3F">
        <w:rPr>
          <w:sz w:val="20"/>
          <w:szCs w:val="20"/>
        </w:rPr>
        <w:t xml:space="preserve">a los equipos técnicos del Servicio y a los equipos ejecutores, </w:t>
      </w:r>
      <w:r w:rsidR="00970D00" w:rsidRPr="00995A3F">
        <w:rPr>
          <w:sz w:val="20"/>
          <w:szCs w:val="20"/>
        </w:rPr>
        <w:lastRenderedPageBreak/>
        <w:t xml:space="preserve">metodologías, </w:t>
      </w:r>
      <w:r w:rsidR="0081164B" w:rsidRPr="00995A3F">
        <w:rPr>
          <w:sz w:val="20"/>
          <w:szCs w:val="20"/>
        </w:rPr>
        <w:t xml:space="preserve">conocimientos, técnicas </w:t>
      </w:r>
      <w:r w:rsidR="005B752F" w:rsidRPr="00995A3F">
        <w:rPr>
          <w:sz w:val="20"/>
          <w:szCs w:val="20"/>
        </w:rPr>
        <w:t xml:space="preserve">e iniciativas </w:t>
      </w:r>
      <w:r w:rsidR="001D67EF" w:rsidRPr="00995A3F">
        <w:rPr>
          <w:sz w:val="20"/>
          <w:szCs w:val="20"/>
        </w:rPr>
        <w:t xml:space="preserve">destinadas a asesorar, acompañar y fortalecer </w:t>
      </w:r>
      <w:r w:rsidR="00FE6240" w:rsidRPr="00995A3F">
        <w:rPr>
          <w:sz w:val="20"/>
          <w:szCs w:val="20"/>
        </w:rPr>
        <w:t xml:space="preserve">las capacidades de los equipos a cargo de la intervención, brindando soportes </w:t>
      </w:r>
      <w:r w:rsidR="00210B60" w:rsidRPr="00995A3F">
        <w:rPr>
          <w:sz w:val="20"/>
          <w:szCs w:val="20"/>
        </w:rPr>
        <w:t>para fortalecer</w:t>
      </w:r>
      <w:r w:rsidR="00FE6240" w:rsidRPr="00995A3F">
        <w:rPr>
          <w:sz w:val="20"/>
          <w:szCs w:val="20"/>
        </w:rPr>
        <w:t xml:space="preserve"> el análisis de las </w:t>
      </w:r>
      <w:r w:rsidR="00B4693A" w:rsidRPr="00995A3F">
        <w:rPr>
          <w:sz w:val="20"/>
          <w:szCs w:val="20"/>
        </w:rPr>
        <w:t xml:space="preserve">estrategias de la intervención, las tomas de decisión y la dirección que adopta la gestión </w:t>
      </w:r>
      <w:r w:rsidR="002111BD" w:rsidRPr="00995A3F">
        <w:rPr>
          <w:sz w:val="20"/>
          <w:szCs w:val="20"/>
        </w:rPr>
        <w:t>de los casos.</w:t>
      </w:r>
      <w:r w:rsidR="00C936B0" w:rsidRPr="00995A3F">
        <w:rPr>
          <w:sz w:val="20"/>
          <w:szCs w:val="20"/>
        </w:rPr>
        <w:t xml:space="preserve"> Para los efectos anotados, esta área </w:t>
      </w:r>
      <w:r w:rsidR="00DC0B7A" w:rsidRPr="00995A3F">
        <w:rPr>
          <w:sz w:val="20"/>
          <w:szCs w:val="20"/>
        </w:rPr>
        <w:t xml:space="preserve">derivada se ve soportada por un diseño instruccional y pedagógico específico, cuando </w:t>
      </w:r>
      <w:r w:rsidR="007F23F3" w:rsidRPr="00995A3F">
        <w:rPr>
          <w:sz w:val="20"/>
          <w:szCs w:val="20"/>
        </w:rPr>
        <w:t xml:space="preserve">se requiere </w:t>
      </w:r>
      <w:r w:rsidR="0068146F" w:rsidRPr="00995A3F">
        <w:rPr>
          <w:sz w:val="20"/>
          <w:szCs w:val="20"/>
        </w:rPr>
        <w:t xml:space="preserve">asentar técnicas </w:t>
      </w:r>
      <w:r w:rsidR="00F92C04" w:rsidRPr="00995A3F">
        <w:rPr>
          <w:sz w:val="20"/>
          <w:szCs w:val="20"/>
        </w:rPr>
        <w:t>y metodologías que den sustento a</w:t>
      </w:r>
      <w:r w:rsidR="006D57E4" w:rsidRPr="00995A3F">
        <w:rPr>
          <w:sz w:val="20"/>
          <w:szCs w:val="20"/>
        </w:rPr>
        <w:t xml:space="preserve"> la estrategia y </w:t>
      </w:r>
      <w:r w:rsidR="008C57EE" w:rsidRPr="00995A3F">
        <w:rPr>
          <w:sz w:val="20"/>
          <w:szCs w:val="20"/>
        </w:rPr>
        <w:t>contribuyan a su direcci</w:t>
      </w:r>
      <w:r w:rsidR="00B0199D" w:rsidRPr="00995A3F">
        <w:rPr>
          <w:sz w:val="20"/>
          <w:szCs w:val="20"/>
        </w:rPr>
        <w:t xml:space="preserve">onamiento y espesor, el </w:t>
      </w:r>
      <w:r w:rsidR="000020C2" w:rsidRPr="00995A3F">
        <w:rPr>
          <w:sz w:val="20"/>
          <w:szCs w:val="20"/>
        </w:rPr>
        <w:t>que,</w:t>
      </w:r>
      <w:r w:rsidR="00B0199D" w:rsidRPr="00995A3F">
        <w:rPr>
          <w:sz w:val="20"/>
          <w:szCs w:val="20"/>
        </w:rPr>
        <w:t xml:space="preserve"> por demás, </w:t>
      </w:r>
      <w:r w:rsidR="00ED5F8C" w:rsidRPr="00995A3F">
        <w:rPr>
          <w:sz w:val="20"/>
          <w:szCs w:val="20"/>
        </w:rPr>
        <w:t>debe responder a niveles escalonado</w:t>
      </w:r>
      <w:r w:rsidR="008602F8" w:rsidRPr="00995A3F">
        <w:rPr>
          <w:sz w:val="20"/>
          <w:szCs w:val="20"/>
        </w:rPr>
        <w:t xml:space="preserve">s y diferenciados/integrados según líneas de acción y programas. </w:t>
      </w:r>
      <w:r w:rsidR="00DC0B7A" w:rsidRPr="00995A3F">
        <w:rPr>
          <w:sz w:val="20"/>
          <w:szCs w:val="20"/>
        </w:rPr>
        <w:t xml:space="preserve"> </w:t>
      </w:r>
      <w:r w:rsidR="002111BD" w:rsidRPr="00995A3F">
        <w:rPr>
          <w:sz w:val="20"/>
          <w:szCs w:val="20"/>
        </w:rPr>
        <w:t xml:space="preserve">  Esta área está además conectada</w:t>
      </w:r>
      <w:r w:rsidR="00B642EC" w:rsidRPr="00995A3F">
        <w:rPr>
          <w:sz w:val="20"/>
          <w:szCs w:val="20"/>
        </w:rPr>
        <w:t xml:space="preserve"> </w:t>
      </w:r>
      <w:r w:rsidR="00097D54" w:rsidRPr="00995A3F">
        <w:rPr>
          <w:sz w:val="20"/>
          <w:szCs w:val="20"/>
        </w:rPr>
        <w:t xml:space="preserve">con </w:t>
      </w:r>
      <w:r w:rsidR="00B642EC" w:rsidRPr="00995A3F">
        <w:rPr>
          <w:sz w:val="20"/>
          <w:szCs w:val="20"/>
        </w:rPr>
        <w:t>la subfunción Cuidado de Equipos, que es uno de los</w:t>
      </w:r>
      <w:r w:rsidR="002111BD" w:rsidRPr="00995A3F">
        <w:rPr>
          <w:sz w:val="20"/>
          <w:szCs w:val="20"/>
        </w:rPr>
        <w:t xml:space="preserve"> piv</w:t>
      </w:r>
      <w:r w:rsidR="00A35D96" w:rsidRPr="00995A3F">
        <w:rPr>
          <w:sz w:val="20"/>
          <w:szCs w:val="20"/>
        </w:rPr>
        <w:t>otes del diseño de la Academia Conectando Saberes,</w:t>
      </w:r>
      <w:r w:rsidR="00B642EC" w:rsidRPr="00995A3F">
        <w:rPr>
          <w:sz w:val="20"/>
          <w:szCs w:val="20"/>
        </w:rPr>
        <w:t xml:space="preserve"> </w:t>
      </w:r>
      <w:r w:rsidR="00097D54" w:rsidRPr="00995A3F">
        <w:rPr>
          <w:sz w:val="20"/>
          <w:szCs w:val="20"/>
        </w:rPr>
        <w:t xml:space="preserve">adscrita a </w:t>
      </w:r>
      <w:r w:rsidR="00A35D96" w:rsidRPr="00995A3F">
        <w:rPr>
          <w:sz w:val="20"/>
          <w:szCs w:val="20"/>
        </w:rPr>
        <w:t xml:space="preserve">la función </w:t>
      </w:r>
      <w:r w:rsidR="00703CC2" w:rsidRPr="00995A3F">
        <w:rPr>
          <w:sz w:val="20"/>
          <w:szCs w:val="20"/>
        </w:rPr>
        <w:t>“Ejes Programáticos”</w:t>
      </w:r>
      <w:r w:rsidR="00097D54" w:rsidRPr="00995A3F">
        <w:rPr>
          <w:sz w:val="20"/>
          <w:szCs w:val="20"/>
        </w:rPr>
        <w:t xml:space="preserve">. </w:t>
      </w:r>
      <w:r w:rsidR="00C95D21" w:rsidRPr="00995A3F">
        <w:rPr>
          <w:sz w:val="20"/>
          <w:szCs w:val="20"/>
        </w:rPr>
        <w:t xml:space="preserve">  Precisar a este respecto que </w:t>
      </w:r>
      <w:r w:rsidR="00F01D5E" w:rsidRPr="00995A3F">
        <w:rPr>
          <w:sz w:val="20"/>
          <w:szCs w:val="20"/>
        </w:rPr>
        <w:t>el área derivada de Estrategia de Acompañamiento Reflexivo</w:t>
      </w:r>
      <w:r w:rsidR="003A12C4" w:rsidRPr="00995A3F">
        <w:rPr>
          <w:sz w:val="20"/>
          <w:szCs w:val="20"/>
        </w:rPr>
        <w:t xml:space="preserve"> abona a la sistematización de aprendizajes y resultados </w:t>
      </w:r>
      <w:r w:rsidR="00966FE7" w:rsidRPr="00995A3F">
        <w:rPr>
          <w:sz w:val="20"/>
          <w:szCs w:val="20"/>
        </w:rPr>
        <w:t xml:space="preserve">para elevar </w:t>
      </w:r>
      <w:r w:rsidR="001F395F" w:rsidRPr="00995A3F">
        <w:rPr>
          <w:sz w:val="20"/>
          <w:szCs w:val="20"/>
        </w:rPr>
        <w:t xml:space="preserve">la calidad de </w:t>
      </w:r>
      <w:r w:rsidR="003A12C4" w:rsidRPr="00995A3F">
        <w:rPr>
          <w:sz w:val="20"/>
          <w:szCs w:val="20"/>
        </w:rPr>
        <w:t xml:space="preserve">las decisiones de la intervención y de acompañamiento a los equipos, lo </w:t>
      </w:r>
      <w:r w:rsidR="00F242B4" w:rsidRPr="00995A3F">
        <w:rPr>
          <w:sz w:val="20"/>
          <w:szCs w:val="20"/>
        </w:rPr>
        <w:t>que,</w:t>
      </w:r>
      <w:r w:rsidR="003A12C4" w:rsidRPr="00995A3F">
        <w:rPr>
          <w:sz w:val="20"/>
          <w:szCs w:val="20"/>
        </w:rPr>
        <w:t xml:space="preserve"> a su vez, constituye uno de los activos </w:t>
      </w:r>
      <w:r w:rsidR="00F242B4" w:rsidRPr="00995A3F">
        <w:rPr>
          <w:sz w:val="20"/>
          <w:szCs w:val="20"/>
        </w:rPr>
        <w:t>de una de las subfun</w:t>
      </w:r>
      <w:r w:rsidR="005E3B97" w:rsidRPr="00995A3F">
        <w:rPr>
          <w:sz w:val="20"/>
          <w:szCs w:val="20"/>
        </w:rPr>
        <w:t>ciones</w:t>
      </w:r>
      <w:r w:rsidR="00966FE7" w:rsidRPr="00995A3F">
        <w:rPr>
          <w:sz w:val="20"/>
          <w:szCs w:val="20"/>
        </w:rPr>
        <w:t xml:space="preserve"> </w:t>
      </w:r>
      <w:r w:rsidR="00400142" w:rsidRPr="00995A3F">
        <w:rPr>
          <w:sz w:val="20"/>
          <w:szCs w:val="20"/>
        </w:rPr>
        <w:t xml:space="preserve">paralelas del diseño, a saber, </w:t>
      </w:r>
      <w:r w:rsidR="00400548" w:rsidRPr="00995A3F">
        <w:rPr>
          <w:sz w:val="20"/>
          <w:szCs w:val="20"/>
        </w:rPr>
        <w:t xml:space="preserve">Gestión del Cambio y Conocimiento. </w:t>
      </w:r>
      <w:r w:rsidR="00E73549" w:rsidRPr="00995A3F">
        <w:rPr>
          <w:sz w:val="20"/>
          <w:szCs w:val="20"/>
        </w:rPr>
        <w:t xml:space="preserve"> </w:t>
      </w:r>
    </w:p>
    <w:p w14:paraId="56B173C4" w14:textId="77777777" w:rsidR="00F2411D" w:rsidRDefault="00F2411D" w:rsidP="00F2411D">
      <w:pPr>
        <w:pStyle w:val="Prrafodelista"/>
        <w:jc w:val="both"/>
      </w:pPr>
    </w:p>
    <w:p w14:paraId="3F1A42FD" w14:textId="5B2D14E7" w:rsidR="00F9765C" w:rsidRDefault="00B86A14" w:rsidP="00F9765C">
      <w:pPr>
        <w:pStyle w:val="Prrafodelista"/>
        <w:numPr>
          <w:ilvl w:val="1"/>
          <w:numId w:val="3"/>
        </w:numPr>
        <w:spacing w:line="240" w:lineRule="auto"/>
        <w:jc w:val="both"/>
        <w:rPr>
          <w:sz w:val="20"/>
          <w:szCs w:val="20"/>
        </w:rPr>
      </w:pPr>
      <w:r w:rsidRPr="00995A3F">
        <w:rPr>
          <w:b/>
          <w:bCs/>
          <w:sz w:val="20"/>
          <w:szCs w:val="20"/>
          <w:u w:val="single"/>
        </w:rPr>
        <w:t>La segunda función de la Academia</w:t>
      </w:r>
      <w:r w:rsidRPr="00995A3F">
        <w:rPr>
          <w:sz w:val="20"/>
          <w:szCs w:val="20"/>
        </w:rPr>
        <w:t xml:space="preserve"> es la Gestión Curricular, </w:t>
      </w:r>
      <w:r w:rsidR="00694BEB" w:rsidRPr="00995A3F">
        <w:rPr>
          <w:sz w:val="20"/>
          <w:szCs w:val="20"/>
        </w:rPr>
        <w:t xml:space="preserve">la que a través de la </w:t>
      </w:r>
      <w:r w:rsidR="001F46F7" w:rsidRPr="00995A3F">
        <w:rPr>
          <w:sz w:val="20"/>
          <w:szCs w:val="20"/>
        </w:rPr>
        <w:t>“</w:t>
      </w:r>
      <w:r w:rsidR="00694BEB" w:rsidRPr="00995A3F">
        <w:rPr>
          <w:sz w:val="20"/>
          <w:szCs w:val="20"/>
        </w:rPr>
        <w:t>Secretaría de Certificación y Acreditación de la Transferencia Técnica</w:t>
      </w:r>
      <w:r w:rsidR="001F46F7" w:rsidRPr="00995A3F">
        <w:rPr>
          <w:sz w:val="20"/>
          <w:szCs w:val="20"/>
        </w:rPr>
        <w:t xml:space="preserve">”, </w:t>
      </w:r>
      <w:r w:rsidR="00ED1027" w:rsidRPr="00995A3F">
        <w:rPr>
          <w:sz w:val="20"/>
          <w:szCs w:val="20"/>
        </w:rPr>
        <w:t>r</w:t>
      </w:r>
      <w:r w:rsidR="001F46F7" w:rsidRPr="00995A3F">
        <w:rPr>
          <w:sz w:val="20"/>
          <w:szCs w:val="20"/>
        </w:rPr>
        <w:t xml:space="preserve">egistra el itinerario de la especialización </w:t>
      </w:r>
      <w:r w:rsidR="00ED1027" w:rsidRPr="00995A3F">
        <w:rPr>
          <w:sz w:val="20"/>
          <w:szCs w:val="20"/>
        </w:rPr>
        <w:t xml:space="preserve">para cada participante, para lo cual habrá de disponer de un Sistema </w:t>
      </w:r>
      <w:r w:rsidR="004D246B" w:rsidRPr="00995A3F">
        <w:rPr>
          <w:sz w:val="20"/>
          <w:szCs w:val="20"/>
        </w:rPr>
        <w:t xml:space="preserve">de Registro, Certificación y Acreditación de carácter tecnológico, </w:t>
      </w:r>
      <w:r w:rsidR="00223CC5" w:rsidRPr="00995A3F">
        <w:rPr>
          <w:sz w:val="20"/>
          <w:szCs w:val="20"/>
        </w:rPr>
        <w:t xml:space="preserve">que </w:t>
      </w:r>
      <w:r w:rsidR="008A660F" w:rsidRPr="00995A3F">
        <w:rPr>
          <w:sz w:val="20"/>
          <w:szCs w:val="20"/>
        </w:rPr>
        <w:t>permita dar fe</w:t>
      </w:r>
      <w:r w:rsidR="0090643F" w:rsidRPr="00995A3F">
        <w:rPr>
          <w:sz w:val="20"/>
          <w:szCs w:val="20"/>
        </w:rPr>
        <w:t>, rubricar y constatar la</w:t>
      </w:r>
      <w:r w:rsidR="00C96867" w:rsidRPr="00995A3F">
        <w:rPr>
          <w:sz w:val="20"/>
          <w:szCs w:val="20"/>
        </w:rPr>
        <w:t xml:space="preserve"> formación impartida</w:t>
      </w:r>
      <w:r w:rsidR="004B3B29" w:rsidRPr="00995A3F">
        <w:rPr>
          <w:sz w:val="20"/>
          <w:szCs w:val="20"/>
        </w:rPr>
        <w:t>, rendida y aprobada</w:t>
      </w:r>
      <w:r w:rsidR="00C96867" w:rsidRPr="00995A3F">
        <w:rPr>
          <w:sz w:val="20"/>
          <w:szCs w:val="20"/>
        </w:rPr>
        <w:t xml:space="preserve">.  En el caso de los funcionarios del Servicio la Unidad de Personas se </w:t>
      </w:r>
      <w:r w:rsidR="006F02C5" w:rsidRPr="00995A3F">
        <w:rPr>
          <w:sz w:val="20"/>
          <w:szCs w:val="20"/>
        </w:rPr>
        <w:t xml:space="preserve">liga a esta Secretaría, de un modo de </w:t>
      </w:r>
      <w:r w:rsidR="00554655" w:rsidRPr="00995A3F">
        <w:rPr>
          <w:sz w:val="20"/>
          <w:szCs w:val="20"/>
        </w:rPr>
        <w:t>incluir la certificación y/o acreditación de la transferencia técnica</w:t>
      </w:r>
      <w:r w:rsidR="006D053C" w:rsidRPr="00995A3F">
        <w:rPr>
          <w:sz w:val="20"/>
          <w:szCs w:val="20"/>
        </w:rPr>
        <w:t xml:space="preserve"> de la Academia</w:t>
      </w:r>
      <w:r w:rsidR="004B3B29" w:rsidRPr="00995A3F">
        <w:rPr>
          <w:sz w:val="20"/>
          <w:szCs w:val="20"/>
        </w:rPr>
        <w:t xml:space="preserve"> como </w:t>
      </w:r>
      <w:r w:rsidR="00324139" w:rsidRPr="00995A3F">
        <w:rPr>
          <w:sz w:val="20"/>
          <w:szCs w:val="20"/>
        </w:rPr>
        <w:t>segmento de la evaluación de desempeño del funcionario.</w:t>
      </w:r>
      <w:r w:rsidR="00970E41" w:rsidRPr="00995A3F">
        <w:rPr>
          <w:sz w:val="20"/>
          <w:szCs w:val="20"/>
        </w:rPr>
        <w:t xml:space="preserve">  Para los efectos del diseño de la Academia, </w:t>
      </w:r>
      <w:r w:rsidR="0021624B" w:rsidRPr="00995A3F">
        <w:rPr>
          <w:sz w:val="20"/>
          <w:szCs w:val="20"/>
        </w:rPr>
        <w:t xml:space="preserve">reviste sustantiva importancia el reconocimiento de </w:t>
      </w:r>
      <w:r w:rsidR="008100C7" w:rsidRPr="00995A3F">
        <w:rPr>
          <w:sz w:val="20"/>
          <w:szCs w:val="20"/>
        </w:rPr>
        <w:t xml:space="preserve">los micro </w:t>
      </w:r>
      <w:r w:rsidR="0021624B" w:rsidRPr="00995A3F">
        <w:rPr>
          <w:sz w:val="20"/>
          <w:szCs w:val="20"/>
        </w:rPr>
        <w:t xml:space="preserve">logros </w:t>
      </w:r>
      <w:r w:rsidR="00444BBA" w:rsidRPr="00995A3F">
        <w:rPr>
          <w:sz w:val="20"/>
          <w:szCs w:val="20"/>
        </w:rPr>
        <w:t>y logros de más lato alcance</w:t>
      </w:r>
      <w:r w:rsidR="00F35F20" w:rsidRPr="00995A3F">
        <w:rPr>
          <w:sz w:val="20"/>
          <w:szCs w:val="20"/>
        </w:rPr>
        <w:t xml:space="preserve"> </w:t>
      </w:r>
      <w:r w:rsidR="000020C2" w:rsidRPr="00995A3F">
        <w:rPr>
          <w:sz w:val="20"/>
          <w:szCs w:val="20"/>
        </w:rPr>
        <w:t>en relación con</w:t>
      </w:r>
      <w:r w:rsidR="00F35F20" w:rsidRPr="00995A3F">
        <w:rPr>
          <w:sz w:val="20"/>
          <w:szCs w:val="20"/>
        </w:rPr>
        <w:t xml:space="preserve"> la formación cursada</w:t>
      </w:r>
      <w:r w:rsidR="00444BBA" w:rsidRPr="00995A3F">
        <w:rPr>
          <w:sz w:val="20"/>
          <w:szCs w:val="20"/>
        </w:rPr>
        <w:t>, para lo cual se expresa a continuación e</w:t>
      </w:r>
      <w:r w:rsidR="005F737E" w:rsidRPr="00995A3F">
        <w:rPr>
          <w:sz w:val="20"/>
          <w:szCs w:val="20"/>
        </w:rPr>
        <w:t xml:space="preserve">l siguiente escalonamiento de tipos de </w:t>
      </w:r>
      <w:r w:rsidR="004B3B29" w:rsidRPr="00995A3F">
        <w:rPr>
          <w:sz w:val="20"/>
          <w:szCs w:val="20"/>
        </w:rPr>
        <w:t>“</w:t>
      </w:r>
      <w:r w:rsidR="005F737E" w:rsidRPr="00995A3F">
        <w:rPr>
          <w:sz w:val="20"/>
          <w:szCs w:val="20"/>
        </w:rPr>
        <w:t>reconocimiento</w:t>
      </w:r>
      <w:r w:rsidR="004B3B29" w:rsidRPr="00995A3F">
        <w:rPr>
          <w:sz w:val="20"/>
          <w:szCs w:val="20"/>
        </w:rPr>
        <w:t>”</w:t>
      </w:r>
      <w:r w:rsidR="00444BBA" w:rsidRPr="00995A3F">
        <w:rPr>
          <w:sz w:val="20"/>
          <w:szCs w:val="20"/>
        </w:rPr>
        <w:t xml:space="preserve"> de la ACS</w:t>
      </w:r>
      <w:r w:rsidR="00DE1F0C" w:rsidRPr="00995A3F">
        <w:rPr>
          <w:sz w:val="20"/>
          <w:szCs w:val="20"/>
        </w:rPr>
        <w:t xml:space="preserve">. </w:t>
      </w:r>
    </w:p>
    <w:p w14:paraId="647F0B0A" w14:textId="77777777" w:rsidR="009F6F0A" w:rsidRPr="009F6F0A" w:rsidRDefault="009F6F0A" w:rsidP="009F6F0A">
      <w:pPr>
        <w:pStyle w:val="Prrafodelista"/>
        <w:spacing w:line="240" w:lineRule="auto"/>
        <w:jc w:val="both"/>
        <w:rPr>
          <w:sz w:val="20"/>
          <w:szCs w:val="20"/>
        </w:rPr>
      </w:pPr>
    </w:p>
    <w:p w14:paraId="52B74073" w14:textId="3E151615" w:rsidR="000A05D3" w:rsidRDefault="009F6F0A" w:rsidP="009F6F0A">
      <w:pPr>
        <w:pStyle w:val="Prrafodelista"/>
        <w:numPr>
          <w:ilvl w:val="0"/>
          <w:numId w:val="49"/>
        </w:numPr>
        <w:spacing w:line="240" w:lineRule="auto"/>
        <w:jc w:val="center"/>
      </w:pPr>
      <w:r w:rsidRPr="009F6F0A">
        <w:rPr>
          <w:b/>
          <w:bCs/>
          <w:sz w:val="18"/>
          <w:szCs w:val="18"/>
        </w:rPr>
        <w:t>Diagrama N°2 Escalonamiento de Reconocimientos</w:t>
      </w:r>
    </w:p>
    <w:p w14:paraId="1E79A8E9" w14:textId="49FCF1DB" w:rsidR="000A05D3" w:rsidRDefault="009F6F0A" w:rsidP="00F9765C">
      <w:pPr>
        <w:jc w:val="both"/>
      </w:pPr>
      <w:r w:rsidRPr="009F6F0A">
        <w:rPr>
          <w:b/>
          <w:bCs/>
          <w:noProof/>
          <w:sz w:val="18"/>
          <w:szCs w:val="18"/>
        </w:rPr>
        <w:drawing>
          <wp:anchor distT="0" distB="0" distL="114300" distR="114300" simplePos="0" relativeHeight="251658274" behindDoc="0" locked="0" layoutInCell="1" allowOverlap="1" wp14:anchorId="2EB34143" wp14:editId="42E1657A">
            <wp:simplePos x="0" y="0"/>
            <wp:positionH relativeFrom="margin">
              <wp:posOffset>549275</wp:posOffset>
            </wp:positionH>
            <wp:positionV relativeFrom="paragraph">
              <wp:posOffset>40640</wp:posOffset>
            </wp:positionV>
            <wp:extent cx="4799330" cy="3132455"/>
            <wp:effectExtent l="0" t="0" r="1270" b="0"/>
            <wp:wrapSquare wrapText="bothSides"/>
            <wp:docPr id="1943782431" name="Imagen 194378243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2431" name="Imagen 1" descr="Interfaz de usuario gráfica, Aplicación, Word&#10;&#10;Descripción generada automáticamente"/>
                    <pic:cNvPicPr/>
                  </pic:nvPicPr>
                  <pic:blipFill rotWithShape="1">
                    <a:blip r:embed="rId23"/>
                    <a:srcRect l="10218" t="17218" r="68176" b="39879"/>
                    <a:stretch/>
                  </pic:blipFill>
                  <pic:spPr bwMode="auto">
                    <a:xfrm>
                      <a:off x="0" y="0"/>
                      <a:ext cx="4799330" cy="3132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334FDB" w14:textId="3DAE9265" w:rsidR="000A05D3" w:rsidRDefault="000A05D3" w:rsidP="00F9765C">
      <w:pPr>
        <w:jc w:val="both"/>
      </w:pPr>
    </w:p>
    <w:p w14:paraId="4B003333" w14:textId="22D19775" w:rsidR="009D47C6" w:rsidRPr="00995A3F" w:rsidRDefault="45745030" w:rsidP="00995A3F">
      <w:pPr>
        <w:pStyle w:val="Prrafodelista"/>
        <w:numPr>
          <w:ilvl w:val="0"/>
          <w:numId w:val="5"/>
        </w:numPr>
        <w:spacing w:line="240" w:lineRule="auto"/>
        <w:jc w:val="both"/>
        <w:rPr>
          <w:sz w:val="20"/>
          <w:szCs w:val="20"/>
        </w:rPr>
      </w:pPr>
      <w:r w:rsidRPr="7978730A">
        <w:rPr>
          <w:sz w:val="20"/>
          <w:szCs w:val="20"/>
        </w:rPr>
        <w:t xml:space="preserve">El nivel 1 de reconocimientos está constituido por quienes </w:t>
      </w:r>
      <w:r w:rsidR="4E388177" w:rsidRPr="7978730A">
        <w:rPr>
          <w:sz w:val="20"/>
          <w:szCs w:val="20"/>
        </w:rPr>
        <w:t>cursan los módulos, en cualesquiera de sus modalidades, y cumplimentan al menos un 75%</w:t>
      </w:r>
      <w:r w:rsidR="6C0D192D" w:rsidRPr="7978730A">
        <w:rPr>
          <w:sz w:val="20"/>
          <w:szCs w:val="20"/>
        </w:rPr>
        <w:t xml:space="preserve"> (requisito SENCE)</w:t>
      </w:r>
      <w:r w:rsidR="799481C4" w:rsidRPr="7978730A">
        <w:rPr>
          <w:sz w:val="20"/>
          <w:szCs w:val="20"/>
        </w:rPr>
        <w:t xml:space="preserve"> de asistencia, más no rinden o no aprueban el módulo.  Para estos efectos, la certificación es por “</w:t>
      </w:r>
      <w:r w:rsidR="799481C4" w:rsidRPr="7978730A">
        <w:rPr>
          <w:b/>
          <w:bCs/>
          <w:sz w:val="20"/>
          <w:szCs w:val="20"/>
          <w:u w:val="single"/>
        </w:rPr>
        <w:t>participación”.</w:t>
      </w:r>
      <w:r w:rsidR="799481C4" w:rsidRPr="7978730A">
        <w:rPr>
          <w:sz w:val="20"/>
          <w:szCs w:val="20"/>
        </w:rPr>
        <w:t xml:space="preserve"> </w:t>
      </w:r>
      <w:r w:rsidR="6C0D192D" w:rsidRPr="7978730A">
        <w:rPr>
          <w:sz w:val="20"/>
          <w:szCs w:val="20"/>
        </w:rPr>
        <w:t xml:space="preserve"> </w:t>
      </w:r>
      <w:r w:rsidR="2F0AC0BA" w:rsidRPr="7978730A">
        <w:rPr>
          <w:sz w:val="20"/>
          <w:szCs w:val="20"/>
        </w:rPr>
        <w:t xml:space="preserve">En este sentido </w:t>
      </w:r>
      <w:r w:rsidR="2F0AC0BA" w:rsidRPr="7978730A">
        <w:rPr>
          <w:sz w:val="20"/>
          <w:szCs w:val="20"/>
        </w:rPr>
        <w:lastRenderedPageBreak/>
        <w:t xml:space="preserve">los oferentes externos, como los sistemas internos de formación, deben asegurar, en respaldo </w:t>
      </w:r>
      <w:r w:rsidR="02610241" w:rsidRPr="7978730A">
        <w:rPr>
          <w:sz w:val="20"/>
          <w:szCs w:val="20"/>
        </w:rPr>
        <w:t>a la Secretaría de Certificación y Acreditación de Transferencia Técnica, corroborar por métodos fidedignos</w:t>
      </w:r>
      <w:r w:rsidR="4952D14E" w:rsidRPr="7978730A">
        <w:rPr>
          <w:sz w:val="20"/>
          <w:szCs w:val="20"/>
        </w:rPr>
        <w:t>, oportunos</w:t>
      </w:r>
      <w:r w:rsidR="02610241" w:rsidRPr="7978730A">
        <w:rPr>
          <w:sz w:val="20"/>
          <w:szCs w:val="20"/>
        </w:rPr>
        <w:t xml:space="preserve"> y estandarizados, los </w:t>
      </w:r>
      <w:r w:rsidR="4952D14E" w:rsidRPr="7978730A">
        <w:rPr>
          <w:sz w:val="20"/>
          <w:szCs w:val="20"/>
        </w:rPr>
        <w:t xml:space="preserve">medios a través de los cuales la asistencia es rubricada. </w:t>
      </w:r>
      <w:r w:rsidR="02610241" w:rsidRPr="7978730A">
        <w:rPr>
          <w:sz w:val="20"/>
          <w:szCs w:val="20"/>
        </w:rPr>
        <w:t xml:space="preserve">  </w:t>
      </w:r>
      <w:r w:rsidR="5592221E" w:rsidRPr="7978730A">
        <w:rPr>
          <w:sz w:val="20"/>
          <w:szCs w:val="20"/>
        </w:rPr>
        <w:t xml:space="preserve">Para los efectos de la ACS, las horas a computar son siempre cronológicas. </w:t>
      </w:r>
      <w:r w:rsidR="02610241" w:rsidRPr="7978730A">
        <w:rPr>
          <w:sz w:val="20"/>
          <w:szCs w:val="20"/>
        </w:rPr>
        <w:t xml:space="preserve"> </w:t>
      </w:r>
      <w:r w:rsidR="3B85183E" w:rsidRPr="7978730A">
        <w:rPr>
          <w:sz w:val="20"/>
          <w:szCs w:val="20"/>
        </w:rPr>
        <w:t xml:space="preserve">En el nivel 1 además de considera la certificación por </w:t>
      </w:r>
      <w:r w:rsidR="3B85183E" w:rsidRPr="7978730A">
        <w:rPr>
          <w:b/>
          <w:bCs/>
          <w:sz w:val="20"/>
          <w:szCs w:val="20"/>
          <w:u w:val="single"/>
        </w:rPr>
        <w:t>aprobación,</w:t>
      </w:r>
      <w:r w:rsidR="3B85183E" w:rsidRPr="7978730A">
        <w:rPr>
          <w:sz w:val="20"/>
          <w:szCs w:val="20"/>
        </w:rPr>
        <w:t xml:space="preserve"> que corresponde a aquel participante que además de cumplir con la cota exigida de asistencia, </w:t>
      </w:r>
      <w:r w:rsidR="5592221E" w:rsidRPr="7978730A">
        <w:rPr>
          <w:sz w:val="20"/>
          <w:szCs w:val="20"/>
        </w:rPr>
        <w:t>a saber 75% (requisito SENCE)</w:t>
      </w:r>
      <w:r w:rsidR="46B37A4C" w:rsidRPr="7978730A">
        <w:rPr>
          <w:sz w:val="20"/>
          <w:szCs w:val="20"/>
        </w:rPr>
        <w:t xml:space="preserve">, aprueba con niveles de logro de, al menos, un 60%, las evaluaciones formativas y sumativas que haya contemplado el módulo. </w:t>
      </w:r>
    </w:p>
    <w:p w14:paraId="71C89317" w14:textId="46AFEBB4" w:rsidR="7978730A" w:rsidRDefault="7978730A" w:rsidP="7978730A">
      <w:pPr>
        <w:spacing w:line="240" w:lineRule="auto"/>
        <w:jc w:val="both"/>
        <w:rPr>
          <w:sz w:val="20"/>
          <w:szCs w:val="20"/>
        </w:rPr>
      </w:pPr>
    </w:p>
    <w:p w14:paraId="4977AFFA" w14:textId="51E38C96" w:rsidR="00562453" w:rsidRPr="00995A3F" w:rsidRDefault="2216EC9D" w:rsidP="00995A3F">
      <w:pPr>
        <w:pStyle w:val="Prrafodelista"/>
        <w:numPr>
          <w:ilvl w:val="0"/>
          <w:numId w:val="5"/>
        </w:numPr>
        <w:spacing w:line="240" w:lineRule="auto"/>
        <w:jc w:val="both"/>
        <w:rPr>
          <w:b/>
          <w:bCs/>
          <w:sz w:val="20"/>
          <w:szCs w:val="20"/>
          <w:u w:val="single"/>
        </w:rPr>
      </w:pPr>
      <w:r w:rsidRPr="7978730A">
        <w:rPr>
          <w:sz w:val="20"/>
          <w:szCs w:val="20"/>
        </w:rPr>
        <w:t xml:space="preserve">El nivel 2, corresponde a la </w:t>
      </w:r>
      <w:r w:rsidRPr="7978730A">
        <w:rPr>
          <w:b/>
          <w:bCs/>
          <w:sz w:val="20"/>
          <w:szCs w:val="20"/>
          <w:u w:val="single"/>
        </w:rPr>
        <w:t xml:space="preserve">Certificación en Protección Especializada, </w:t>
      </w:r>
      <w:r w:rsidR="68318A45" w:rsidRPr="7978730A">
        <w:rPr>
          <w:sz w:val="20"/>
          <w:szCs w:val="20"/>
        </w:rPr>
        <w:t xml:space="preserve">que supone que el/la participante ha </w:t>
      </w:r>
      <w:r w:rsidR="3D671E1C" w:rsidRPr="7978730A">
        <w:rPr>
          <w:sz w:val="20"/>
          <w:szCs w:val="20"/>
        </w:rPr>
        <w:t>aprobado e</w:t>
      </w:r>
      <w:r w:rsidR="55387CAF" w:rsidRPr="7978730A">
        <w:rPr>
          <w:sz w:val="20"/>
          <w:szCs w:val="20"/>
        </w:rPr>
        <w:t xml:space="preserve">l proceso íntegro contenido en el Diagrama 3, y que se ha estimado le demandará 32 semanas o dos </w:t>
      </w:r>
      <w:r w:rsidR="13524533" w:rsidRPr="7978730A">
        <w:rPr>
          <w:sz w:val="20"/>
          <w:szCs w:val="20"/>
        </w:rPr>
        <w:t>semestres lectivos</w:t>
      </w:r>
      <w:r w:rsidR="55387CAF" w:rsidRPr="7978730A">
        <w:rPr>
          <w:sz w:val="20"/>
          <w:szCs w:val="20"/>
        </w:rPr>
        <w:t xml:space="preserve">. </w:t>
      </w:r>
    </w:p>
    <w:p w14:paraId="67F8DA7C" w14:textId="2291C71A" w:rsidR="7978730A" w:rsidRDefault="7978730A" w:rsidP="7978730A">
      <w:pPr>
        <w:spacing w:line="240" w:lineRule="auto"/>
        <w:jc w:val="both"/>
        <w:rPr>
          <w:b/>
          <w:bCs/>
          <w:sz w:val="20"/>
          <w:szCs w:val="20"/>
          <w:u w:val="single"/>
        </w:rPr>
      </w:pPr>
    </w:p>
    <w:p w14:paraId="1B54E216" w14:textId="097A75FE" w:rsidR="39597A2B" w:rsidRDefault="39597A2B" w:rsidP="7978730A">
      <w:pPr>
        <w:pStyle w:val="Prrafodelista"/>
        <w:numPr>
          <w:ilvl w:val="0"/>
          <w:numId w:val="5"/>
        </w:numPr>
        <w:spacing w:line="240" w:lineRule="auto"/>
        <w:jc w:val="both"/>
        <w:rPr>
          <w:b/>
          <w:bCs/>
          <w:sz w:val="20"/>
          <w:szCs w:val="20"/>
          <w:u w:val="single"/>
        </w:rPr>
      </w:pPr>
      <w:r w:rsidRPr="7978730A">
        <w:rPr>
          <w:sz w:val="20"/>
          <w:szCs w:val="20"/>
        </w:rPr>
        <w:t>El nivel 3, corresponde a quien aspira a ser acreditado en su cargo respecto de la línea de acción/programa</w:t>
      </w:r>
      <w:r w:rsidR="474E4502" w:rsidRPr="7978730A">
        <w:rPr>
          <w:sz w:val="20"/>
          <w:szCs w:val="20"/>
        </w:rPr>
        <w:t xml:space="preserve"> en el que se halla adscrito</w:t>
      </w:r>
      <w:r w:rsidR="13524533" w:rsidRPr="7978730A">
        <w:rPr>
          <w:sz w:val="20"/>
          <w:szCs w:val="20"/>
        </w:rPr>
        <w:t xml:space="preserve">, para lo cual </w:t>
      </w:r>
      <w:r w:rsidR="4A307E4C" w:rsidRPr="7978730A">
        <w:rPr>
          <w:sz w:val="20"/>
          <w:szCs w:val="20"/>
        </w:rPr>
        <w:t xml:space="preserve">se emplea el concepto de </w:t>
      </w:r>
      <w:r w:rsidR="4A307E4C" w:rsidRPr="7978730A">
        <w:rPr>
          <w:b/>
          <w:bCs/>
          <w:sz w:val="20"/>
          <w:szCs w:val="20"/>
          <w:u w:val="single"/>
        </w:rPr>
        <w:t>Evaluación de Transferencia Técnica al Puesto de Trabajo</w:t>
      </w:r>
      <w:r w:rsidR="655914CC" w:rsidRPr="7978730A">
        <w:rPr>
          <w:b/>
          <w:bCs/>
          <w:sz w:val="20"/>
          <w:szCs w:val="20"/>
          <w:u w:val="single"/>
        </w:rPr>
        <w:t xml:space="preserve"> (Acreditación)</w:t>
      </w:r>
      <w:r w:rsidR="4A307E4C" w:rsidRPr="7978730A">
        <w:rPr>
          <w:b/>
          <w:bCs/>
          <w:sz w:val="20"/>
          <w:szCs w:val="20"/>
          <w:u w:val="single"/>
        </w:rPr>
        <w:t>,</w:t>
      </w:r>
      <w:r w:rsidR="4A307E4C" w:rsidRPr="7978730A">
        <w:rPr>
          <w:sz w:val="20"/>
          <w:szCs w:val="20"/>
        </w:rPr>
        <w:t xml:space="preserve"> </w:t>
      </w:r>
      <w:r w:rsidR="546F1EF5" w:rsidRPr="7978730A">
        <w:rPr>
          <w:sz w:val="20"/>
          <w:szCs w:val="20"/>
        </w:rPr>
        <w:t xml:space="preserve">proceso que contempla </w:t>
      </w:r>
      <w:r w:rsidR="474E4502" w:rsidRPr="7978730A">
        <w:rPr>
          <w:sz w:val="20"/>
          <w:szCs w:val="20"/>
        </w:rPr>
        <w:t xml:space="preserve">tres evaluaciones simultáneas que son: </w:t>
      </w:r>
      <w:r w:rsidR="433E9493" w:rsidRPr="7978730A">
        <w:rPr>
          <w:sz w:val="20"/>
          <w:szCs w:val="20"/>
        </w:rPr>
        <w:t xml:space="preserve">(1) Evaluación Escita (2) Evaluación de la Jefatura o Par (3) Muestra de Trabajos. </w:t>
      </w:r>
      <w:r w:rsidR="2B9C7DB9" w:rsidRPr="7978730A">
        <w:rPr>
          <w:sz w:val="20"/>
          <w:szCs w:val="20"/>
        </w:rPr>
        <w:t>Cada una de estas evaluaciones debe superar la cota de un 75% de logro, para ser acreditado</w:t>
      </w:r>
      <w:r w:rsidR="2F22A24C" w:rsidRPr="7978730A">
        <w:rPr>
          <w:sz w:val="20"/>
          <w:szCs w:val="20"/>
        </w:rPr>
        <w:t xml:space="preserve">.  </w:t>
      </w:r>
      <w:r w:rsidR="63B99F2E" w:rsidRPr="7978730A">
        <w:rPr>
          <w:sz w:val="20"/>
          <w:szCs w:val="20"/>
        </w:rPr>
        <w:t xml:space="preserve"> El aliciente para optar a esta evaluación, l</w:t>
      </w:r>
      <w:r w:rsidR="1DED7FFB" w:rsidRPr="7978730A">
        <w:rPr>
          <w:sz w:val="20"/>
          <w:szCs w:val="20"/>
        </w:rPr>
        <w:t xml:space="preserve">o </w:t>
      </w:r>
      <w:r w:rsidR="63B99F2E" w:rsidRPr="7978730A">
        <w:rPr>
          <w:sz w:val="20"/>
          <w:szCs w:val="20"/>
        </w:rPr>
        <w:t xml:space="preserve">constituye el que la ACS asegure con empalme </w:t>
      </w:r>
      <w:r w:rsidR="23A46840" w:rsidRPr="7978730A">
        <w:rPr>
          <w:sz w:val="20"/>
          <w:szCs w:val="20"/>
        </w:rPr>
        <w:t xml:space="preserve">a instituciones externas de educación superior, sea </w:t>
      </w:r>
      <w:r w:rsidR="1DED7FFB" w:rsidRPr="7978730A">
        <w:rPr>
          <w:sz w:val="20"/>
          <w:szCs w:val="20"/>
        </w:rPr>
        <w:t>de</w:t>
      </w:r>
      <w:r w:rsidR="23A46840" w:rsidRPr="7978730A">
        <w:rPr>
          <w:sz w:val="20"/>
          <w:szCs w:val="20"/>
        </w:rPr>
        <w:t xml:space="preserve"> nivel de técnico de nivel superior</w:t>
      </w:r>
      <w:r w:rsidR="1DED7FFB" w:rsidRPr="7978730A">
        <w:rPr>
          <w:sz w:val="20"/>
          <w:szCs w:val="20"/>
        </w:rPr>
        <w:t xml:space="preserve"> para los Educadores de Trato Directo, </w:t>
      </w:r>
      <w:r w:rsidR="554D2347" w:rsidRPr="7978730A">
        <w:rPr>
          <w:sz w:val="20"/>
          <w:szCs w:val="20"/>
        </w:rPr>
        <w:t xml:space="preserve">como de Universidades o Institutos, en el caso de los técnicos/profesionales, la validación </w:t>
      </w:r>
      <w:r w:rsidR="7623A7E4" w:rsidRPr="7978730A">
        <w:rPr>
          <w:sz w:val="20"/>
          <w:szCs w:val="20"/>
        </w:rPr>
        <w:t>del aprendizaje acreditado en aquella, de un modo que</w:t>
      </w:r>
      <w:r w:rsidR="0DAFE93E" w:rsidRPr="7978730A">
        <w:rPr>
          <w:sz w:val="20"/>
          <w:szCs w:val="20"/>
        </w:rPr>
        <w:t xml:space="preserve"> ingresen a un plan de estudios </w:t>
      </w:r>
      <w:r w:rsidR="71CDFE9E" w:rsidRPr="7978730A">
        <w:rPr>
          <w:sz w:val="20"/>
          <w:szCs w:val="20"/>
        </w:rPr>
        <w:t xml:space="preserve">jibarizado o más acotado, que </w:t>
      </w:r>
      <w:r w:rsidR="11ED8757" w:rsidRPr="7978730A">
        <w:rPr>
          <w:sz w:val="20"/>
          <w:szCs w:val="20"/>
        </w:rPr>
        <w:t xml:space="preserve">brinde un reconocimiento a sus aprendizajes en la ACS. </w:t>
      </w:r>
    </w:p>
    <w:p w14:paraId="7AA2202D" w14:textId="7D9FBF09" w:rsidR="7978730A" w:rsidRDefault="7978730A" w:rsidP="7978730A">
      <w:pPr>
        <w:spacing w:line="240" w:lineRule="auto"/>
        <w:jc w:val="both"/>
        <w:rPr>
          <w:b/>
          <w:bCs/>
          <w:sz w:val="20"/>
          <w:szCs w:val="20"/>
          <w:u w:val="single"/>
        </w:rPr>
      </w:pPr>
    </w:p>
    <w:p w14:paraId="3C99DD43" w14:textId="77777777" w:rsidR="00F2411D" w:rsidRPr="00995A3F" w:rsidRDefault="000E0FBA" w:rsidP="00995A3F">
      <w:pPr>
        <w:pStyle w:val="Prrafodelista"/>
        <w:numPr>
          <w:ilvl w:val="0"/>
          <w:numId w:val="5"/>
        </w:numPr>
        <w:spacing w:line="240" w:lineRule="auto"/>
        <w:jc w:val="both"/>
        <w:rPr>
          <w:b/>
          <w:bCs/>
          <w:sz w:val="20"/>
          <w:szCs w:val="20"/>
          <w:u w:val="single"/>
        </w:rPr>
      </w:pPr>
      <w:r w:rsidRPr="00995A3F">
        <w:rPr>
          <w:sz w:val="20"/>
          <w:szCs w:val="20"/>
        </w:rPr>
        <w:t xml:space="preserve">El último de los niveles, y que es complementario </w:t>
      </w:r>
      <w:r w:rsidR="002D3098" w:rsidRPr="00995A3F">
        <w:rPr>
          <w:sz w:val="20"/>
          <w:szCs w:val="20"/>
        </w:rPr>
        <w:t xml:space="preserve">desde </w:t>
      </w:r>
      <w:r w:rsidR="00790935" w:rsidRPr="00995A3F">
        <w:rPr>
          <w:sz w:val="20"/>
          <w:szCs w:val="20"/>
        </w:rPr>
        <w:t>el nivel 2, e</w:t>
      </w:r>
      <w:r w:rsidR="00171D12" w:rsidRPr="00995A3F">
        <w:rPr>
          <w:sz w:val="20"/>
          <w:szCs w:val="20"/>
        </w:rPr>
        <w:t xml:space="preserve">s la </w:t>
      </w:r>
      <w:r w:rsidR="00171D12" w:rsidRPr="00995A3F">
        <w:rPr>
          <w:b/>
          <w:bCs/>
          <w:sz w:val="20"/>
          <w:szCs w:val="20"/>
          <w:u w:val="single"/>
        </w:rPr>
        <w:t>Certificación del</w:t>
      </w:r>
      <w:r w:rsidR="00171D12" w:rsidRPr="00995A3F">
        <w:rPr>
          <w:sz w:val="20"/>
          <w:szCs w:val="20"/>
        </w:rPr>
        <w:t xml:space="preserve"> </w:t>
      </w:r>
      <w:r w:rsidR="00790935" w:rsidRPr="00995A3F">
        <w:rPr>
          <w:b/>
          <w:bCs/>
          <w:sz w:val="20"/>
          <w:szCs w:val="20"/>
          <w:u w:val="single"/>
        </w:rPr>
        <w:t xml:space="preserve">Formador de Formadores en Protección Especializada, </w:t>
      </w:r>
      <w:r w:rsidR="00790935" w:rsidRPr="00995A3F">
        <w:rPr>
          <w:sz w:val="20"/>
          <w:szCs w:val="20"/>
        </w:rPr>
        <w:t>orientado a especializar en</w:t>
      </w:r>
      <w:r w:rsidR="00FB688E" w:rsidRPr="00995A3F">
        <w:rPr>
          <w:sz w:val="20"/>
          <w:szCs w:val="20"/>
        </w:rPr>
        <w:t xml:space="preserve"> </w:t>
      </w:r>
      <w:r w:rsidR="00171D12" w:rsidRPr="00995A3F">
        <w:rPr>
          <w:sz w:val="20"/>
          <w:szCs w:val="20"/>
        </w:rPr>
        <w:t xml:space="preserve">estrategias de enseñanza/aprendizaje y </w:t>
      </w:r>
      <w:r w:rsidR="00790935" w:rsidRPr="00995A3F">
        <w:rPr>
          <w:sz w:val="20"/>
          <w:szCs w:val="20"/>
        </w:rPr>
        <w:t>didácticas formativas</w:t>
      </w:r>
      <w:r w:rsidR="002D3098" w:rsidRPr="00995A3F">
        <w:rPr>
          <w:sz w:val="20"/>
          <w:szCs w:val="20"/>
        </w:rPr>
        <w:t xml:space="preserve"> </w:t>
      </w:r>
      <w:r w:rsidR="000705E6" w:rsidRPr="00995A3F">
        <w:rPr>
          <w:sz w:val="20"/>
          <w:szCs w:val="20"/>
        </w:rPr>
        <w:t>tanto a los equipos técnicos del Servicio, como de AADD</w:t>
      </w:r>
      <w:r w:rsidR="00FF05D3" w:rsidRPr="00995A3F">
        <w:rPr>
          <w:sz w:val="20"/>
          <w:szCs w:val="20"/>
        </w:rPr>
        <w:t xml:space="preserve">, </w:t>
      </w:r>
      <w:r w:rsidR="000705E6" w:rsidRPr="00995A3F">
        <w:rPr>
          <w:sz w:val="20"/>
          <w:szCs w:val="20"/>
        </w:rPr>
        <w:t>y que son quienes realizan la intervención y/o lideran el diseño de su implementación</w:t>
      </w:r>
      <w:r w:rsidR="00FF05D3" w:rsidRPr="00995A3F">
        <w:rPr>
          <w:sz w:val="20"/>
          <w:szCs w:val="20"/>
        </w:rPr>
        <w:t>.  Se estima necesario que el diseño de este componente inclu</w:t>
      </w:r>
      <w:r w:rsidR="005C2821" w:rsidRPr="00995A3F">
        <w:rPr>
          <w:sz w:val="20"/>
          <w:szCs w:val="20"/>
        </w:rPr>
        <w:t>ya prácticas del circuito de aprendizaje, a saber, pasantías y mentorías.</w:t>
      </w:r>
    </w:p>
    <w:p w14:paraId="7157C501" w14:textId="1AFB656F" w:rsidR="000E0FBA" w:rsidRPr="00995A3F" w:rsidRDefault="000E0FBA" w:rsidP="00995A3F">
      <w:pPr>
        <w:pStyle w:val="Prrafodelista"/>
        <w:spacing w:line="240" w:lineRule="auto"/>
        <w:jc w:val="both"/>
        <w:rPr>
          <w:b/>
          <w:bCs/>
          <w:sz w:val="20"/>
          <w:szCs w:val="20"/>
          <w:u w:val="single"/>
        </w:rPr>
      </w:pPr>
    </w:p>
    <w:p w14:paraId="49D9C6B9" w14:textId="62258439" w:rsidR="001B5F4E" w:rsidRDefault="001962AF" w:rsidP="00995A3F">
      <w:pPr>
        <w:pStyle w:val="Prrafodelista"/>
        <w:numPr>
          <w:ilvl w:val="1"/>
          <w:numId w:val="3"/>
        </w:numPr>
        <w:spacing w:line="240" w:lineRule="auto"/>
        <w:jc w:val="both"/>
        <w:rPr>
          <w:sz w:val="20"/>
          <w:szCs w:val="20"/>
        </w:rPr>
      </w:pPr>
      <w:r w:rsidRPr="00995A3F">
        <w:rPr>
          <w:b/>
          <w:bCs/>
          <w:sz w:val="20"/>
          <w:szCs w:val="20"/>
          <w:u w:val="single"/>
        </w:rPr>
        <w:t>La tercera y última función de la ACS son los Ejes Programáticos</w:t>
      </w:r>
      <w:r w:rsidRPr="00995A3F">
        <w:rPr>
          <w:sz w:val="20"/>
          <w:szCs w:val="20"/>
        </w:rPr>
        <w:t xml:space="preserve">, </w:t>
      </w:r>
      <w:r w:rsidR="007F4A20" w:rsidRPr="00995A3F">
        <w:rPr>
          <w:sz w:val="20"/>
          <w:szCs w:val="20"/>
        </w:rPr>
        <w:t xml:space="preserve">cuyas subfunciones son: (1) Gestión del Cambio y Conocimiento, (2) </w:t>
      </w:r>
      <w:r w:rsidR="00361FBC" w:rsidRPr="00995A3F">
        <w:rPr>
          <w:sz w:val="20"/>
          <w:szCs w:val="20"/>
        </w:rPr>
        <w:t xml:space="preserve">Comunicación y Vinculación con el Medio y (3) Cuidado de Equipo.  A este respecto </w:t>
      </w:r>
      <w:r w:rsidR="001D3BF2" w:rsidRPr="00995A3F">
        <w:rPr>
          <w:sz w:val="20"/>
          <w:szCs w:val="20"/>
        </w:rPr>
        <w:t>hay que señalar</w:t>
      </w:r>
      <w:r w:rsidR="00361FBC" w:rsidRPr="00995A3F">
        <w:rPr>
          <w:sz w:val="20"/>
          <w:szCs w:val="20"/>
        </w:rPr>
        <w:t xml:space="preserve"> que </w:t>
      </w:r>
      <w:r w:rsidR="00D36E10" w:rsidRPr="00995A3F">
        <w:rPr>
          <w:sz w:val="20"/>
          <w:szCs w:val="20"/>
        </w:rPr>
        <w:t>se agrega un tercer soporte tecnológico a la Plataforma Moodle y al Sistema de Registro</w:t>
      </w:r>
      <w:r w:rsidR="00D7315D" w:rsidRPr="00995A3F">
        <w:rPr>
          <w:sz w:val="20"/>
          <w:szCs w:val="20"/>
        </w:rPr>
        <w:t xml:space="preserve">, Certificación y Acreditación, a saber, </w:t>
      </w:r>
      <w:r w:rsidR="001D3BF2" w:rsidRPr="00995A3F">
        <w:rPr>
          <w:sz w:val="20"/>
          <w:szCs w:val="20"/>
        </w:rPr>
        <w:t xml:space="preserve">el </w:t>
      </w:r>
      <w:r w:rsidR="00D7315D" w:rsidRPr="00995A3F">
        <w:rPr>
          <w:sz w:val="20"/>
          <w:szCs w:val="20"/>
        </w:rPr>
        <w:t>Sistema de Documentación y Archiv</w:t>
      </w:r>
      <w:r w:rsidR="00527C23" w:rsidRPr="00995A3F">
        <w:rPr>
          <w:sz w:val="20"/>
          <w:szCs w:val="20"/>
        </w:rPr>
        <w:t>í</w:t>
      </w:r>
      <w:r w:rsidR="00D7315D" w:rsidRPr="00995A3F">
        <w:rPr>
          <w:sz w:val="20"/>
          <w:szCs w:val="20"/>
        </w:rPr>
        <w:t xml:space="preserve">stica Técnica (TI) en el que se acopian los estudios, orientaciones técnicas, producción </w:t>
      </w:r>
      <w:r w:rsidR="00CD163B" w:rsidRPr="00995A3F">
        <w:rPr>
          <w:sz w:val="20"/>
          <w:szCs w:val="20"/>
        </w:rPr>
        <w:t xml:space="preserve">especializada que elabora el Servicio, y que actúa inter operativamente con la página del Servicio y la plataforma Moodle. </w:t>
      </w:r>
      <w:r w:rsidR="00D44201" w:rsidRPr="00995A3F">
        <w:rPr>
          <w:sz w:val="20"/>
          <w:szCs w:val="20"/>
        </w:rPr>
        <w:t xml:space="preserve"> La función Ejes Programáticos, integra divisiones, departamentos</w:t>
      </w:r>
      <w:r w:rsidR="004D478C" w:rsidRPr="00995A3F">
        <w:rPr>
          <w:sz w:val="20"/>
          <w:szCs w:val="20"/>
        </w:rPr>
        <w:t>, Unidades</w:t>
      </w:r>
      <w:r w:rsidR="00D44201" w:rsidRPr="00995A3F">
        <w:rPr>
          <w:sz w:val="20"/>
          <w:szCs w:val="20"/>
        </w:rPr>
        <w:t xml:space="preserve"> y </w:t>
      </w:r>
      <w:r w:rsidR="00B57719" w:rsidRPr="00995A3F">
        <w:rPr>
          <w:sz w:val="20"/>
          <w:szCs w:val="20"/>
        </w:rPr>
        <w:t xml:space="preserve">procesos </w:t>
      </w:r>
      <w:r w:rsidR="00221AE5" w:rsidRPr="00995A3F">
        <w:rPr>
          <w:sz w:val="20"/>
          <w:szCs w:val="20"/>
        </w:rPr>
        <w:t xml:space="preserve">que relacionan </w:t>
      </w:r>
      <w:r w:rsidR="004D478C" w:rsidRPr="00995A3F">
        <w:rPr>
          <w:sz w:val="20"/>
          <w:szCs w:val="20"/>
        </w:rPr>
        <w:t xml:space="preserve">a la ACS con </w:t>
      </w:r>
      <w:r w:rsidR="00763298" w:rsidRPr="00995A3F">
        <w:rPr>
          <w:sz w:val="20"/>
          <w:szCs w:val="20"/>
        </w:rPr>
        <w:t xml:space="preserve">el planeamiento </w:t>
      </w:r>
      <w:r w:rsidR="00FE4667" w:rsidRPr="00995A3F">
        <w:rPr>
          <w:sz w:val="20"/>
          <w:szCs w:val="20"/>
        </w:rPr>
        <w:t>estratégico externos e interno</w:t>
      </w:r>
      <w:r w:rsidR="006777F1" w:rsidRPr="00995A3F">
        <w:rPr>
          <w:sz w:val="20"/>
          <w:szCs w:val="20"/>
        </w:rPr>
        <w:t xml:space="preserve"> del Servicio</w:t>
      </w:r>
      <w:r w:rsidR="00763298" w:rsidRPr="00995A3F">
        <w:rPr>
          <w:sz w:val="20"/>
          <w:szCs w:val="20"/>
        </w:rPr>
        <w:t xml:space="preserve"> y aseguran la confluencia armónica de </w:t>
      </w:r>
      <w:r w:rsidR="006777F1" w:rsidRPr="00995A3F">
        <w:rPr>
          <w:sz w:val="20"/>
          <w:szCs w:val="20"/>
        </w:rPr>
        <w:t>las</w:t>
      </w:r>
      <w:r w:rsidR="00763298" w:rsidRPr="00995A3F">
        <w:rPr>
          <w:sz w:val="20"/>
          <w:szCs w:val="20"/>
        </w:rPr>
        <w:t xml:space="preserve"> </w:t>
      </w:r>
      <w:r w:rsidR="00ED77A3" w:rsidRPr="00995A3F">
        <w:rPr>
          <w:sz w:val="20"/>
          <w:szCs w:val="20"/>
        </w:rPr>
        <w:t xml:space="preserve">metas de corto </w:t>
      </w:r>
      <w:r w:rsidR="002E284D" w:rsidRPr="00995A3F">
        <w:rPr>
          <w:sz w:val="20"/>
          <w:szCs w:val="20"/>
        </w:rPr>
        <w:t>y largo plazo</w:t>
      </w:r>
      <w:r w:rsidR="006777F1" w:rsidRPr="00995A3F">
        <w:rPr>
          <w:sz w:val="20"/>
          <w:szCs w:val="20"/>
        </w:rPr>
        <w:t xml:space="preserve">, tanto de esta última como de la primera. </w:t>
      </w:r>
      <w:r w:rsidR="002E284D" w:rsidRPr="00995A3F">
        <w:rPr>
          <w:sz w:val="20"/>
          <w:szCs w:val="20"/>
        </w:rPr>
        <w:t xml:space="preserve">Un pivote importante es la subfunción Cuidado de Equipos, </w:t>
      </w:r>
      <w:r w:rsidR="002208A2" w:rsidRPr="00995A3F">
        <w:rPr>
          <w:sz w:val="20"/>
          <w:szCs w:val="20"/>
        </w:rPr>
        <w:t>que</w:t>
      </w:r>
      <w:r w:rsidR="00691517" w:rsidRPr="00995A3F">
        <w:rPr>
          <w:sz w:val="20"/>
          <w:szCs w:val="20"/>
        </w:rPr>
        <w:t xml:space="preserve"> tiene a su haber dos módulos virtuales, a saber, </w:t>
      </w:r>
      <w:r w:rsidR="00396EF9" w:rsidRPr="00995A3F">
        <w:rPr>
          <w:sz w:val="20"/>
          <w:szCs w:val="20"/>
        </w:rPr>
        <w:t>Cuidado de Equipos, propiamente tal,</w:t>
      </w:r>
      <w:r w:rsidR="005F2BBF" w:rsidRPr="00995A3F">
        <w:rPr>
          <w:sz w:val="20"/>
          <w:szCs w:val="20"/>
        </w:rPr>
        <w:t xml:space="preserve"> </w:t>
      </w:r>
      <w:r w:rsidR="00396EF9" w:rsidRPr="00995A3F">
        <w:rPr>
          <w:sz w:val="20"/>
          <w:szCs w:val="20"/>
        </w:rPr>
        <w:t xml:space="preserve">y Construyendo Equipos, que está en proceso de ser diseñado. </w:t>
      </w:r>
      <w:r w:rsidR="00911584" w:rsidRPr="00995A3F">
        <w:rPr>
          <w:sz w:val="20"/>
          <w:szCs w:val="20"/>
        </w:rPr>
        <w:t xml:space="preserve"> </w:t>
      </w:r>
      <w:r w:rsidR="009833E3" w:rsidRPr="00995A3F">
        <w:rPr>
          <w:sz w:val="20"/>
          <w:szCs w:val="20"/>
        </w:rPr>
        <w:t xml:space="preserve">No obstante los diseños formativos, </w:t>
      </w:r>
      <w:r w:rsidR="007C74B1" w:rsidRPr="00995A3F">
        <w:rPr>
          <w:sz w:val="20"/>
          <w:szCs w:val="20"/>
        </w:rPr>
        <w:t xml:space="preserve">la subfunción “Cuidado de Equipos” requiere ser dotada de </w:t>
      </w:r>
      <w:r w:rsidR="007141DC" w:rsidRPr="00995A3F">
        <w:rPr>
          <w:sz w:val="20"/>
          <w:szCs w:val="20"/>
        </w:rPr>
        <w:t>soportes</w:t>
      </w:r>
      <w:r w:rsidR="00161D0C" w:rsidRPr="00995A3F">
        <w:rPr>
          <w:sz w:val="20"/>
          <w:szCs w:val="20"/>
        </w:rPr>
        <w:t xml:space="preserve"> y </w:t>
      </w:r>
      <w:r w:rsidR="00137249" w:rsidRPr="00995A3F">
        <w:rPr>
          <w:sz w:val="20"/>
          <w:szCs w:val="20"/>
        </w:rPr>
        <w:t>recursos organizacionales</w:t>
      </w:r>
      <w:r w:rsidR="000F58B8" w:rsidRPr="00995A3F">
        <w:rPr>
          <w:sz w:val="20"/>
          <w:szCs w:val="20"/>
        </w:rPr>
        <w:t xml:space="preserve"> y </w:t>
      </w:r>
      <w:r w:rsidR="00161D0C" w:rsidRPr="00995A3F">
        <w:rPr>
          <w:sz w:val="20"/>
          <w:szCs w:val="20"/>
        </w:rPr>
        <w:t xml:space="preserve">técnicos adicionales </w:t>
      </w:r>
      <w:r w:rsidR="000473D6" w:rsidRPr="00995A3F">
        <w:rPr>
          <w:sz w:val="20"/>
          <w:szCs w:val="20"/>
        </w:rPr>
        <w:t>que</w:t>
      </w:r>
      <w:r w:rsidR="000F58B8" w:rsidRPr="00995A3F">
        <w:rPr>
          <w:sz w:val="20"/>
          <w:szCs w:val="20"/>
        </w:rPr>
        <w:t xml:space="preserve"> la imbriquen con la EAR y con </w:t>
      </w:r>
      <w:r w:rsidR="00430802" w:rsidRPr="00995A3F">
        <w:rPr>
          <w:sz w:val="20"/>
          <w:szCs w:val="20"/>
        </w:rPr>
        <w:t xml:space="preserve">las políticas de desarrollo de personas, </w:t>
      </w:r>
      <w:r w:rsidR="00AC3AF0" w:rsidRPr="00995A3F">
        <w:rPr>
          <w:sz w:val="20"/>
          <w:szCs w:val="20"/>
        </w:rPr>
        <w:t>de gestión de cambio</w:t>
      </w:r>
      <w:r w:rsidR="003B0AC8" w:rsidRPr="00995A3F">
        <w:rPr>
          <w:sz w:val="20"/>
          <w:szCs w:val="20"/>
        </w:rPr>
        <w:t>, comunicaciones</w:t>
      </w:r>
      <w:r w:rsidR="00AC3AF0" w:rsidRPr="00995A3F">
        <w:rPr>
          <w:sz w:val="20"/>
          <w:szCs w:val="20"/>
        </w:rPr>
        <w:t xml:space="preserve"> y de cultura organizacional, </w:t>
      </w:r>
      <w:r w:rsidR="00430802" w:rsidRPr="00995A3F">
        <w:rPr>
          <w:sz w:val="20"/>
          <w:szCs w:val="20"/>
        </w:rPr>
        <w:t>que</w:t>
      </w:r>
      <w:r w:rsidR="000473D6" w:rsidRPr="00995A3F">
        <w:rPr>
          <w:sz w:val="20"/>
          <w:szCs w:val="20"/>
        </w:rPr>
        <w:t xml:space="preserve"> tengan el alcance suficiente para impactar </w:t>
      </w:r>
      <w:r w:rsidR="003B0AC8" w:rsidRPr="00995A3F">
        <w:rPr>
          <w:sz w:val="20"/>
          <w:szCs w:val="20"/>
        </w:rPr>
        <w:t xml:space="preserve">de forma homóloga </w:t>
      </w:r>
      <w:r w:rsidR="000473D6" w:rsidRPr="00995A3F">
        <w:rPr>
          <w:sz w:val="20"/>
          <w:szCs w:val="20"/>
        </w:rPr>
        <w:t>al Servicio</w:t>
      </w:r>
      <w:r w:rsidR="003B0AC8" w:rsidRPr="00995A3F">
        <w:rPr>
          <w:sz w:val="20"/>
          <w:szCs w:val="20"/>
        </w:rPr>
        <w:t xml:space="preserve"> </w:t>
      </w:r>
      <w:r w:rsidR="003B0AC8" w:rsidRPr="00995A3F">
        <w:rPr>
          <w:sz w:val="20"/>
          <w:szCs w:val="20"/>
        </w:rPr>
        <w:lastRenderedPageBreak/>
        <w:t>y a</w:t>
      </w:r>
      <w:r w:rsidR="000473D6" w:rsidRPr="00995A3F">
        <w:rPr>
          <w:sz w:val="20"/>
          <w:szCs w:val="20"/>
        </w:rPr>
        <w:t xml:space="preserve"> los Colaboradores Acreditados, </w:t>
      </w:r>
      <w:r w:rsidR="00B16CD6" w:rsidRPr="00995A3F">
        <w:rPr>
          <w:sz w:val="20"/>
          <w:szCs w:val="20"/>
        </w:rPr>
        <w:t xml:space="preserve">cuando </w:t>
      </w:r>
      <w:r w:rsidR="00525695" w:rsidRPr="00995A3F">
        <w:rPr>
          <w:sz w:val="20"/>
          <w:szCs w:val="20"/>
        </w:rPr>
        <w:t xml:space="preserve">el rendimiento de esta variable es causa y consecuencia </w:t>
      </w:r>
      <w:r w:rsidR="007544EC" w:rsidRPr="00995A3F">
        <w:rPr>
          <w:sz w:val="20"/>
          <w:szCs w:val="20"/>
        </w:rPr>
        <w:t xml:space="preserve">directa de la calidad de la protección y el cuidado que los niños, niñas y adolescentes, reciben. </w:t>
      </w:r>
    </w:p>
    <w:p w14:paraId="5F42A687" w14:textId="77777777" w:rsidR="00995A3F" w:rsidRDefault="00995A3F" w:rsidP="00995A3F">
      <w:pPr>
        <w:pStyle w:val="Prrafodelista"/>
        <w:spacing w:line="240" w:lineRule="auto"/>
        <w:jc w:val="both"/>
        <w:rPr>
          <w:sz w:val="20"/>
          <w:szCs w:val="20"/>
        </w:rPr>
      </w:pPr>
    </w:p>
    <w:p w14:paraId="71511AE3" w14:textId="563920AE" w:rsidR="00C7455D" w:rsidRPr="00995A3F" w:rsidRDefault="00170EBC" w:rsidP="00995A3F">
      <w:pPr>
        <w:pStyle w:val="Prrafodelista"/>
        <w:numPr>
          <w:ilvl w:val="0"/>
          <w:numId w:val="3"/>
        </w:numPr>
        <w:spacing w:line="240" w:lineRule="auto"/>
        <w:jc w:val="both"/>
        <w:rPr>
          <w:b/>
          <w:bCs/>
          <w:sz w:val="20"/>
          <w:szCs w:val="20"/>
          <w:u w:val="single"/>
        </w:rPr>
      </w:pPr>
      <w:r w:rsidRPr="00995A3F">
        <w:rPr>
          <w:b/>
          <w:bCs/>
          <w:sz w:val="20"/>
          <w:szCs w:val="20"/>
          <w:u w:val="single"/>
        </w:rPr>
        <w:t>P</w:t>
      </w:r>
      <w:r w:rsidR="00391F4E" w:rsidRPr="00995A3F">
        <w:rPr>
          <w:b/>
          <w:bCs/>
          <w:sz w:val="20"/>
          <w:szCs w:val="20"/>
          <w:u w:val="single"/>
        </w:rPr>
        <w:t>rospecto</w:t>
      </w:r>
      <w:r w:rsidRPr="00995A3F">
        <w:rPr>
          <w:b/>
          <w:bCs/>
          <w:sz w:val="20"/>
          <w:szCs w:val="20"/>
          <w:u w:val="single"/>
        </w:rPr>
        <w:t xml:space="preserve"> de Implementación de la Formación, según el diseño propuesto </w:t>
      </w:r>
      <w:r w:rsidR="005E091A" w:rsidRPr="00995A3F">
        <w:rPr>
          <w:b/>
          <w:bCs/>
          <w:sz w:val="20"/>
          <w:szCs w:val="20"/>
          <w:u w:val="single"/>
        </w:rPr>
        <w:t>y la demanda potencial de proyectos y</w:t>
      </w:r>
      <w:r w:rsidR="00D63FD1" w:rsidRPr="00995A3F">
        <w:rPr>
          <w:b/>
          <w:bCs/>
          <w:sz w:val="20"/>
          <w:szCs w:val="20"/>
          <w:u w:val="single"/>
        </w:rPr>
        <w:t xml:space="preserve"> participantes</w:t>
      </w:r>
    </w:p>
    <w:p w14:paraId="484D1258" w14:textId="77777777" w:rsidR="00391F4E" w:rsidRPr="00995A3F" w:rsidRDefault="00391F4E" w:rsidP="00995A3F">
      <w:pPr>
        <w:pStyle w:val="Prrafodelista"/>
        <w:spacing w:line="240" w:lineRule="auto"/>
        <w:jc w:val="both"/>
        <w:rPr>
          <w:b/>
          <w:bCs/>
          <w:sz w:val="20"/>
          <w:szCs w:val="20"/>
          <w:u w:val="single"/>
        </w:rPr>
      </w:pPr>
    </w:p>
    <w:p w14:paraId="1E668F2D" w14:textId="77777777" w:rsidR="00FE0BD1" w:rsidRDefault="00391F4E" w:rsidP="00FE0BD1">
      <w:pPr>
        <w:pStyle w:val="Prrafodelista"/>
        <w:numPr>
          <w:ilvl w:val="0"/>
          <w:numId w:val="6"/>
        </w:numPr>
        <w:spacing w:line="240" w:lineRule="auto"/>
        <w:jc w:val="both"/>
        <w:rPr>
          <w:sz w:val="20"/>
          <w:szCs w:val="20"/>
        </w:rPr>
      </w:pPr>
      <w:r w:rsidRPr="00995A3F">
        <w:rPr>
          <w:sz w:val="20"/>
          <w:szCs w:val="20"/>
        </w:rPr>
        <w:t xml:space="preserve">A </w:t>
      </w:r>
      <w:r w:rsidR="00FA1001" w:rsidRPr="00995A3F">
        <w:rPr>
          <w:sz w:val="20"/>
          <w:szCs w:val="20"/>
        </w:rPr>
        <w:t>continuación,</w:t>
      </w:r>
      <w:r w:rsidRPr="00995A3F">
        <w:rPr>
          <w:sz w:val="20"/>
          <w:szCs w:val="20"/>
        </w:rPr>
        <w:t xml:space="preserve"> se presentará l</w:t>
      </w:r>
      <w:r w:rsidR="00AA42CF" w:rsidRPr="00995A3F">
        <w:rPr>
          <w:sz w:val="20"/>
          <w:szCs w:val="20"/>
        </w:rPr>
        <w:t xml:space="preserve">a organización de los programas actualmente vigentes, </w:t>
      </w:r>
      <w:r w:rsidR="006700E0" w:rsidRPr="00995A3F">
        <w:rPr>
          <w:sz w:val="20"/>
          <w:szCs w:val="20"/>
        </w:rPr>
        <w:t xml:space="preserve">realizando su conversión según </w:t>
      </w:r>
      <w:r w:rsidR="00AA42CF" w:rsidRPr="00995A3F">
        <w:rPr>
          <w:sz w:val="20"/>
          <w:szCs w:val="20"/>
        </w:rPr>
        <w:t xml:space="preserve">las nuevas líneas de acción del Servicio, </w:t>
      </w:r>
      <w:r w:rsidR="006700E0" w:rsidRPr="00995A3F">
        <w:rPr>
          <w:sz w:val="20"/>
          <w:szCs w:val="20"/>
        </w:rPr>
        <w:t xml:space="preserve">lo anotado para </w:t>
      </w:r>
      <w:r w:rsidR="00451F5F" w:rsidRPr="00995A3F">
        <w:rPr>
          <w:sz w:val="20"/>
          <w:szCs w:val="20"/>
        </w:rPr>
        <w:t xml:space="preserve">prospectar </w:t>
      </w:r>
      <w:r w:rsidR="006B1316" w:rsidRPr="00995A3F">
        <w:rPr>
          <w:sz w:val="20"/>
          <w:szCs w:val="20"/>
        </w:rPr>
        <w:t>la puesta en implementación</w:t>
      </w:r>
      <w:r w:rsidR="00451F5F" w:rsidRPr="00995A3F">
        <w:rPr>
          <w:sz w:val="20"/>
          <w:szCs w:val="20"/>
        </w:rPr>
        <w:t xml:space="preserve"> </w:t>
      </w:r>
      <w:r w:rsidR="00FA1001" w:rsidRPr="00995A3F">
        <w:rPr>
          <w:sz w:val="20"/>
          <w:szCs w:val="20"/>
        </w:rPr>
        <w:t>de la formación según el diseño propuesto en los presentes términos de referencia</w:t>
      </w:r>
      <w:r w:rsidR="008A1685" w:rsidRPr="00995A3F">
        <w:rPr>
          <w:sz w:val="20"/>
          <w:szCs w:val="20"/>
        </w:rPr>
        <w:t>.  Se hace presente que la</w:t>
      </w:r>
      <w:r w:rsidR="00F607F6" w:rsidRPr="00995A3F">
        <w:rPr>
          <w:sz w:val="20"/>
          <w:szCs w:val="20"/>
        </w:rPr>
        <w:t xml:space="preserve">s estimaciones que se presentarán, </w:t>
      </w:r>
      <w:r w:rsidR="002F6545" w:rsidRPr="00995A3F">
        <w:rPr>
          <w:sz w:val="20"/>
          <w:szCs w:val="20"/>
        </w:rPr>
        <w:t xml:space="preserve">se apoyan en una aproximación </w:t>
      </w:r>
      <w:r w:rsidR="00CF526F" w:rsidRPr="00995A3F">
        <w:rPr>
          <w:sz w:val="20"/>
          <w:szCs w:val="20"/>
        </w:rPr>
        <w:t xml:space="preserve">en base a los datos presentes, proyectando la conversión </w:t>
      </w:r>
      <w:r w:rsidR="00355FF1" w:rsidRPr="00995A3F">
        <w:rPr>
          <w:sz w:val="20"/>
          <w:szCs w:val="20"/>
        </w:rPr>
        <w:t>de los programas, s</w:t>
      </w:r>
      <w:r w:rsidR="00CF526F" w:rsidRPr="00995A3F">
        <w:rPr>
          <w:sz w:val="20"/>
          <w:szCs w:val="20"/>
        </w:rPr>
        <w:t>in incluir otras variables</w:t>
      </w:r>
      <w:r w:rsidR="00355FF1" w:rsidRPr="00995A3F">
        <w:rPr>
          <w:sz w:val="20"/>
          <w:szCs w:val="20"/>
        </w:rPr>
        <w:t xml:space="preserve"> como el aumento de</w:t>
      </w:r>
      <w:r w:rsidR="00BE48C1" w:rsidRPr="00995A3F">
        <w:rPr>
          <w:sz w:val="20"/>
          <w:szCs w:val="20"/>
        </w:rPr>
        <w:t xml:space="preserve"> plazas</w:t>
      </w:r>
      <w:r w:rsidR="00355FF1" w:rsidRPr="00995A3F">
        <w:rPr>
          <w:sz w:val="20"/>
          <w:szCs w:val="20"/>
        </w:rPr>
        <w:t xml:space="preserve">, la variación del número de </w:t>
      </w:r>
      <w:r w:rsidR="00BE48C1" w:rsidRPr="00995A3F">
        <w:rPr>
          <w:sz w:val="20"/>
          <w:szCs w:val="20"/>
        </w:rPr>
        <w:t xml:space="preserve">integrantes del equipo, y </w:t>
      </w:r>
      <w:r w:rsidR="00B10F1F" w:rsidRPr="00995A3F">
        <w:rPr>
          <w:sz w:val="20"/>
          <w:szCs w:val="20"/>
        </w:rPr>
        <w:t xml:space="preserve">la demanda proyectada por región; más el ejercicio apuntado es </w:t>
      </w:r>
      <w:r w:rsidR="00A124EC" w:rsidRPr="00995A3F">
        <w:rPr>
          <w:sz w:val="20"/>
          <w:szCs w:val="20"/>
        </w:rPr>
        <w:t xml:space="preserve">necesario para determinar los alcances de la población potencial que deberá, de forma conservadora, </w:t>
      </w:r>
      <w:r w:rsidR="00B87D0D" w:rsidRPr="00995A3F">
        <w:rPr>
          <w:sz w:val="20"/>
          <w:szCs w:val="20"/>
        </w:rPr>
        <w:t>acceder al sistema de formación continua del Servicio, a fin de</w:t>
      </w:r>
      <w:r w:rsidR="00372871" w:rsidRPr="00995A3F">
        <w:rPr>
          <w:sz w:val="20"/>
          <w:szCs w:val="20"/>
        </w:rPr>
        <w:t xml:space="preserve"> proyectar </w:t>
      </w:r>
      <w:r w:rsidR="00D3644F" w:rsidRPr="00995A3F">
        <w:rPr>
          <w:sz w:val="20"/>
          <w:szCs w:val="20"/>
        </w:rPr>
        <w:t>su operación y viabilidad.</w:t>
      </w:r>
    </w:p>
    <w:p w14:paraId="690677DF" w14:textId="77777777" w:rsidR="00F876FC" w:rsidRDefault="00F876FC" w:rsidP="00F876FC">
      <w:pPr>
        <w:pStyle w:val="Prrafodelista"/>
        <w:spacing w:line="240" w:lineRule="auto"/>
        <w:jc w:val="both"/>
        <w:rPr>
          <w:sz w:val="20"/>
          <w:szCs w:val="20"/>
        </w:rPr>
      </w:pPr>
    </w:p>
    <w:p w14:paraId="148266EB" w14:textId="77777777" w:rsidR="00F876FC" w:rsidRDefault="00F876FC" w:rsidP="00F876FC">
      <w:pPr>
        <w:pStyle w:val="Prrafodelista"/>
        <w:spacing w:line="240" w:lineRule="auto"/>
        <w:jc w:val="center"/>
        <w:rPr>
          <w:b/>
          <w:bCs/>
          <w:sz w:val="18"/>
          <w:szCs w:val="18"/>
        </w:rPr>
      </w:pPr>
      <w:r w:rsidRPr="00FE0BD1">
        <w:rPr>
          <w:b/>
          <w:bCs/>
          <w:sz w:val="18"/>
          <w:szCs w:val="18"/>
        </w:rPr>
        <w:t>Tabla 5: Distribución del Número de Proyecto, según nuevas Líneas de Acción/Programas y región.</w:t>
      </w:r>
    </w:p>
    <w:p w14:paraId="0B951D92" w14:textId="77777777" w:rsidR="00674E35" w:rsidRPr="00FE0BD1" w:rsidRDefault="00674E35" w:rsidP="00F876FC">
      <w:pPr>
        <w:pStyle w:val="Prrafodelista"/>
        <w:spacing w:line="240" w:lineRule="auto"/>
        <w:jc w:val="center"/>
        <w:rPr>
          <w:b/>
          <w:sz w:val="18"/>
          <w:szCs w:val="18"/>
        </w:rPr>
      </w:pPr>
    </w:p>
    <w:tbl>
      <w:tblPr>
        <w:tblStyle w:val="Tablaconcuadrculaclara1"/>
        <w:tblpPr w:leftFromText="141" w:rightFromText="141" w:vertAnchor="page" w:horzAnchor="margin" w:tblpXSpec="center" w:tblpY="5749"/>
        <w:tblW w:w="7809" w:type="dxa"/>
        <w:tblLook w:val="04A0" w:firstRow="1" w:lastRow="0" w:firstColumn="1" w:lastColumn="0" w:noHBand="0" w:noVBand="1"/>
      </w:tblPr>
      <w:tblGrid>
        <w:gridCol w:w="1635"/>
        <w:gridCol w:w="1625"/>
        <w:gridCol w:w="1628"/>
        <w:gridCol w:w="1480"/>
        <w:gridCol w:w="1441"/>
      </w:tblGrid>
      <w:tr w:rsidR="00674E35" w:rsidRPr="00674E35" w14:paraId="584576FF" w14:textId="77777777" w:rsidTr="00F876FC">
        <w:trPr>
          <w:trHeight w:val="658"/>
        </w:trPr>
        <w:tc>
          <w:tcPr>
            <w:tcW w:w="1635" w:type="dxa"/>
            <w:shd w:val="clear" w:color="auto" w:fill="DEEAF6" w:themeFill="accent5" w:themeFillTint="33"/>
            <w:noWrap/>
            <w:hideMark/>
          </w:tcPr>
          <w:p w14:paraId="21864A25"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Región</w:t>
            </w:r>
          </w:p>
        </w:tc>
        <w:tc>
          <w:tcPr>
            <w:tcW w:w="1625" w:type="dxa"/>
            <w:shd w:val="clear" w:color="auto" w:fill="DEEAF6" w:themeFill="accent5" w:themeFillTint="33"/>
            <w:hideMark/>
          </w:tcPr>
          <w:p w14:paraId="37D72AF5"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Diagnóstico Clínico Especializado y Pericia</w:t>
            </w:r>
          </w:p>
        </w:tc>
        <w:tc>
          <w:tcPr>
            <w:tcW w:w="1628" w:type="dxa"/>
            <w:shd w:val="clear" w:color="auto" w:fill="DEEAF6" w:themeFill="accent5" w:themeFillTint="33"/>
            <w:hideMark/>
          </w:tcPr>
          <w:p w14:paraId="5497D7B6"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Intervenciones Ambulatorias de Reparación</w:t>
            </w:r>
          </w:p>
        </w:tc>
        <w:tc>
          <w:tcPr>
            <w:tcW w:w="1480" w:type="dxa"/>
            <w:shd w:val="clear" w:color="auto" w:fill="DEEAF6" w:themeFill="accent5" w:themeFillTint="33"/>
            <w:hideMark/>
          </w:tcPr>
          <w:p w14:paraId="603B51BC"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Cuidado Alternativo</w:t>
            </w:r>
          </w:p>
        </w:tc>
        <w:tc>
          <w:tcPr>
            <w:tcW w:w="1441" w:type="dxa"/>
            <w:shd w:val="clear" w:color="auto" w:fill="DEEAF6" w:themeFill="accent5" w:themeFillTint="33"/>
            <w:hideMark/>
          </w:tcPr>
          <w:p w14:paraId="5EBB735C"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Adopción</w:t>
            </w:r>
          </w:p>
        </w:tc>
      </w:tr>
      <w:tr w:rsidR="00674E35" w:rsidRPr="00674E35" w14:paraId="08D3C341" w14:textId="77777777" w:rsidTr="00F876FC">
        <w:trPr>
          <w:trHeight w:val="253"/>
        </w:trPr>
        <w:tc>
          <w:tcPr>
            <w:tcW w:w="1635" w:type="dxa"/>
            <w:hideMark/>
          </w:tcPr>
          <w:p w14:paraId="7BF30806"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Arica y Parinacota</w:t>
            </w:r>
          </w:p>
        </w:tc>
        <w:tc>
          <w:tcPr>
            <w:tcW w:w="1625" w:type="dxa"/>
            <w:hideMark/>
          </w:tcPr>
          <w:p w14:paraId="3587C3E5"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w:t>
            </w:r>
          </w:p>
        </w:tc>
        <w:tc>
          <w:tcPr>
            <w:tcW w:w="1628" w:type="dxa"/>
            <w:hideMark/>
          </w:tcPr>
          <w:p w14:paraId="3472E974"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16</w:t>
            </w:r>
          </w:p>
        </w:tc>
        <w:tc>
          <w:tcPr>
            <w:tcW w:w="1480" w:type="dxa"/>
            <w:hideMark/>
          </w:tcPr>
          <w:p w14:paraId="3772E8FF"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6</w:t>
            </w:r>
          </w:p>
        </w:tc>
        <w:tc>
          <w:tcPr>
            <w:tcW w:w="1441" w:type="dxa"/>
            <w:hideMark/>
          </w:tcPr>
          <w:p w14:paraId="4E616104"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w:t>
            </w:r>
          </w:p>
        </w:tc>
      </w:tr>
      <w:tr w:rsidR="00674E35" w:rsidRPr="00674E35" w14:paraId="063516A7" w14:textId="77777777" w:rsidTr="00F876FC">
        <w:trPr>
          <w:trHeight w:val="253"/>
        </w:trPr>
        <w:tc>
          <w:tcPr>
            <w:tcW w:w="1635" w:type="dxa"/>
            <w:hideMark/>
          </w:tcPr>
          <w:p w14:paraId="3EF63E33"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Tarapacá</w:t>
            </w:r>
          </w:p>
        </w:tc>
        <w:tc>
          <w:tcPr>
            <w:tcW w:w="1625" w:type="dxa"/>
            <w:hideMark/>
          </w:tcPr>
          <w:p w14:paraId="07BCFD1A"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w:t>
            </w:r>
          </w:p>
        </w:tc>
        <w:tc>
          <w:tcPr>
            <w:tcW w:w="1628" w:type="dxa"/>
            <w:hideMark/>
          </w:tcPr>
          <w:p w14:paraId="7846885D"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16</w:t>
            </w:r>
          </w:p>
        </w:tc>
        <w:tc>
          <w:tcPr>
            <w:tcW w:w="1480" w:type="dxa"/>
            <w:hideMark/>
          </w:tcPr>
          <w:p w14:paraId="44EA4149"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5</w:t>
            </w:r>
          </w:p>
        </w:tc>
        <w:tc>
          <w:tcPr>
            <w:tcW w:w="1441" w:type="dxa"/>
            <w:hideMark/>
          </w:tcPr>
          <w:p w14:paraId="69D75DC4"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w:t>
            </w:r>
          </w:p>
        </w:tc>
      </w:tr>
      <w:tr w:rsidR="00674E35" w:rsidRPr="00674E35" w14:paraId="63AA95DE" w14:textId="77777777" w:rsidTr="00F876FC">
        <w:trPr>
          <w:trHeight w:val="253"/>
        </w:trPr>
        <w:tc>
          <w:tcPr>
            <w:tcW w:w="1635" w:type="dxa"/>
            <w:noWrap/>
            <w:hideMark/>
          </w:tcPr>
          <w:p w14:paraId="3DB2AE1B"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Antofagasta</w:t>
            </w:r>
          </w:p>
        </w:tc>
        <w:tc>
          <w:tcPr>
            <w:tcW w:w="1625" w:type="dxa"/>
            <w:hideMark/>
          </w:tcPr>
          <w:p w14:paraId="0ACE0672"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5</w:t>
            </w:r>
          </w:p>
        </w:tc>
        <w:tc>
          <w:tcPr>
            <w:tcW w:w="1628" w:type="dxa"/>
            <w:hideMark/>
          </w:tcPr>
          <w:p w14:paraId="1CDA0594"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25</w:t>
            </w:r>
          </w:p>
        </w:tc>
        <w:tc>
          <w:tcPr>
            <w:tcW w:w="1480" w:type="dxa"/>
            <w:hideMark/>
          </w:tcPr>
          <w:p w14:paraId="7314C126"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10</w:t>
            </w:r>
          </w:p>
        </w:tc>
        <w:tc>
          <w:tcPr>
            <w:tcW w:w="1441" w:type="dxa"/>
            <w:hideMark/>
          </w:tcPr>
          <w:p w14:paraId="7E42CC75"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w:t>
            </w:r>
          </w:p>
        </w:tc>
      </w:tr>
      <w:tr w:rsidR="00674E35" w:rsidRPr="00674E35" w14:paraId="71B2D251" w14:textId="77777777" w:rsidTr="00F876FC">
        <w:trPr>
          <w:trHeight w:val="253"/>
        </w:trPr>
        <w:tc>
          <w:tcPr>
            <w:tcW w:w="1635" w:type="dxa"/>
            <w:noWrap/>
            <w:hideMark/>
          </w:tcPr>
          <w:p w14:paraId="22445F1C"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Atacama</w:t>
            </w:r>
          </w:p>
        </w:tc>
        <w:tc>
          <w:tcPr>
            <w:tcW w:w="1625" w:type="dxa"/>
            <w:hideMark/>
          </w:tcPr>
          <w:p w14:paraId="34017982"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4</w:t>
            </w:r>
          </w:p>
        </w:tc>
        <w:tc>
          <w:tcPr>
            <w:tcW w:w="1628" w:type="dxa"/>
            <w:hideMark/>
          </w:tcPr>
          <w:p w14:paraId="379F3CE1"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22</w:t>
            </w:r>
          </w:p>
        </w:tc>
        <w:tc>
          <w:tcPr>
            <w:tcW w:w="1480" w:type="dxa"/>
            <w:hideMark/>
          </w:tcPr>
          <w:p w14:paraId="72EF569B"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7</w:t>
            </w:r>
          </w:p>
        </w:tc>
        <w:tc>
          <w:tcPr>
            <w:tcW w:w="1441" w:type="dxa"/>
            <w:hideMark/>
          </w:tcPr>
          <w:p w14:paraId="62DA7477"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0</w:t>
            </w:r>
          </w:p>
        </w:tc>
      </w:tr>
      <w:tr w:rsidR="00674E35" w:rsidRPr="00674E35" w14:paraId="46A4D367" w14:textId="77777777" w:rsidTr="00F876FC">
        <w:trPr>
          <w:trHeight w:val="253"/>
        </w:trPr>
        <w:tc>
          <w:tcPr>
            <w:tcW w:w="1635" w:type="dxa"/>
            <w:noWrap/>
            <w:hideMark/>
          </w:tcPr>
          <w:p w14:paraId="743B6C80"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Coquimbo</w:t>
            </w:r>
          </w:p>
        </w:tc>
        <w:tc>
          <w:tcPr>
            <w:tcW w:w="1625" w:type="dxa"/>
            <w:hideMark/>
          </w:tcPr>
          <w:p w14:paraId="26BE6D1A"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3</w:t>
            </w:r>
          </w:p>
        </w:tc>
        <w:tc>
          <w:tcPr>
            <w:tcW w:w="1628" w:type="dxa"/>
            <w:hideMark/>
          </w:tcPr>
          <w:p w14:paraId="726C48FF"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22</w:t>
            </w:r>
          </w:p>
        </w:tc>
        <w:tc>
          <w:tcPr>
            <w:tcW w:w="1480" w:type="dxa"/>
            <w:hideMark/>
          </w:tcPr>
          <w:p w14:paraId="3F395493"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21</w:t>
            </w:r>
          </w:p>
        </w:tc>
        <w:tc>
          <w:tcPr>
            <w:tcW w:w="1441" w:type="dxa"/>
            <w:hideMark/>
          </w:tcPr>
          <w:p w14:paraId="156E61A6"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w:t>
            </w:r>
          </w:p>
        </w:tc>
      </w:tr>
      <w:tr w:rsidR="00674E35" w:rsidRPr="00674E35" w14:paraId="274C312F" w14:textId="77777777" w:rsidTr="00F876FC">
        <w:trPr>
          <w:trHeight w:val="253"/>
        </w:trPr>
        <w:tc>
          <w:tcPr>
            <w:tcW w:w="1635" w:type="dxa"/>
            <w:noWrap/>
            <w:hideMark/>
          </w:tcPr>
          <w:p w14:paraId="3C4EF5CD"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Valparaíso</w:t>
            </w:r>
          </w:p>
        </w:tc>
        <w:tc>
          <w:tcPr>
            <w:tcW w:w="1625" w:type="dxa"/>
            <w:hideMark/>
          </w:tcPr>
          <w:p w14:paraId="3C389C14"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5</w:t>
            </w:r>
          </w:p>
        </w:tc>
        <w:tc>
          <w:tcPr>
            <w:tcW w:w="1628" w:type="dxa"/>
            <w:hideMark/>
          </w:tcPr>
          <w:p w14:paraId="62C8869A"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54</w:t>
            </w:r>
          </w:p>
        </w:tc>
        <w:tc>
          <w:tcPr>
            <w:tcW w:w="1480" w:type="dxa"/>
            <w:hideMark/>
          </w:tcPr>
          <w:p w14:paraId="41E0ABE5"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56</w:t>
            </w:r>
          </w:p>
        </w:tc>
        <w:tc>
          <w:tcPr>
            <w:tcW w:w="1441" w:type="dxa"/>
            <w:hideMark/>
          </w:tcPr>
          <w:p w14:paraId="632F43E2"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0</w:t>
            </w:r>
          </w:p>
        </w:tc>
      </w:tr>
      <w:tr w:rsidR="00674E35" w:rsidRPr="00674E35" w14:paraId="55A4545E" w14:textId="77777777" w:rsidTr="00F876FC">
        <w:trPr>
          <w:trHeight w:val="253"/>
        </w:trPr>
        <w:tc>
          <w:tcPr>
            <w:tcW w:w="1635" w:type="dxa"/>
            <w:noWrap/>
            <w:hideMark/>
          </w:tcPr>
          <w:p w14:paraId="3107AA1F"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O'Higgins</w:t>
            </w:r>
          </w:p>
        </w:tc>
        <w:tc>
          <w:tcPr>
            <w:tcW w:w="1625" w:type="dxa"/>
            <w:hideMark/>
          </w:tcPr>
          <w:p w14:paraId="0E163D22"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7</w:t>
            </w:r>
          </w:p>
        </w:tc>
        <w:tc>
          <w:tcPr>
            <w:tcW w:w="1628" w:type="dxa"/>
            <w:hideMark/>
          </w:tcPr>
          <w:p w14:paraId="0633FAFA"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24</w:t>
            </w:r>
          </w:p>
        </w:tc>
        <w:tc>
          <w:tcPr>
            <w:tcW w:w="1480" w:type="dxa"/>
            <w:hideMark/>
          </w:tcPr>
          <w:p w14:paraId="132FF016"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11</w:t>
            </w:r>
          </w:p>
        </w:tc>
        <w:tc>
          <w:tcPr>
            <w:tcW w:w="1441" w:type="dxa"/>
            <w:hideMark/>
          </w:tcPr>
          <w:p w14:paraId="311A365D"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w:t>
            </w:r>
          </w:p>
        </w:tc>
      </w:tr>
      <w:tr w:rsidR="00674E35" w:rsidRPr="00674E35" w14:paraId="635E3F2C" w14:textId="77777777" w:rsidTr="00F876FC">
        <w:trPr>
          <w:trHeight w:val="253"/>
        </w:trPr>
        <w:tc>
          <w:tcPr>
            <w:tcW w:w="1635" w:type="dxa"/>
            <w:noWrap/>
            <w:hideMark/>
          </w:tcPr>
          <w:p w14:paraId="1C457809"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Maule</w:t>
            </w:r>
          </w:p>
        </w:tc>
        <w:tc>
          <w:tcPr>
            <w:tcW w:w="1625" w:type="dxa"/>
            <w:hideMark/>
          </w:tcPr>
          <w:p w14:paraId="301ABB9A"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8</w:t>
            </w:r>
          </w:p>
        </w:tc>
        <w:tc>
          <w:tcPr>
            <w:tcW w:w="1628" w:type="dxa"/>
            <w:hideMark/>
          </w:tcPr>
          <w:p w14:paraId="0C9BBD9E"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32</w:t>
            </w:r>
          </w:p>
        </w:tc>
        <w:tc>
          <w:tcPr>
            <w:tcW w:w="1480" w:type="dxa"/>
            <w:hideMark/>
          </w:tcPr>
          <w:p w14:paraId="4DC6127E"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35</w:t>
            </w:r>
          </w:p>
        </w:tc>
        <w:tc>
          <w:tcPr>
            <w:tcW w:w="1441" w:type="dxa"/>
            <w:hideMark/>
          </w:tcPr>
          <w:p w14:paraId="42C0392D"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w:t>
            </w:r>
          </w:p>
        </w:tc>
      </w:tr>
      <w:tr w:rsidR="00674E35" w:rsidRPr="00674E35" w14:paraId="5ECD9EF0" w14:textId="77777777" w:rsidTr="00F876FC">
        <w:trPr>
          <w:trHeight w:val="253"/>
        </w:trPr>
        <w:tc>
          <w:tcPr>
            <w:tcW w:w="1635" w:type="dxa"/>
            <w:noWrap/>
            <w:hideMark/>
          </w:tcPr>
          <w:p w14:paraId="31AA744B"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Ñuble</w:t>
            </w:r>
          </w:p>
        </w:tc>
        <w:tc>
          <w:tcPr>
            <w:tcW w:w="1625" w:type="dxa"/>
            <w:hideMark/>
          </w:tcPr>
          <w:p w14:paraId="733C3E01"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6</w:t>
            </w:r>
          </w:p>
        </w:tc>
        <w:tc>
          <w:tcPr>
            <w:tcW w:w="1628" w:type="dxa"/>
            <w:hideMark/>
          </w:tcPr>
          <w:p w14:paraId="6923A79E"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14</w:t>
            </w:r>
          </w:p>
        </w:tc>
        <w:tc>
          <w:tcPr>
            <w:tcW w:w="1480" w:type="dxa"/>
            <w:hideMark/>
          </w:tcPr>
          <w:p w14:paraId="17E250F6"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13</w:t>
            </w:r>
          </w:p>
        </w:tc>
        <w:tc>
          <w:tcPr>
            <w:tcW w:w="1441" w:type="dxa"/>
            <w:hideMark/>
          </w:tcPr>
          <w:p w14:paraId="6048AACF"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0</w:t>
            </w:r>
          </w:p>
        </w:tc>
      </w:tr>
      <w:tr w:rsidR="00674E35" w:rsidRPr="00674E35" w14:paraId="2CACDDE6" w14:textId="77777777" w:rsidTr="00F876FC">
        <w:trPr>
          <w:trHeight w:val="253"/>
        </w:trPr>
        <w:tc>
          <w:tcPr>
            <w:tcW w:w="1635" w:type="dxa"/>
            <w:noWrap/>
            <w:hideMark/>
          </w:tcPr>
          <w:p w14:paraId="115751EE"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Biobío</w:t>
            </w:r>
          </w:p>
        </w:tc>
        <w:tc>
          <w:tcPr>
            <w:tcW w:w="1625" w:type="dxa"/>
            <w:hideMark/>
          </w:tcPr>
          <w:p w14:paraId="5DEECAC9"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11</w:t>
            </w:r>
          </w:p>
        </w:tc>
        <w:tc>
          <w:tcPr>
            <w:tcW w:w="1628" w:type="dxa"/>
            <w:hideMark/>
          </w:tcPr>
          <w:p w14:paraId="2CE66B1F"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17</w:t>
            </w:r>
          </w:p>
        </w:tc>
        <w:tc>
          <w:tcPr>
            <w:tcW w:w="1480" w:type="dxa"/>
            <w:hideMark/>
          </w:tcPr>
          <w:p w14:paraId="1EA83F88"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46</w:t>
            </w:r>
          </w:p>
        </w:tc>
        <w:tc>
          <w:tcPr>
            <w:tcW w:w="1441" w:type="dxa"/>
            <w:hideMark/>
          </w:tcPr>
          <w:p w14:paraId="379A11E2"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0</w:t>
            </w:r>
          </w:p>
        </w:tc>
      </w:tr>
      <w:tr w:rsidR="00674E35" w:rsidRPr="00674E35" w14:paraId="519BF577" w14:textId="77777777" w:rsidTr="00F876FC">
        <w:trPr>
          <w:trHeight w:val="253"/>
        </w:trPr>
        <w:tc>
          <w:tcPr>
            <w:tcW w:w="1635" w:type="dxa"/>
            <w:noWrap/>
            <w:hideMark/>
          </w:tcPr>
          <w:p w14:paraId="7EC98F60"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Araucanía</w:t>
            </w:r>
          </w:p>
        </w:tc>
        <w:tc>
          <w:tcPr>
            <w:tcW w:w="1625" w:type="dxa"/>
            <w:hideMark/>
          </w:tcPr>
          <w:p w14:paraId="158E5961"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7</w:t>
            </w:r>
          </w:p>
        </w:tc>
        <w:tc>
          <w:tcPr>
            <w:tcW w:w="1628" w:type="dxa"/>
            <w:hideMark/>
          </w:tcPr>
          <w:p w14:paraId="11078953"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30</w:t>
            </w:r>
          </w:p>
        </w:tc>
        <w:tc>
          <w:tcPr>
            <w:tcW w:w="1480" w:type="dxa"/>
            <w:hideMark/>
          </w:tcPr>
          <w:p w14:paraId="692BF9A2"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27</w:t>
            </w:r>
          </w:p>
        </w:tc>
        <w:tc>
          <w:tcPr>
            <w:tcW w:w="1441" w:type="dxa"/>
            <w:hideMark/>
          </w:tcPr>
          <w:p w14:paraId="5714BCCD"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w:t>
            </w:r>
          </w:p>
        </w:tc>
      </w:tr>
      <w:tr w:rsidR="00674E35" w:rsidRPr="00674E35" w14:paraId="1848ADCA" w14:textId="77777777" w:rsidTr="00F876FC">
        <w:trPr>
          <w:trHeight w:val="253"/>
        </w:trPr>
        <w:tc>
          <w:tcPr>
            <w:tcW w:w="1635" w:type="dxa"/>
            <w:noWrap/>
            <w:hideMark/>
          </w:tcPr>
          <w:p w14:paraId="6724ACC5"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Los Ríos</w:t>
            </w:r>
          </w:p>
        </w:tc>
        <w:tc>
          <w:tcPr>
            <w:tcW w:w="1625" w:type="dxa"/>
            <w:hideMark/>
          </w:tcPr>
          <w:p w14:paraId="0504F9E8"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3</w:t>
            </w:r>
          </w:p>
        </w:tc>
        <w:tc>
          <w:tcPr>
            <w:tcW w:w="1628" w:type="dxa"/>
            <w:hideMark/>
          </w:tcPr>
          <w:p w14:paraId="2AF3E1D2"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11</w:t>
            </w:r>
          </w:p>
        </w:tc>
        <w:tc>
          <w:tcPr>
            <w:tcW w:w="1480" w:type="dxa"/>
            <w:hideMark/>
          </w:tcPr>
          <w:p w14:paraId="692AF307"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12</w:t>
            </w:r>
          </w:p>
        </w:tc>
        <w:tc>
          <w:tcPr>
            <w:tcW w:w="1441" w:type="dxa"/>
            <w:hideMark/>
          </w:tcPr>
          <w:p w14:paraId="2FBA4729"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w:t>
            </w:r>
          </w:p>
        </w:tc>
      </w:tr>
      <w:tr w:rsidR="00674E35" w:rsidRPr="00674E35" w14:paraId="784D41BB" w14:textId="77777777" w:rsidTr="00F876FC">
        <w:trPr>
          <w:trHeight w:val="253"/>
        </w:trPr>
        <w:tc>
          <w:tcPr>
            <w:tcW w:w="1635" w:type="dxa"/>
            <w:noWrap/>
            <w:hideMark/>
          </w:tcPr>
          <w:p w14:paraId="373FD335"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Los Lagos</w:t>
            </w:r>
          </w:p>
        </w:tc>
        <w:tc>
          <w:tcPr>
            <w:tcW w:w="1625" w:type="dxa"/>
            <w:hideMark/>
          </w:tcPr>
          <w:p w14:paraId="26967445"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10</w:t>
            </w:r>
          </w:p>
        </w:tc>
        <w:tc>
          <w:tcPr>
            <w:tcW w:w="1628" w:type="dxa"/>
            <w:hideMark/>
          </w:tcPr>
          <w:p w14:paraId="74F730A3"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27</w:t>
            </w:r>
          </w:p>
        </w:tc>
        <w:tc>
          <w:tcPr>
            <w:tcW w:w="1480" w:type="dxa"/>
            <w:hideMark/>
          </w:tcPr>
          <w:p w14:paraId="4A11D88C"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22</w:t>
            </w:r>
          </w:p>
        </w:tc>
        <w:tc>
          <w:tcPr>
            <w:tcW w:w="1441" w:type="dxa"/>
            <w:hideMark/>
          </w:tcPr>
          <w:p w14:paraId="29AD4C1A"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w:t>
            </w:r>
          </w:p>
        </w:tc>
      </w:tr>
      <w:tr w:rsidR="00674E35" w:rsidRPr="00674E35" w14:paraId="72762538" w14:textId="77777777" w:rsidTr="00F876FC">
        <w:trPr>
          <w:trHeight w:val="253"/>
        </w:trPr>
        <w:tc>
          <w:tcPr>
            <w:tcW w:w="1635" w:type="dxa"/>
            <w:noWrap/>
            <w:hideMark/>
          </w:tcPr>
          <w:p w14:paraId="46DF9D4B"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Aysén</w:t>
            </w:r>
          </w:p>
        </w:tc>
        <w:tc>
          <w:tcPr>
            <w:tcW w:w="1625" w:type="dxa"/>
            <w:hideMark/>
          </w:tcPr>
          <w:p w14:paraId="0BA2118D"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2</w:t>
            </w:r>
          </w:p>
        </w:tc>
        <w:tc>
          <w:tcPr>
            <w:tcW w:w="1628" w:type="dxa"/>
            <w:hideMark/>
          </w:tcPr>
          <w:p w14:paraId="638816C0"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7</w:t>
            </w:r>
          </w:p>
        </w:tc>
        <w:tc>
          <w:tcPr>
            <w:tcW w:w="1480" w:type="dxa"/>
            <w:hideMark/>
          </w:tcPr>
          <w:p w14:paraId="76DDBD5B"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3</w:t>
            </w:r>
          </w:p>
        </w:tc>
        <w:tc>
          <w:tcPr>
            <w:tcW w:w="1441" w:type="dxa"/>
            <w:hideMark/>
          </w:tcPr>
          <w:p w14:paraId="33B644B2"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0</w:t>
            </w:r>
          </w:p>
        </w:tc>
      </w:tr>
      <w:tr w:rsidR="00674E35" w:rsidRPr="00674E35" w14:paraId="1C2911B8" w14:textId="77777777" w:rsidTr="00F876FC">
        <w:trPr>
          <w:trHeight w:val="253"/>
        </w:trPr>
        <w:tc>
          <w:tcPr>
            <w:tcW w:w="1635" w:type="dxa"/>
            <w:noWrap/>
            <w:hideMark/>
          </w:tcPr>
          <w:p w14:paraId="397EDD44"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Magallanes</w:t>
            </w:r>
          </w:p>
        </w:tc>
        <w:tc>
          <w:tcPr>
            <w:tcW w:w="1625" w:type="dxa"/>
            <w:hideMark/>
          </w:tcPr>
          <w:p w14:paraId="52FB405C"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3</w:t>
            </w:r>
          </w:p>
        </w:tc>
        <w:tc>
          <w:tcPr>
            <w:tcW w:w="1628" w:type="dxa"/>
            <w:hideMark/>
          </w:tcPr>
          <w:p w14:paraId="0BE0EE47"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10</w:t>
            </w:r>
          </w:p>
        </w:tc>
        <w:tc>
          <w:tcPr>
            <w:tcW w:w="1480" w:type="dxa"/>
            <w:hideMark/>
          </w:tcPr>
          <w:p w14:paraId="4F21E000"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5</w:t>
            </w:r>
          </w:p>
        </w:tc>
        <w:tc>
          <w:tcPr>
            <w:tcW w:w="1441" w:type="dxa"/>
            <w:hideMark/>
          </w:tcPr>
          <w:p w14:paraId="619B4168"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0</w:t>
            </w:r>
          </w:p>
        </w:tc>
      </w:tr>
      <w:tr w:rsidR="00674E35" w:rsidRPr="00674E35" w14:paraId="3D80CE7B" w14:textId="77777777" w:rsidTr="00F876FC">
        <w:trPr>
          <w:trHeight w:val="265"/>
        </w:trPr>
        <w:tc>
          <w:tcPr>
            <w:tcW w:w="1635" w:type="dxa"/>
            <w:hideMark/>
          </w:tcPr>
          <w:p w14:paraId="6E9978A3"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Metropolitana</w:t>
            </w:r>
          </w:p>
        </w:tc>
        <w:tc>
          <w:tcPr>
            <w:tcW w:w="1625" w:type="dxa"/>
            <w:hideMark/>
          </w:tcPr>
          <w:p w14:paraId="10B5F948"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7</w:t>
            </w:r>
          </w:p>
        </w:tc>
        <w:tc>
          <w:tcPr>
            <w:tcW w:w="1628" w:type="dxa"/>
            <w:hideMark/>
          </w:tcPr>
          <w:p w14:paraId="30290092"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149</w:t>
            </w:r>
          </w:p>
        </w:tc>
        <w:tc>
          <w:tcPr>
            <w:tcW w:w="1480" w:type="dxa"/>
            <w:hideMark/>
          </w:tcPr>
          <w:p w14:paraId="3007AA78"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89</w:t>
            </w:r>
          </w:p>
        </w:tc>
        <w:tc>
          <w:tcPr>
            <w:tcW w:w="1441" w:type="dxa"/>
            <w:hideMark/>
          </w:tcPr>
          <w:p w14:paraId="312397BC" w14:textId="77777777" w:rsidR="00674E35" w:rsidRPr="00674E35" w:rsidRDefault="00674E35" w:rsidP="00674E35">
            <w:pPr>
              <w:jc w:val="center"/>
              <w:rPr>
                <w:rFonts w:asciiTheme="minorHAnsi" w:hAnsiTheme="minorHAnsi" w:cstheme="minorHAnsi"/>
                <w:color w:val="000000"/>
                <w:sz w:val="16"/>
                <w:szCs w:val="16"/>
              </w:rPr>
            </w:pPr>
            <w:r w:rsidRPr="00674E35">
              <w:rPr>
                <w:rFonts w:asciiTheme="minorHAnsi" w:hAnsiTheme="minorHAnsi" w:cstheme="minorHAnsi"/>
                <w:color w:val="000000"/>
                <w:sz w:val="16"/>
                <w:szCs w:val="16"/>
              </w:rPr>
              <w:t>0</w:t>
            </w:r>
          </w:p>
        </w:tc>
      </w:tr>
      <w:tr w:rsidR="00674E35" w:rsidRPr="00674E35" w14:paraId="08558E35" w14:textId="77777777" w:rsidTr="00F876FC">
        <w:trPr>
          <w:trHeight w:val="265"/>
        </w:trPr>
        <w:tc>
          <w:tcPr>
            <w:tcW w:w="1635" w:type="dxa"/>
            <w:hideMark/>
          </w:tcPr>
          <w:p w14:paraId="117E0D98"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Total</w:t>
            </w:r>
          </w:p>
        </w:tc>
        <w:tc>
          <w:tcPr>
            <w:tcW w:w="1625" w:type="dxa"/>
            <w:hideMark/>
          </w:tcPr>
          <w:p w14:paraId="2BDC2995"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85</w:t>
            </w:r>
          </w:p>
        </w:tc>
        <w:tc>
          <w:tcPr>
            <w:tcW w:w="1628" w:type="dxa"/>
            <w:hideMark/>
          </w:tcPr>
          <w:p w14:paraId="3833F6CC"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476</w:t>
            </w:r>
          </w:p>
        </w:tc>
        <w:tc>
          <w:tcPr>
            <w:tcW w:w="1480" w:type="dxa"/>
            <w:hideMark/>
          </w:tcPr>
          <w:p w14:paraId="3C8FB665"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368</w:t>
            </w:r>
          </w:p>
        </w:tc>
        <w:tc>
          <w:tcPr>
            <w:tcW w:w="1441" w:type="dxa"/>
            <w:hideMark/>
          </w:tcPr>
          <w:p w14:paraId="705502B3" w14:textId="77777777" w:rsidR="00674E35" w:rsidRPr="00674E35" w:rsidRDefault="00674E35" w:rsidP="00674E35">
            <w:pPr>
              <w:jc w:val="center"/>
              <w:rPr>
                <w:rFonts w:asciiTheme="minorHAnsi" w:hAnsiTheme="minorHAnsi" w:cstheme="minorHAnsi"/>
                <w:b/>
                <w:bCs/>
                <w:color w:val="000000"/>
                <w:sz w:val="16"/>
                <w:szCs w:val="16"/>
              </w:rPr>
            </w:pPr>
            <w:r w:rsidRPr="00674E35">
              <w:rPr>
                <w:rFonts w:asciiTheme="minorHAnsi" w:hAnsiTheme="minorHAnsi" w:cstheme="minorHAnsi"/>
                <w:b/>
                <w:bCs/>
                <w:color w:val="000000"/>
                <w:sz w:val="16"/>
                <w:szCs w:val="16"/>
              </w:rPr>
              <w:t>9</w:t>
            </w:r>
          </w:p>
        </w:tc>
      </w:tr>
    </w:tbl>
    <w:p w14:paraId="1512093B" w14:textId="77777777" w:rsidR="00FE0BD1" w:rsidRDefault="00FE0BD1" w:rsidP="00F876FC">
      <w:pPr>
        <w:pStyle w:val="Prrafodelista"/>
        <w:spacing w:line="240" w:lineRule="auto"/>
        <w:ind w:left="1440"/>
        <w:jc w:val="both"/>
        <w:rPr>
          <w:sz w:val="18"/>
          <w:szCs w:val="18"/>
        </w:rPr>
      </w:pPr>
    </w:p>
    <w:p w14:paraId="0D5E66E4" w14:textId="77777777" w:rsidR="00F876FC" w:rsidRDefault="00F876FC" w:rsidP="00F876FC">
      <w:pPr>
        <w:pStyle w:val="Prrafodelista"/>
        <w:spacing w:line="240" w:lineRule="auto"/>
        <w:ind w:left="1440"/>
        <w:jc w:val="both"/>
        <w:rPr>
          <w:sz w:val="18"/>
          <w:szCs w:val="18"/>
        </w:rPr>
      </w:pPr>
    </w:p>
    <w:p w14:paraId="616AD70D" w14:textId="77777777" w:rsidR="00F876FC" w:rsidRDefault="00F876FC" w:rsidP="00F876FC">
      <w:pPr>
        <w:pStyle w:val="Prrafodelista"/>
        <w:spacing w:line="240" w:lineRule="auto"/>
        <w:ind w:left="1440"/>
        <w:jc w:val="both"/>
        <w:rPr>
          <w:sz w:val="18"/>
          <w:szCs w:val="18"/>
        </w:rPr>
      </w:pPr>
    </w:p>
    <w:p w14:paraId="29AAD8AC" w14:textId="4EB3C3C9" w:rsidR="00F876FC" w:rsidRPr="00FE0BD1" w:rsidRDefault="00F876FC" w:rsidP="00F876FC">
      <w:pPr>
        <w:pStyle w:val="Prrafodelista"/>
        <w:numPr>
          <w:ilvl w:val="0"/>
          <w:numId w:val="23"/>
        </w:numPr>
        <w:spacing w:line="240" w:lineRule="auto"/>
        <w:jc w:val="both"/>
        <w:rPr>
          <w:sz w:val="18"/>
          <w:szCs w:val="18"/>
        </w:rPr>
      </w:pPr>
      <w:r w:rsidRPr="00FE0BD1">
        <w:rPr>
          <w:sz w:val="18"/>
          <w:szCs w:val="18"/>
        </w:rPr>
        <w:t>El total nacional de proyectos asciende para las 5 líneas de acción/programas, a un total de 938 proyectos.</w:t>
      </w:r>
    </w:p>
    <w:p w14:paraId="1A471867" w14:textId="77777777" w:rsidR="00F876FC" w:rsidRPr="00FE0BD1" w:rsidRDefault="00F876FC" w:rsidP="00F876FC">
      <w:pPr>
        <w:pStyle w:val="Prrafodelista"/>
        <w:numPr>
          <w:ilvl w:val="0"/>
          <w:numId w:val="23"/>
        </w:numPr>
        <w:spacing w:line="240" w:lineRule="auto"/>
        <w:jc w:val="both"/>
        <w:rPr>
          <w:sz w:val="18"/>
          <w:szCs w:val="18"/>
        </w:rPr>
      </w:pPr>
      <w:r w:rsidRPr="00FE0BD1">
        <w:rPr>
          <w:sz w:val="18"/>
          <w:szCs w:val="18"/>
        </w:rPr>
        <w:t xml:space="preserve">Las Regiones Metropolitana, Valparaíso, Biobío y Maule, concentran para las cinco líneas de acción/programas, el mayor número de proyectos. </w:t>
      </w:r>
    </w:p>
    <w:p w14:paraId="015382CE" w14:textId="1B8027F4" w:rsidR="00FE0BD1" w:rsidRPr="00FE0BD1" w:rsidRDefault="00FE0BD1" w:rsidP="00FE0BD1">
      <w:pPr>
        <w:spacing w:line="240" w:lineRule="auto"/>
        <w:jc w:val="both"/>
        <w:rPr>
          <w:sz w:val="20"/>
          <w:szCs w:val="20"/>
        </w:rPr>
        <w:sectPr w:rsidR="00FE0BD1" w:rsidRPr="00FE0BD1" w:rsidSect="00182D85">
          <w:headerReference w:type="default" r:id="rId24"/>
          <w:footerReference w:type="default" r:id="rId25"/>
          <w:pgSz w:w="12240" w:h="15840"/>
          <w:pgMar w:top="1417" w:right="1701" w:bottom="1417" w:left="1701" w:header="708" w:footer="708" w:gutter="0"/>
          <w:cols w:space="708"/>
          <w:docGrid w:linePitch="360"/>
        </w:sectPr>
      </w:pPr>
    </w:p>
    <w:p w14:paraId="2D72B854" w14:textId="3836E0A7" w:rsidR="00D23E3D" w:rsidRDefault="00D23E3D" w:rsidP="005448CA">
      <w:pPr>
        <w:pStyle w:val="Prrafodelista"/>
        <w:jc w:val="both"/>
      </w:pPr>
    </w:p>
    <w:p w14:paraId="3CE4931C" w14:textId="7707BAB6" w:rsidR="00AB2556" w:rsidRPr="00FE0BD1" w:rsidRDefault="00D23E3D" w:rsidP="00FE0BD1">
      <w:pPr>
        <w:pStyle w:val="Prrafodelista"/>
        <w:numPr>
          <w:ilvl w:val="0"/>
          <w:numId w:val="49"/>
        </w:numPr>
        <w:spacing w:line="240" w:lineRule="auto"/>
        <w:jc w:val="center"/>
        <w:rPr>
          <w:b/>
          <w:bCs/>
          <w:sz w:val="18"/>
          <w:szCs w:val="18"/>
        </w:rPr>
      </w:pPr>
      <w:r w:rsidRPr="00FE0BD1">
        <w:rPr>
          <w:b/>
          <w:bCs/>
          <w:sz w:val="18"/>
          <w:szCs w:val="18"/>
        </w:rPr>
        <w:t>Tabla 6: Distribución Potencial de Participantes de la ACS, según línea de acción/programa, y región.</w:t>
      </w:r>
    </w:p>
    <w:p w14:paraId="31EE8F54" w14:textId="714D3634" w:rsidR="00AB2556" w:rsidRDefault="00D23E3D" w:rsidP="005448CA">
      <w:pPr>
        <w:pStyle w:val="Prrafodelista"/>
        <w:jc w:val="both"/>
      </w:pPr>
      <w:r w:rsidRPr="00D23E3D">
        <w:rPr>
          <w:noProof/>
        </w:rPr>
        <w:drawing>
          <wp:anchor distT="0" distB="0" distL="114300" distR="114300" simplePos="0" relativeHeight="251658240" behindDoc="0" locked="0" layoutInCell="1" allowOverlap="1" wp14:anchorId="725DAAF5" wp14:editId="45835372">
            <wp:simplePos x="0" y="0"/>
            <wp:positionH relativeFrom="margin">
              <wp:posOffset>-531622</wp:posOffset>
            </wp:positionH>
            <wp:positionV relativeFrom="paragraph">
              <wp:posOffset>241300</wp:posOffset>
            </wp:positionV>
            <wp:extent cx="9340215" cy="2302510"/>
            <wp:effectExtent l="0" t="0" r="0" b="2540"/>
            <wp:wrapTopAndBottom/>
            <wp:docPr id="545041465" name="Imagen 54504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40215" cy="2302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FF5417" w14:textId="77777777" w:rsidR="00D23E3D" w:rsidRDefault="00D23E3D" w:rsidP="00D23E3D">
      <w:pPr>
        <w:pStyle w:val="Prrafodelista"/>
        <w:ind w:left="1440"/>
        <w:jc w:val="both"/>
      </w:pPr>
    </w:p>
    <w:p w14:paraId="3C24AAE6" w14:textId="79037F3A" w:rsidR="00AB2556" w:rsidRPr="00FE0BD1" w:rsidRDefault="00D23E3D" w:rsidP="0002002E">
      <w:pPr>
        <w:pStyle w:val="Prrafodelista"/>
        <w:numPr>
          <w:ilvl w:val="0"/>
          <w:numId w:val="24"/>
        </w:numPr>
        <w:spacing w:line="240" w:lineRule="auto"/>
        <w:jc w:val="both"/>
        <w:rPr>
          <w:sz w:val="18"/>
          <w:szCs w:val="18"/>
        </w:rPr>
      </w:pPr>
      <w:r w:rsidRPr="00FE0BD1">
        <w:rPr>
          <w:sz w:val="18"/>
          <w:szCs w:val="18"/>
        </w:rPr>
        <w:t xml:space="preserve">De acuerdo con lo descrito en la tabla precedente, </w:t>
      </w:r>
      <w:r w:rsidR="008E5171" w:rsidRPr="00FE0BD1">
        <w:rPr>
          <w:sz w:val="18"/>
          <w:szCs w:val="18"/>
        </w:rPr>
        <w:t xml:space="preserve">son 20.852 los potenciales participantes de la ACS, </w:t>
      </w:r>
      <w:r w:rsidR="0002002E" w:rsidRPr="00FE0BD1">
        <w:rPr>
          <w:sz w:val="18"/>
          <w:szCs w:val="18"/>
        </w:rPr>
        <w:t>de acuerdo con el</w:t>
      </w:r>
      <w:r w:rsidR="008E5171" w:rsidRPr="00FE0BD1">
        <w:rPr>
          <w:sz w:val="18"/>
          <w:szCs w:val="18"/>
        </w:rPr>
        <w:t xml:space="preserve"> siguiente orden: </w:t>
      </w:r>
      <w:r w:rsidR="003D557A" w:rsidRPr="00FE0BD1">
        <w:rPr>
          <w:sz w:val="18"/>
          <w:szCs w:val="18"/>
        </w:rPr>
        <w:t>Un total</w:t>
      </w:r>
      <w:r w:rsidR="008E5171" w:rsidRPr="00FE0BD1">
        <w:rPr>
          <w:sz w:val="18"/>
          <w:szCs w:val="18"/>
        </w:rPr>
        <w:t xml:space="preserve"> de </w:t>
      </w:r>
      <w:r w:rsidR="00D90B6A" w:rsidRPr="00FE0BD1">
        <w:rPr>
          <w:sz w:val="18"/>
          <w:szCs w:val="18"/>
        </w:rPr>
        <w:t>10.570 personas adscritas a las Intervenciones Ambulatorias de Reparación</w:t>
      </w:r>
      <w:r w:rsidR="00820798" w:rsidRPr="00FE0BD1">
        <w:rPr>
          <w:sz w:val="18"/>
          <w:szCs w:val="18"/>
        </w:rPr>
        <w:t xml:space="preserve">, seguida de 5.590 de Cuidado Alternativo, </w:t>
      </w:r>
      <w:r w:rsidR="00010AD1" w:rsidRPr="00FE0BD1">
        <w:rPr>
          <w:sz w:val="18"/>
          <w:szCs w:val="18"/>
        </w:rPr>
        <w:t xml:space="preserve">2.414 de Fortalecimiento y Vinculación, </w:t>
      </w:r>
      <w:r w:rsidR="00A5583F" w:rsidRPr="00FE0BD1">
        <w:rPr>
          <w:sz w:val="18"/>
          <w:szCs w:val="18"/>
        </w:rPr>
        <w:t xml:space="preserve">2.125 de Diagnóstico Clínico Especializado y Pericia, </w:t>
      </w:r>
      <w:r w:rsidR="00D63FD1" w:rsidRPr="00FE0BD1">
        <w:rPr>
          <w:sz w:val="18"/>
          <w:szCs w:val="18"/>
        </w:rPr>
        <w:t>y,</w:t>
      </w:r>
      <w:r w:rsidR="00A5583F" w:rsidRPr="00FE0BD1">
        <w:rPr>
          <w:sz w:val="18"/>
          <w:szCs w:val="18"/>
        </w:rPr>
        <w:t xml:space="preserve"> por último, </w:t>
      </w:r>
      <w:r w:rsidR="003D557A" w:rsidRPr="00FE0BD1">
        <w:rPr>
          <w:sz w:val="18"/>
          <w:szCs w:val="18"/>
        </w:rPr>
        <w:t xml:space="preserve">152 de Adopción. </w:t>
      </w:r>
    </w:p>
    <w:p w14:paraId="20E8C383" w14:textId="77777777" w:rsidR="00AB2556" w:rsidRDefault="00AB2556" w:rsidP="005448CA">
      <w:pPr>
        <w:pStyle w:val="Prrafodelista"/>
        <w:jc w:val="both"/>
      </w:pPr>
    </w:p>
    <w:p w14:paraId="727CC7CC" w14:textId="77777777" w:rsidR="00AB2556" w:rsidRDefault="00AB2556" w:rsidP="005448CA">
      <w:pPr>
        <w:pStyle w:val="Prrafodelista"/>
        <w:jc w:val="both"/>
      </w:pPr>
    </w:p>
    <w:p w14:paraId="6A209E67" w14:textId="77777777" w:rsidR="00AB2556" w:rsidRDefault="00AB2556" w:rsidP="005448CA">
      <w:pPr>
        <w:pStyle w:val="Prrafodelista"/>
        <w:jc w:val="both"/>
      </w:pPr>
    </w:p>
    <w:p w14:paraId="77954C44" w14:textId="77777777" w:rsidR="00AB2556" w:rsidRDefault="00AB2556" w:rsidP="005448CA">
      <w:pPr>
        <w:pStyle w:val="Prrafodelista"/>
        <w:jc w:val="both"/>
      </w:pPr>
    </w:p>
    <w:p w14:paraId="31703BBA" w14:textId="77777777" w:rsidR="00AB2556" w:rsidRDefault="00AB2556" w:rsidP="005448CA">
      <w:pPr>
        <w:pStyle w:val="Prrafodelista"/>
        <w:jc w:val="both"/>
      </w:pPr>
    </w:p>
    <w:p w14:paraId="343C4AA4" w14:textId="77777777" w:rsidR="00AB2556" w:rsidRDefault="00AB2556" w:rsidP="005448CA">
      <w:pPr>
        <w:pStyle w:val="Prrafodelista"/>
        <w:jc w:val="both"/>
      </w:pPr>
    </w:p>
    <w:p w14:paraId="3DBC9D02" w14:textId="77777777" w:rsidR="00AB2556" w:rsidRDefault="00AB2556" w:rsidP="005448CA">
      <w:pPr>
        <w:pStyle w:val="Prrafodelista"/>
        <w:jc w:val="both"/>
      </w:pPr>
    </w:p>
    <w:p w14:paraId="54F91F77" w14:textId="77777777" w:rsidR="003D557A" w:rsidRDefault="003D557A" w:rsidP="005448CA">
      <w:pPr>
        <w:pStyle w:val="Prrafodelista"/>
        <w:jc w:val="both"/>
        <w:sectPr w:rsidR="003D557A" w:rsidSect="003D557A">
          <w:headerReference w:type="default" r:id="rId27"/>
          <w:footerReference w:type="default" r:id="rId28"/>
          <w:pgSz w:w="15840" w:h="12240" w:orient="landscape"/>
          <w:pgMar w:top="1701" w:right="1417" w:bottom="1701" w:left="1417" w:header="708" w:footer="708" w:gutter="0"/>
          <w:cols w:space="708"/>
          <w:docGrid w:linePitch="360"/>
        </w:sectPr>
      </w:pPr>
    </w:p>
    <w:p w14:paraId="52458BB0" w14:textId="1FD25FDE" w:rsidR="008D6C47" w:rsidRPr="00DE4027" w:rsidRDefault="00D835D3" w:rsidP="001404F9">
      <w:pPr>
        <w:pStyle w:val="Prrafodelista"/>
        <w:numPr>
          <w:ilvl w:val="0"/>
          <w:numId w:val="3"/>
        </w:numPr>
        <w:jc w:val="both"/>
      </w:pPr>
      <w:r w:rsidRPr="00DE4027">
        <w:lastRenderedPageBreak/>
        <w:t xml:space="preserve">Descripción de los Requerimientos </w:t>
      </w:r>
      <w:r w:rsidR="00EF5456" w:rsidRPr="00DE4027">
        <w:t>de los Términos de Referencia</w:t>
      </w:r>
    </w:p>
    <w:p w14:paraId="58B9E360" w14:textId="77777777" w:rsidR="00BC7F63" w:rsidRPr="006A584F" w:rsidRDefault="00BC7F63" w:rsidP="00BC7F63">
      <w:pPr>
        <w:pStyle w:val="Prrafodelista"/>
        <w:jc w:val="both"/>
        <w:rPr>
          <w:u w:val="single"/>
        </w:rPr>
      </w:pPr>
    </w:p>
    <w:p w14:paraId="26DB9957" w14:textId="1D454930" w:rsidR="006A584F" w:rsidRPr="0002002E" w:rsidRDefault="006A584F" w:rsidP="00BC7F63">
      <w:pPr>
        <w:pStyle w:val="Prrafodelista"/>
        <w:jc w:val="both"/>
        <w:rPr>
          <w:b/>
          <w:bCs/>
          <w:sz w:val="20"/>
          <w:szCs w:val="20"/>
          <w:u w:val="single"/>
        </w:rPr>
      </w:pPr>
      <w:r w:rsidRPr="0002002E">
        <w:rPr>
          <w:b/>
          <w:bCs/>
          <w:sz w:val="20"/>
          <w:szCs w:val="20"/>
          <w:u w:val="single"/>
        </w:rPr>
        <w:t xml:space="preserve">4.1.- Consideraciones Generales </w:t>
      </w:r>
    </w:p>
    <w:p w14:paraId="54E0B111" w14:textId="77777777" w:rsidR="006A584F" w:rsidRPr="0002002E" w:rsidRDefault="006A584F" w:rsidP="00BC7F63">
      <w:pPr>
        <w:pStyle w:val="Prrafodelista"/>
        <w:jc w:val="both"/>
        <w:rPr>
          <w:sz w:val="20"/>
          <w:szCs w:val="20"/>
        </w:rPr>
      </w:pPr>
    </w:p>
    <w:p w14:paraId="329C1053" w14:textId="1A7A838F" w:rsidR="00D835D3" w:rsidRPr="0002002E" w:rsidRDefault="1681CED4" w:rsidP="7978730A">
      <w:pPr>
        <w:jc w:val="both"/>
        <w:rPr>
          <w:sz w:val="20"/>
          <w:szCs w:val="20"/>
        </w:rPr>
      </w:pPr>
      <w:r w:rsidRPr="7978730A">
        <w:rPr>
          <w:sz w:val="20"/>
          <w:szCs w:val="20"/>
        </w:rPr>
        <w:t>A partir del diseño propuesto</w:t>
      </w:r>
      <w:r w:rsidR="3F7DA631" w:rsidRPr="7978730A">
        <w:rPr>
          <w:sz w:val="20"/>
          <w:szCs w:val="20"/>
        </w:rPr>
        <w:t xml:space="preserve"> en los presentes TR,</w:t>
      </w:r>
      <w:r w:rsidRPr="7978730A">
        <w:rPr>
          <w:sz w:val="20"/>
          <w:szCs w:val="20"/>
        </w:rPr>
        <w:t xml:space="preserve"> se ha planteado el inventario de necesidades</w:t>
      </w:r>
      <w:r w:rsidR="765C7354" w:rsidRPr="7978730A">
        <w:rPr>
          <w:sz w:val="20"/>
          <w:szCs w:val="20"/>
        </w:rPr>
        <w:t xml:space="preserve"> que a continuación se describen</w:t>
      </w:r>
      <w:r w:rsidRPr="7978730A">
        <w:rPr>
          <w:sz w:val="20"/>
          <w:szCs w:val="20"/>
        </w:rPr>
        <w:t xml:space="preserve"> los que serán formulados como objetivos y componentes </w:t>
      </w:r>
      <w:r w:rsidR="3F7DA631" w:rsidRPr="7978730A">
        <w:rPr>
          <w:sz w:val="20"/>
          <w:szCs w:val="20"/>
        </w:rPr>
        <w:t>y que han sido representados en el diseño preliminar de la ACS que estos</w:t>
      </w:r>
      <w:r w:rsidR="7410251A" w:rsidRPr="7978730A">
        <w:rPr>
          <w:sz w:val="20"/>
          <w:szCs w:val="20"/>
        </w:rPr>
        <w:t xml:space="preserve"> T</w:t>
      </w:r>
      <w:r w:rsidR="3F7DA631" w:rsidRPr="7978730A">
        <w:rPr>
          <w:sz w:val="20"/>
          <w:szCs w:val="20"/>
        </w:rPr>
        <w:t xml:space="preserve">R </w:t>
      </w:r>
      <w:r w:rsidR="7410251A" w:rsidRPr="7978730A">
        <w:rPr>
          <w:sz w:val="20"/>
          <w:szCs w:val="20"/>
        </w:rPr>
        <w:t>contienen</w:t>
      </w:r>
      <w:r w:rsidR="56937AA2" w:rsidRPr="7978730A">
        <w:rPr>
          <w:sz w:val="20"/>
          <w:szCs w:val="20"/>
        </w:rPr>
        <w:t xml:space="preserve">. </w:t>
      </w:r>
      <w:r w:rsidR="261EBC45" w:rsidRPr="7978730A">
        <w:rPr>
          <w:sz w:val="20"/>
          <w:szCs w:val="20"/>
        </w:rPr>
        <w:t>Hay que señalar</w:t>
      </w:r>
      <w:r w:rsidR="470325C0" w:rsidRPr="7978730A">
        <w:rPr>
          <w:sz w:val="20"/>
          <w:szCs w:val="20"/>
        </w:rPr>
        <w:t xml:space="preserve"> que, tanto los </w:t>
      </w:r>
      <w:r w:rsidR="56937AA2" w:rsidRPr="7978730A">
        <w:rPr>
          <w:sz w:val="20"/>
          <w:szCs w:val="20"/>
        </w:rPr>
        <w:t xml:space="preserve">objetivos y componentes </w:t>
      </w:r>
      <w:r w:rsidR="470325C0" w:rsidRPr="7978730A">
        <w:rPr>
          <w:sz w:val="20"/>
          <w:szCs w:val="20"/>
        </w:rPr>
        <w:t xml:space="preserve">requieren de diseños idiosincráticos, es decir, </w:t>
      </w:r>
      <w:r w:rsidR="7410251A" w:rsidRPr="7978730A">
        <w:rPr>
          <w:sz w:val="20"/>
          <w:szCs w:val="20"/>
        </w:rPr>
        <w:t xml:space="preserve">que dado que </w:t>
      </w:r>
      <w:r w:rsidR="470325C0" w:rsidRPr="7978730A">
        <w:rPr>
          <w:sz w:val="20"/>
          <w:szCs w:val="20"/>
        </w:rPr>
        <w:t xml:space="preserve">resultan propios e inherentes al carácter </w:t>
      </w:r>
      <w:r w:rsidR="2A4229FC" w:rsidRPr="7978730A">
        <w:rPr>
          <w:sz w:val="20"/>
          <w:szCs w:val="20"/>
        </w:rPr>
        <w:t xml:space="preserve">único, </w:t>
      </w:r>
      <w:r w:rsidR="470325C0" w:rsidRPr="7978730A">
        <w:rPr>
          <w:sz w:val="20"/>
          <w:szCs w:val="20"/>
        </w:rPr>
        <w:t>especializado</w:t>
      </w:r>
      <w:r w:rsidR="2A4229FC" w:rsidRPr="7978730A">
        <w:rPr>
          <w:sz w:val="20"/>
          <w:szCs w:val="20"/>
        </w:rPr>
        <w:t xml:space="preserve"> y de giro exclusivo</w:t>
      </w:r>
      <w:r w:rsidR="470325C0" w:rsidRPr="7978730A">
        <w:rPr>
          <w:sz w:val="20"/>
          <w:szCs w:val="20"/>
        </w:rPr>
        <w:t xml:space="preserve"> del Servicio, </w:t>
      </w:r>
      <w:r w:rsidR="45E3A078" w:rsidRPr="7978730A">
        <w:rPr>
          <w:sz w:val="20"/>
          <w:szCs w:val="20"/>
        </w:rPr>
        <w:t xml:space="preserve">toda metodología a proponer </w:t>
      </w:r>
      <w:r w:rsidR="470325C0" w:rsidRPr="7978730A">
        <w:rPr>
          <w:sz w:val="20"/>
          <w:szCs w:val="20"/>
        </w:rPr>
        <w:t>impone la constante</w:t>
      </w:r>
      <w:r w:rsidR="2A4229FC" w:rsidRPr="7978730A">
        <w:rPr>
          <w:sz w:val="20"/>
          <w:szCs w:val="20"/>
        </w:rPr>
        <w:t xml:space="preserve"> iteración</w:t>
      </w:r>
      <w:r w:rsidR="152304D7" w:rsidRPr="7978730A">
        <w:rPr>
          <w:sz w:val="20"/>
          <w:szCs w:val="20"/>
        </w:rPr>
        <w:t xml:space="preserve">, co- construcción, participación, </w:t>
      </w:r>
      <w:r w:rsidR="52EA3BE5" w:rsidRPr="7978730A">
        <w:rPr>
          <w:sz w:val="20"/>
          <w:szCs w:val="20"/>
        </w:rPr>
        <w:t>implicación</w:t>
      </w:r>
      <w:r w:rsidR="2DA9A880" w:rsidRPr="7978730A">
        <w:rPr>
          <w:sz w:val="20"/>
          <w:szCs w:val="20"/>
        </w:rPr>
        <w:t>,</w:t>
      </w:r>
      <w:r w:rsidR="52EA3BE5" w:rsidRPr="7978730A">
        <w:rPr>
          <w:sz w:val="20"/>
          <w:szCs w:val="20"/>
        </w:rPr>
        <w:t xml:space="preserve"> </w:t>
      </w:r>
      <w:r w:rsidR="152304D7" w:rsidRPr="7978730A">
        <w:rPr>
          <w:sz w:val="20"/>
          <w:szCs w:val="20"/>
        </w:rPr>
        <w:t>deliberación y sanción de la División de Estudios y de Asistencia Técnica</w:t>
      </w:r>
      <w:r w:rsidR="65337DA7" w:rsidRPr="7978730A">
        <w:rPr>
          <w:sz w:val="20"/>
          <w:szCs w:val="20"/>
        </w:rPr>
        <w:t xml:space="preserve"> y de los equipos técnicos del Servicio, Colaboradores Acreditados, y/o externos que ésta estime necesario incorporar.</w:t>
      </w:r>
      <w:r w:rsidR="470325C0" w:rsidRPr="7978730A">
        <w:rPr>
          <w:sz w:val="20"/>
          <w:szCs w:val="20"/>
        </w:rPr>
        <w:t xml:space="preserve"> </w:t>
      </w:r>
      <w:r w:rsidR="09D7651B" w:rsidRPr="7978730A">
        <w:rPr>
          <w:sz w:val="20"/>
          <w:szCs w:val="20"/>
        </w:rPr>
        <w:t xml:space="preserve"> La ejecución de los objetivos y su apropiado </w:t>
      </w:r>
      <w:r w:rsidR="52EA3BE5" w:rsidRPr="7978730A">
        <w:rPr>
          <w:sz w:val="20"/>
          <w:szCs w:val="20"/>
        </w:rPr>
        <w:t>monitoreo</w:t>
      </w:r>
      <w:r w:rsidR="09D7651B" w:rsidRPr="7978730A">
        <w:rPr>
          <w:sz w:val="20"/>
          <w:szCs w:val="20"/>
        </w:rPr>
        <w:t xml:space="preserve"> </w:t>
      </w:r>
      <w:r w:rsidR="261EBC45" w:rsidRPr="7978730A">
        <w:rPr>
          <w:sz w:val="20"/>
          <w:szCs w:val="20"/>
        </w:rPr>
        <w:t>le competen al D</w:t>
      </w:r>
      <w:r w:rsidR="5568B3ED" w:rsidRPr="7978730A">
        <w:rPr>
          <w:sz w:val="20"/>
          <w:szCs w:val="20"/>
        </w:rPr>
        <w:t>epartamento de</w:t>
      </w:r>
      <w:r w:rsidR="261EBC45" w:rsidRPr="7978730A">
        <w:rPr>
          <w:sz w:val="20"/>
          <w:szCs w:val="20"/>
        </w:rPr>
        <w:t xml:space="preserve"> Asistencia y Transferencia Técnica. </w:t>
      </w:r>
    </w:p>
    <w:p w14:paraId="3C3AAD48" w14:textId="4FFBCBCE" w:rsidR="002B2FFE" w:rsidRPr="0002002E" w:rsidRDefault="7410251A" w:rsidP="001404F9">
      <w:pPr>
        <w:pStyle w:val="Prrafodelista"/>
        <w:numPr>
          <w:ilvl w:val="0"/>
          <w:numId w:val="10"/>
        </w:numPr>
        <w:jc w:val="both"/>
        <w:rPr>
          <w:sz w:val="20"/>
          <w:szCs w:val="20"/>
        </w:rPr>
      </w:pPr>
      <w:r w:rsidRPr="7978730A">
        <w:rPr>
          <w:sz w:val="20"/>
          <w:szCs w:val="20"/>
        </w:rPr>
        <w:t xml:space="preserve">A lo anotado se han agregado en el diseño (diagrama 1) de la ACS, </w:t>
      </w:r>
      <w:r w:rsidR="3590E615" w:rsidRPr="7978730A">
        <w:rPr>
          <w:sz w:val="20"/>
          <w:szCs w:val="20"/>
        </w:rPr>
        <w:t xml:space="preserve">unidades y áreas internas que resultan esenciales y vinculantes de considerar en las estrategias metodológicas </w:t>
      </w:r>
      <w:r w:rsidR="15FD5673" w:rsidRPr="7978730A">
        <w:rPr>
          <w:sz w:val="20"/>
          <w:szCs w:val="20"/>
        </w:rPr>
        <w:t xml:space="preserve">que el proponente sugiera para el abordaje de los requerimientos, a efectos de que en la planificación que presente, las mismas sean siempre consideradas. </w:t>
      </w:r>
      <w:r w:rsidR="64ABA884" w:rsidRPr="7978730A">
        <w:rPr>
          <w:sz w:val="20"/>
          <w:szCs w:val="20"/>
        </w:rPr>
        <w:t xml:space="preserve"> Del mismo modo, </w:t>
      </w:r>
      <w:r w:rsidR="789A757D" w:rsidRPr="7978730A">
        <w:rPr>
          <w:sz w:val="20"/>
          <w:szCs w:val="20"/>
        </w:rPr>
        <w:t>en la estrategia el proponente</w:t>
      </w:r>
      <w:r w:rsidR="1BE3B956" w:rsidRPr="7978730A">
        <w:rPr>
          <w:sz w:val="20"/>
          <w:szCs w:val="20"/>
        </w:rPr>
        <w:t xml:space="preserve"> </w:t>
      </w:r>
      <w:r w:rsidR="789A757D" w:rsidRPr="7978730A">
        <w:rPr>
          <w:sz w:val="20"/>
          <w:szCs w:val="20"/>
        </w:rPr>
        <w:t>debe incluir la institucionalidad que</w:t>
      </w:r>
      <w:r w:rsidR="1BE3B956" w:rsidRPr="7978730A">
        <w:rPr>
          <w:sz w:val="20"/>
          <w:szCs w:val="20"/>
        </w:rPr>
        <w:t>, respecto de algunos componentes, habrá de ser considerada</w:t>
      </w:r>
      <w:r w:rsidR="23D46FCA" w:rsidRPr="7978730A">
        <w:rPr>
          <w:sz w:val="20"/>
          <w:szCs w:val="20"/>
        </w:rPr>
        <w:t xml:space="preserve">, por ejemplo, Centros de Formación Técnica, División de Educación Superior, entre otras. </w:t>
      </w:r>
    </w:p>
    <w:p w14:paraId="789B75B8" w14:textId="6A5C85F4" w:rsidR="00D54A0A" w:rsidRPr="0002002E" w:rsidRDefault="26E7167B" w:rsidP="001404F9">
      <w:pPr>
        <w:pStyle w:val="Prrafodelista"/>
        <w:numPr>
          <w:ilvl w:val="0"/>
          <w:numId w:val="10"/>
        </w:numPr>
        <w:jc w:val="both"/>
        <w:rPr>
          <w:sz w:val="20"/>
          <w:szCs w:val="20"/>
        </w:rPr>
      </w:pPr>
      <w:r w:rsidRPr="7978730A">
        <w:rPr>
          <w:sz w:val="20"/>
          <w:szCs w:val="20"/>
        </w:rPr>
        <w:t>Se añade la visión sinérgica y retributiva de unas funciones</w:t>
      </w:r>
      <w:r w:rsidR="6CBE7FB1" w:rsidRPr="7978730A">
        <w:rPr>
          <w:sz w:val="20"/>
          <w:szCs w:val="20"/>
        </w:rPr>
        <w:t>/sistemas</w:t>
      </w:r>
      <w:r w:rsidRPr="7978730A">
        <w:rPr>
          <w:sz w:val="20"/>
          <w:szCs w:val="20"/>
        </w:rPr>
        <w:t xml:space="preserve"> a otras, por ejemplo, es </w:t>
      </w:r>
      <w:r w:rsidR="68D6D60A" w:rsidRPr="7978730A">
        <w:rPr>
          <w:sz w:val="20"/>
          <w:szCs w:val="20"/>
        </w:rPr>
        <w:t>elevado el valor de</w:t>
      </w:r>
      <w:r w:rsidR="75126298" w:rsidRPr="7978730A">
        <w:rPr>
          <w:sz w:val="20"/>
          <w:szCs w:val="20"/>
        </w:rPr>
        <w:t xml:space="preserve">l Sistema de Reconocimiento de Aprendizajes Previos, porque puede adelantar el perfilamiento de Mentores </w:t>
      </w:r>
      <w:r w:rsidR="535705BA" w:rsidRPr="7978730A">
        <w:rPr>
          <w:sz w:val="20"/>
          <w:szCs w:val="20"/>
        </w:rPr>
        <w:t xml:space="preserve">y acelerar la implementación de las </w:t>
      </w:r>
      <w:r w:rsidR="68D6D60A" w:rsidRPr="7978730A">
        <w:rPr>
          <w:sz w:val="20"/>
          <w:szCs w:val="20"/>
        </w:rPr>
        <w:t>Mentorías y Pasantías</w:t>
      </w:r>
      <w:r w:rsidR="535705BA" w:rsidRPr="7978730A">
        <w:rPr>
          <w:sz w:val="20"/>
          <w:szCs w:val="20"/>
        </w:rPr>
        <w:t xml:space="preserve"> las que, a su vez, pivoteadas por la formación </w:t>
      </w:r>
      <w:r w:rsidR="19D7D277" w:rsidRPr="7978730A">
        <w:rPr>
          <w:sz w:val="20"/>
          <w:szCs w:val="20"/>
        </w:rPr>
        <w:t>de formadores mejoran el alcance de los entrenamientos</w:t>
      </w:r>
      <w:r w:rsidR="1F15DF2B" w:rsidRPr="7978730A">
        <w:rPr>
          <w:sz w:val="20"/>
          <w:szCs w:val="20"/>
        </w:rPr>
        <w:t>, con foco en los y las ETD</w:t>
      </w:r>
      <w:r w:rsidR="6CBE7FB1" w:rsidRPr="7978730A">
        <w:rPr>
          <w:sz w:val="20"/>
          <w:szCs w:val="20"/>
        </w:rPr>
        <w:t xml:space="preserve"> y retribuye a la metodología de la modularización de los perfiles de cargo. </w:t>
      </w:r>
    </w:p>
    <w:p w14:paraId="4ABBEE3B" w14:textId="0CB53EEF" w:rsidR="0089283A" w:rsidRPr="0002002E" w:rsidRDefault="085379FF" w:rsidP="001404F9">
      <w:pPr>
        <w:pStyle w:val="Prrafodelista"/>
        <w:numPr>
          <w:ilvl w:val="0"/>
          <w:numId w:val="10"/>
        </w:numPr>
        <w:jc w:val="both"/>
        <w:rPr>
          <w:sz w:val="20"/>
          <w:szCs w:val="20"/>
        </w:rPr>
      </w:pPr>
      <w:r w:rsidRPr="7978730A">
        <w:rPr>
          <w:sz w:val="20"/>
          <w:szCs w:val="20"/>
        </w:rPr>
        <w:t xml:space="preserve">Para cumplimentar el propósito anotado, el diseño prospectado </w:t>
      </w:r>
      <w:r w:rsidR="5BA701C9" w:rsidRPr="7978730A">
        <w:rPr>
          <w:sz w:val="20"/>
          <w:szCs w:val="20"/>
        </w:rPr>
        <w:t xml:space="preserve">plantea </w:t>
      </w:r>
      <w:r w:rsidRPr="7978730A">
        <w:rPr>
          <w:sz w:val="20"/>
          <w:szCs w:val="20"/>
        </w:rPr>
        <w:t xml:space="preserve">objetivos y componentes </w:t>
      </w:r>
      <w:r w:rsidR="0B66587A" w:rsidRPr="7978730A">
        <w:rPr>
          <w:sz w:val="20"/>
          <w:szCs w:val="20"/>
        </w:rPr>
        <w:t xml:space="preserve">según año, </w:t>
      </w:r>
      <w:r w:rsidRPr="7978730A">
        <w:rPr>
          <w:sz w:val="20"/>
          <w:szCs w:val="20"/>
        </w:rPr>
        <w:t>cuando la</w:t>
      </w:r>
      <w:r w:rsidR="0B66587A" w:rsidRPr="7978730A">
        <w:rPr>
          <w:sz w:val="20"/>
          <w:szCs w:val="20"/>
        </w:rPr>
        <w:t xml:space="preserve"> implementación de una Academia de Formación inscrita en una </w:t>
      </w:r>
      <w:r w:rsidR="2D13DEF9" w:rsidRPr="7978730A">
        <w:rPr>
          <w:sz w:val="20"/>
          <w:szCs w:val="20"/>
        </w:rPr>
        <w:t>estr</w:t>
      </w:r>
      <w:r w:rsidR="532F2969" w:rsidRPr="7978730A">
        <w:rPr>
          <w:sz w:val="20"/>
          <w:szCs w:val="20"/>
        </w:rPr>
        <w:t>uctura organizacional</w:t>
      </w:r>
      <w:r w:rsidR="47E238E0" w:rsidRPr="7978730A">
        <w:rPr>
          <w:sz w:val="20"/>
          <w:szCs w:val="20"/>
        </w:rPr>
        <w:t xml:space="preserve"> especializada y</w:t>
      </w:r>
      <w:r w:rsidR="532F2969" w:rsidRPr="7978730A">
        <w:rPr>
          <w:sz w:val="20"/>
          <w:szCs w:val="20"/>
        </w:rPr>
        <w:t xml:space="preserve"> de alcance nacional, </w:t>
      </w:r>
      <w:r w:rsidR="49B7199F" w:rsidRPr="7978730A">
        <w:rPr>
          <w:sz w:val="20"/>
          <w:szCs w:val="20"/>
        </w:rPr>
        <w:t xml:space="preserve">requerirá </w:t>
      </w:r>
      <w:r w:rsidR="23D46FCA" w:rsidRPr="7978730A">
        <w:rPr>
          <w:sz w:val="20"/>
          <w:szCs w:val="20"/>
        </w:rPr>
        <w:t xml:space="preserve">a lo menos, 3 </w:t>
      </w:r>
      <w:r w:rsidR="49B7199F" w:rsidRPr="7978730A">
        <w:rPr>
          <w:sz w:val="20"/>
          <w:szCs w:val="20"/>
        </w:rPr>
        <w:t>años para su apropiada instalación</w:t>
      </w:r>
      <w:r w:rsidR="532F2969" w:rsidRPr="7978730A">
        <w:rPr>
          <w:sz w:val="20"/>
          <w:szCs w:val="20"/>
        </w:rPr>
        <w:t xml:space="preserve">. </w:t>
      </w:r>
      <w:r w:rsidR="34C5F2F5" w:rsidRPr="7978730A">
        <w:rPr>
          <w:sz w:val="20"/>
          <w:szCs w:val="20"/>
        </w:rPr>
        <w:t xml:space="preserve"> Para estos efectos, el proponente debe formular una propuesta que descomponga el componente</w:t>
      </w:r>
      <w:r w:rsidR="49B7199F" w:rsidRPr="7978730A">
        <w:rPr>
          <w:sz w:val="20"/>
          <w:szCs w:val="20"/>
        </w:rPr>
        <w:t xml:space="preserve"> formulado</w:t>
      </w:r>
      <w:r w:rsidR="34C5F2F5" w:rsidRPr="7978730A">
        <w:rPr>
          <w:sz w:val="20"/>
          <w:szCs w:val="20"/>
        </w:rPr>
        <w:t xml:space="preserve">, según </w:t>
      </w:r>
      <w:r w:rsidR="6299466B" w:rsidRPr="7978730A">
        <w:rPr>
          <w:sz w:val="20"/>
          <w:szCs w:val="20"/>
        </w:rPr>
        <w:t xml:space="preserve">el alcance temporal señalado </w:t>
      </w:r>
      <w:r w:rsidR="49B7199F" w:rsidRPr="7978730A">
        <w:rPr>
          <w:sz w:val="20"/>
          <w:szCs w:val="20"/>
        </w:rPr>
        <w:t>en</w:t>
      </w:r>
      <w:r w:rsidR="6299466B" w:rsidRPr="7978730A">
        <w:rPr>
          <w:sz w:val="20"/>
          <w:szCs w:val="20"/>
        </w:rPr>
        <w:t xml:space="preserve"> los presentes TR</w:t>
      </w:r>
      <w:r w:rsidR="47E238E0" w:rsidRPr="7978730A">
        <w:rPr>
          <w:sz w:val="20"/>
          <w:szCs w:val="20"/>
        </w:rPr>
        <w:t xml:space="preserve">, definiendo para estos efectos, los </w:t>
      </w:r>
      <w:r w:rsidR="49B7199F" w:rsidRPr="7978730A">
        <w:rPr>
          <w:sz w:val="20"/>
          <w:szCs w:val="20"/>
        </w:rPr>
        <w:t xml:space="preserve">subcomponentes </w:t>
      </w:r>
      <w:r w:rsidR="71D516F0" w:rsidRPr="7978730A">
        <w:rPr>
          <w:sz w:val="20"/>
          <w:szCs w:val="20"/>
        </w:rPr>
        <w:t xml:space="preserve">pertinentes y </w:t>
      </w:r>
      <w:r w:rsidR="49B7199F" w:rsidRPr="7978730A">
        <w:rPr>
          <w:sz w:val="20"/>
          <w:szCs w:val="20"/>
        </w:rPr>
        <w:t xml:space="preserve">afines, </w:t>
      </w:r>
      <w:r w:rsidR="47E238E0" w:rsidRPr="7978730A">
        <w:rPr>
          <w:sz w:val="20"/>
          <w:szCs w:val="20"/>
        </w:rPr>
        <w:t xml:space="preserve">objetivos a ser logrados y las actividades asociadas. </w:t>
      </w:r>
    </w:p>
    <w:p w14:paraId="4B9353DA" w14:textId="7ABA37A5" w:rsidR="00EF7BE0" w:rsidRPr="0002002E" w:rsidRDefault="6299466B" w:rsidP="001404F9">
      <w:pPr>
        <w:pStyle w:val="Prrafodelista"/>
        <w:numPr>
          <w:ilvl w:val="0"/>
          <w:numId w:val="10"/>
        </w:numPr>
        <w:jc w:val="both"/>
        <w:rPr>
          <w:sz w:val="20"/>
          <w:szCs w:val="20"/>
        </w:rPr>
      </w:pPr>
      <w:r w:rsidRPr="7978730A">
        <w:rPr>
          <w:sz w:val="20"/>
          <w:szCs w:val="20"/>
        </w:rPr>
        <w:t xml:space="preserve">Se agrega que la propuesta a ser presentada debe incluir una planificación por objetivos y componentes, los profesionales responsables para cada una de ellas, y una proposición de agenda de reuniones, talleres, </w:t>
      </w:r>
      <w:r w:rsidR="4956F901" w:rsidRPr="7978730A">
        <w:rPr>
          <w:sz w:val="20"/>
          <w:szCs w:val="20"/>
        </w:rPr>
        <w:t xml:space="preserve">entrevistas, grupos focales, </w:t>
      </w:r>
      <w:r w:rsidR="7EA5020C" w:rsidRPr="7978730A">
        <w:rPr>
          <w:sz w:val="20"/>
          <w:szCs w:val="20"/>
        </w:rPr>
        <w:t xml:space="preserve">entre otras, y su frecuencia, </w:t>
      </w:r>
      <w:r w:rsidR="4C4F1F72" w:rsidRPr="7978730A">
        <w:rPr>
          <w:sz w:val="20"/>
          <w:szCs w:val="20"/>
        </w:rPr>
        <w:t xml:space="preserve">que se han estimado </w:t>
      </w:r>
      <w:r w:rsidR="7EA5020C" w:rsidRPr="7978730A">
        <w:rPr>
          <w:sz w:val="20"/>
          <w:szCs w:val="20"/>
        </w:rPr>
        <w:t>necesarias para dar cabal cuenta de los resultados</w:t>
      </w:r>
      <w:r w:rsidR="0F17502F" w:rsidRPr="7978730A">
        <w:rPr>
          <w:sz w:val="20"/>
          <w:szCs w:val="20"/>
        </w:rPr>
        <w:t xml:space="preserve"> a ellos asociados.</w:t>
      </w:r>
    </w:p>
    <w:p w14:paraId="6EE5D8C6" w14:textId="7E10BCE8" w:rsidR="00FE3C6D" w:rsidRPr="0002002E" w:rsidRDefault="0F17502F" w:rsidP="001404F9">
      <w:pPr>
        <w:pStyle w:val="Prrafodelista"/>
        <w:numPr>
          <w:ilvl w:val="0"/>
          <w:numId w:val="10"/>
        </w:numPr>
        <w:jc w:val="both"/>
        <w:rPr>
          <w:sz w:val="20"/>
          <w:szCs w:val="20"/>
        </w:rPr>
      </w:pPr>
      <w:r w:rsidRPr="7978730A">
        <w:rPr>
          <w:sz w:val="20"/>
          <w:szCs w:val="20"/>
        </w:rPr>
        <w:t xml:space="preserve">Se demanda del mismo modo, </w:t>
      </w:r>
      <w:r w:rsidR="016AA48A" w:rsidRPr="7978730A">
        <w:rPr>
          <w:sz w:val="20"/>
          <w:szCs w:val="20"/>
        </w:rPr>
        <w:t xml:space="preserve">individualizar al equipo de trabajo, sus credenciales y </w:t>
      </w:r>
      <w:r w:rsidR="350D7975" w:rsidRPr="7978730A">
        <w:rPr>
          <w:sz w:val="20"/>
          <w:szCs w:val="20"/>
        </w:rPr>
        <w:t xml:space="preserve">la adscripción de </w:t>
      </w:r>
      <w:r w:rsidR="126ED8E7" w:rsidRPr="7978730A">
        <w:rPr>
          <w:sz w:val="20"/>
          <w:szCs w:val="20"/>
        </w:rPr>
        <w:t>estos</w:t>
      </w:r>
      <w:r w:rsidR="350D7975" w:rsidRPr="7978730A">
        <w:rPr>
          <w:sz w:val="20"/>
          <w:szCs w:val="20"/>
        </w:rPr>
        <w:t xml:space="preserve"> a l</w:t>
      </w:r>
      <w:r w:rsidR="26C57675" w:rsidRPr="7978730A">
        <w:rPr>
          <w:sz w:val="20"/>
          <w:szCs w:val="20"/>
        </w:rPr>
        <w:t xml:space="preserve">os objetivos y componentes asociados.  Se requiere que en el equipo de trabajo </w:t>
      </w:r>
      <w:r w:rsidR="5E0B16EB" w:rsidRPr="7978730A">
        <w:rPr>
          <w:sz w:val="20"/>
          <w:szCs w:val="20"/>
        </w:rPr>
        <w:t xml:space="preserve">se incluya a profesionales curriculistas y especialistas en educación de adultos, </w:t>
      </w:r>
      <w:r w:rsidR="21C5189E" w:rsidRPr="7978730A">
        <w:rPr>
          <w:sz w:val="20"/>
          <w:szCs w:val="20"/>
        </w:rPr>
        <w:t xml:space="preserve">además de diseñadores instruccionales y </w:t>
      </w:r>
      <w:r w:rsidR="59B9EE5E" w:rsidRPr="7978730A">
        <w:rPr>
          <w:sz w:val="20"/>
          <w:szCs w:val="20"/>
        </w:rPr>
        <w:t xml:space="preserve">multimediales en tecnologías educativas. Se agrega la importancia </w:t>
      </w:r>
      <w:r w:rsidR="2E28B919" w:rsidRPr="7978730A">
        <w:rPr>
          <w:sz w:val="20"/>
          <w:szCs w:val="20"/>
        </w:rPr>
        <w:t xml:space="preserve">de que </w:t>
      </w:r>
      <w:r w:rsidR="59B9EE5E" w:rsidRPr="7978730A">
        <w:rPr>
          <w:sz w:val="20"/>
          <w:szCs w:val="20"/>
        </w:rPr>
        <w:t xml:space="preserve">en el análisis de las mallas </w:t>
      </w:r>
      <w:r w:rsidR="07F02988" w:rsidRPr="7978730A">
        <w:rPr>
          <w:sz w:val="20"/>
          <w:szCs w:val="20"/>
        </w:rPr>
        <w:t xml:space="preserve">por línea/programa y cargo, </w:t>
      </w:r>
      <w:r w:rsidR="2E28B919" w:rsidRPr="7978730A">
        <w:rPr>
          <w:sz w:val="20"/>
          <w:szCs w:val="20"/>
        </w:rPr>
        <w:t xml:space="preserve">se incorporen profesionales especialistas </w:t>
      </w:r>
      <w:r w:rsidR="3EF8BFBB" w:rsidRPr="7978730A">
        <w:rPr>
          <w:sz w:val="20"/>
          <w:szCs w:val="20"/>
        </w:rPr>
        <w:t xml:space="preserve">de las </w:t>
      </w:r>
      <w:r w:rsidR="5CB2ADC9" w:rsidRPr="7978730A">
        <w:rPr>
          <w:sz w:val="20"/>
          <w:szCs w:val="20"/>
        </w:rPr>
        <w:t>áreas misceláneas</w:t>
      </w:r>
      <w:r w:rsidR="3EF8BFBB" w:rsidRPr="7978730A">
        <w:rPr>
          <w:sz w:val="20"/>
          <w:szCs w:val="20"/>
        </w:rPr>
        <w:t xml:space="preserve"> que los contenidos priorizados demandan, procurando que, del mismo modo, lo sean en protección especializada. </w:t>
      </w:r>
    </w:p>
    <w:p w14:paraId="05026201" w14:textId="7AACC72A" w:rsidR="00F22C70" w:rsidRPr="0002002E" w:rsidRDefault="5A3FEE8E" w:rsidP="001404F9">
      <w:pPr>
        <w:pStyle w:val="Prrafodelista"/>
        <w:numPr>
          <w:ilvl w:val="0"/>
          <w:numId w:val="10"/>
        </w:numPr>
        <w:jc w:val="both"/>
        <w:rPr>
          <w:sz w:val="20"/>
          <w:szCs w:val="20"/>
        </w:rPr>
      </w:pPr>
      <w:r w:rsidRPr="7978730A">
        <w:rPr>
          <w:sz w:val="20"/>
          <w:szCs w:val="20"/>
        </w:rPr>
        <w:lastRenderedPageBreak/>
        <w:t>En el</w:t>
      </w:r>
      <w:r w:rsidR="5CB2ADC9" w:rsidRPr="7978730A">
        <w:rPr>
          <w:sz w:val="20"/>
          <w:szCs w:val="20"/>
        </w:rPr>
        <w:t xml:space="preserve"> presupuesto que se agregue, se requiere la descomposición de este por </w:t>
      </w:r>
      <w:r w:rsidR="69DB7973" w:rsidRPr="7978730A">
        <w:rPr>
          <w:sz w:val="20"/>
          <w:szCs w:val="20"/>
        </w:rPr>
        <w:t>objetivo, componente</w:t>
      </w:r>
      <w:r w:rsidR="4AE6E823" w:rsidRPr="7978730A">
        <w:rPr>
          <w:sz w:val="20"/>
          <w:szCs w:val="20"/>
        </w:rPr>
        <w:t xml:space="preserve"> y subcomponente, si fuere el caso</w:t>
      </w:r>
      <w:r w:rsidR="69DB7973" w:rsidRPr="7978730A">
        <w:rPr>
          <w:sz w:val="20"/>
          <w:szCs w:val="20"/>
        </w:rPr>
        <w:t>, así como los</w:t>
      </w:r>
      <w:r w:rsidR="5CB2ADC9" w:rsidRPr="7978730A">
        <w:rPr>
          <w:sz w:val="20"/>
          <w:szCs w:val="20"/>
        </w:rPr>
        <w:t xml:space="preserve"> profesionales asociados</w:t>
      </w:r>
      <w:r w:rsidR="69DB7973" w:rsidRPr="7978730A">
        <w:rPr>
          <w:sz w:val="20"/>
          <w:szCs w:val="20"/>
        </w:rPr>
        <w:t xml:space="preserve">.  Agregar a este respecto, si las actividades así lo consideran, arriendo de salones, cafetería </w:t>
      </w:r>
      <w:r w:rsidR="252F07A5" w:rsidRPr="7978730A">
        <w:rPr>
          <w:sz w:val="20"/>
          <w:szCs w:val="20"/>
        </w:rPr>
        <w:t>AM y PM, y detallar todos los servicios conexos a los requerimientos</w:t>
      </w:r>
      <w:r w:rsidR="56A6D026" w:rsidRPr="7978730A">
        <w:rPr>
          <w:sz w:val="20"/>
          <w:szCs w:val="20"/>
        </w:rPr>
        <w:t xml:space="preserve">, así como sus estándares.  En el caso de los componentes que tienen </w:t>
      </w:r>
      <w:r w:rsidR="014A10BC" w:rsidRPr="7978730A">
        <w:rPr>
          <w:sz w:val="20"/>
          <w:szCs w:val="20"/>
        </w:rPr>
        <w:t xml:space="preserve">incluida la impartición, agregar las horas de los procesos y el valor per cápita. </w:t>
      </w:r>
    </w:p>
    <w:p w14:paraId="5E223CEE" w14:textId="77777777" w:rsidR="006A584F" w:rsidRPr="0002002E" w:rsidRDefault="006A584F" w:rsidP="006A584F">
      <w:pPr>
        <w:jc w:val="both"/>
        <w:rPr>
          <w:sz w:val="20"/>
          <w:szCs w:val="20"/>
        </w:rPr>
      </w:pPr>
    </w:p>
    <w:p w14:paraId="3DC9B5AC" w14:textId="44C533BA" w:rsidR="006A584F" w:rsidRPr="0002002E" w:rsidRDefault="006A584F" w:rsidP="001404F9">
      <w:pPr>
        <w:pStyle w:val="Prrafodelista"/>
        <w:numPr>
          <w:ilvl w:val="1"/>
          <w:numId w:val="11"/>
        </w:numPr>
        <w:jc w:val="both"/>
        <w:rPr>
          <w:b/>
          <w:bCs/>
          <w:sz w:val="20"/>
          <w:szCs w:val="20"/>
          <w:u w:val="single"/>
        </w:rPr>
      </w:pPr>
      <w:r w:rsidRPr="0002002E">
        <w:rPr>
          <w:b/>
          <w:bCs/>
          <w:sz w:val="20"/>
          <w:szCs w:val="20"/>
          <w:u w:val="single"/>
        </w:rPr>
        <w:t xml:space="preserve">Objetivos y Componentes materia de los requerimientos </w:t>
      </w:r>
    </w:p>
    <w:p w14:paraId="2E5D19CA" w14:textId="77777777" w:rsidR="00847EEF" w:rsidRDefault="00847EEF" w:rsidP="00146038">
      <w:pPr>
        <w:pStyle w:val="Prrafodelista"/>
        <w:jc w:val="both"/>
        <w:rPr>
          <w:sz w:val="20"/>
          <w:szCs w:val="20"/>
        </w:rPr>
      </w:pPr>
    </w:p>
    <w:p w14:paraId="6B84FABE" w14:textId="77777777" w:rsidR="009D7C7A" w:rsidRDefault="009D7C7A" w:rsidP="00146038">
      <w:pPr>
        <w:pStyle w:val="Prrafodelista"/>
        <w:jc w:val="both"/>
        <w:rPr>
          <w:sz w:val="20"/>
          <w:szCs w:val="20"/>
        </w:rPr>
      </w:pPr>
    </w:p>
    <w:tbl>
      <w:tblPr>
        <w:tblStyle w:val="Tablaconcuadrculaclara1"/>
        <w:tblW w:w="0" w:type="auto"/>
        <w:shd w:val="clear" w:color="auto" w:fill="DEEAF6" w:themeFill="accent5" w:themeFillTint="33"/>
        <w:tblLook w:val="04A0" w:firstRow="1" w:lastRow="0" w:firstColumn="1" w:lastColumn="0" w:noHBand="0" w:noVBand="1"/>
      </w:tblPr>
      <w:tblGrid>
        <w:gridCol w:w="8828"/>
      </w:tblGrid>
      <w:tr w:rsidR="009D7C7A" w:rsidRPr="009D7C7A" w14:paraId="458FB780" w14:textId="77777777" w:rsidTr="00780221">
        <w:tc>
          <w:tcPr>
            <w:tcW w:w="8828" w:type="dxa"/>
            <w:shd w:val="clear" w:color="auto" w:fill="FFFFFF" w:themeFill="background1"/>
          </w:tcPr>
          <w:p w14:paraId="65595CEF" w14:textId="77777777" w:rsidR="009D7C7A" w:rsidRPr="009D7C7A" w:rsidRDefault="009D7C7A" w:rsidP="00146038">
            <w:pPr>
              <w:pStyle w:val="Prrafodelista"/>
              <w:ind w:left="0"/>
              <w:jc w:val="both"/>
              <w:rPr>
                <w:rFonts w:asciiTheme="minorHAnsi" w:hAnsiTheme="minorHAnsi" w:cstheme="minorHAnsi"/>
              </w:rPr>
            </w:pPr>
          </w:p>
          <w:p w14:paraId="5E5A3427" w14:textId="37E496A6" w:rsidR="009D7C7A" w:rsidRPr="009D7C7A" w:rsidRDefault="009D7C7A" w:rsidP="009D7C7A">
            <w:pPr>
              <w:pStyle w:val="Prrafodelista"/>
              <w:numPr>
                <w:ilvl w:val="0"/>
                <w:numId w:val="21"/>
              </w:numPr>
              <w:ind w:left="596" w:hanging="567"/>
              <w:jc w:val="both"/>
              <w:rPr>
                <w:rFonts w:asciiTheme="minorHAnsi" w:hAnsiTheme="minorHAnsi" w:cstheme="minorHAnsi"/>
              </w:rPr>
            </w:pPr>
            <w:r w:rsidRPr="009D7C7A">
              <w:rPr>
                <w:rFonts w:asciiTheme="minorHAnsi" w:hAnsiTheme="minorHAnsi" w:cstheme="minorHAnsi"/>
              </w:rPr>
              <w:t xml:space="preserve">Diseñar y formular la función “Gestión Académica” de la ACS, operacionalizando las subfunciones “Mallas de Formación” y “Articulación Instruccional”, de acuerdo con las directrices y priorizaciones contenidas en los presentes TR. </w:t>
            </w:r>
          </w:p>
        </w:tc>
      </w:tr>
    </w:tbl>
    <w:p w14:paraId="3C1A2438" w14:textId="77777777" w:rsidR="009D7C7A" w:rsidRPr="0002002E" w:rsidRDefault="009D7C7A" w:rsidP="00146038">
      <w:pPr>
        <w:pStyle w:val="Prrafodelista"/>
        <w:jc w:val="both"/>
        <w:rPr>
          <w:sz w:val="20"/>
          <w:szCs w:val="20"/>
        </w:rPr>
      </w:pPr>
    </w:p>
    <w:p w14:paraId="1A7ED86B" w14:textId="54292C22" w:rsidR="009F1624" w:rsidRPr="00DE4027" w:rsidRDefault="00AA588D" w:rsidP="00780221">
      <w:pPr>
        <w:shd w:val="clear" w:color="auto" w:fill="DEEAF6" w:themeFill="accent5" w:themeFillTint="33"/>
        <w:jc w:val="both"/>
        <w:rPr>
          <w:b/>
          <w:bCs/>
          <w:sz w:val="20"/>
          <w:szCs w:val="20"/>
        </w:rPr>
      </w:pPr>
      <w:r w:rsidRPr="00DE4027">
        <w:rPr>
          <w:b/>
          <w:bCs/>
          <w:sz w:val="20"/>
          <w:szCs w:val="20"/>
        </w:rPr>
        <w:t xml:space="preserve">Componentes: </w:t>
      </w:r>
    </w:p>
    <w:p w14:paraId="01E917DD" w14:textId="0C459B3E" w:rsidR="00F403F1" w:rsidRPr="0002002E" w:rsidRDefault="20B91F60" w:rsidP="1C2E134E">
      <w:pPr>
        <w:pStyle w:val="Prrafodelista"/>
        <w:numPr>
          <w:ilvl w:val="0"/>
          <w:numId w:val="12"/>
        </w:numPr>
        <w:jc w:val="both"/>
        <w:rPr>
          <w:sz w:val="20"/>
          <w:szCs w:val="20"/>
          <w:highlight w:val="yellow"/>
        </w:rPr>
      </w:pPr>
      <w:r w:rsidRPr="1C2E134E">
        <w:rPr>
          <w:sz w:val="20"/>
          <w:szCs w:val="20"/>
          <w:highlight w:val="yellow"/>
        </w:rPr>
        <w:t>D</w:t>
      </w:r>
      <w:r w:rsidR="3CBBA82B" w:rsidRPr="1C2E134E">
        <w:rPr>
          <w:sz w:val="20"/>
          <w:szCs w:val="20"/>
          <w:highlight w:val="yellow"/>
        </w:rPr>
        <w:t xml:space="preserve">esarrollar </w:t>
      </w:r>
      <w:r w:rsidR="27ED4695" w:rsidRPr="1C2E134E">
        <w:rPr>
          <w:sz w:val="20"/>
          <w:szCs w:val="20"/>
          <w:highlight w:val="yellow"/>
        </w:rPr>
        <w:t xml:space="preserve">la metodología para la modularización curricular de los perfiles de cargo en protección especializada, </w:t>
      </w:r>
      <w:r w:rsidR="21EEAFFD" w:rsidRPr="1C2E134E">
        <w:rPr>
          <w:sz w:val="20"/>
          <w:szCs w:val="20"/>
          <w:highlight w:val="yellow"/>
        </w:rPr>
        <w:t xml:space="preserve">según </w:t>
      </w:r>
      <w:r w:rsidR="6A3C9EAE" w:rsidRPr="1C2E134E">
        <w:rPr>
          <w:sz w:val="20"/>
          <w:szCs w:val="20"/>
          <w:highlight w:val="yellow"/>
        </w:rPr>
        <w:t>las líneas de acción/programas</w:t>
      </w:r>
      <w:r w:rsidR="27ED4695" w:rsidRPr="1C2E134E">
        <w:rPr>
          <w:sz w:val="20"/>
          <w:szCs w:val="20"/>
          <w:highlight w:val="yellow"/>
        </w:rPr>
        <w:t xml:space="preserve"> señalados en la ley </w:t>
      </w:r>
      <w:r w:rsidR="09BCAC5D" w:rsidRPr="1C2E134E">
        <w:rPr>
          <w:sz w:val="20"/>
          <w:szCs w:val="20"/>
          <w:highlight w:val="yellow"/>
        </w:rPr>
        <w:t>N°</w:t>
      </w:r>
      <w:r w:rsidR="27ED4695" w:rsidRPr="1C2E134E">
        <w:rPr>
          <w:sz w:val="20"/>
          <w:szCs w:val="20"/>
          <w:highlight w:val="yellow"/>
        </w:rPr>
        <w:t>21.302</w:t>
      </w:r>
      <w:r w:rsidR="25D65CEC" w:rsidRPr="1C2E134E">
        <w:rPr>
          <w:sz w:val="20"/>
          <w:szCs w:val="20"/>
          <w:highlight w:val="yellow"/>
        </w:rPr>
        <w:t xml:space="preserve">, </w:t>
      </w:r>
      <w:r w:rsidR="5A7A7F16" w:rsidRPr="1C2E134E">
        <w:rPr>
          <w:sz w:val="20"/>
          <w:szCs w:val="20"/>
          <w:highlight w:val="yellow"/>
        </w:rPr>
        <w:t>bajo enfoque por competencias, evaluación y prospección de la implementación de la</w:t>
      </w:r>
      <w:r w:rsidR="1D5144C7" w:rsidRPr="1C2E134E">
        <w:rPr>
          <w:sz w:val="20"/>
          <w:szCs w:val="20"/>
          <w:highlight w:val="yellow"/>
        </w:rPr>
        <w:t>s mallas ajustadas y propuestas para la</w:t>
      </w:r>
      <w:r w:rsidR="5A7A7F16" w:rsidRPr="1C2E134E">
        <w:rPr>
          <w:sz w:val="20"/>
          <w:szCs w:val="20"/>
          <w:highlight w:val="yellow"/>
        </w:rPr>
        <w:t xml:space="preserve"> formación de la ACS</w:t>
      </w:r>
      <w:r w:rsidR="25D65CEC" w:rsidRPr="1C2E134E">
        <w:rPr>
          <w:sz w:val="20"/>
          <w:szCs w:val="20"/>
          <w:highlight w:val="yellow"/>
        </w:rPr>
        <w:t>.</w:t>
      </w:r>
      <w:r w:rsidR="25D65CEC" w:rsidRPr="1C2E134E">
        <w:rPr>
          <w:sz w:val="20"/>
          <w:szCs w:val="20"/>
        </w:rPr>
        <w:t xml:space="preserve"> </w:t>
      </w:r>
    </w:p>
    <w:p w14:paraId="264A76CD" w14:textId="7156EEED" w:rsidR="00455DC2" w:rsidRPr="0002002E" w:rsidRDefault="40204B7B" w:rsidP="1C2E134E">
      <w:pPr>
        <w:pStyle w:val="Prrafodelista"/>
        <w:numPr>
          <w:ilvl w:val="0"/>
          <w:numId w:val="12"/>
        </w:numPr>
        <w:jc w:val="both"/>
        <w:rPr>
          <w:sz w:val="20"/>
          <w:szCs w:val="20"/>
          <w:highlight w:val="yellow"/>
        </w:rPr>
      </w:pPr>
      <w:r w:rsidRPr="1C2E134E">
        <w:rPr>
          <w:sz w:val="20"/>
          <w:szCs w:val="20"/>
          <w:highlight w:val="yellow"/>
        </w:rPr>
        <w:t xml:space="preserve">Desarrollar el </w:t>
      </w:r>
      <w:r w:rsidR="20A2C0F8" w:rsidRPr="1C2E134E">
        <w:rPr>
          <w:sz w:val="20"/>
          <w:szCs w:val="20"/>
          <w:highlight w:val="yellow"/>
        </w:rPr>
        <w:t xml:space="preserve">Sistema de Pasantías y Mentorías </w:t>
      </w:r>
      <w:r w:rsidRPr="1C2E134E">
        <w:rPr>
          <w:sz w:val="20"/>
          <w:szCs w:val="20"/>
          <w:highlight w:val="yellow"/>
        </w:rPr>
        <w:t xml:space="preserve">del circuito </w:t>
      </w:r>
      <w:r w:rsidR="52F79FA9" w:rsidRPr="1C2E134E">
        <w:rPr>
          <w:sz w:val="20"/>
          <w:szCs w:val="20"/>
          <w:highlight w:val="yellow"/>
        </w:rPr>
        <w:t>de aprendizaje</w:t>
      </w:r>
      <w:r w:rsidR="24283F82" w:rsidRPr="1C2E134E">
        <w:rPr>
          <w:sz w:val="20"/>
          <w:szCs w:val="20"/>
          <w:highlight w:val="yellow"/>
        </w:rPr>
        <w:t xml:space="preserve">.  En este último caso, pilotear las Mentorías </w:t>
      </w:r>
      <w:r w:rsidR="1B54AF83" w:rsidRPr="1C2E134E">
        <w:rPr>
          <w:sz w:val="20"/>
          <w:szCs w:val="20"/>
          <w:highlight w:val="yellow"/>
        </w:rPr>
        <w:t>para ETD y Directivos de Proyectos</w:t>
      </w:r>
      <w:r w:rsidR="79F57370" w:rsidRPr="1C2E134E">
        <w:rPr>
          <w:sz w:val="20"/>
          <w:szCs w:val="20"/>
          <w:highlight w:val="yellow"/>
        </w:rPr>
        <w:t xml:space="preserve"> en la RM</w:t>
      </w:r>
      <w:r w:rsidR="4F9499E3" w:rsidRPr="1C2E134E">
        <w:rPr>
          <w:sz w:val="20"/>
          <w:szCs w:val="20"/>
          <w:highlight w:val="yellow"/>
        </w:rPr>
        <w:t xml:space="preserve"> y bajos siguientes parámetros:</w:t>
      </w:r>
      <w:r w:rsidR="4F9499E3" w:rsidRPr="1C2E134E">
        <w:rPr>
          <w:sz w:val="20"/>
          <w:szCs w:val="20"/>
        </w:rPr>
        <w:t xml:space="preserve"> </w:t>
      </w:r>
    </w:p>
    <w:p w14:paraId="42914F19" w14:textId="48BA219E" w:rsidR="00455DC2" w:rsidRPr="0002002E" w:rsidRDefault="006B5AD4" w:rsidP="1C2E134E">
      <w:pPr>
        <w:pStyle w:val="Prrafodelista"/>
        <w:numPr>
          <w:ilvl w:val="0"/>
          <w:numId w:val="26"/>
        </w:numPr>
        <w:jc w:val="both"/>
        <w:rPr>
          <w:sz w:val="20"/>
          <w:szCs w:val="20"/>
          <w:highlight w:val="yellow"/>
        </w:rPr>
      </w:pPr>
      <w:r w:rsidRPr="1C2E134E">
        <w:rPr>
          <w:sz w:val="20"/>
          <w:szCs w:val="20"/>
          <w:highlight w:val="yellow"/>
        </w:rPr>
        <w:t xml:space="preserve">1 grupo de 50 ETD y </w:t>
      </w:r>
      <w:r w:rsidR="008B4C7C" w:rsidRPr="1C2E134E">
        <w:rPr>
          <w:sz w:val="20"/>
          <w:szCs w:val="20"/>
          <w:highlight w:val="yellow"/>
        </w:rPr>
        <w:t>10</w:t>
      </w:r>
      <w:r w:rsidRPr="1C2E134E">
        <w:rPr>
          <w:sz w:val="20"/>
          <w:szCs w:val="20"/>
          <w:highlight w:val="yellow"/>
        </w:rPr>
        <w:t xml:space="preserve"> Mentores</w:t>
      </w:r>
      <w:r w:rsidRPr="1C2E134E">
        <w:rPr>
          <w:sz w:val="20"/>
          <w:szCs w:val="20"/>
        </w:rPr>
        <w:t xml:space="preserve"> </w:t>
      </w:r>
    </w:p>
    <w:p w14:paraId="730C925D" w14:textId="1FDA9870" w:rsidR="006B5AD4" w:rsidRPr="0002002E" w:rsidRDefault="006B5AD4" w:rsidP="1C2E134E">
      <w:pPr>
        <w:pStyle w:val="Prrafodelista"/>
        <w:numPr>
          <w:ilvl w:val="0"/>
          <w:numId w:val="26"/>
        </w:numPr>
        <w:jc w:val="both"/>
        <w:rPr>
          <w:sz w:val="20"/>
          <w:szCs w:val="20"/>
          <w:highlight w:val="yellow"/>
        </w:rPr>
      </w:pPr>
      <w:r w:rsidRPr="1C2E134E">
        <w:rPr>
          <w:sz w:val="20"/>
          <w:szCs w:val="20"/>
          <w:highlight w:val="yellow"/>
        </w:rPr>
        <w:t xml:space="preserve">1 grupo de </w:t>
      </w:r>
      <w:r w:rsidR="003760B9" w:rsidRPr="1C2E134E">
        <w:rPr>
          <w:sz w:val="20"/>
          <w:szCs w:val="20"/>
          <w:highlight w:val="yellow"/>
        </w:rPr>
        <w:t>50 Directivo</w:t>
      </w:r>
      <w:r w:rsidR="008B4C7C" w:rsidRPr="1C2E134E">
        <w:rPr>
          <w:sz w:val="20"/>
          <w:szCs w:val="20"/>
          <w:highlight w:val="yellow"/>
        </w:rPr>
        <w:t>s de Proyectos</w:t>
      </w:r>
      <w:r w:rsidR="003760B9" w:rsidRPr="1C2E134E">
        <w:rPr>
          <w:sz w:val="20"/>
          <w:szCs w:val="20"/>
          <w:highlight w:val="yellow"/>
        </w:rPr>
        <w:t xml:space="preserve"> y </w:t>
      </w:r>
      <w:r w:rsidR="008B4C7C" w:rsidRPr="1C2E134E">
        <w:rPr>
          <w:sz w:val="20"/>
          <w:szCs w:val="20"/>
          <w:highlight w:val="yellow"/>
        </w:rPr>
        <w:t>10</w:t>
      </w:r>
      <w:r w:rsidR="003760B9" w:rsidRPr="1C2E134E">
        <w:rPr>
          <w:sz w:val="20"/>
          <w:szCs w:val="20"/>
          <w:highlight w:val="yellow"/>
        </w:rPr>
        <w:t xml:space="preserve"> Mentores</w:t>
      </w:r>
    </w:p>
    <w:p w14:paraId="119B2918" w14:textId="606189B3" w:rsidR="0040506C" w:rsidRPr="0002002E" w:rsidRDefault="00AE6755" w:rsidP="1C2E134E">
      <w:pPr>
        <w:ind w:left="644"/>
        <w:jc w:val="both"/>
        <w:rPr>
          <w:sz w:val="20"/>
          <w:szCs w:val="20"/>
          <w:highlight w:val="yellow"/>
        </w:rPr>
      </w:pPr>
      <w:r w:rsidRPr="1C2E134E">
        <w:rPr>
          <w:sz w:val="20"/>
          <w:szCs w:val="20"/>
          <w:highlight w:val="yellow"/>
        </w:rPr>
        <w:t>L</w:t>
      </w:r>
      <w:r w:rsidR="0096605D" w:rsidRPr="1C2E134E">
        <w:rPr>
          <w:sz w:val="20"/>
          <w:szCs w:val="20"/>
          <w:highlight w:val="yellow"/>
        </w:rPr>
        <w:t xml:space="preserve">as mentorías deben estar destinadas a entrenar a los grupos en </w:t>
      </w:r>
      <w:r w:rsidR="00FD3926" w:rsidRPr="1C2E134E">
        <w:rPr>
          <w:sz w:val="20"/>
          <w:szCs w:val="20"/>
          <w:highlight w:val="yellow"/>
        </w:rPr>
        <w:t>competencias observables ligadas al desempeño del cargo y en</w:t>
      </w:r>
      <w:r w:rsidR="00EE3E62" w:rsidRPr="1C2E134E">
        <w:rPr>
          <w:sz w:val="20"/>
          <w:szCs w:val="20"/>
          <w:highlight w:val="yellow"/>
        </w:rPr>
        <w:t xml:space="preserve"> las temáticas priorizadas por el Servicio</w:t>
      </w:r>
      <w:r w:rsidR="00FD3926" w:rsidRPr="1C2E134E">
        <w:rPr>
          <w:sz w:val="20"/>
          <w:szCs w:val="20"/>
          <w:highlight w:val="yellow"/>
        </w:rPr>
        <w:t>.</w:t>
      </w:r>
      <w:r w:rsidR="00FD3926" w:rsidRPr="1C2E134E">
        <w:rPr>
          <w:sz w:val="20"/>
          <w:szCs w:val="20"/>
        </w:rPr>
        <w:t xml:space="preserve"> </w:t>
      </w:r>
    </w:p>
    <w:p w14:paraId="0DE360E4" w14:textId="60295F12" w:rsidR="00100D70" w:rsidRPr="0002002E" w:rsidRDefault="14BD1F9B" w:rsidP="1C2E134E">
      <w:pPr>
        <w:pStyle w:val="Prrafodelista"/>
        <w:numPr>
          <w:ilvl w:val="0"/>
          <w:numId w:val="12"/>
        </w:numPr>
        <w:jc w:val="both"/>
        <w:rPr>
          <w:sz w:val="20"/>
          <w:szCs w:val="20"/>
          <w:highlight w:val="yellow"/>
        </w:rPr>
      </w:pPr>
      <w:r w:rsidRPr="1C2E134E">
        <w:rPr>
          <w:sz w:val="20"/>
          <w:szCs w:val="20"/>
          <w:highlight w:val="yellow"/>
        </w:rPr>
        <w:t xml:space="preserve">Desarrollar el </w:t>
      </w:r>
      <w:r w:rsidR="257C71F1" w:rsidRPr="1C2E134E">
        <w:rPr>
          <w:sz w:val="20"/>
          <w:szCs w:val="20"/>
          <w:highlight w:val="yellow"/>
        </w:rPr>
        <w:t xml:space="preserve">Sistema de Formación de Formadores </w:t>
      </w:r>
      <w:r w:rsidR="37B1063C" w:rsidRPr="1C2E134E">
        <w:rPr>
          <w:sz w:val="20"/>
          <w:szCs w:val="20"/>
          <w:highlight w:val="yellow"/>
        </w:rPr>
        <w:t xml:space="preserve">del circuito de aprendizaje </w:t>
      </w:r>
      <w:r w:rsidR="5667FD23" w:rsidRPr="1C2E134E">
        <w:rPr>
          <w:sz w:val="20"/>
          <w:szCs w:val="20"/>
          <w:highlight w:val="yellow"/>
        </w:rPr>
        <w:t xml:space="preserve">y modularizar el curso virtual, </w:t>
      </w:r>
      <w:r w:rsidR="4E4CEC23" w:rsidRPr="1C2E134E">
        <w:rPr>
          <w:sz w:val="20"/>
          <w:szCs w:val="20"/>
          <w:highlight w:val="yellow"/>
        </w:rPr>
        <w:t>de acuerdo con</w:t>
      </w:r>
      <w:r w:rsidR="5667FD23" w:rsidRPr="1C2E134E">
        <w:rPr>
          <w:sz w:val="20"/>
          <w:szCs w:val="20"/>
          <w:highlight w:val="yellow"/>
        </w:rPr>
        <w:t xml:space="preserve"> las prescripciones del anexo 1</w:t>
      </w:r>
      <w:r w:rsidR="754BEECE" w:rsidRPr="1C2E134E">
        <w:rPr>
          <w:sz w:val="20"/>
          <w:szCs w:val="20"/>
          <w:highlight w:val="yellow"/>
        </w:rPr>
        <w:t xml:space="preserve"> y estimando </w:t>
      </w:r>
      <w:r w:rsidR="7812B9D8" w:rsidRPr="1C2E134E">
        <w:rPr>
          <w:sz w:val="20"/>
          <w:szCs w:val="20"/>
          <w:highlight w:val="yellow"/>
        </w:rPr>
        <w:t>3 submódulos.</w:t>
      </w:r>
      <w:r w:rsidR="7812B9D8" w:rsidRPr="1C2E134E">
        <w:rPr>
          <w:sz w:val="20"/>
          <w:szCs w:val="20"/>
        </w:rPr>
        <w:t xml:space="preserve"> </w:t>
      </w:r>
    </w:p>
    <w:p w14:paraId="2665F4D9" w14:textId="0676C6A0" w:rsidR="001D1575" w:rsidRPr="0002002E" w:rsidRDefault="14BD1F9B" w:rsidP="1C2E134E">
      <w:pPr>
        <w:pStyle w:val="Prrafodelista"/>
        <w:numPr>
          <w:ilvl w:val="0"/>
          <w:numId w:val="12"/>
        </w:numPr>
        <w:jc w:val="both"/>
        <w:rPr>
          <w:sz w:val="20"/>
          <w:szCs w:val="20"/>
          <w:highlight w:val="yellow"/>
        </w:rPr>
      </w:pPr>
      <w:r w:rsidRPr="1C2E134E">
        <w:rPr>
          <w:sz w:val="20"/>
          <w:szCs w:val="20"/>
          <w:highlight w:val="yellow"/>
        </w:rPr>
        <w:t xml:space="preserve">Diseñar la metodología para el </w:t>
      </w:r>
      <w:r w:rsidR="455BF0CC" w:rsidRPr="1C2E134E">
        <w:rPr>
          <w:sz w:val="20"/>
          <w:szCs w:val="20"/>
          <w:highlight w:val="yellow"/>
        </w:rPr>
        <w:t>Sistema de Reconocimiento de Aprendizajes Previos</w:t>
      </w:r>
      <w:r w:rsidR="5A7A7F16" w:rsidRPr="1C2E134E">
        <w:rPr>
          <w:sz w:val="20"/>
          <w:szCs w:val="20"/>
          <w:highlight w:val="yellow"/>
        </w:rPr>
        <w:t>,</w:t>
      </w:r>
      <w:r w:rsidR="455BF0CC" w:rsidRPr="1C2E134E">
        <w:rPr>
          <w:sz w:val="20"/>
          <w:szCs w:val="20"/>
          <w:highlight w:val="yellow"/>
        </w:rPr>
        <w:t xml:space="preserve"> </w:t>
      </w:r>
      <w:r w:rsidRPr="1C2E134E">
        <w:rPr>
          <w:sz w:val="20"/>
          <w:szCs w:val="20"/>
          <w:highlight w:val="yellow"/>
        </w:rPr>
        <w:t xml:space="preserve">como insumo </w:t>
      </w:r>
      <w:r w:rsidR="5A2AC0E5" w:rsidRPr="1C2E134E">
        <w:rPr>
          <w:sz w:val="20"/>
          <w:szCs w:val="20"/>
          <w:highlight w:val="yellow"/>
        </w:rPr>
        <w:t xml:space="preserve">para </w:t>
      </w:r>
      <w:r w:rsidR="53B6D841" w:rsidRPr="1C2E134E">
        <w:rPr>
          <w:sz w:val="20"/>
          <w:szCs w:val="20"/>
          <w:highlight w:val="yellow"/>
        </w:rPr>
        <w:t xml:space="preserve">la modularización curricular de </w:t>
      </w:r>
      <w:r w:rsidR="5A2AC0E5" w:rsidRPr="1C2E134E">
        <w:rPr>
          <w:sz w:val="20"/>
          <w:szCs w:val="20"/>
          <w:highlight w:val="yellow"/>
        </w:rPr>
        <w:t>los perfiles de cargo.</w:t>
      </w:r>
      <w:r w:rsidR="5A2AC0E5" w:rsidRPr="1C2E134E">
        <w:rPr>
          <w:sz w:val="20"/>
          <w:szCs w:val="20"/>
        </w:rPr>
        <w:t xml:space="preserve"> </w:t>
      </w:r>
    </w:p>
    <w:p w14:paraId="50390000" w14:textId="497DE8AB" w:rsidR="410CD71B" w:rsidRDefault="4C6D98BE" w:rsidP="493E24AA">
      <w:pPr>
        <w:pStyle w:val="Prrafodelista"/>
        <w:numPr>
          <w:ilvl w:val="0"/>
          <w:numId w:val="12"/>
        </w:numPr>
        <w:jc w:val="both"/>
        <w:rPr>
          <w:sz w:val="20"/>
          <w:szCs w:val="20"/>
        </w:rPr>
      </w:pPr>
      <w:r w:rsidRPr="7978730A">
        <w:rPr>
          <w:sz w:val="20"/>
          <w:szCs w:val="20"/>
        </w:rPr>
        <w:t xml:space="preserve">Diseñar </w:t>
      </w:r>
      <w:r w:rsidR="5061312F" w:rsidRPr="7978730A">
        <w:rPr>
          <w:sz w:val="20"/>
          <w:szCs w:val="20"/>
        </w:rPr>
        <w:t>las “Orientaciones y Lineamientos” para la gestión</w:t>
      </w:r>
      <w:r w:rsidR="78EF3ADA" w:rsidRPr="7978730A">
        <w:rPr>
          <w:sz w:val="20"/>
          <w:szCs w:val="20"/>
        </w:rPr>
        <w:t xml:space="preserve"> y metodología</w:t>
      </w:r>
      <w:r w:rsidR="5061312F" w:rsidRPr="7978730A">
        <w:rPr>
          <w:sz w:val="20"/>
          <w:szCs w:val="20"/>
        </w:rPr>
        <w:t xml:space="preserve"> docente de Facilitadores y Formadores</w:t>
      </w:r>
      <w:r w:rsidR="5E06BF6C" w:rsidRPr="7978730A">
        <w:rPr>
          <w:sz w:val="20"/>
          <w:szCs w:val="20"/>
        </w:rPr>
        <w:t xml:space="preserve">. Se agrega cápsula </w:t>
      </w:r>
      <w:r w:rsidR="7ED0317B" w:rsidRPr="7978730A">
        <w:rPr>
          <w:sz w:val="20"/>
          <w:szCs w:val="20"/>
        </w:rPr>
        <w:t xml:space="preserve">educativa a docentes. </w:t>
      </w:r>
    </w:p>
    <w:p w14:paraId="216CA9E1" w14:textId="39568359" w:rsidR="00D44DAD" w:rsidRPr="0002002E" w:rsidRDefault="0F96EB50" w:rsidP="001404F9">
      <w:pPr>
        <w:pStyle w:val="Prrafodelista"/>
        <w:numPr>
          <w:ilvl w:val="0"/>
          <w:numId w:val="12"/>
        </w:numPr>
        <w:jc w:val="both"/>
        <w:rPr>
          <w:sz w:val="20"/>
          <w:szCs w:val="20"/>
        </w:rPr>
      </w:pPr>
      <w:r w:rsidRPr="7978730A">
        <w:rPr>
          <w:sz w:val="20"/>
          <w:szCs w:val="20"/>
        </w:rPr>
        <w:t xml:space="preserve">Diseñar </w:t>
      </w:r>
      <w:r w:rsidR="0BF27645" w:rsidRPr="7978730A">
        <w:rPr>
          <w:sz w:val="20"/>
          <w:szCs w:val="20"/>
        </w:rPr>
        <w:t>las “Orientaciones y Lineamientos T</w:t>
      </w:r>
      <w:r w:rsidR="708B0634" w:rsidRPr="7978730A">
        <w:rPr>
          <w:sz w:val="20"/>
          <w:szCs w:val="20"/>
        </w:rPr>
        <w:t>erritoriales</w:t>
      </w:r>
      <w:r w:rsidR="0BF27645" w:rsidRPr="7978730A">
        <w:rPr>
          <w:sz w:val="20"/>
          <w:szCs w:val="20"/>
        </w:rPr>
        <w:t>”</w:t>
      </w:r>
      <w:r w:rsidR="708B0634" w:rsidRPr="7978730A">
        <w:rPr>
          <w:sz w:val="20"/>
          <w:szCs w:val="20"/>
        </w:rPr>
        <w:t xml:space="preserve"> para la Especialización (Fondos Regionales)</w:t>
      </w:r>
      <w:r w:rsidR="289DD9A1" w:rsidRPr="7978730A">
        <w:rPr>
          <w:sz w:val="20"/>
          <w:szCs w:val="20"/>
        </w:rPr>
        <w:t xml:space="preserve"> </w:t>
      </w:r>
    </w:p>
    <w:p w14:paraId="74D0F420" w14:textId="09BE1C2C" w:rsidR="0070192D" w:rsidRPr="0002002E" w:rsidRDefault="41E959E1" w:rsidP="1C2E134E">
      <w:pPr>
        <w:pStyle w:val="Prrafodelista"/>
        <w:numPr>
          <w:ilvl w:val="0"/>
          <w:numId w:val="12"/>
        </w:numPr>
        <w:jc w:val="both"/>
        <w:rPr>
          <w:sz w:val="20"/>
          <w:szCs w:val="20"/>
          <w:highlight w:val="yellow"/>
        </w:rPr>
      </w:pPr>
      <w:r w:rsidRPr="1C2E134E">
        <w:rPr>
          <w:sz w:val="20"/>
          <w:szCs w:val="20"/>
          <w:highlight w:val="yellow"/>
        </w:rPr>
        <w:t xml:space="preserve">Desarrollar la metodología </w:t>
      </w:r>
      <w:r w:rsidR="2461D8DD" w:rsidRPr="1C2E134E">
        <w:rPr>
          <w:sz w:val="20"/>
          <w:szCs w:val="20"/>
          <w:highlight w:val="yellow"/>
        </w:rPr>
        <w:t xml:space="preserve">y orientación técnica </w:t>
      </w:r>
      <w:r w:rsidRPr="1C2E134E">
        <w:rPr>
          <w:sz w:val="20"/>
          <w:szCs w:val="20"/>
          <w:highlight w:val="yellow"/>
        </w:rPr>
        <w:t xml:space="preserve">de EAR </w:t>
      </w:r>
      <w:r w:rsidR="5A7A7F16" w:rsidRPr="1C2E134E">
        <w:rPr>
          <w:sz w:val="20"/>
          <w:szCs w:val="20"/>
          <w:highlight w:val="yellow"/>
        </w:rPr>
        <w:t>en conectividad</w:t>
      </w:r>
      <w:r w:rsidR="6D28A031" w:rsidRPr="1C2E134E">
        <w:rPr>
          <w:sz w:val="20"/>
          <w:szCs w:val="20"/>
          <w:highlight w:val="yellow"/>
        </w:rPr>
        <w:t xml:space="preserve"> con la subfunción “Cuidado de Equipos y “Gestión del Cambio </w:t>
      </w:r>
      <w:r w:rsidR="5A7A7F16" w:rsidRPr="1C2E134E">
        <w:rPr>
          <w:sz w:val="20"/>
          <w:szCs w:val="20"/>
          <w:highlight w:val="yellow"/>
        </w:rPr>
        <w:t>y Conocimiento de la ACS”</w:t>
      </w:r>
      <w:r w:rsidR="37B1063C" w:rsidRPr="1C2E134E">
        <w:rPr>
          <w:sz w:val="20"/>
          <w:szCs w:val="20"/>
          <w:highlight w:val="yellow"/>
        </w:rPr>
        <w:t xml:space="preserve"> del Servicio</w:t>
      </w:r>
      <w:r w:rsidR="172E05DB" w:rsidRPr="1C2E134E">
        <w:rPr>
          <w:sz w:val="20"/>
          <w:szCs w:val="20"/>
          <w:highlight w:val="yellow"/>
        </w:rPr>
        <w:t xml:space="preserve"> y pilotear su ejecución en 50 profesionales de las áreas técnicas del Servicio. </w:t>
      </w:r>
      <w:r w:rsidR="4E4CEC23" w:rsidRPr="1C2E134E">
        <w:rPr>
          <w:sz w:val="20"/>
          <w:szCs w:val="20"/>
          <w:highlight w:val="yellow"/>
        </w:rPr>
        <w:t xml:space="preserve">  Se agrega la </w:t>
      </w:r>
      <w:r w:rsidR="7ED0317B" w:rsidRPr="1C2E134E">
        <w:rPr>
          <w:sz w:val="20"/>
          <w:szCs w:val="20"/>
          <w:highlight w:val="yellow"/>
        </w:rPr>
        <w:t xml:space="preserve">modularización </w:t>
      </w:r>
      <w:r w:rsidR="4E4CEC23" w:rsidRPr="1C2E134E">
        <w:rPr>
          <w:sz w:val="20"/>
          <w:szCs w:val="20"/>
          <w:highlight w:val="yellow"/>
        </w:rPr>
        <w:t xml:space="preserve">del curso virtual de </w:t>
      </w:r>
      <w:r w:rsidR="5E06BF6C" w:rsidRPr="1C2E134E">
        <w:rPr>
          <w:sz w:val="20"/>
          <w:szCs w:val="20"/>
          <w:highlight w:val="yellow"/>
        </w:rPr>
        <w:t xml:space="preserve">EAR, </w:t>
      </w:r>
      <w:r w:rsidR="1B54AF83" w:rsidRPr="1C2E134E">
        <w:rPr>
          <w:sz w:val="20"/>
          <w:szCs w:val="20"/>
          <w:highlight w:val="yellow"/>
        </w:rPr>
        <w:t>de acuerdo con</w:t>
      </w:r>
      <w:r w:rsidR="5E06BF6C" w:rsidRPr="1C2E134E">
        <w:rPr>
          <w:sz w:val="20"/>
          <w:szCs w:val="20"/>
          <w:highlight w:val="yellow"/>
        </w:rPr>
        <w:t xml:space="preserve"> las prescripciones del anexo</w:t>
      </w:r>
      <w:r w:rsidR="7812B9D8" w:rsidRPr="1C2E134E">
        <w:rPr>
          <w:sz w:val="20"/>
          <w:szCs w:val="20"/>
          <w:highlight w:val="yellow"/>
        </w:rPr>
        <w:t xml:space="preserve"> </w:t>
      </w:r>
      <w:r w:rsidR="2B50CD18" w:rsidRPr="1C2E134E">
        <w:rPr>
          <w:sz w:val="20"/>
          <w:szCs w:val="20"/>
          <w:highlight w:val="yellow"/>
        </w:rPr>
        <w:t>1 y</w:t>
      </w:r>
      <w:r w:rsidR="7812B9D8" w:rsidRPr="1C2E134E">
        <w:rPr>
          <w:sz w:val="20"/>
          <w:szCs w:val="20"/>
          <w:highlight w:val="yellow"/>
        </w:rPr>
        <w:t xml:space="preserve"> estimando 3 submódulos</w:t>
      </w:r>
      <w:r w:rsidR="6C987BFA" w:rsidRPr="1C2E134E">
        <w:rPr>
          <w:sz w:val="20"/>
          <w:szCs w:val="20"/>
          <w:highlight w:val="yellow"/>
        </w:rPr>
        <w:t>, según modalidad formativa mixta de los TR.</w:t>
      </w:r>
      <w:r w:rsidR="6C987BFA" w:rsidRPr="1C2E134E">
        <w:rPr>
          <w:sz w:val="20"/>
          <w:szCs w:val="20"/>
        </w:rPr>
        <w:t xml:space="preserve"> </w:t>
      </w:r>
    </w:p>
    <w:p w14:paraId="62B0F3FF" w14:textId="77777777" w:rsidR="00794DD2" w:rsidRDefault="00794DD2" w:rsidP="00794DD2">
      <w:pPr>
        <w:pStyle w:val="Prrafodelista"/>
        <w:ind w:left="1800"/>
        <w:jc w:val="both"/>
        <w:rPr>
          <w:sz w:val="20"/>
          <w:szCs w:val="20"/>
        </w:rPr>
      </w:pPr>
    </w:p>
    <w:tbl>
      <w:tblPr>
        <w:tblStyle w:val="Tablaconcuadrculaclara1"/>
        <w:tblW w:w="0" w:type="auto"/>
        <w:shd w:val="clear" w:color="auto" w:fill="FFFFFF" w:themeFill="background1"/>
        <w:tblLook w:val="04A0" w:firstRow="1" w:lastRow="0" w:firstColumn="1" w:lastColumn="0" w:noHBand="0" w:noVBand="1"/>
      </w:tblPr>
      <w:tblGrid>
        <w:gridCol w:w="8828"/>
      </w:tblGrid>
      <w:tr w:rsidR="009D7C7A" w:rsidRPr="009D7C7A" w14:paraId="1DCFA689" w14:textId="77777777" w:rsidTr="00780221">
        <w:tc>
          <w:tcPr>
            <w:tcW w:w="8828" w:type="dxa"/>
            <w:shd w:val="clear" w:color="auto" w:fill="FFFFFF" w:themeFill="background1"/>
          </w:tcPr>
          <w:p w14:paraId="372B93BE" w14:textId="719C2CAE" w:rsidR="009D7C7A" w:rsidRPr="00780221" w:rsidRDefault="009D7C7A" w:rsidP="009D7C7A">
            <w:pPr>
              <w:pStyle w:val="Prrafodelista"/>
              <w:numPr>
                <w:ilvl w:val="0"/>
                <w:numId w:val="21"/>
              </w:numPr>
              <w:ind w:left="596" w:hanging="567"/>
              <w:jc w:val="both"/>
              <w:rPr>
                <w:rFonts w:asciiTheme="minorHAnsi" w:hAnsiTheme="minorHAnsi" w:cstheme="minorHAnsi"/>
              </w:rPr>
            </w:pPr>
            <w:r w:rsidRPr="009D7C7A">
              <w:rPr>
                <w:rFonts w:asciiTheme="minorHAnsi" w:hAnsiTheme="minorHAnsi" w:cstheme="minorHAnsi"/>
              </w:rPr>
              <w:t>Generar propuesta metodológica para la continuidad de estudios desde la ACS con el ecosistema de educación superior.</w:t>
            </w:r>
          </w:p>
        </w:tc>
      </w:tr>
    </w:tbl>
    <w:p w14:paraId="049A926A" w14:textId="77777777" w:rsidR="00780221" w:rsidRDefault="00780221" w:rsidP="00AD51E3">
      <w:pPr>
        <w:jc w:val="both"/>
        <w:rPr>
          <w:b/>
          <w:bCs/>
          <w:sz w:val="20"/>
          <w:szCs w:val="20"/>
        </w:rPr>
      </w:pPr>
    </w:p>
    <w:p w14:paraId="29A21F5D" w14:textId="07207E51" w:rsidR="00AD51E3" w:rsidRPr="009F1624" w:rsidRDefault="00AD51E3" w:rsidP="00780221">
      <w:pPr>
        <w:shd w:val="clear" w:color="auto" w:fill="DEEAF6" w:themeFill="accent5" w:themeFillTint="33"/>
        <w:jc w:val="both"/>
        <w:rPr>
          <w:b/>
          <w:bCs/>
          <w:sz w:val="20"/>
          <w:szCs w:val="20"/>
        </w:rPr>
      </w:pPr>
      <w:r w:rsidRPr="009F1624">
        <w:rPr>
          <w:b/>
          <w:bCs/>
          <w:sz w:val="20"/>
          <w:szCs w:val="20"/>
        </w:rPr>
        <w:lastRenderedPageBreak/>
        <w:t>Componentes</w:t>
      </w:r>
    </w:p>
    <w:p w14:paraId="70685585" w14:textId="2C3AA4FB" w:rsidR="00343B35" w:rsidRPr="0002002E" w:rsidRDefault="001E34B2" w:rsidP="001404F9">
      <w:pPr>
        <w:pStyle w:val="Prrafodelista"/>
        <w:numPr>
          <w:ilvl w:val="0"/>
          <w:numId w:val="13"/>
        </w:numPr>
        <w:jc w:val="both"/>
        <w:rPr>
          <w:sz w:val="20"/>
          <w:szCs w:val="20"/>
        </w:rPr>
      </w:pPr>
      <w:r w:rsidRPr="1C2E134E">
        <w:rPr>
          <w:sz w:val="20"/>
          <w:szCs w:val="20"/>
          <w:highlight w:val="yellow"/>
        </w:rPr>
        <w:t xml:space="preserve">Diseño curricular de la ACS </w:t>
      </w:r>
      <w:r w:rsidR="00D667B8" w:rsidRPr="1C2E134E">
        <w:rPr>
          <w:sz w:val="20"/>
          <w:szCs w:val="20"/>
          <w:highlight w:val="yellow"/>
        </w:rPr>
        <w:t>para asegurar</w:t>
      </w:r>
      <w:r w:rsidR="00343B35" w:rsidRPr="1C2E134E">
        <w:rPr>
          <w:sz w:val="20"/>
          <w:szCs w:val="20"/>
          <w:highlight w:val="yellow"/>
        </w:rPr>
        <w:t xml:space="preserve"> las</w:t>
      </w:r>
      <w:r w:rsidRPr="1C2E134E">
        <w:rPr>
          <w:sz w:val="20"/>
          <w:szCs w:val="20"/>
          <w:highlight w:val="yellow"/>
        </w:rPr>
        <w:t xml:space="preserve"> condiciones de </w:t>
      </w:r>
      <w:r w:rsidR="00DA3CDB" w:rsidRPr="1C2E134E">
        <w:rPr>
          <w:sz w:val="20"/>
          <w:szCs w:val="20"/>
          <w:highlight w:val="yellow"/>
        </w:rPr>
        <w:t xml:space="preserve">implementación </w:t>
      </w:r>
      <w:r w:rsidR="009550F3" w:rsidRPr="1C2E134E">
        <w:rPr>
          <w:sz w:val="20"/>
          <w:szCs w:val="20"/>
          <w:highlight w:val="yellow"/>
        </w:rPr>
        <w:t>a</w:t>
      </w:r>
      <w:r w:rsidR="00DA3CDB" w:rsidRPr="1C2E134E">
        <w:rPr>
          <w:sz w:val="20"/>
          <w:szCs w:val="20"/>
          <w:highlight w:val="yellow"/>
        </w:rPr>
        <w:t xml:space="preserve"> la continuidad de </w:t>
      </w:r>
      <w:r w:rsidR="00D667B8" w:rsidRPr="1C2E134E">
        <w:rPr>
          <w:sz w:val="20"/>
          <w:szCs w:val="20"/>
          <w:highlight w:val="yellow"/>
        </w:rPr>
        <w:t>estudios de los ETD(s) a</w:t>
      </w:r>
      <w:r w:rsidR="00343B35" w:rsidRPr="1C2E134E">
        <w:rPr>
          <w:sz w:val="20"/>
          <w:szCs w:val="20"/>
          <w:highlight w:val="yellow"/>
        </w:rPr>
        <w:t xml:space="preserve"> los niveles técnicos de nivel superior.</w:t>
      </w:r>
      <w:r w:rsidR="00343B35" w:rsidRPr="1C2E134E">
        <w:rPr>
          <w:sz w:val="20"/>
          <w:szCs w:val="20"/>
        </w:rPr>
        <w:t xml:space="preserve"> </w:t>
      </w:r>
    </w:p>
    <w:p w14:paraId="0CE61557" w14:textId="606AEAA0" w:rsidR="00343B35" w:rsidRPr="0002002E" w:rsidRDefault="00343B35" w:rsidP="1C2E134E">
      <w:pPr>
        <w:pStyle w:val="Prrafodelista"/>
        <w:numPr>
          <w:ilvl w:val="0"/>
          <w:numId w:val="13"/>
        </w:numPr>
        <w:jc w:val="both"/>
        <w:rPr>
          <w:sz w:val="20"/>
          <w:szCs w:val="20"/>
          <w:highlight w:val="yellow"/>
        </w:rPr>
      </w:pPr>
      <w:r w:rsidRPr="1C2E134E">
        <w:rPr>
          <w:sz w:val="20"/>
          <w:szCs w:val="20"/>
          <w:highlight w:val="yellow"/>
        </w:rPr>
        <w:t xml:space="preserve">Diseño curricular de la ACS para asegurar las condiciones de implementación </w:t>
      </w:r>
      <w:r w:rsidR="009550F3" w:rsidRPr="1C2E134E">
        <w:rPr>
          <w:sz w:val="20"/>
          <w:szCs w:val="20"/>
          <w:highlight w:val="yellow"/>
        </w:rPr>
        <w:t>a</w:t>
      </w:r>
      <w:r w:rsidRPr="1C2E134E">
        <w:rPr>
          <w:sz w:val="20"/>
          <w:szCs w:val="20"/>
          <w:highlight w:val="yellow"/>
        </w:rPr>
        <w:t xml:space="preserve"> la continuidad de estudios de los cargos directivos y técnicos profesionales a niveles de especialización de licenciatura y magíster.</w:t>
      </w:r>
      <w:r w:rsidRPr="1C2E134E">
        <w:rPr>
          <w:sz w:val="20"/>
          <w:szCs w:val="20"/>
        </w:rPr>
        <w:t xml:space="preserve"> </w:t>
      </w:r>
    </w:p>
    <w:p w14:paraId="71D73E02" w14:textId="77777777" w:rsidR="008A0342" w:rsidRDefault="008A0342" w:rsidP="008A0342">
      <w:pPr>
        <w:pStyle w:val="Prrafodelista"/>
        <w:ind w:left="1776"/>
        <w:jc w:val="both"/>
      </w:pPr>
    </w:p>
    <w:tbl>
      <w:tblPr>
        <w:tblStyle w:val="Tablaconcuadrculaclara1"/>
        <w:tblW w:w="0" w:type="auto"/>
        <w:shd w:val="clear" w:color="auto" w:fill="FFFFFF" w:themeFill="background1"/>
        <w:tblLook w:val="04A0" w:firstRow="1" w:lastRow="0" w:firstColumn="1" w:lastColumn="0" w:noHBand="0" w:noVBand="1"/>
      </w:tblPr>
      <w:tblGrid>
        <w:gridCol w:w="8828"/>
      </w:tblGrid>
      <w:tr w:rsidR="00872A8C" w14:paraId="19089041" w14:textId="77777777" w:rsidTr="00780221">
        <w:tc>
          <w:tcPr>
            <w:tcW w:w="8828" w:type="dxa"/>
            <w:shd w:val="clear" w:color="auto" w:fill="FFFFFF" w:themeFill="background1"/>
          </w:tcPr>
          <w:p w14:paraId="65AF8184" w14:textId="1675C330" w:rsidR="00872A8C" w:rsidRPr="00780221" w:rsidRDefault="00872A8C" w:rsidP="00872A8C">
            <w:pPr>
              <w:pStyle w:val="Prrafodelista"/>
              <w:numPr>
                <w:ilvl w:val="0"/>
                <w:numId w:val="21"/>
              </w:numPr>
              <w:ind w:left="596" w:hanging="567"/>
              <w:jc w:val="both"/>
              <w:rPr>
                <w:rFonts w:asciiTheme="minorHAnsi" w:hAnsiTheme="minorHAnsi" w:cstheme="minorHAnsi"/>
              </w:rPr>
            </w:pPr>
            <w:r w:rsidRPr="00872A8C">
              <w:rPr>
                <w:rFonts w:asciiTheme="minorHAnsi" w:hAnsiTheme="minorHAnsi" w:cstheme="minorHAnsi"/>
              </w:rPr>
              <w:t>Evaluar los procesos de capacitación realizados por la ACS 2022 y 2023, en atención a las variables “Reacción” y “Aprendizaje” y prospectar la metodología de evaluación de transferencia técnica en el cargo de ETD</w:t>
            </w:r>
            <w:r w:rsidR="00780221">
              <w:rPr>
                <w:rFonts w:asciiTheme="minorHAnsi" w:hAnsiTheme="minorHAnsi" w:cstheme="minorHAnsi"/>
              </w:rPr>
              <w:t>.</w:t>
            </w:r>
          </w:p>
        </w:tc>
      </w:tr>
    </w:tbl>
    <w:p w14:paraId="7B53D53E" w14:textId="77777777" w:rsidR="009D7C7A" w:rsidRDefault="009D7C7A" w:rsidP="00601C96">
      <w:pPr>
        <w:pStyle w:val="Prrafodelista"/>
        <w:spacing w:after="0"/>
        <w:ind w:left="1776"/>
        <w:jc w:val="both"/>
      </w:pPr>
    </w:p>
    <w:p w14:paraId="294C7079" w14:textId="4964335C" w:rsidR="001762BF" w:rsidRPr="009F1624" w:rsidRDefault="001762BF" w:rsidP="00780221">
      <w:pPr>
        <w:shd w:val="clear" w:color="auto" w:fill="DEEAF6" w:themeFill="accent5" w:themeFillTint="33"/>
        <w:spacing w:after="0"/>
        <w:jc w:val="both"/>
        <w:rPr>
          <w:b/>
          <w:bCs/>
          <w:sz w:val="20"/>
          <w:szCs w:val="20"/>
        </w:rPr>
      </w:pPr>
      <w:r w:rsidRPr="009F1624">
        <w:rPr>
          <w:b/>
          <w:bCs/>
          <w:sz w:val="20"/>
          <w:szCs w:val="20"/>
        </w:rPr>
        <w:t>Componentes</w:t>
      </w:r>
    </w:p>
    <w:p w14:paraId="508810C9" w14:textId="571A0B9E" w:rsidR="00145425" w:rsidRPr="0002002E" w:rsidRDefault="00145425" w:rsidP="1C2E134E">
      <w:pPr>
        <w:pStyle w:val="Prrafodelista"/>
        <w:numPr>
          <w:ilvl w:val="0"/>
          <w:numId w:val="14"/>
        </w:numPr>
        <w:spacing w:after="0"/>
        <w:jc w:val="both"/>
        <w:rPr>
          <w:sz w:val="20"/>
          <w:szCs w:val="20"/>
          <w:highlight w:val="yellow"/>
        </w:rPr>
      </w:pPr>
      <w:r w:rsidRPr="1C2E134E">
        <w:rPr>
          <w:sz w:val="20"/>
          <w:szCs w:val="20"/>
          <w:highlight w:val="yellow"/>
        </w:rPr>
        <w:t>Evaluación randomizada de</w:t>
      </w:r>
      <w:r w:rsidR="002E6C44" w:rsidRPr="1C2E134E">
        <w:rPr>
          <w:sz w:val="20"/>
          <w:szCs w:val="20"/>
          <w:highlight w:val="yellow"/>
        </w:rPr>
        <w:t xml:space="preserve"> l</w:t>
      </w:r>
      <w:r w:rsidR="004A7502" w:rsidRPr="1C2E134E">
        <w:rPr>
          <w:sz w:val="20"/>
          <w:szCs w:val="20"/>
          <w:highlight w:val="yellow"/>
        </w:rPr>
        <w:t xml:space="preserve">as variables reacción y aprendizaje de los </w:t>
      </w:r>
      <w:r w:rsidR="006F4B8A" w:rsidRPr="1C2E134E">
        <w:rPr>
          <w:sz w:val="20"/>
          <w:szCs w:val="20"/>
          <w:highlight w:val="yellow"/>
        </w:rPr>
        <w:t>procesos de capacitación realizados por la Unidad de Transferencia Técnica, años 2022 y 2023.</w:t>
      </w:r>
      <w:r w:rsidR="006F4B8A" w:rsidRPr="1C2E134E">
        <w:rPr>
          <w:sz w:val="20"/>
          <w:szCs w:val="20"/>
        </w:rPr>
        <w:t xml:space="preserve"> </w:t>
      </w:r>
    </w:p>
    <w:p w14:paraId="440B7FFB" w14:textId="3915076A" w:rsidR="410CD71B" w:rsidRDefault="410CD71B" w:rsidP="410CD71B">
      <w:pPr>
        <w:spacing w:after="0"/>
        <w:jc w:val="both"/>
        <w:rPr>
          <w:sz w:val="20"/>
          <w:szCs w:val="20"/>
        </w:rPr>
      </w:pPr>
    </w:p>
    <w:p w14:paraId="7BA2B60B" w14:textId="136ECB6E" w:rsidR="00145425" w:rsidRDefault="42400B31" w:rsidP="00145425">
      <w:pPr>
        <w:pStyle w:val="Prrafodelista"/>
        <w:numPr>
          <w:ilvl w:val="0"/>
          <w:numId w:val="14"/>
        </w:numPr>
        <w:jc w:val="both"/>
        <w:rPr>
          <w:sz w:val="20"/>
          <w:szCs w:val="20"/>
        </w:rPr>
      </w:pPr>
      <w:r w:rsidRPr="7978730A">
        <w:rPr>
          <w:sz w:val="20"/>
          <w:szCs w:val="20"/>
        </w:rPr>
        <w:t xml:space="preserve">Desarrollo </w:t>
      </w:r>
      <w:r w:rsidR="06555F6C" w:rsidRPr="7978730A">
        <w:rPr>
          <w:sz w:val="20"/>
          <w:szCs w:val="20"/>
        </w:rPr>
        <w:t>de la metodología de la ACS para la evaluación de la transferencia técnica de los ETD</w:t>
      </w:r>
      <w:r w:rsidR="5D9E3146" w:rsidRPr="7978730A">
        <w:rPr>
          <w:sz w:val="20"/>
          <w:szCs w:val="20"/>
        </w:rPr>
        <w:t xml:space="preserve">(s) </w:t>
      </w:r>
      <w:r w:rsidR="45EC738E" w:rsidRPr="7978730A">
        <w:rPr>
          <w:sz w:val="20"/>
          <w:szCs w:val="20"/>
        </w:rPr>
        <w:t xml:space="preserve">y otros actores </w:t>
      </w:r>
      <w:r w:rsidR="5D9E3146" w:rsidRPr="7978730A">
        <w:rPr>
          <w:sz w:val="20"/>
          <w:szCs w:val="20"/>
        </w:rPr>
        <w:t>en las temáticas priorizadas en los presentes TR.</w:t>
      </w:r>
    </w:p>
    <w:p w14:paraId="5DE7608D" w14:textId="77777777" w:rsidR="00780221" w:rsidRDefault="00780221" w:rsidP="00780221">
      <w:pPr>
        <w:pStyle w:val="Prrafodelista"/>
        <w:ind w:left="643"/>
        <w:jc w:val="both"/>
        <w:rPr>
          <w:sz w:val="20"/>
          <w:szCs w:val="20"/>
        </w:rPr>
      </w:pPr>
    </w:p>
    <w:tbl>
      <w:tblPr>
        <w:tblStyle w:val="Tablaconcuadrculaclara1"/>
        <w:tblW w:w="0" w:type="auto"/>
        <w:tblLook w:val="04A0" w:firstRow="1" w:lastRow="0" w:firstColumn="1" w:lastColumn="0" w:noHBand="0" w:noVBand="1"/>
      </w:tblPr>
      <w:tblGrid>
        <w:gridCol w:w="8828"/>
      </w:tblGrid>
      <w:tr w:rsidR="00780221" w:rsidRPr="00780221" w14:paraId="558C13E1" w14:textId="77777777" w:rsidTr="7978730A">
        <w:tc>
          <w:tcPr>
            <w:tcW w:w="8828" w:type="dxa"/>
          </w:tcPr>
          <w:p w14:paraId="32567B9C" w14:textId="32F3E040" w:rsidR="00780221" w:rsidRPr="00780221" w:rsidRDefault="4C4AF75E" w:rsidP="7978730A">
            <w:pPr>
              <w:pStyle w:val="Prrafodelista"/>
              <w:numPr>
                <w:ilvl w:val="0"/>
                <w:numId w:val="21"/>
              </w:numPr>
              <w:ind w:left="596" w:hanging="567"/>
              <w:jc w:val="both"/>
              <w:rPr>
                <w:rFonts w:asciiTheme="minorHAnsi" w:hAnsiTheme="minorHAnsi" w:cstheme="minorBidi"/>
              </w:rPr>
            </w:pPr>
            <w:r w:rsidRPr="7978730A">
              <w:rPr>
                <w:rFonts w:asciiTheme="minorHAnsi" w:hAnsiTheme="minorHAnsi" w:cstheme="minorBidi"/>
              </w:rPr>
              <w:t xml:space="preserve">Diseñar y producir </w:t>
            </w:r>
            <w:r w:rsidR="40B9D224" w:rsidRPr="7978730A">
              <w:rPr>
                <w:rFonts w:asciiTheme="minorHAnsi" w:hAnsiTheme="minorHAnsi" w:cstheme="minorBidi"/>
              </w:rPr>
              <w:t>el relato de implementación</w:t>
            </w:r>
            <w:r w:rsidRPr="7978730A">
              <w:rPr>
                <w:rFonts w:asciiTheme="minorHAnsi" w:hAnsiTheme="minorHAnsi" w:cstheme="minorBidi"/>
              </w:rPr>
              <w:t xml:space="preserve"> destinadas a </w:t>
            </w:r>
            <w:r w:rsidR="3E8FAA6A" w:rsidRPr="7978730A">
              <w:rPr>
                <w:rFonts w:asciiTheme="minorHAnsi" w:hAnsiTheme="minorHAnsi" w:cstheme="minorBidi"/>
              </w:rPr>
              <w:t xml:space="preserve">instalar, </w:t>
            </w:r>
            <w:r w:rsidRPr="7978730A">
              <w:rPr>
                <w:rFonts w:asciiTheme="minorHAnsi" w:hAnsiTheme="minorHAnsi" w:cstheme="minorBidi"/>
              </w:rPr>
              <w:t>potenciar y posicionar la ACS</w:t>
            </w:r>
          </w:p>
          <w:p w14:paraId="6FA98624" w14:textId="77777777" w:rsidR="00780221" w:rsidRPr="00780221" w:rsidRDefault="00780221" w:rsidP="7978730A">
            <w:pPr>
              <w:pStyle w:val="Prrafodelista"/>
              <w:ind w:left="0"/>
              <w:jc w:val="both"/>
              <w:rPr>
                <w:rFonts w:asciiTheme="minorHAnsi" w:hAnsiTheme="minorHAnsi" w:cstheme="minorBidi"/>
              </w:rPr>
            </w:pPr>
          </w:p>
        </w:tc>
      </w:tr>
    </w:tbl>
    <w:p w14:paraId="4F30098F" w14:textId="77777777" w:rsidR="009F1624" w:rsidRPr="009F1624" w:rsidRDefault="009F1624" w:rsidP="00601C96">
      <w:pPr>
        <w:pStyle w:val="Prrafodelista"/>
        <w:spacing w:after="0" w:line="240" w:lineRule="auto"/>
        <w:ind w:left="643"/>
        <w:jc w:val="both"/>
        <w:rPr>
          <w:sz w:val="20"/>
          <w:szCs w:val="20"/>
        </w:rPr>
      </w:pPr>
    </w:p>
    <w:p w14:paraId="7B9AE683" w14:textId="77777777" w:rsidR="00F7656E" w:rsidRPr="009F1624" w:rsidRDefault="00F7656E" w:rsidP="00780221">
      <w:pPr>
        <w:shd w:val="clear" w:color="auto" w:fill="DEEAF6" w:themeFill="accent5" w:themeFillTint="33"/>
        <w:jc w:val="both"/>
        <w:rPr>
          <w:b/>
          <w:bCs/>
          <w:sz w:val="20"/>
          <w:szCs w:val="20"/>
        </w:rPr>
      </w:pPr>
      <w:r w:rsidRPr="009F1624">
        <w:rPr>
          <w:b/>
          <w:bCs/>
          <w:sz w:val="20"/>
          <w:szCs w:val="20"/>
        </w:rPr>
        <w:t xml:space="preserve">Componentes </w:t>
      </w:r>
    </w:p>
    <w:p w14:paraId="426200FD" w14:textId="0C8B96B8" w:rsidR="00AD51E3" w:rsidRPr="0002002E" w:rsidRDefault="00F7656E" w:rsidP="1C2E134E">
      <w:pPr>
        <w:pStyle w:val="Prrafodelista"/>
        <w:numPr>
          <w:ilvl w:val="0"/>
          <w:numId w:val="22"/>
        </w:numPr>
        <w:spacing w:after="0"/>
        <w:jc w:val="both"/>
        <w:rPr>
          <w:sz w:val="20"/>
          <w:szCs w:val="20"/>
          <w:highlight w:val="yellow"/>
        </w:rPr>
      </w:pPr>
      <w:r w:rsidRPr="1C2E134E">
        <w:rPr>
          <w:sz w:val="20"/>
          <w:szCs w:val="20"/>
          <w:highlight w:val="yellow"/>
        </w:rPr>
        <w:t>Elaboración del relato de la ACS</w:t>
      </w:r>
    </w:p>
    <w:p w14:paraId="39133166" w14:textId="37ED397D" w:rsidR="410CD71B" w:rsidRDefault="410CD71B" w:rsidP="410CD71B">
      <w:pPr>
        <w:spacing w:after="0"/>
        <w:jc w:val="both"/>
        <w:rPr>
          <w:sz w:val="20"/>
          <w:szCs w:val="20"/>
        </w:rPr>
      </w:pPr>
    </w:p>
    <w:p w14:paraId="44CE6B74" w14:textId="38403815" w:rsidR="00F7656E" w:rsidRPr="0002002E" w:rsidRDefault="76CDF937" w:rsidP="1C2E134E">
      <w:pPr>
        <w:pStyle w:val="Prrafodelista"/>
        <w:numPr>
          <w:ilvl w:val="0"/>
          <w:numId w:val="22"/>
        </w:numPr>
        <w:spacing w:after="0"/>
        <w:jc w:val="both"/>
        <w:rPr>
          <w:sz w:val="20"/>
          <w:szCs w:val="20"/>
          <w:highlight w:val="yellow"/>
        </w:rPr>
      </w:pPr>
      <w:r w:rsidRPr="1C2E134E">
        <w:rPr>
          <w:sz w:val="20"/>
          <w:szCs w:val="20"/>
          <w:highlight w:val="yellow"/>
        </w:rPr>
        <w:t xml:space="preserve">Propuesta de piezas gráficas audiovisuales de la ACS destinadas a posicionarla </w:t>
      </w:r>
      <w:r w:rsidR="2B57E384" w:rsidRPr="1C2E134E">
        <w:rPr>
          <w:sz w:val="20"/>
          <w:szCs w:val="20"/>
          <w:highlight w:val="yellow"/>
        </w:rPr>
        <w:t xml:space="preserve">e incardinarla en el Servicio, en los CA, </w:t>
      </w:r>
      <w:r w:rsidR="58A96B46" w:rsidRPr="1C2E134E">
        <w:rPr>
          <w:sz w:val="20"/>
          <w:szCs w:val="20"/>
          <w:highlight w:val="yellow"/>
        </w:rPr>
        <w:t xml:space="preserve">en el Sistema de Garantías y </w:t>
      </w:r>
      <w:r w:rsidR="234242CF" w:rsidRPr="1C2E134E">
        <w:rPr>
          <w:sz w:val="20"/>
          <w:szCs w:val="20"/>
          <w:highlight w:val="yellow"/>
        </w:rPr>
        <w:t>Protección Integral</w:t>
      </w:r>
      <w:r w:rsidR="58A96B46" w:rsidRPr="1C2E134E">
        <w:rPr>
          <w:sz w:val="20"/>
          <w:szCs w:val="20"/>
          <w:highlight w:val="yellow"/>
        </w:rPr>
        <w:t xml:space="preserve"> de los Derechos de la Niñez y Adolescencia</w:t>
      </w:r>
      <w:r w:rsidR="0A4B25FA" w:rsidRPr="1C2E134E">
        <w:rPr>
          <w:sz w:val="20"/>
          <w:szCs w:val="20"/>
          <w:highlight w:val="yellow"/>
        </w:rPr>
        <w:t xml:space="preserve"> y en los medios.</w:t>
      </w:r>
      <w:r w:rsidR="0A4B25FA" w:rsidRPr="1C2E134E">
        <w:rPr>
          <w:sz w:val="20"/>
          <w:szCs w:val="20"/>
        </w:rPr>
        <w:t xml:space="preserve"> </w:t>
      </w:r>
    </w:p>
    <w:p w14:paraId="5F881BD6" w14:textId="519A453E" w:rsidR="410CD71B" w:rsidRDefault="410CD71B" w:rsidP="410CD71B">
      <w:pPr>
        <w:spacing w:after="0"/>
        <w:jc w:val="both"/>
        <w:rPr>
          <w:sz w:val="20"/>
          <w:szCs w:val="20"/>
        </w:rPr>
      </w:pPr>
    </w:p>
    <w:p w14:paraId="4825A330" w14:textId="15152137" w:rsidR="000A2FCA" w:rsidRPr="0002002E" w:rsidRDefault="000A2FCA" w:rsidP="1C2E134E">
      <w:pPr>
        <w:pStyle w:val="Prrafodelista"/>
        <w:numPr>
          <w:ilvl w:val="0"/>
          <w:numId w:val="22"/>
        </w:numPr>
        <w:spacing w:after="0"/>
        <w:jc w:val="both"/>
        <w:rPr>
          <w:sz w:val="20"/>
          <w:szCs w:val="20"/>
          <w:highlight w:val="yellow"/>
        </w:rPr>
      </w:pPr>
      <w:r w:rsidRPr="1C2E134E">
        <w:rPr>
          <w:sz w:val="20"/>
          <w:szCs w:val="20"/>
          <w:highlight w:val="yellow"/>
        </w:rPr>
        <w:t xml:space="preserve">Manual de desarrollo de recomendaciones </w:t>
      </w:r>
      <w:r w:rsidR="00623C51" w:rsidRPr="1C2E134E">
        <w:rPr>
          <w:sz w:val="20"/>
          <w:szCs w:val="20"/>
          <w:highlight w:val="yellow"/>
        </w:rPr>
        <w:t xml:space="preserve">de la ACS </w:t>
      </w:r>
      <w:r w:rsidRPr="1C2E134E">
        <w:rPr>
          <w:sz w:val="20"/>
          <w:szCs w:val="20"/>
          <w:highlight w:val="yellow"/>
        </w:rPr>
        <w:t xml:space="preserve">para </w:t>
      </w:r>
      <w:r w:rsidR="00623C51" w:rsidRPr="1C2E134E">
        <w:rPr>
          <w:sz w:val="20"/>
          <w:szCs w:val="20"/>
          <w:highlight w:val="yellow"/>
        </w:rPr>
        <w:t>el área de Comunicaciones</w:t>
      </w:r>
    </w:p>
    <w:p w14:paraId="4876127A" w14:textId="6AFF18CF" w:rsidR="410CD71B" w:rsidRDefault="410CD71B" w:rsidP="410CD71B">
      <w:pPr>
        <w:spacing w:after="0"/>
        <w:jc w:val="both"/>
        <w:rPr>
          <w:sz w:val="20"/>
          <w:szCs w:val="20"/>
        </w:rPr>
      </w:pPr>
    </w:p>
    <w:p w14:paraId="60AC53FF" w14:textId="6B7616CA" w:rsidR="00623C51" w:rsidRPr="0002002E" w:rsidRDefault="00623C51" w:rsidP="1C2E134E">
      <w:pPr>
        <w:pStyle w:val="Prrafodelista"/>
        <w:numPr>
          <w:ilvl w:val="0"/>
          <w:numId w:val="22"/>
        </w:numPr>
        <w:spacing w:after="0"/>
        <w:jc w:val="both"/>
        <w:rPr>
          <w:sz w:val="20"/>
          <w:szCs w:val="20"/>
          <w:highlight w:val="yellow"/>
        </w:rPr>
      </w:pPr>
      <w:r w:rsidRPr="1C2E134E">
        <w:rPr>
          <w:sz w:val="20"/>
          <w:szCs w:val="20"/>
          <w:highlight w:val="yellow"/>
        </w:rPr>
        <w:t>Evento de lanzamiento de la ACS</w:t>
      </w:r>
    </w:p>
    <w:p w14:paraId="2AD2B437" w14:textId="4C826B2E" w:rsidR="410CD71B" w:rsidRDefault="410CD71B" w:rsidP="410CD71B">
      <w:pPr>
        <w:spacing w:after="0"/>
        <w:jc w:val="both"/>
        <w:rPr>
          <w:sz w:val="20"/>
          <w:szCs w:val="20"/>
        </w:rPr>
      </w:pPr>
    </w:p>
    <w:p w14:paraId="5C231947" w14:textId="6C671CE3" w:rsidR="00623C51" w:rsidRDefault="00851E37" w:rsidP="00AD47AE">
      <w:pPr>
        <w:pStyle w:val="Prrafodelista"/>
        <w:numPr>
          <w:ilvl w:val="0"/>
          <w:numId w:val="22"/>
        </w:numPr>
        <w:spacing w:after="0"/>
        <w:jc w:val="both"/>
        <w:rPr>
          <w:sz w:val="20"/>
          <w:szCs w:val="20"/>
        </w:rPr>
      </w:pPr>
      <w:r w:rsidRPr="0002002E">
        <w:rPr>
          <w:sz w:val="20"/>
          <w:szCs w:val="20"/>
        </w:rPr>
        <w:t>Desarrollar producto audiovisual que recoja los testimonios de participantes de la ACS</w:t>
      </w:r>
      <w:r w:rsidR="007F3985" w:rsidRPr="0002002E">
        <w:rPr>
          <w:sz w:val="20"/>
          <w:szCs w:val="20"/>
        </w:rPr>
        <w:t xml:space="preserve"> y que se alinee con el relato. </w:t>
      </w:r>
    </w:p>
    <w:p w14:paraId="265514A7" w14:textId="77777777" w:rsidR="00780221" w:rsidRPr="0002002E" w:rsidRDefault="00780221" w:rsidP="00780221">
      <w:pPr>
        <w:pStyle w:val="Prrafodelista"/>
        <w:spacing w:after="0"/>
        <w:ind w:left="643"/>
        <w:jc w:val="both"/>
        <w:rPr>
          <w:sz w:val="20"/>
          <w:szCs w:val="20"/>
        </w:rPr>
      </w:pPr>
    </w:p>
    <w:tbl>
      <w:tblPr>
        <w:tblStyle w:val="Tablaconcuadrculaclara1"/>
        <w:tblW w:w="0" w:type="auto"/>
        <w:tblLook w:val="04A0" w:firstRow="1" w:lastRow="0" w:firstColumn="1" w:lastColumn="0" w:noHBand="0" w:noVBand="1"/>
      </w:tblPr>
      <w:tblGrid>
        <w:gridCol w:w="8828"/>
      </w:tblGrid>
      <w:tr w:rsidR="00780221" w14:paraId="6FB69335" w14:textId="77777777" w:rsidTr="00780221">
        <w:tc>
          <w:tcPr>
            <w:tcW w:w="8828" w:type="dxa"/>
          </w:tcPr>
          <w:p w14:paraId="0D2F6EB3" w14:textId="4D4CA940" w:rsidR="00780221" w:rsidRPr="00780221" w:rsidRDefault="00780221" w:rsidP="00780221">
            <w:pPr>
              <w:pStyle w:val="Prrafodelista"/>
              <w:numPr>
                <w:ilvl w:val="0"/>
                <w:numId w:val="21"/>
              </w:numPr>
              <w:ind w:left="596" w:hanging="567"/>
              <w:jc w:val="both"/>
              <w:rPr>
                <w:rFonts w:asciiTheme="minorHAnsi" w:hAnsiTheme="minorHAnsi" w:cstheme="minorHAnsi"/>
              </w:rPr>
            </w:pPr>
            <w:r w:rsidRPr="00780221">
              <w:rPr>
                <w:rFonts w:asciiTheme="minorHAnsi" w:hAnsiTheme="minorHAnsi" w:cstheme="minorHAnsi"/>
              </w:rPr>
              <w:t xml:space="preserve">Someter el diseño de la ACS, propuesto por la División de Estudios y Asistencia Técnica, a un análisis metodológico, organizacional, y co – constructivo a nivel interno, que permita cimentar su configuración y delineamiento organizativo, de gestión técnica y puesta en marcha. </w:t>
            </w:r>
          </w:p>
        </w:tc>
      </w:tr>
    </w:tbl>
    <w:p w14:paraId="46E33D2C" w14:textId="77777777" w:rsidR="00BE3D67" w:rsidRPr="0002002E" w:rsidRDefault="00BE3D67" w:rsidP="00BE3D67">
      <w:pPr>
        <w:pStyle w:val="Prrafodelista"/>
        <w:ind w:left="360"/>
        <w:jc w:val="both"/>
        <w:rPr>
          <w:sz w:val="20"/>
          <w:szCs w:val="20"/>
        </w:rPr>
      </w:pPr>
    </w:p>
    <w:p w14:paraId="104ADBB8" w14:textId="77777777" w:rsidR="0062168A" w:rsidRPr="009F1624" w:rsidRDefault="0062168A" w:rsidP="00780221">
      <w:pPr>
        <w:pStyle w:val="Prrafodelista"/>
        <w:shd w:val="clear" w:color="auto" w:fill="DEEAF6" w:themeFill="accent5" w:themeFillTint="33"/>
        <w:ind w:left="360"/>
        <w:jc w:val="both"/>
        <w:rPr>
          <w:b/>
          <w:bCs/>
          <w:sz w:val="20"/>
          <w:szCs w:val="20"/>
        </w:rPr>
      </w:pPr>
      <w:r w:rsidRPr="009F1624">
        <w:rPr>
          <w:b/>
          <w:bCs/>
          <w:sz w:val="20"/>
          <w:szCs w:val="20"/>
        </w:rPr>
        <w:t xml:space="preserve">Componentes </w:t>
      </w:r>
    </w:p>
    <w:p w14:paraId="22DBE3B5" w14:textId="77777777" w:rsidR="0062168A" w:rsidRPr="0002002E" w:rsidRDefault="0062168A" w:rsidP="1C2E134E">
      <w:pPr>
        <w:pStyle w:val="Prrafodelista"/>
        <w:numPr>
          <w:ilvl w:val="0"/>
          <w:numId w:val="15"/>
        </w:numPr>
        <w:jc w:val="both"/>
        <w:rPr>
          <w:sz w:val="20"/>
          <w:szCs w:val="20"/>
          <w:highlight w:val="yellow"/>
        </w:rPr>
      </w:pPr>
      <w:r w:rsidRPr="1C2E134E">
        <w:rPr>
          <w:sz w:val="20"/>
          <w:szCs w:val="20"/>
          <w:highlight w:val="yellow"/>
        </w:rPr>
        <w:t>Determinación de la metodología para la validación interna del desarrollo y diseño co –constructivo de la ACS del Servicio</w:t>
      </w:r>
      <w:r w:rsidRPr="1C2E134E">
        <w:rPr>
          <w:sz w:val="20"/>
          <w:szCs w:val="20"/>
        </w:rPr>
        <w:t xml:space="preserve"> </w:t>
      </w:r>
    </w:p>
    <w:p w14:paraId="63B15830" w14:textId="04E0F922" w:rsidR="002120BB" w:rsidRDefault="7D348F9B" w:rsidP="002120BB">
      <w:pPr>
        <w:pStyle w:val="Prrafodelista"/>
        <w:numPr>
          <w:ilvl w:val="0"/>
          <w:numId w:val="15"/>
        </w:numPr>
        <w:spacing w:line="240" w:lineRule="auto"/>
        <w:jc w:val="both"/>
        <w:rPr>
          <w:sz w:val="20"/>
          <w:szCs w:val="20"/>
        </w:rPr>
      </w:pPr>
      <w:r w:rsidRPr="1C2E134E">
        <w:rPr>
          <w:sz w:val="20"/>
          <w:szCs w:val="20"/>
          <w:highlight w:val="yellow"/>
        </w:rPr>
        <w:t>Recomendaciones técnicas y formulación del diseño de la ACS del Servicio a nivel funcional, organizacional y económico.</w:t>
      </w:r>
      <w:r w:rsidRPr="1C2E134E">
        <w:rPr>
          <w:sz w:val="20"/>
          <w:szCs w:val="20"/>
        </w:rPr>
        <w:t xml:space="preserve">  </w:t>
      </w:r>
    </w:p>
    <w:p w14:paraId="084009CE" w14:textId="24360136" w:rsidR="5653C07A" w:rsidRDefault="5653C07A" w:rsidP="7978730A">
      <w:pPr>
        <w:pStyle w:val="Prrafodelista"/>
        <w:numPr>
          <w:ilvl w:val="0"/>
          <w:numId w:val="15"/>
        </w:numPr>
        <w:spacing w:line="240" w:lineRule="auto"/>
        <w:jc w:val="both"/>
        <w:rPr>
          <w:sz w:val="20"/>
          <w:szCs w:val="20"/>
        </w:rPr>
      </w:pPr>
      <w:r w:rsidRPr="7978730A">
        <w:rPr>
          <w:sz w:val="20"/>
          <w:szCs w:val="20"/>
        </w:rPr>
        <w:t>Formalización estructura y diseño academia: Diseño de protocolos y herramientas en detalle para CD y ST</w:t>
      </w:r>
    </w:p>
    <w:p w14:paraId="6F75C79F" w14:textId="77777777" w:rsidR="002120BB" w:rsidRPr="002120BB" w:rsidRDefault="002120BB" w:rsidP="002120BB">
      <w:pPr>
        <w:pStyle w:val="Prrafodelista"/>
        <w:spacing w:line="240" w:lineRule="auto"/>
        <w:ind w:left="643"/>
        <w:jc w:val="both"/>
        <w:rPr>
          <w:sz w:val="20"/>
          <w:szCs w:val="20"/>
        </w:rPr>
      </w:pPr>
    </w:p>
    <w:tbl>
      <w:tblPr>
        <w:tblStyle w:val="Tablaconcuadrculaclara1"/>
        <w:tblW w:w="0" w:type="auto"/>
        <w:tblLook w:val="04A0" w:firstRow="1" w:lastRow="0" w:firstColumn="1" w:lastColumn="0" w:noHBand="0" w:noVBand="1"/>
      </w:tblPr>
      <w:tblGrid>
        <w:gridCol w:w="6665"/>
        <w:gridCol w:w="1053"/>
        <w:gridCol w:w="1110"/>
      </w:tblGrid>
      <w:tr w:rsidR="002120BB" w:rsidRPr="00872A8C" w14:paraId="4B7BDB52" w14:textId="77777777">
        <w:tc>
          <w:tcPr>
            <w:tcW w:w="12996" w:type="dxa"/>
            <w:gridSpan w:val="3"/>
            <w:shd w:val="clear" w:color="auto" w:fill="DEEAF6" w:themeFill="accent5" w:themeFillTint="33"/>
          </w:tcPr>
          <w:p w14:paraId="25911FC0" w14:textId="77777777" w:rsidR="002120BB" w:rsidRPr="00601C96" w:rsidRDefault="002120BB">
            <w:pPr>
              <w:jc w:val="center"/>
              <w:rPr>
                <w:rFonts w:asciiTheme="minorHAnsi" w:hAnsiTheme="minorHAnsi" w:cstheme="minorHAnsi"/>
                <w:b/>
                <w:bCs/>
                <w:sz w:val="18"/>
                <w:szCs w:val="18"/>
              </w:rPr>
            </w:pPr>
            <w:r w:rsidRPr="00601C96">
              <w:rPr>
                <w:rFonts w:asciiTheme="minorHAnsi" w:hAnsiTheme="minorHAnsi" w:cstheme="minorHAnsi"/>
                <w:b/>
                <w:bCs/>
                <w:sz w:val="18"/>
                <w:szCs w:val="18"/>
              </w:rPr>
              <w:t>Carta Gantt ACS</w:t>
            </w:r>
          </w:p>
        </w:tc>
      </w:tr>
      <w:tr w:rsidR="002120BB" w:rsidRPr="00872A8C" w14:paraId="5C11722E" w14:textId="77777777">
        <w:tc>
          <w:tcPr>
            <w:tcW w:w="10060" w:type="dxa"/>
            <w:shd w:val="clear" w:color="auto" w:fill="DEEAF6" w:themeFill="accent5" w:themeFillTint="33"/>
          </w:tcPr>
          <w:p w14:paraId="6999B912" w14:textId="77777777" w:rsidR="002120BB" w:rsidRPr="00601C96" w:rsidRDefault="002120BB">
            <w:pPr>
              <w:jc w:val="center"/>
              <w:rPr>
                <w:rFonts w:asciiTheme="minorHAnsi" w:hAnsiTheme="minorHAnsi" w:cstheme="minorHAnsi"/>
                <w:b/>
                <w:bCs/>
                <w:sz w:val="18"/>
                <w:szCs w:val="18"/>
              </w:rPr>
            </w:pPr>
            <w:r w:rsidRPr="00601C96">
              <w:rPr>
                <w:rFonts w:asciiTheme="minorHAnsi" w:hAnsiTheme="minorHAnsi" w:cstheme="minorHAnsi"/>
                <w:b/>
                <w:bCs/>
                <w:sz w:val="18"/>
                <w:szCs w:val="18"/>
              </w:rPr>
              <w:t>Objetivo y Componentes</w:t>
            </w:r>
          </w:p>
        </w:tc>
        <w:tc>
          <w:tcPr>
            <w:tcW w:w="1417" w:type="dxa"/>
            <w:shd w:val="clear" w:color="auto" w:fill="DEEAF6" w:themeFill="accent5" w:themeFillTint="33"/>
          </w:tcPr>
          <w:p w14:paraId="495DD10A" w14:textId="77777777" w:rsidR="002120BB" w:rsidRPr="00601C96" w:rsidRDefault="002120BB">
            <w:pPr>
              <w:jc w:val="center"/>
              <w:rPr>
                <w:rFonts w:asciiTheme="minorHAnsi" w:hAnsiTheme="minorHAnsi" w:cstheme="minorHAnsi"/>
                <w:b/>
                <w:bCs/>
                <w:sz w:val="18"/>
                <w:szCs w:val="18"/>
              </w:rPr>
            </w:pPr>
            <w:r w:rsidRPr="00601C96">
              <w:rPr>
                <w:rFonts w:asciiTheme="minorHAnsi" w:hAnsiTheme="minorHAnsi" w:cstheme="minorHAnsi"/>
                <w:b/>
                <w:bCs/>
                <w:sz w:val="18"/>
                <w:szCs w:val="18"/>
              </w:rPr>
              <w:t>Año 2023</w:t>
            </w:r>
          </w:p>
        </w:tc>
        <w:tc>
          <w:tcPr>
            <w:tcW w:w="1519" w:type="dxa"/>
            <w:shd w:val="clear" w:color="auto" w:fill="DEEAF6" w:themeFill="accent5" w:themeFillTint="33"/>
          </w:tcPr>
          <w:p w14:paraId="2F293CE2" w14:textId="77777777" w:rsidR="002120BB" w:rsidRPr="00601C96" w:rsidRDefault="002120BB">
            <w:pPr>
              <w:jc w:val="center"/>
              <w:rPr>
                <w:rFonts w:asciiTheme="minorHAnsi" w:hAnsiTheme="minorHAnsi" w:cstheme="minorHAnsi"/>
                <w:b/>
                <w:bCs/>
                <w:sz w:val="18"/>
                <w:szCs w:val="18"/>
              </w:rPr>
            </w:pPr>
            <w:r w:rsidRPr="00601C96">
              <w:rPr>
                <w:rFonts w:asciiTheme="minorHAnsi" w:hAnsiTheme="minorHAnsi" w:cstheme="minorHAnsi"/>
                <w:b/>
                <w:bCs/>
                <w:sz w:val="18"/>
                <w:szCs w:val="18"/>
              </w:rPr>
              <w:t>Año 2024</w:t>
            </w:r>
          </w:p>
        </w:tc>
      </w:tr>
      <w:tr w:rsidR="002120BB" w:rsidRPr="00872A8C" w14:paraId="426F9B00" w14:textId="77777777">
        <w:tc>
          <w:tcPr>
            <w:tcW w:w="10060" w:type="dxa"/>
            <w:shd w:val="clear" w:color="auto" w:fill="E2EFD9" w:themeFill="accent6" w:themeFillTint="33"/>
          </w:tcPr>
          <w:p w14:paraId="245644E0" w14:textId="77777777" w:rsidR="002120BB" w:rsidRPr="00872A8C" w:rsidRDefault="002120BB">
            <w:pPr>
              <w:jc w:val="both"/>
              <w:rPr>
                <w:rFonts w:asciiTheme="minorHAnsi" w:hAnsiTheme="minorHAnsi" w:cstheme="minorHAnsi"/>
                <w:sz w:val="18"/>
                <w:szCs w:val="18"/>
              </w:rPr>
            </w:pPr>
            <w:r w:rsidRPr="00872A8C">
              <w:rPr>
                <w:rFonts w:asciiTheme="minorHAnsi" w:hAnsiTheme="minorHAnsi" w:cstheme="minorHAnsi"/>
                <w:sz w:val="18"/>
                <w:szCs w:val="18"/>
              </w:rPr>
              <w:t>O</w:t>
            </w:r>
            <w:r>
              <w:rPr>
                <w:rFonts w:asciiTheme="minorHAnsi" w:hAnsiTheme="minorHAnsi" w:cstheme="minorHAnsi"/>
                <w:sz w:val="18"/>
                <w:szCs w:val="18"/>
              </w:rPr>
              <w:t xml:space="preserve">bjetivo </w:t>
            </w:r>
            <w:r w:rsidRPr="00872A8C">
              <w:rPr>
                <w:rFonts w:asciiTheme="minorHAnsi" w:hAnsiTheme="minorHAnsi" w:cstheme="minorHAnsi"/>
                <w:sz w:val="18"/>
                <w:szCs w:val="18"/>
              </w:rPr>
              <w:t>A.- Diseñar y formular la función “Gestión Académica” de la ACS, operacionalizando las subfunciones “Mallas de Formación” y “Articulación Instruccional”, de acuerdo con las directrices y priorizaciones contenidas en los presentes TR.</w:t>
            </w:r>
          </w:p>
        </w:tc>
        <w:tc>
          <w:tcPr>
            <w:tcW w:w="1417" w:type="dxa"/>
          </w:tcPr>
          <w:p w14:paraId="1C9D0A03"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4F95D740"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r>
      <w:tr w:rsidR="002120BB" w:rsidRPr="00872A8C" w14:paraId="1C2A58E8" w14:textId="77777777">
        <w:trPr>
          <w:trHeight w:val="715"/>
        </w:trPr>
        <w:tc>
          <w:tcPr>
            <w:tcW w:w="10060" w:type="dxa"/>
          </w:tcPr>
          <w:p w14:paraId="4E9A264A" w14:textId="77777777" w:rsidR="002120BB" w:rsidRPr="00872A8C" w:rsidRDefault="002120BB" w:rsidP="002120BB">
            <w:pPr>
              <w:pStyle w:val="Prrafodelista"/>
              <w:numPr>
                <w:ilvl w:val="0"/>
                <w:numId w:val="16"/>
              </w:numPr>
              <w:jc w:val="both"/>
              <w:rPr>
                <w:rFonts w:asciiTheme="minorHAnsi" w:hAnsiTheme="minorHAnsi" w:cstheme="minorHAnsi"/>
                <w:sz w:val="18"/>
                <w:szCs w:val="18"/>
              </w:rPr>
            </w:pPr>
            <w:r w:rsidRPr="00872A8C">
              <w:rPr>
                <w:rFonts w:asciiTheme="minorHAnsi" w:hAnsiTheme="minorHAnsi" w:cstheme="minorHAnsi"/>
                <w:sz w:val="18"/>
                <w:szCs w:val="18"/>
              </w:rPr>
              <w:t xml:space="preserve">Desarrollar la metodología para la modularización curricular de los perfiles de cargo en protección especializada, según las líneas de acción/programas señalados en la ley 21.302, bajo enfoque por competencias, evaluación de pares y prospección de la implementación de la formación de la ACS. </w:t>
            </w:r>
          </w:p>
        </w:tc>
        <w:tc>
          <w:tcPr>
            <w:tcW w:w="1417" w:type="dxa"/>
          </w:tcPr>
          <w:p w14:paraId="0ABBD62E"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63144866"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r>
      <w:tr w:rsidR="002120BB" w:rsidRPr="00872A8C" w14:paraId="419AE8A8" w14:textId="77777777">
        <w:trPr>
          <w:trHeight w:val="471"/>
        </w:trPr>
        <w:tc>
          <w:tcPr>
            <w:tcW w:w="10060" w:type="dxa"/>
          </w:tcPr>
          <w:p w14:paraId="1FA18CAE" w14:textId="77777777" w:rsidR="002120BB" w:rsidRPr="00872A8C" w:rsidRDefault="002120BB" w:rsidP="002120BB">
            <w:pPr>
              <w:pStyle w:val="Prrafodelista"/>
              <w:numPr>
                <w:ilvl w:val="0"/>
                <w:numId w:val="27"/>
              </w:numPr>
              <w:jc w:val="both"/>
              <w:rPr>
                <w:rFonts w:asciiTheme="minorHAnsi" w:hAnsiTheme="minorHAnsi" w:cstheme="minorHAnsi"/>
                <w:sz w:val="18"/>
                <w:szCs w:val="18"/>
              </w:rPr>
            </w:pPr>
            <w:r w:rsidRPr="00872A8C">
              <w:rPr>
                <w:rFonts w:asciiTheme="minorHAnsi" w:hAnsiTheme="minorHAnsi" w:cstheme="minorHAnsi"/>
                <w:sz w:val="18"/>
                <w:szCs w:val="18"/>
              </w:rPr>
              <w:t>Desarrollar el Sistema de Pasantías y Mentorías del circuito de aprendizaje.  En este último caso, pilotear las Mentorías para ETD y Directivos de Proyectos en la RM.</w:t>
            </w:r>
          </w:p>
        </w:tc>
        <w:tc>
          <w:tcPr>
            <w:tcW w:w="1417" w:type="dxa"/>
          </w:tcPr>
          <w:p w14:paraId="139EC53B"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4D012FFD" w14:textId="77777777" w:rsidR="002120BB" w:rsidRPr="00872A8C" w:rsidRDefault="002120BB">
            <w:pPr>
              <w:jc w:val="center"/>
              <w:rPr>
                <w:rFonts w:asciiTheme="minorHAnsi" w:hAnsiTheme="minorHAnsi" w:cstheme="minorHAnsi"/>
                <w:sz w:val="18"/>
                <w:szCs w:val="18"/>
              </w:rPr>
            </w:pPr>
          </w:p>
        </w:tc>
      </w:tr>
      <w:tr w:rsidR="002120BB" w:rsidRPr="00872A8C" w14:paraId="644DF2A3" w14:textId="77777777">
        <w:trPr>
          <w:trHeight w:val="251"/>
        </w:trPr>
        <w:tc>
          <w:tcPr>
            <w:tcW w:w="10060" w:type="dxa"/>
          </w:tcPr>
          <w:p w14:paraId="6EDC5683" w14:textId="77777777" w:rsidR="002120BB" w:rsidRPr="00872A8C" w:rsidRDefault="002120BB" w:rsidP="002120BB">
            <w:pPr>
              <w:pStyle w:val="Prrafodelista"/>
              <w:numPr>
                <w:ilvl w:val="0"/>
                <w:numId w:val="27"/>
              </w:numPr>
              <w:jc w:val="both"/>
              <w:rPr>
                <w:rFonts w:asciiTheme="minorHAnsi" w:hAnsiTheme="minorHAnsi" w:cstheme="minorHAnsi"/>
                <w:sz w:val="18"/>
                <w:szCs w:val="18"/>
              </w:rPr>
            </w:pPr>
            <w:r w:rsidRPr="00872A8C">
              <w:rPr>
                <w:rFonts w:asciiTheme="minorHAnsi" w:hAnsiTheme="minorHAnsi" w:cstheme="minorHAnsi"/>
                <w:sz w:val="18"/>
                <w:szCs w:val="18"/>
              </w:rPr>
              <w:t xml:space="preserve">Desarrollar el Sistema de Formación de Formadores del circuito de aprendizaje y modularizar el curso virtual, de acuerdo con las prescripciones del anexo 1 y estimando 3 submódulos. </w:t>
            </w:r>
          </w:p>
        </w:tc>
        <w:tc>
          <w:tcPr>
            <w:tcW w:w="1417" w:type="dxa"/>
          </w:tcPr>
          <w:p w14:paraId="15EFC57F"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2A784DD0" w14:textId="77777777" w:rsidR="002120BB" w:rsidRPr="00872A8C" w:rsidRDefault="002120BB">
            <w:pPr>
              <w:jc w:val="center"/>
              <w:rPr>
                <w:rFonts w:asciiTheme="minorHAnsi" w:hAnsiTheme="minorHAnsi" w:cstheme="minorHAnsi"/>
                <w:sz w:val="18"/>
                <w:szCs w:val="18"/>
              </w:rPr>
            </w:pPr>
          </w:p>
        </w:tc>
      </w:tr>
      <w:tr w:rsidR="002120BB" w:rsidRPr="00872A8C" w14:paraId="7D185CDA" w14:textId="77777777">
        <w:trPr>
          <w:trHeight w:val="515"/>
        </w:trPr>
        <w:tc>
          <w:tcPr>
            <w:tcW w:w="10060" w:type="dxa"/>
          </w:tcPr>
          <w:p w14:paraId="1D623B65" w14:textId="77777777" w:rsidR="002120BB" w:rsidRPr="00872A8C" w:rsidRDefault="002120BB" w:rsidP="002120BB">
            <w:pPr>
              <w:pStyle w:val="Prrafodelista"/>
              <w:numPr>
                <w:ilvl w:val="0"/>
                <w:numId w:val="27"/>
              </w:numPr>
              <w:jc w:val="both"/>
              <w:rPr>
                <w:rFonts w:asciiTheme="minorHAnsi" w:hAnsiTheme="minorHAnsi" w:cstheme="minorHAnsi"/>
                <w:sz w:val="18"/>
                <w:szCs w:val="18"/>
              </w:rPr>
            </w:pPr>
            <w:r w:rsidRPr="00872A8C">
              <w:rPr>
                <w:rFonts w:asciiTheme="minorHAnsi" w:hAnsiTheme="minorHAnsi" w:cstheme="minorHAnsi"/>
                <w:sz w:val="18"/>
                <w:szCs w:val="18"/>
              </w:rPr>
              <w:t xml:space="preserve"> Diseñar la metodología para el Sistema de Reconocimiento de Aprendizajes Previos, como insumo para la modularización curricular de los perfiles de cargo. </w:t>
            </w:r>
          </w:p>
        </w:tc>
        <w:tc>
          <w:tcPr>
            <w:tcW w:w="1417" w:type="dxa"/>
          </w:tcPr>
          <w:p w14:paraId="5C8D65E9"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378B7BC7"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r>
      <w:tr w:rsidR="002120BB" w:rsidRPr="00872A8C" w14:paraId="39DB26D5" w14:textId="77777777">
        <w:trPr>
          <w:trHeight w:val="537"/>
        </w:trPr>
        <w:tc>
          <w:tcPr>
            <w:tcW w:w="10060" w:type="dxa"/>
          </w:tcPr>
          <w:p w14:paraId="2AAF160D" w14:textId="77777777" w:rsidR="002120BB" w:rsidRPr="00872A8C" w:rsidRDefault="002120BB" w:rsidP="002120BB">
            <w:pPr>
              <w:pStyle w:val="Prrafodelista"/>
              <w:numPr>
                <w:ilvl w:val="0"/>
                <w:numId w:val="27"/>
              </w:numPr>
              <w:jc w:val="both"/>
              <w:rPr>
                <w:rFonts w:asciiTheme="minorHAnsi" w:hAnsiTheme="minorHAnsi" w:cstheme="minorHAnsi"/>
                <w:sz w:val="18"/>
                <w:szCs w:val="18"/>
              </w:rPr>
            </w:pPr>
            <w:r w:rsidRPr="00872A8C">
              <w:rPr>
                <w:rFonts w:asciiTheme="minorHAnsi" w:hAnsiTheme="minorHAnsi" w:cstheme="minorHAnsi"/>
                <w:sz w:val="18"/>
                <w:szCs w:val="18"/>
              </w:rPr>
              <w:t xml:space="preserve">Diseñar las “Orientaciones y Lineamientos” para la gestión docente de Facilitadores y Formadores. Se agrega cápsula educativa a docentes. </w:t>
            </w:r>
          </w:p>
        </w:tc>
        <w:tc>
          <w:tcPr>
            <w:tcW w:w="1417" w:type="dxa"/>
          </w:tcPr>
          <w:p w14:paraId="19EDB822"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4FBDA7CC" w14:textId="77777777" w:rsidR="002120BB" w:rsidRPr="00872A8C" w:rsidRDefault="002120BB">
            <w:pPr>
              <w:jc w:val="center"/>
              <w:rPr>
                <w:rFonts w:asciiTheme="minorHAnsi" w:hAnsiTheme="minorHAnsi" w:cstheme="minorHAnsi"/>
                <w:sz w:val="18"/>
                <w:szCs w:val="18"/>
              </w:rPr>
            </w:pPr>
          </w:p>
        </w:tc>
      </w:tr>
      <w:tr w:rsidR="002120BB" w:rsidRPr="00872A8C" w14:paraId="12E41023" w14:textId="77777777">
        <w:trPr>
          <w:trHeight w:val="228"/>
        </w:trPr>
        <w:tc>
          <w:tcPr>
            <w:tcW w:w="10060" w:type="dxa"/>
          </w:tcPr>
          <w:p w14:paraId="276D9E89" w14:textId="77777777" w:rsidR="002120BB" w:rsidRPr="00872A8C" w:rsidRDefault="002120BB" w:rsidP="002120BB">
            <w:pPr>
              <w:pStyle w:val="Prrafodelista"/>
              <w:numPr>
                <w:ilvl w:val="0"/>
                <w:numId w:val="27"/>
              </w:numPr>
              <w:jc w:val="both"/>
              <w:rPr>
                <w:rFonts w:asciiTheme="minorHAnsi" w:hAnsiTheme="minorHAnsi" w:cstheme="minorHAnsi"/>
                <w:sz w:val="18"/>
                <w:szCs w:val="18"/>
              </w:rPr>
            </w:pPr>
            <w:r w:rsidRPr="00872A8C">
              <w:rPr>
                <w:rFonts w:asciiTheme="minorHAnsi" w:hAnsiTheme="minorHAnsi" w:cstheme="minorHAnsi"/>
                <w:sz w:val="18"/>
                <w:szCs w:val="18"/>
              </w:rPr>
              <w:t>Diseñar las “Orientaciones y Lineamientos Territoriales” para la Especialización (Fondos Regionales)</w:t>
            </w:r>
          </w:p>
          <w:p w14:paraId="3367A97D" w14:textId="77777777" w:rsidR="002120BB" w:rsidRPr="00872A8C" w:rsidRDefault="002120BB">
            <w:pPr>
              <w:pStyle w:val="Prrafodelista"/>
              <w:jc w:val="both"/>
              <w:rPr>
                <w:rFonts w:asciiTheme="minorHAnsi" w:hAnsiTheme="minorHAnsi" w:cstheme="minorHAnsi"/>
                <w:sz w:val="18"/>
                <w:szCs w:val="18"/>
              </w:rPr>
            </w:pPr>
          </w:p>
        </w:tc>
        <w:tc>
          <w:tcPr>
            <w:tcW w:w="1417" w:type="dxa"/>
          </w:tcPr>
          <w:p w14:paraId="2ADDF156"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1F802A50" w14:textId="77777777" w:rsidR="002120BB" w:rsidRPr="00872A8C" w:rsidRDefault="002120BB">
            <w:pPr>
              <w:jc w:val="center"/>
              <w:rPr>
                <w:rFonts w:asciiTheme="minorHAnsi" w:hAnsiTheme="minorHAnsi" w:cstheme="minorHAnsi"/>
                <w:sz w:val="18"/>
                <w:szCs w:val="18"/>
              </w:rPr>
            </w:pPr>
          </w:p>
        </w:tc>
      </w:tr>
      <w:tr w:rsidR="002120BB" w:rsidRPr="00872A8C" w14:paraId="036F261F" w14:textId="77777777">
        <w:trPr>
          <w:trHeight w:val="988"/>
        </w:trPr>
        <w:tc>
          <w:tcPr>
            <w:tcW w:w="10060" w:type="dxa"/>
          </w:tcPr>
          <w:p w14:paraId="524BD6B8" w14:textId="77777777" w:rsidR="002120BB" w:rsidRPr="00872A8C" w:rsidRDefault="002120BB" w:rsidP="002120BB">
            <w:pPr>
              <w:pStyle w:val="Prrafodelista"/>
              <w:numPr>
                <w:ilvl w:val="0"/>
                <w:numId w:val="27"/>
              </w:numPr>
              <w:jc w:val="both"/>
              <w:rPr>
                <w:rFonts w:asciiTheme="minorHAnsi" w:hAnsiTheme="minorHAnsi" w:cstheme="minorHAnsi"/>
                <w:sz w:val="18"/>
                <w:szCs w:val="18"/>
              </w:rPr>
            </w:pPr>
            <w:r w:rsidRPr="00872A8C">
              <w:rPr>
                <w:rFonts w:asciiTheme="minorHAnsi" w:hAnsiTheme="minorHAnsi" w:cstheme="minorHAnsi"/>
                <w:sz w:val="18"/>
                <w:szCs w:val="18"/>
              </w:rPr>
              <w:t xml:space="preserve">Desarrollar la metodología de EAR en conectividad con la subfunción “Cuidado de Equipos y “Gestión del Cambio y Conocimiento de la ACS” del Servicio y pilotear su ejecución en 50 profesionales de las áreas técnicas del Servicio.  Se agrega la modularización del curso virtual de EAR, de acuerdo con las prescripciones del anexo 1 y estimando 3 submódulos, según modalidad formativa mixta de los TR. </w:t>
            </w:r>
          </w:p>
        </w:tc>
        <w:tc>
          <w:tcPr>
            <w:tcW w:w="1417" w:type="dxa"/>
          </w:tcPr>
          <w:p w14:paraId="4279400A"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409A8863"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r>
      <w:tr w:rsidR="002120BB" w:rsidRPr="00872A8C" w14:paraId="435B4F5B" w14:textId="77777777">
        <w:trPr>
          <w:trHeight w:val="453"/>
        </w:trPr>
        <w:tc>
          <w:tcPr>
            <w:tcW w:w="10060" w:type="dxa"/>
            <w:shd w:val="clear" w:color="auto" w:fill="E2EFD9" w:themeFill="accent6" w:themeFillTint="33"/>
          </w:tcPr>
          <w:p w14:paraId="5A1612CE" w14:textId="77777777" w:rsidR="002120BB" w:rsidRPr="00872A8C" w:rsidRDefault="002120BB">
            <w:pPr>
              <w:jc w:val="both"/>
              <w:rPr>
                <w:rFonts w:asciiTheme="minorHAnsi" w:hAnsiTheme="minorHAnsi" w:cstheme="minorHAnsi"/>
                <w:sz w:val="18"/>
                <w:szCs w:val="18"/>
              </w:rPr>
            </w:pPr>
            <w:r w:rsidRPr="00872A8C">
              <w:rPr>
                <w:rFonts w:asciiTheme="minorHAnsi" w:hAnsiTheme="minorHAnsi" w:cstheme="minorHAnsi"/>
                <w:sz w:val="18"/>
                <w:szCs w:val="18"/>
              </w:rPr>
              <w:t>O</w:t>
            </w:r>
            <w:r>
              <w:rPr>
                <w:rFonts w:asciiTheme="minorHAnsi" w:hAnsiTheme="minorHAnsi" w:cstheme="minorHAnsi"/>
                <w:sz w:val="18"/>
                <w:szCs w:val="18"/>
              </w:rPr>
              <w:t xml:space="preserve">bjetivo </w:t>
            </w:r>
            <w:r w:rsidRPr="00872A8C">
              <w:rPr>
                <w:rFonts w:asciiTheme="minorHAnsi" w:hAnsiTheme="minorHAnsi" w:cstheme="minorHAnsi"/>
                <w:sz w:val="18"/>
                <w:szCs w:val="18"/>
              </w:rPr>
              <w:t>B Generar propuesta metodológica para la continuidad de estudios desde la ACS con el ecosistema de educación superior.</w:t>
            </w:r>
          </w:p>
        </w:tc>
        <w:tc>
          <w:tcPr>
            <w:tcW w:w="1417" w:type="dxa"/>
          </w:tcPr>
          <w:p w14:paraId="1BDC54BC"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6EAB7959"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r>
      <w:tr w:rsidR="002120BB" w:rsidRPr="00872A8C" w14:paraId="3F84A0C5" w14:textId="77777777">
        <w:trPr>
          <w:trHeight w:val="439"/>
        </w:trPr>
        <w:tc>
          <w:tcPr>
            <w:tcW w:w="10060" w:type="dxa"/>
          </w:tcPr>
          <w:p w14:paraId="210031FF" w14:textId="77777777" w:rsidR="002120BB" w:rsidRPr="00872A8C" w:rsidRDefault="002120BB" w:rsidP="002120BB">
            <w:pPr>
              <w:pStyle w:val="Prrafodelista"/>
              <w:numPr>
                <w:ilvl w:val="0"/>
                <w:numId w:val="25"/>
              </w:numPr>
              <w:jc w:val="both"/>
              <w:rPr>
                <w:rFonts w:asciiTheme="minorHAnsi" w:hAnsiTheme="minorHAnsi" w:cstheme="minorHAnsi"/>
                <w:sz w:val="18"/>
                <w:szCs w:val="18"/>
              </w:rPr>
            </w:pPr>
            <w:r w:rsidRPr="00872A8C">
              <w:rPr>
                <w:rFonts w:asciiTheme="minorHAnsi" w:hAnsiTheme="minorHAnsi" w:cstheme="minorHAnsi"/>
                <w:sz w:val="18"/>
                <w:szCs w:val="18"/>
              </w:rPr>
              <w:t xml:space="preserve">Diseño curricular de la ACS para asegurar las condiciones de implementación a la continuidad de estudios de los ETD(s) a los niveles técnicos de nivel superior. </w:t>
            </w:r>
          </w:p>
        </w:tc>
        <w:tc>
          <w:tcPr>
            <w:tcW w:w="1417" w:type="dxa"/>
          </w:tcPr>
          <w:p w14:paraId="1F8AD89C"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2CA48B66"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r>
      <w:tr w:rsidR="002120BB" w:rsidRPr="00872A8C" w14:paraId="1C72FF33" w14:textId="77777777">
        <w:trPr>
          <w:trHeight w:val="639"/>
        </w:trPr>
        <w:tc>
          <w:tcPr>
            <w:tcW w:w="10060" w:type="dxa"/>
          </w:tcPr>
          <w:p w14:paraId="5E1881CD" w14:textId="77777777" w:rsidR="002120BB" w:rsidRPr="00872A8C" w:rsidRDefault="002120BB" w:rsidP="002120BB">
            <w:pPr>
              <w:pStyle w:val="Prrafodelista"/>
              <w:numPr>
                <w:ilvl w:val="0"/>
                <w:numId w:val="25"/>
              </w:numPr>
              <w:jc w:val="both"/>
              <w:rPr>
                <w:rFonts w:asciiTheme="minorHAnsi" w:hAnsiTheme="minorHAnsi" w:cstheme="minorHAnsi"/>
                <w:sz w:val="18"/>
                <w:szCs w:val="18"/>
              </w:rPr>
            </w:pPr>
            <w:r w:rsidRPr="00872A8C">
              <w:rPr>
                <w:rFonts w:asciiTheme="minorHAnsi" w:hAnsiTheme="minorHAnsi" w:cstheme="minorHAnsi"/>
                <w:sz w:val="18"/>
                <w:szCs w:val="18"/>
              </w:rPr>
              <w:t xml:space="preserve">Diseño curricular de la ACS para asegurar las condiciones de implementación a la continuidad de estudios de los cargos directivos y técnicos profesionales a niveles de especialización de licenciatura y magíster. </w:t>
            </w:r>
          </w:p>
        </w:tc>
        <w:tc>
          <w:tcPr>
            <w:tcW w:w="1417" w:type="dxa"/>
          </w:tcPr>
          <w:p w14:paraId="6D388650"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2C859A08"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r>
      <w:tr w:rsidR="002120BB" w:rsidRPr="00872A8C" w14:paraId="65DA44EC" w14:textId="77777777">
        <w:trPr>
          <w:trHeight w:val="537"/>
        </w:trPr>
        <w:tc>
          <w:tcPr>
            <w:tcW w:w="10060" w:type="dxa"/>
            <w:shd w:val="clear" w:color="auto" w:fill="E2EFD9" w:themeFill="accent6" w:themeFillTint="33"/>
          </w:tcPr>
          <w:p w14:paraId="02B4F649" w14:textId="77777777" w:rsidR="002120BB" w:rsidRPr="00872A8C" w:rsidRDefault="002120BB">
            <w:pPr>
              <w:jc w:val="both"/>
              <w:rPr>
                <w:rFonts w:asciiTheme="minorHAnsi" w:hAnsiTheme="minorHAnsi" w:cstheme="minorHAnsi"/>
                <w:sz w:val="18"/>
                <w:szCs w:val="18"/>
              </w:rPr>
            </w:pPr>
            <w:r w:rsidRPr="00872A8C">
              <w:rPr>
                <w:rFonts w:asciiTheme="minorHAnsi" w:hAnsiTheme="minorHAnsi" w:cstheme="minorHAnsi"/>
                <w:sz w:val="18"/>
                <w:szCs w:val="18"/>
              </w:rPr>
              <w:t>O</w:t>
            </w:r>
            <w:r>
              <w:rPr>
                <w:rFonts w:asciiTheme="minorHAnsi" w:hAnsiTheme="minorHAnsi" w:cstheme="minorHAnsi"/>
                <w:sz w:val="18"/>
                <w:szCs w:val="18"/>
              </w:rPr>
              <w:t xml:space="preserve">bjetivo </w:t>
            </w:r>
            <w:r w:rsidRPr="00872A8C">
              <w:rPr>
                <w:rFonts w:asciiTheme="minorHAnsi" w:hAnsiTheme="minorHAnsi" w:cstheme="minorHAnsi"/>
                <w:sz w:val="18"/>
                <w:szCs w:val="18"/>
              </w:rPr>
              <w:t xml:space="preserve">C </w:t>
            </w:r>
            <w:r w:rsidRPr="00872A8C">
              <w:rPr>
                <w:rFonts w:asciiTheme="minorHAnsi" w:hAnsiTheme="minorHAnsi" w:cstheme="minorHAnsi"/>
                <w:sz w:val="18"/>
                <w:szCs w:val="18"/>
              </w:rPr>
              <w:tab/>
              <w:t>Evaluar los procesos de capacitación realizados por la ACS 2022 y 2023, en atención a las variables “Reacción” y “Aprendizaje” y prospectar la metodología de evaluación de transferencia técnica en el cargo de ETD(s).</w:t>
            </w:r>
          </w:p>
        </w:tc>
        <w:tc>
          <w:tcPr>
            <w:tcW w:w="1417" w:type="dxa"/>
          </w:tcPr>
          <w:p w14:paraId="73590F2E"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3AA84E8D"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r>
      <w:tr w:rsidR="002120BB" w:rsidRPr="00872A8C" w14:paraId="1665AE86" w14:textId="77777777">
        <w:trPr>
          <w:trHeight w:val="446"/>
        </w:trPr>
        <w:tc>
          <w:tcPr>
            <w:tcW w:w="10060" w:type="dxa"/>
          </w:tcPr>
          <w:p w14:paraId="0192F970" w14:textId="77777777" w:rsidR="002120BB" w:rsidRPr="00872A8C" w:rsidRDefault="002120BB" w:rsidP="002120BB">
            <w:pPr>
              <w:pStyle w:val="Prrafodelista"/>
              <w:numPr>
                <w:ilvl w:val="0"/>
                <w:numId w:val="17"/>
              </w:numPr>
              <w:spacing w:after="160" w:line="259" w:lineRule="auto"/>
              <w:rPr>
                <w:rFonts w:asciiTheme="minorHAnsi" w:hAnsiTheme="minorHAnsi" w:cstheme="minorHAnsi"/>
                <w:sz w:val="18"/>
                <w:szCs w:val="18"/>
              </w:rPr>
            </w:pPr>
            <w:r w:rsidRPr="00872A8C">
              <w:rPr>
                <w:rFonts w:asciiTheme="minorHAnsi" w:hAnsiTheme="minorHAnsi" w:cstheme="minorHAnsi"/>
                <w:sz w:val="18"/>
                <w:szCs w:val="18"/>
              </w:rPr>
              <w:t xml:space="preserve">Evaluación randomizada de las variables reacción y aprendizaje de los procesos de capacitación realizados por la Unidad de Transferencia Técnica, años 2022 y 2023. </w:t>
            </w:r>
          </w:p>
        </w:tc>
        <w:tc>
          <w:tcPr>
            <w:tcW w:w="1417" w:type="dxa"/>
          </w:tcPr>
          <w:p w14:paraId="7E780025"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5CAA9010" w14:textId="77777777" w:rsidR="002120BB" w:rsidRPr="00872A8C" w:rsidRDefault="002120BB">
            <w:pPr>
              <w:jc w:val="center"/>
              <w:rPr>
                <w:rFonts w:asciiTheme="minorHAnsi" w:hAnsiTheme="minorHAnsi" w:cstheme="minorHAnsi"/>
                <w:sz w:val="18"/>
                <w:szCs w:val="18"/>
              </w:rPr>
            </w:pPr>
          </w:p>
        </w:tc>
      </w:tr>
      <w:tr w:rsidR="002120BB" w:rsidRPr="00872A8C" w14:paraId="61456310" w14:textId="77777777">
        <w:trPr>
          <w:trHeight w:val="65"/>
        </w:trPr>
        <w:tc>
          <w:tcPr>
            <w:tcW w:w="10060" w:type="dxa"/>
          </w:tcPr>
          <w:p w14:paraId="55E5160E" w14:textId="77777777" w:rsidR="002120BB" w:rsidRPr="00872A8C" w:rsidRDefault="002120BB" w:rsidP="002120BB">
            <w:pPr>
              <w:pStyle w:val="Prrafodelista"/>
              <w:numPr>
                <w:ilvl w:val="0"/>
                <w:numId w:val="17"/>
              </w:numPr>
              <w:spacing w:after="160" w:line="259" w:lineRule="auto"/>
              <w:jc w:val="both"/>
              <w:rPr>
                <w:rFonts w:asciiTheme="minorHAnsi" w:hAnsiTheme="minorHAnsi" w:cstheme="minorHAnsi"/>
                <w:sz w:val="18"/>
                <w:szCs w:val="18"/>
              </w:rPr>
            </w:pPr>
            <w:r w:rsidRPr="00872A8C">
              <w:rPr>
                <w:rFonts w:asciiTheme="minorHAnsi" w:hAnsiTheme="minorHAnsi" w:cstheme="minorHAnsi"/>
                <w:sz w:val="18"/>
                <w:szCs w:val="18"/>
              </w:rPr>
              <w:t>Desarrollo de la metodología para la evaluación de la transferencia técnica de los ETD en las temáticas priorizadas en los presentes TR.</w:t>
            </w:r>
          </w:p>
        </w:tc>
        <w:tc>
          <w:tcPr>
            <w:tcW w:w="1417" w:type="dxa"/>
          </w:tcPr>
          <w:p w14:paraId="508C0CF3"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27D99567"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r>
      <w:tr w:rsidR="002120BB" w:rsidRPr="00872A8C" w14:paraId="392AB517" w14:textId="77777777">
        <w:trPr>
          <w:trHeight w:val="65"/>
        </w:trPr>
        <w:tc>
          <w:tcPr>
            <w:tcW w:w="10060" w:type="dxa"/>
            <w:shd w:val="clear" w:color="auto" w:fill="E2EFD9" w:themeFill="accent6" w:themeFillTint="33"/>
          </w:tcPr>
          <w:p w14:paraId="3DF64410" w14:textId="77777777" w:rsidR="002120BB" w:rsidRDefault="002120BB">
            <w:pPr>
              <w:rPr>
                <w:rFonts w:asciiTheme="minorHAnsi" w:hAnsiTheme="minorHAnsi" w:cstheme="minorHAnsi"/>
                <w:sz w:val="18"/>
                <w:szCs w:val="18"/>
              </w:rPr>
            </w:pPr>
            <w:r w:rsidRPr="00872A8C">
              <w:rPr>
                <w:rFonts w:asciiTheme="minorHAnsi" w:hAnsiTheme="minorHAnsi" w:cstheme="minorHAnsi"/>
                <w:sz w:val="18"/>
                <w:szCs w:val="18"/>
              </w:rPr>
              <w:t>O</w:t>
            </w:r>
            <w:r>
              <w:rPr>
                <w:rFonts w:asciiTheme="minorHAnsi" w:hAnsiTheme="minorHAnsi" w:cstheme="minorHAnsi"/>
                <w:sz w:val="18"/>
                <w:szCs w:val="18"/>
              </w:rPr>
              <w:t xml:space="preserve">bjetivo </w:t>
            </w:r>
            <w:r w:rsidRPr="00872A8C">
              <w:rPr>
                <w:rFonts w:asciiTheme="minorHAnsi" w:hAnsiTheme="minorHAnsi" w:cstheme="minorHAnsi"/>
                <w:sz w:val="18"/>
                <w:szCs w:val="18"/>
              </w:rPr>
              <w:t>D Diseñar y producir piezas comunicacionales destinadas a potenciar y posicionar la ACS</w:t>
            </w:r>
          </w:p>
          <w:p w14:paraId="2B9DFF31" w14:textId="77777777" w:rsidR="002120BB" w:rsidRPr="00872A8C" w:rsidRDefault="002120BB">
            <w:pPr>
              <w:rPr>
                <w:rFonts w:asciiTheme="minorHAnsi" w:hAnsiTheme="minorHAnsi" w:cstheme="minorHAnsi"/>
                <w:sz w:val="18"/>
                <w:szCs w:val="18"/>
              </w:rPr>
            </w:pPr>
          </w:p>
        </w:tc>
        <w:tc>
          <w:tcPr>
            <w:tcW w:w="1417" w:type="dxa"/>
          </w:tcPr>
          <w:p w14:paraId="6753CB6C"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14AFD929" w14:textId="77777777" w:rsidR="002120BB" w:rsidRPr="00872A8C" w:rsidRDefault="002120BB">
            <w:pPr>
              <w:jc w:val="center"/>
              <w:rPr>
                <w:rFonts w:asciiTheme="minorHAnsi" w:hAnsiTheme="minorHAnsi" w:cstheme="minorHAnsi"/>
                <w:sz w:val="18"/>
                <w:szCs w:val="18"/>
              </w:rPr>
            </w:pPr>
          </w:p>
        </w:tc>
      </w:tr>
      <w:tr w:rsidR="002120BB" w:rsidRPr="00872A8C" w14:paraId="37E72578" w14:textId="77777777">
        <w:trPr>
          <w:trHeight w:val="241"/>
        </w:trPr>
        <w:tc>
          <w:tcPr>
            <w:tcW w:w="10060" w:type="dxa"/>
          </w:tcPr>
          <w:p w14:paraId="3671F9DD" w14:textId="77777777" w:rsidR="002120BB" w:rsidRPr="00872A8C" w:rsidRDefault="002120BB" w:rsidP="002120BB">
            <w:pPr>
              <w:pStyle w:val="Prrafodelista"/>
              <w:numPr>
                <w:ilvl w:val="0"/>
                <w:numId w:val="18"/>
              </w:numPr>
              <w:jc w:val="both"/>
              <w:rPr>
                <w:rFonts w:asciiTheme="minorHAnsi" w:hAnsiTheme="minorHAnsi" w:cstheme="minorHAnsi"/>
                <w:sz w:val="18"/>
                <w:szCs w:val="18"/>
              </w:rPr>
            </w:pPr>
            <w:r w:rsidRPr="00872A8C">
              <w:rPr>
                <w:rFonts w:asciiTheme="minorHAnsi" w:hAnsiTheme="minorHAnsi" w:cstheme="minorHAnsi"/>
                <w:sz w:val="18"/>
                <w:szCs w:val="18"/>
              </w:rPr>
              <w:t>Elaboración del relato de la ACS</w:t>
            </w:r>
          </w:p>
          <w:p w14:paraId="4D8B6A34" w14:textId="77777777" w:rsidR="002120BB" w:rsidRPr="00872A8C" w:rsidRDefault="002120BB">
            <w:pPr>
              <w:pStyle w:val="Prrafodelista"/>
              <w:jc w:val="both"/>
              <w:rPr>
                <w:rFonts w:asciiTheme="minorHAnsi" w:hAnsiTheme="minorHAnsi" w:cstheme="minorHAnsi"/>
                <w:sz w:val="18"/>
                <w:szCs w:val="18"/>
              </w:rPr>
            </w:pPr>
          </w:p>
        </w:tc>
        <w:tc>
          <w:tcPr>
            <w:tcW w:w="1417" w:type="dxa"/>
          </w:tcPr>
          <w:p w14:paraId="78761B56"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6603B943" w14:textId="77777777" w:rsidR="002120BB" w:rsidRPr="00872A8C" w:rsidRDefault="002120BB">
            <w:pPr>
              <w:jc w:val="center"/>
              <w:rPr>
                <w:rFonts w:asciiTheme="minorHAnsi" w:hAnsiTheme="minorHAnsi" w:cstheme="minorHAnsi"/>
                <w:sz w:val="18"/>
                <w:szCs w:val="18"/>
              </w:rPr>
            </w:pPr>
          </w:p>
        </w:tc>
      </w:tr>
      <w:tr w:rsidR="002120BB" w:rsidRPr="00872A8C" w14:paraId="0AEB57C5" w14:textId="77777777">
        <w:trPr>
          <w:trHeight w:val="683"/>
        </w:trPr>
        <w:tc>
          <w:tcPr>
            <w:tcW w:w="10060" w:type="dxa"/>
          </w:tcPr>
          <w:p w14:paraId="3995362D" w14:textId="77777777" w:rsidR="002120BB" w:rsidRPr="00872A8C" w:rsidRDefault="002120BB" w:rsidP="002120BB">
            <w:pPr>
              <w:pStyle w:val="Prrafodelista"/>
              <w:numPr>
                <w:ilvl w:val="0"/>
                <w:numId w:val="18"/>
              </w:numPr>
              <w:jc w:val="both"/>
              <w:rPr>
                <w:rFonts w:asciiTheme="minorHAnsi" w:hAnsiTheme="minorHAnsi" w:cstheme="minorHAnsi"/>
                <w:sz w:val="18"/>
                <w:szCs w:val="18"/>
              </w:rPr>
            </w:pPr>
            <w:r w:rsidRPr="00872A8C">
              <w:rPr>
                <w:rFonts w:asciiTheme="minorHAnsi" w:hAnsiTheme="minorHAnsi" w:cstheme="minorHAnsi"/>
                <w:sz w:val="18"/>
                <w:szCs w:val="18"/>
              </w:rPr>
              <w:lastRenderedPageBreak/>
              <w:t xml:space="preserve">Propuesta de piezas gráficas y audiovisuales de la ACS destinadas a posicionarla e incardinarla en el Servicio, en los CA, en el Sistema de Garantías y Protección Integral de los Derechos de la Niñez y Adolescencia y en los medios. </w:t>
            </w:r>
          </w:p>
        </w:tc>
        <w:tc>
          <w:tcPr>
            <w:tcW w:w="1417" w:type="dxa"/>
          </w:tcPr>
          <w:p w14:paraId="2C4C1E10"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7F2A0AC0" w14:textId="77777777" w:rsidR="002120BB" w:rsidRPr="00872A8C" w:rsidRDefault="002120BB">
            <w:pPr>
              <w:jc w:val="center"/>
              <w:rPr>
                <w:rFonts w:asciiTheme="minorHAnsi" w:hAnsiTheme="minorHAnsi" w:cstheme="minorHAnsi"/>
                <w:sz w:val="18"/>
                <w:szCs w:val="18"/>
              </w:rPr>
            </w:pPr>
          </w:p>
        </w:tc>
      </w:tr>
      <w:tr w:rsidR="002120BB" w:rsidRPr="00872A8C" w14:paraId="6790516D" w14:textId="77777777">
        <w:trPr>
          <w:trHeight w:val="284"/>
        </w:trPr>
        <w:tc>
          <w:tcPr>
            <w:tcW w:w="10060" w:type="dxa"/>
          </w:tcPr>
          <w:p w14:paraId="0192E953" w14:textId="77777777" w:rsidR="002120BB" w:rsidRPr="00872A8C" w:rsidRDefault="002120BB" w:rsidP="002120BB">
            <w:pPr>
              <w:pStyle w:val="Prrafodelista"/>
              <w:numPr>
                <w:ilvl w:val="0"/>
                <w:numId w:val="18"/>
              </w:numPr>
              <w:jc w:val="both"/>
              <w:rPr>
                <w:rFonts w:asciiTheme="minorHAnsi" w:hAnsiTheme="minorHAnsi" w:cstheme="minorHAnsi"/>
                <w:sz w:val="18"/>
                <w:szCs w:val="18"/>
              </w:rPr>
            </w:pPr>
            <w:r w:rsidRPr="00872A8C">
              <w:rPr>
                <w:rFonts w:asciiTheme="minorHAnsi" w:hAnsiTheme="minorHAnsi" w:cstheme="minorHAnsi"/>
                <w:sz w:val="18"/>
                <w:szCs w:val="18"/>
              </w:rPr>
              <w:t>Manual de desarrollo de recomendaciones de la ACS para el área de Comunicaciones</w:t>
            </w:r>
          </w:p>
          <w:p w14:paraId="7C0DD6F0" w14:textId="77777777" w:rsidR="002120BB" w:rsidRPr="00872A8C" w:rsidRDefault="002120BB">
            <w:pPr>
              <w:pStyle w:val="Prrafodelista"/>
              <w:jc w:val="both"/>
              <w:rPr>
                <w:rFonts w:asciiTheme="minorHAnsi" w:hAnsiTheme="minorHAnsi" w:cstheme="minorHAnsi"/>
                <w:sz w:val="18"/>
                <w:szCs w:val="18"/>
              </w:rPr>
            </w:pPr>
          </w:p>
        </w:tc>
        <w:tc>
          <w:tcPr>
            <w:tcW w:w="1417" w:type="dxa"/>
          </w:tcPr>
          <w:p w14:paraId="39FBA176"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056DFD05" w14:textId="77777777" w:rsidR="002120BB" w:rsidRPr="00872A8C" w:rsidRDefault="002120BB">
            <w:pPr>
              <w:jc w:val="center"/>
              <w:rPr>
                <w:rFonts w:asciiTheme="minorHAnsi" w:hAnsiTheme="minorHAnsi" w:cstheme="minorHAnsi"/>
                <w:sz w:val="18"/>
                <w:szCs w:val="18"/>
              </w:rPr>
            </w:pPr>
          </w:p>
        </w:tc>
      </w:tr>
      <w:tr w:rsidR="002120BB" w:rsidRPr="00872A8C" w14:paraId="05D69502" w14:textId="77777777">
        <w:trPr>
          <w:trHeight w:val="131"/>
        </w:trPr>
        <w:tc>
          <w:tcPr>
            <w:tcW w:w="10060" w:type="dxa"/>
          </w:tcPr>
          <w:p w14:paraId="2690ADAC" w14:textId="77777777" w:rsidR="002120BB" w:rsidRPr="00872A8C" w:rsidRDefault="002120BB" w:rsidP="002120BB">
            <w:pPr>
              <w:pStyle w:val="Prrafodelista"/>
              <w:numPr>
                <w:ilvl w:val="0"/>
                <w:numId w:val="18"/>
              </w:numPr>
              <w:jc w:val="both"/>
              <w:rPr>
                <w:rFonts w:asciiTheme="minorHAnsi" w:hAnsiTheme="minorHAnsi" w:cstheme="minorHAnsi"/>
                <w:sz w:val="18"/>
                <w:szCs w:val="18"/>
              </w:rPr>
            </w:pPr>
            <w:r w:rsidRPr="00872A8C">
              <w:rPr>
                <w:rFonts w:asciiTheme="minorHAnsi" w:hAnsiTheme="minorHAnsi" w:cstheme="minorHAnsi"/>
                <w:sz w:val="18"/>
                <w:szCs w:val="18"/>
              </w:rPr>
              <w:t>Evento de lanzamiento de la ACS</w:t>
            </w:r>
          </w:p>
          <w:p w14:paraId="1763689E" w14:textId="77777777" w:rsidR="002120BB" w:rsidRPr="00872A8C" w:rsidRDefault="002120BB">
            <w:pPr>
              <w:pStyle w:val="Prrafodelista"/>
              <w:jc w:val="both"/>
              <w:rPr>
                <w:rFonts w:asciiTheme="minorHAnsi" w:hAnsiTheme="minorHAnsi" w:cstheme="minorHAnsi"/>
                <w:sz w:val="18"/>
                <w:szCs w:val="18"/>
              </w:rPr>
            </w:pPr>
          </w:p>
        </w:tc>
        <w:tc>
          <w:tcPr>
            <w:tcW w:w="1417" w:type="dxa"/>
          </w:tcPr>
          <w:p w14:paraId="5BB133AA"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3817D86D" w14:textId="77777777" w:rsidR="002120BB" w:rsidRPr="00872A8C" w:rsidRDefault="002120BB">
            <w:pPr>
              <w:jc w:val="center"/>
              <w:rPr>
                <w:rFonts w:asciiTheme="minorHAnsi" w:hAnsiTheme="minorHAnsi" w:cstheme="minorHAnsi"/>
                <w:sz w:val="18"/>
                <w:szCs w:val="18"/>
              </w:rPr>
            </w:pPr>
          </w:p>
        </w:tc>
      </w:tr>
      <w:tr w:rsidR="002120BB" w:rsidRPr="00872A8C" w14:paraId="09621C5E" w14:textId="77777777">
        <w:trPr>
          <w:trHeight w:val="434"/>
        </w:trPr>
        <w:tc>
          <w:tcPr>
            <w:tcW w:w="10060" w:type="dxa"/>
          </w:tcPr>
          <w:p w14:paraId="141F252D" w14:textId="77777777" w:rsidR="002120BB" w:rsidRPr="00872A8C" w:rsidRDefault="002120BB" w:rsidP="002120BB">
            <w:pPr>
              <w:pStyle w:val="Prrafodelista"/>
              <w:numPr>
                <w:ilvl w:val="0"/>
                <w:numId w:val="18"/>
              </w:numPr>
              <w:jc w:val="both"/>
              <w:rPr>
                <w:rFonts w:asciiTheme="minorHAnsi" w:hAnsiTheme="minorHAnsi" w:cstheme="minorHAnsi"/>
                <w:sz w:val="18"/>
                <w:szCs w:val="18"/>
              </w:rPr>
            </w:pPr>
            <w:r w:rsidRPr="00872A8C">
              <w:rPr>
                <w:rFonts w:asciiTheme="minorHAnsi" w:hAnsiTheme="minorHAnsi" w:cstheme="minorHAnsi"/>
                <w:sz w:val="18"/>
                <w:szCs w:val="18"/>
              </w:rPr>
              <w:t xml:space="preserve">Desarrollar producto audiovisual que recoja los testimonios de participantes de la ACS y que se alinee con el relato. </w:t>
            </w:r>
          </w:p>
        </w:tc>
        <w:tc>
          <w:tcPr>
            <w:tcW w:w="1417" w:type="dxa"/>
          </w:tcPr>
          <w:p w14:paraId="09E1F2B6"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3C28EEE8" w14:textId="77777777" w:rsidR="002120BB" w:rsidRPr="00872A8C" w:rsidRDefault="002120BB">
            <w:pPr>
              <w:jc w:val="center"/>
              <w:rPr>
                <w:rFonts w:asciiTheme="minorHAnsi" w:hAnsiTheme="minorHAnsi" w:cstheme="minorHAnsi"/>
                <w:sz w:val="18"/>
                <w:szCs w:val="18"/>
              </w:rPr>
            </w:pPr>
          </w:p>
        </w:tc>
      </w:tr>
      <w:tr w:rsidR="002120BB" w:rsidRPr="00872A8C" w14:paraId="13FBBF99" w14:textId="77777777">
        <w:trPr>
          <w:trHeight w:val="441"/>
        </w:trPr>
        <w:tc>
          <w:tcPr>
            <w:tcW w:w="10060" w:type="dxa"/>
            <w:shd w:val="clear" w:color="auto" w:fill="E2EFD9" w:themeFill="accent6" w:themeFillTint="33"/>
          </w:tcPr>
          <w:p w14:paraId="13E6ECB6" w14:textId="77777777" w:rsidR="002120BB" w:rsidRPr="00872A8C" w:rsidRDefault="002120BB">
            <w:pPr>
              <w:jc w:val="both"/>
              <w:rPr>
                <w:rFonts w:asciiTheme="minorHAnsi" w:hAnsiTheme="minorHAnsi" w:cstheme="minorHAnsi"/>
                <w:sz w:val="18"/>
                <w:szCs w:val="18"/>
              </w:rPr>
            </w:pPr>
            <w:r w:rsidRPr="00872A8C">
              <w:rPr>
                <w:rFonts w:asciiTheme="minorHAnsi" w:hAnsiTheme="minorHAnsi" w:cstheme="minorHAnsi"/>
                <w:sz w:val="18"/>
                <w:szCs w:val="18"/>
              </w:rPr>
              <w:t>O</w:t>
            </w:r>
            <w:r>
              <w:rPr>
                <w:rFonts w:asciiTheme="minorHAnsi" w:hAnsiTheme="minorHAnsi" w:cstheme="minorHAnsi"/>
                <w:sz w:val="18"/>
                <w:szCs w:val="18"/>
              </w:rPr>
              <w:t xml:space="preserve">bjetivo </w:t>
            </w:r>
            <w:r w:rsidRPr="00872A8C">
              <w:rPr>
                <w:rFonts w:asciiTheme="minorHAnsi" w:hAnsiTheme="minorHAnsi" w:cstheme="minorHAnsi"/>
                <w:sz w:val="18"/>
                <w:szCs w:val="18"/>
              </w:rPr>
              <w:t xml:space="preserve">E Someter el diseño de la ACS, propuesto por la División de Estudios y Asistencia Técnica, a un análisis metodológico, organizacional, y co – constructivo a nivel interno, que permita cimentar su configuración y delineamiento organizativo, de gestión técnica y puesta en marcha. </w:t>
            </w:r>
          </w:p>
        </w:tc>
        <w:tc>
          <w:tcPr>
            <w:tcW w:w="1417" w:type="dxa"/>
          </w:tcPr>
          <w:p w14:paraId="1D13BC30"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19274E83" w14:textId="77777777" w:rsidR="002120BB" w:rsidRPr="00872A8C" w:rsidRDefault="002120BB">
            <w:pPr>
              <w:jc w:val="center"/>
              <w:rPr>
                <w:rFonts w:asciiTheme="minorHAnsi" w:hAnsiTheme="minorHAnsi" w:cstheme="minorHAnsi"/>
                <w:sz w:val="18"/>
                <w:szCs w:val="18"/>
              </w:rPr>
            </w:pPr>
          </w:p>
        </w:tc>
      </w:tr>
      <w:tr w:rsidR="002120BB" w:rsidRPr="00872A8C" w14:paraId="4D6551AE" w14:textId="77777777">
        <w:trPr>
          <w:trHeight w:val="481"/>
        </w:trPr>
        <w:tc>
          <w:tcPr>
            <w:tcW w:w="10060" w:type="dxa"/>
          </w:tcPr>
          <w:p w14:paraId="3BF2196A" w14:textId="77777777" w:rsidR="002120BB" w:rsidRPr="00872A8C" w:rsidRDefault="002120BB" w:rsidP="002120BB">
            <w:pPr>
              <w:pStyle w:val="Prrafodelista"/>
              <w:numPr>
                <w:ilvl w:val="0"/>
                <w:numId w:val="19"/>
              </w:numPr>
              <w:jc w:val="both"/>
              <w:rPr>
                <w:rFonts w:asciiTheme="minorHAnsi" w:hAnsiTheme="minorHAnsi" w:cstheme="minorHAnsi"/>
                <w:sz w:val="18"/>
                <w:szCs w:val="18"/>
              </w:rPr>
            </w:pPr>
            <w:r w:rsidRPr="00872A8C">
              <w:rPr>
                <w:rFonts w:asciiTheme="minorHAnsi" w:hAnsiTheme="minorHAnsi" w:cstheme="minorHAnsi"/>
                <w:sz w:val="18"/>
                <w:szCs w:val="18"/>
              </w:rPr>
              <w:t xml:space="preserve">Determinación de la metodología para la validación interna del desarrollo y diseño co –constructivo de la ACS del Servicio </w:t>
            </w:r>
          </w:p>
        </w:tc>
        <w:tc>
          <w:tcPr>
            <w:tcW w:w="1417" w:type="dxa"/>
          </w:tcPr>
          <w:p w14:paraId="51C5C043"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2A6DB27E" w14:textId="77777777" w:rsidR="002120BB" w:rsidRPr="00872A8C" w:rsidRDefault="002120BB">
            <w:pPr>
              <w:jc w:val="center"/>
              <w:rPr>
                <w:rFonts w:asciiTheme="minorHAnsi" w:hAnsiTheme="minorHAnsi" w:cstheme="minorHAnsi"/>
                <w:sz w:val="18"/>
                <w:szCs w:val="18"/>
              </w:rPr>
            </w:pPr>
          </w:p>
        </w:tc>
      </w:tr>
      <w:tr w:rsidR="002120BB" w:rsidRPr="00872A8C" w14:paraId="72FEA6B8" w14:textId="77777777">
        <w:trPr>
          <w:trHeight w:val="503"/>
        </w:trPr>
        <w:tc>
          <w:tcPr>
            <w:tcW w:w="10060" w:type="dxa"/>
          </w:tcPr>
          <w:p w14:paraId="42FB6C1C" w14:textId="77777777" w:rsidR="002120BB" w:rsidRPr="00872A8C" w:rsidRDefault="002120BB" w:rsidP="002120BB">
            <w:pPr>
              <w:pStyle w:val="Prrafodelista"/>
              <w:numPr>
                <w:ilvl w:val="0"/>
                <w:numId w:val="19"/>
              </w:numPr>
              <w:spacing w:after="160" w:line="259" w:lineRule="auto"/>
              <w:rPr>
                <w:rFonts w:asciiTheme="minorHAnsi" w:hAnsiTheme="minorHAnsi" w:cstheme="minorHAnsi"/>
                <w:sz w:val="18"/>
                <w:szCs w:val="18"/>
              </w:rPr>
            </w:pPr>
            <w:r w:rsidRPr="00872A8C">
              <w:rPr>
                <w:rFonts w:asciiTheme="minorHAnsi" w:hAnsiTheme="minorHAnsi" w:cstheme="minorHAnsi"/>
                <w:sz w:val="18"/>
                <w:szCs w:val="18"/>
              </w:rPr>
              <w:t xml:space="preserve">Recomendaciones técnicas y formulación del diseño de la ACS del Servicio a nivel funcional, organizacional y económico.  </w:t>
            </w:r>
          </w:p>
        </w:tc>
        <w:tc>
          <w:tcPr>
            <w:tcW w:w="1417" w:type="dxa"/>
          </w:tcPr>
          <w:p w14:paraId="426F373A" w14:textId="77777777" w:rsidR="002120BB" w:rsidRPr="00872A8C" w:rsidRDefault="002120BB">
            <w:pPr>
              <w:jc w:val="center"/>
              <w:rPr>
                <w:rFonts w:asciiTheme="minorHAnsi" w:hAnsiTheme="minorHAnsi" w:cstheme="minorHAnsi"/>
                <w:sz w:val="18"/>
                <w:szCs w:val="18"/>
              </w:rPr>
            </w:pPr>
            <w:r w:rsidRPr="00872A8C">
              <w:rPr>
                <w:rFonts w:asciiTheme="minorHAnsi" w:hAnsiTheme="minorHAnsi" w:cstheme="minorHAnsi"/>
                <w:sz w:val="18"/>
                <w:szCs w:val="18"/>
              </w:rPr>
              <w:t>x</w:t>
            </w:r>
          </w:p>
        </w:tc>
        <w:tc>
          <w:tcPr>
            <w:tcW w:w="1519" w:type="dxa"/>
          </w:tcPr>
          <w:p w14:paraId="3FA689BB" w14:textId="77777777" w:rsidR="002120BB" w:rsidRPr="00872A8C" w:rsidRDefault="002120BB">
            <w:pPr>
              <w:jc w:val="center"/>
              <w:rPr>
                <w:rFonts w:asciiTheme="minorHAnsi" w:hAnsiTheme="minorHAnsi" w:cstheme="minorHAnsi"/>
                <w:sz w:val="18"/>
                <w:szCs w:val="18"/>
              </w:rPr>
            </w:pPr>
          </w:p>
        </w:tc>
      </w:tr>
    </w:tbl>
    <w:p w14:paraId="33775321" w14:textId="09601146" w:rsidR="003F733D" w:rsidRPr="00601C96" w:rsidRDefault="003F733D" w:rsidP="002120BB">
      <w:pPr>
        <w:jc w:val="both"/>
        <w:rPr>
          <w:sz w:val="20"/>
          <w:szCs w:val="20"/>
        </w:rPr>
        <w:sectPr w:rsidR="003F733D" w:rsidRPr="00601C96" w:rsidSect="003D557A">
          <w:headerReference w:type="default" r:id="rId29"/>
          <w:footerReference w:type="default" r:id="rId30"/>
          <w:pgSz w:w="12240" w:h="15840"/>
          <w:pgMar w:top="1417" w:right="1701" w:bottom="1417" w:left="1701" w:header="708" w:footer="708" w:gutter="0"/>
          <w:cols w:space="708"/>
          <w:docGrid w:linePitch="360"/>
        </w:sectPr>
      </w:pPr>
    </w:p>
    <w:p w14:paraId="11D956E5" w14:textId="77777777" w:rsidR="007F3985" w:rsidRDefault="007F3985" w:rsidP="007F3985">
      <w:pPr>
        <w:jc w:val="both"/>
      </w:pPr>
    </w:p>
    <w:p w14:paraId="4AC37A0C" w14:textId="7EFFAAB2" w:rsidR="007F3985" w:rsidRPr="00601C96" w:rsidRDefault="001204CE" w:rsidP="001404F9">
      <w:pPr>
        <w:pStyle w:val="Prrafodelista"/>
        <w:numPr>
          <w:ilvl w:val="0"/>
          <w:numId w:val="3"/>
        </w:numPr>
        <w:jc w:val="both"/>
        <w:rPr>
          <w:b/>
          <w:bCs/>
          <w:u w:val="single"/>
        </w:rPr>
      </w:pPr>
      <w:r w:rsidRPr="00601C96">
        <w:rPr>
          <w:b/>
          <w:bCs/>
          <w:u w:val="single"/>
        </w:rPr>
        <w:t xml:space="preserve">Conclusiones </w:t>
      </w:r>
    </w:p>
    <w:p w14:paraId="4926DBB9" w14:textId="77777777" w:rsidR="001204CE" w:rsidRDefault="001204CE" w:rsidP="001204CE">
      <w:pPr>
        <w:pStyle w:val="Prrafodelista"/>
        <w:jc w:val="both"/>
        <w:rPr>
          <w:u w:val="single"/>
        </w:rPr>
      </w:pPr>
    </w:p>
    <w:p w14:paraId="7A3CF3AB" w14:textId="570711AE" w:rsidR="001F1AA2" w:rsidRPr="00A110A8" w:rsidRDefault="001204CE" w:rsidP="00AD47AE">
      <w:pPr>
        <w:pStyle w:val="Prrafodelista"/>
        <w:numPr>
          <w:ilvl w:val="0"/>
          <w:numId w:val="20"/>
        </w:numPr>
        <w:jc w:val="both"/>
        <w:rPr>
          <w:sz w:val="20"/>
          <w:szCs w:val="20"/>
          <w:u w:val="single"/>
        </w:rPr>
      </w:pPr>
      <w:r w:rsidRPr="00A110A8">
        <w:rPr>
          <w:sz w:val="20"/>
          <w:szCs w:val="20"/>
        </w:rPr>
        <w:t xml:space="preserve">La ACS requiere de un diseño que administre, gestione e implemente, de manera simultánea, operación </w:t>
      </w:r>
      <w:r w:rsidR="0046454C" w:rsidRPr="00A110A8">
        <w:rPr>
          <w:sz w:val="20"/>
          <w:szCs w:val="20"/>
        </w:rPr>
        <w:t xml:space="preserve">de la formación </w:t>
      </w:r>
      <w:r w:rsidRPr="00A110A8">
        <w:rPr>
          <w:sz w:val="20"/>
          <w:szCs w:val="20"/>
        </w:rPr>
        <w:t>y</w:t>
      </w:r>
      <w:r w:rsidR="0046454C" w:rsidRPr="00A110A8">
        <w:rPr>
          <w:sz w:val="20"/>
          <w:szCs w:val="20"/>
        </w:rPr>
        <w:t>, al mismo tiempo, propulsar y consolidar</w:t>
      </w:r>
      <w:r w:rsidRPr="00A110A8">
        <w:rPr>
          <w:sz w:val="20"/>
          <w:szCs w:val="20"/>
        </w:rPr>
        <w:t xml:space="preserve"> la solvencia de los cambios que el Servicio requiere instalar</w:t>
      </w:r>
      <w:r w:rsidR="0046454C" w:rsidRPr="00A110A8">
        <w:rPr>
          <w:sz w:val="20"/>
          <w:szCs w:val="20"/>
        </w:rPr>
        <w:t>, de forma prioritaria, en</w:t>
      </w:r>
      <w:r w:rsidR="001F1AA2" w:rsidRPr="00A110A8">
        <w:rPr>
          <w:sz w:val="20"/>
          <w:szCs w:val="20"/>
        </w:rPr>
        <w:t xml:space="preserve"> la transformación programática de la oferta. </w:t>
      </w:r>
    </w:p>
    <w:p w14:paraId="2425940C" w14:textId="2C8437E2" w:rsidR="00DC66FD" w:rsidRPr="00A110A8" w:rsidRDefault="001F1AA2" w:rsidP="00AD47AE">
      <w:pPr>
        <w:pStyle w:val="Prrafodelista"/>
        <w:numPr>
          <w:ilvl w:val="0"/>
          <w:numId w:val="20"/>
        </w:numPr>
        <w:jc w:val="both"/>
        <w:rPr>
          <w:sz w:val="20"/>
          <w:szCs w:val="20"/>
          <w:u w:val="single"/>
        </w:rPr>
      </w:pPr>
      <w:r w:rsidRPr="00A110A8">
        <w:rPr>
          <w:sz w:val="20"/>
          <w:szCs w:val="20"/>
        </w:rPr>
        <w:t>Para lo anotado, el diseño a desarrollar</w:t>
      </w:r>
      <w:r w:rsidR="00A85BD3" w:rsidRPr="00A110A8">
        <w:rPr>
          <w:sz w:val="20"/>
          <w:szCs w:val="20"/>
        </w:rPr>
        <w:t xml:space="preserve"> para la ACS</w:t>
      </w:r>
      <w:r w:rsidRPr="00A110A8">
        <w:rPr>
          <w:sz w:val="20"/>
          <w:szCs w:val="20"/>
        </w:rPr>
        <w:t xml:space="preserve"> debe viabilizar determinadas prioridades, </w:t>
      </w:r>
      <w:r w:rsidR="001A1B50" w:rsidRPr="00A110A8">
        <w:rPr>
          <w:sz w:val="20"/>
          <w:szCs w:val="20"/>
        </w:rPr>
        <w:t xml:space="preserve">como lo es, favorecer la accesibilidad a la formación, posicionar la </w:t>
      </w:r>
      <w:r w:rsidR="00431A57" w:rsidRPr="00A110A8">
        <w:rPr>
          <w:sz w:val="20"/>
          <w:szCs w:val="20"/>
        </w:rPr>
        <w:t>relevancia de su rol</w:t>
      </w:r>
      <w:r w:rsidR="007312B9" w:rsidRPr="00A110A8">
        <w:rPr>
          <w:sz w:val="20"/>
          <w:szCs w:val="20"/>
        </w:rPr>
        <w:t xml:space="preserve"> para el desarrollo de las personas y la calidad del trabajo</w:t>
      </w:r>
      <w:r w:rsidR="008C207E" w:rsidRPr="00A110A8">
        <w:rPr>
          <w:sz w:val="20"/>
          <w:szCs w:val="20"/>
        </w:rPr>
        <w:t xml:space="preserve"> que éstas desarrollan y su gravitación para sostener a los equipos y conferirles </w:t>
      </w:r>
      <w:r w:rsidR="008C6477" w:rsidRPr="00A110A8">
        <w:rPr>
          <w:sz w:val="20"/>
          <w:szCs w:val="20"/>
        </w:rPr>
        <w:t>el debido valor, atendida consideración a la natural</w:t>
      </w:r>
      <w:r w:rsidR="00DE2736" w:rsidRPr="00A110A8">
        <w:rPr>
          <w:sz w:val="20"/>
          <w:szCs w:val="20"/>
        </w:rPr>
        <w:t xml:space="preserve">eza del trabajo que desarrollan con los niños, niñas, adolescentes y sus familias. </w:t>
      </w:r>
    </w:p>
    <w:p w14:paraId="2AA168D0" w14:textId="1D643C81" w:rsidR="003C79AF" w:rsidRPr="00A110A8" w:rsidRDefault="003C79AF" w:rsidP="00AD47AE">
      <w:pPr>
        <w:pStyle w:val="Prrafodelista"/>
        <w:numPr>
          <w:ilvl w:val="0"/>
          <w:numId w:val="20"/>
        </w:numPr>
        <w:jc w:val="both"/>
        <w:rPr>
          <w:sz w:val="20"/>
          <w:szCs w:val="20"/>
          <w:u w:val="single"/>
        </w:rPr>
      </w:pPr>
      <w:r w:rsidRPr="00A110A8">
        <w:rPr>
          <w:sz w:val="20"/>
          <w:szCs w:val="20"/>
        </w:rPr>
        <w:t xml:space="preserve">En tal sentido, el diseño de la ACS </w:t>
      </w:r>
      <w:r w:rsidR="001F6360" w:rsidRPr="00A110A8">
        <w:rPr>
          <w:sz w:val="20"/>
          <w:szCs w:val="20"/>
        </w:rPr>
        <w:t>debe contar con so</w:t>
      </w:r>
      <w:r w:rsidR="00F616A3" w:rsidRPr="00A110A8">
        <w:rPr>
          <w:sz w:val="20"/>
          <w:szCs w:val="20"/>
        </w:rPr>
        <w:t xml:space="preserve">portes que la habiliten en la administración y </w:t>
      </w:r>
      <w:r w:rsidR="001F6360" w:rsidRPr="00A110A8">
        <w:rPr>
          <w:sz w:val="20"/>
          <w:szCs w:val="20"/>
        </w:rPr>
        <w:t>gestión de un cambio transversal</w:t>
      </w:r>
      <w:r w:rsidR="00811BA6" w:rsidRPr="00A110A8">
        <w:rPr>
          <w:sz w:val="20"/>
          <w:szCs w:val="20"/>
        </w:rPr>
        <w:t xml:space="preserve"> y mediato</w:t>
      </w:r>
      <w:r w:rsidR="001F6360" w:rsidRPr="00A110A8">
        <w:rPr>
          <w:sz w:val="20"/>
          <w:szCs w:val="20"/>
        </w:rPr>
        <w:t xml:space="preserve">, </w:t>
      </w:r>
      <w:r w:rsidR="00D23F2B" w:rsidRPr="00A110A8">
        <w:rPr>
          <w:sz w:val="20"/>
          <w:szCs w:val="20"/>
        </w:rPr>
        <w:t xml:space="preserve">como lo es el </w:t>
      </w:r>
      <w:r w:rsidR="001F6360" w:rsidRPr="00A110A8">
        <w:rPr>
          <w:sz w:val="20"/>
          <w:szCs w:val="20"/>
        </w:rPr>
        <w:t>diseño y desarrollo</w:t>
      </w:r>
      <w:r w:rsidR="00F616A3" w:rsidRPr="00A110A8">
        <w:rPr>
          <w:sz w:val="20"/>
          <w:szCs w:val="20"/>
        </w:rPr>
        <w:t xml:space="preserve"> </w:t>
      </w:r>
      <w:r w:rsidR="00D23F2B" w:rsidRPr="00A110A8">
        <w:rPr>
          <w:sz w:val="20"/>
          <w:szCs w:val="20"/>
        </w:rPr>
        <w:t xml:space="preserve">de líneas de acción/programas que cincelarán los perfiles de cargo que, a su vez, </w:t>
      </w:r>
      <w:r w:rsidR="006E1F5D" w:rsidRPr="00A110A8">
        <w:rPr>
          <w:sz w:val="20"/>
          <w:szCs w:val="20"/>
        </w:rPr>
        <w:t xml:space="preserve">deben insumir las construcciones curriculares de las mallas de formación, y mientras esto ocurre, </w:t>
      </w:r>
      <w:r w:rsidR="00687B1E" w:rsidRPr="00A110A8">
        <w:rPr>
          <w:sz w:val="20"/>
          <w:szCs w:val="20"/>
        </w:rPr>
        <w:t xml:space="preserve">realizar formaciones </w:t>
      </w:r>
      <w:r w:rsidR="00325F08" w:rsidRPr="00A110A8">
        <w:rPr>
          <w:sz w:val="20"/>
          <w:szCs w:val="20"/>
        </w:rPr>
        <w:t xml:space="preserve">en áreas coyunturales, críticas y fundamentales </w:t>
      </w:r>
      <w:r w:rsidR="005D67DA" w:rsidRPr="00A110A8">
        <w:rPr>
          <w:sz w:val="20"/>
          <w:szCs w:val="20"/>
        </w:rPr>
        <w:t xml:space="preserve">que abonen, en especial, en la calidad de los cuidados </w:t>
      </w:r>
      <w:r w:rsidR="00781B82" w:rsidRPr="00A110A8">
        <w:rPr>
          <w:sz w:val="20"/>
          <w:szCs w:val="20"/>
        </w:rPr>
        <w:t xml:space="preserve">de los programas de cuidado alternativo residencial y en el desarrollo de las capacidades de las familias. </w:t>
      </w:r>
    </w:p>
    <w:p w14:paraId="680A1CEE" w14:textId="1BF2CD1F" w:rsidR="00EB7B65" w:rsidRPr="00A110A8" w:rsidRDefault="00DC66FD" w:rsidP="00AD47AE">
      <w:pPr>
        <w:pStyle w:val="Prrafodelista"/>
        <w:numPr>
          <w:ilvl w:val="0"/>
          <w:numId w:val="20"/>
        </w:numPr>
        <w:jc w:val="both"/>
        <w:rPr>
          <w:sz w:val="20"/>
          <w:szCs w:val="20"/>
          <w:u w:val="single"/>
        </w:rPr>
      </w:pPr>
      <w:r w:rsidRPr="00A110A8">
        <w:rPr>
          <w:sz w:val="20"/>
          <w:szCs w:val="20"/>
        </w:rPr>
        <w:t xml:space="preserve">Aspectos estratégicos lo constituyen </w:t>
      </w:r>
      <w:r w:rsidR="00DE2736" w:rsidRPr="00A110A8">
        <w:rPr>
          <w:sz w:val="20"/>
          <w:szCs w:val="20"/>
        </w:rPr>
        <w:t xml:space="preserve">la adoptabilidad de la formación, bajo un diseño que </w:t>
      </w:r>
      <w:r w:rsidR="008B4FED" w:rsidRPr="00A110A8">
        <w:rPr>
          <w:sz w:val="20"/>
          <w:szCs w:val="20"/>
        </w:rPr>
        <w:t xml:space="preserve">reconozca que los alicientes, al menos, hoy por hoy, son fundamentalmente individuales, </w:t>
      </w:r>
      <w:r w:rsidR="0081545E" w:rsidRPr="00A110A8">
        <w:rPr>
          <w:sz w:val="20"/>
          <w:szCs w:val="20"/>
        </w:rPr>
        <w:t>y que las recompensas</w:t>
      </w:r>
      <w:r w:rsidR="000E0FEB" w:rsidRPr="00A110A8">
        <w:rPr>
          <w:sz w:val="20"/>
          <w:szCs w:val="20"/>
        </w:rPr>
        <w:t xml:space="preserve"> debieran estar</w:t>
      </w:r>
      <w:r w:rsidR="002D2BFF" w:rsidRPr="00A110A8">
        <w:rPr>
          <w:sz w:val="20"/>
          <w:szCs w:val="20"/>
        </w:rPr>
        <w:t xml:space="preserve"> ligadas a un sistema de certificación/acreditación gradual, progresivo y que ofrece una solución </w:t>
      </w:r>
      <w:r w:rsidR="005A79BD" w:rsidRPr="00A110A8">
        <w:rPr>
          <w:sz w:val="20"/>
          <w:szCs w:val="20"/>
        </w:rPr>
        <w:t xml:space="preserve">de continuidad nítida </w:t>
      </w:r>
      <w:r w:rsidR="0085757B" w:rsidRPr="00A110A8">
        <w:rPr>
          <w:sz w:val="20"/>
          <w:szCs w:val="20"/>
        </w:rPr>
        <w:t>que, a l</w:t>
      </w:r>
      <w:r w:rsidR="005A79BD" w:rsidRPr="00A110A8">
        <w:rPr>
          <w:sz w:val="20"/>
          <w:szCs w:val="20"/>
        </w:rPr>
        <w:t xml:space="preserve">a larga, es y puede ser acreditable en </w:t>
      </w:r>
      <w:r w:rsidR="0085757B" w:rsidRPr="00A110A8">
        <w:rPr>
          <w:sz w:val="20"/>
          <w:szCs w:val="20"/>
        </w:rPr>
        <w:t xml:space="preserve">el sistema de educación superior, en la variada gama de </w:t>
      </w:r>
      <w:r w:rsidR="00D739CB" w:rsidRPr="00A110A8">
        <w:rPr>
          <w:sz w:val="20"/>
          <w:szCs w:val="20"/>
        </w:rPr>
        <w:t>niveles</w:t>
      </w:r>
      <w:r w:rsidR="000E0FEB" w:rsidRPr="00A110A8">
        <w:rPr>
          <w:sz w:val="20"/>
          <w:szCs w:val="20"/>
        </w:rPr>
        <w:t xml:space="preserve"> de reconocimientos que la misma comprende y que responda a los</w:t>
      </w:r>
      <w:r w:rsidR="00942E5B" w:rsidRPr="00A110A8">
        <w:rPr>
          <w:sz w:val="20"/>
          <w:szCs w:val="20"/>
        </w:rPr>
        <w:t xml:space="preserve"> distintos</w:t>
      </w:r>
      <w:r w:rsidR="000E0FEB" w:rsidRPr="00A110A8">
        <w:rPr>
          <w:sz w:val="20"/>
          <w:szCs w:val="20"/>
        </w:rPr>
        <w:t xml:space="preserve"> estamentos </w:t>
      </w:r>
      <w:r w:rsidR="005F4402" w:rsidRPr="00A110A8">
        <w:rPr>
          <w:sz w:val="20"/>
          <w:szCs w:val="20"/>
        </w:rPr>
        <w:t xml:space="preserve">que </w:t>
      </w:r>
      <w:r w:rsidR="00942E5B" w:rsidRPr="00A110A8">
        <w:rPr>
          <w:sz w:val="20"/>
          <w:szCs w:val="20"/>
        </w:rPr>
        <w:t xml:space="preserve">son el público de </w:t>
      </w:r>
      <w:r w:rsidR="005F4402" w:rsidRPr="00A110A8">
        <w:rPr>
          <w:sz w:val="20"/>
          <w:szCs w:val="20"/>
        </w:rPr>
        <w:t xml:space="preserve">la ACS. </w:t>
      </w:r>
      <w:r w:rsidR="00D739CB" w:rsidRPr="00A110A8">
        <w:rPr>
          <w:sz w:val="20"/>
          <w:szCs w:val="20"/>
        </w:rPr>
        <w:t xml:space="preserve">Sí hacer presente </w:t>
      </w:r>
      <w:r w:rsidR="00EB7B65" w:rsidRPr="00A110A8">
        <w:rPr>
          <w:sz w:val="20"/>
          <w:szCs w:val="20"/>
        </w:rPr>
        <w:t>que,</w:t>
      </w:r>
      <w:r w:rsidR="00D739CB" w:rsidRPr="00A110A8">
        <w:rPr>
          <w:sz w:val="20"/>
          <w:szCs w:val="20"/>
        </w:rPr>
        <w:t xml:space="preserve"> para los efectos de la ACS</w:t>
      </w:r>
      <w:r w:rsidR="008E4A91" w:rsidRPr="00A110A8">
        <w:rPr>
          <w:sz w:val="20"/>
          <w:szCs w:val="20"/>
        </w:rPr>
        <w:t>,</w:t>
      </w:r>
      <w:r w:rsidR="00D739CB" w:rsidRPr="00A110A8">
        <w:rPr>
          <w:sz w:val="20"/>
          <w:szCs w:val="20"/>
        </w:rPr>
        <w:t xml:space="preserve"> es y debe ser un ingrediente insoslayable, la continuidad de estudios, bajo planes de continuidad “jibarizados”,</w:t>
      </w:r>
      <w:r w:rsidR="008E4A91" w:rsidRPr="00A110A8">
        <w:rPr>
          <w:sz w:val="20"/>
          <w:szCs w:val="20"/>
        </w:rPr>
        <w:t xml:space="preserve"> de quienes son ETD y que aspiran a títulos técnicos de nivel superior </w:t>
      </w:r>
      <w:r w:rsidR="00EB7B65" w:rsidRPr="00A110A8">
        <w:rPr>
          <w:sz w:val="20"/>
          <w:szCs w:val="20"/>
        </w:rPr>
        <w:t xml:space="preserve">en áreas pertinentes y necesarias para el Servicio. </w:t>
      </w:r>
    </w:p>
    <w:p w14:paraId="31C3D023" w14:textId="5CEE7CD6" w:rsidR="00407C6E" w:rsidRPr="00A110A8" w:rsidRDefault="00CD223D" w:rsidP="00AD47AE">
      <w:pPr>
        <w:pStyle w:val="Prrafodelista"/>
        <w:numPr>
          <w:ilvl w:val="0"/>
          <w:numId w:val="20"/>
        </w:numPr>
        <w:jc w:val="both"/>
        <w:rPr>
          <w:sz w:val="20"/>
          <w:szCs w:val="20"/>
          <w:u w:val="single"/>
        </w:rPr>
      </w:pPr>
      <w:r w:rsidRPr="00A110A8">
        <w:rPr>
          <w:sz w:val="20"/>
          <w:szCs w:val="20"/>
        </w:rPr>
        <w:t>Considerar q</w:t>
      </w:r>
      <w:r w:rsidR="000C0848" w:rsidRPr="00A110A8">
        <w:rPr>
          <w:sz w:val="20"/>
          <w:szCs w:val="20"/>
        </w:rPr>
        <w:t>ue la adherencia</w:t>
      </w:r>
      <w:r w:rsidRPr="00A110A8">
        <w:rPr>
          <w:sz w:val="20"/>
          <w:szCs w:val="20"/>
        </w:rPr>
        <w:t xml:space="preserve"> al sistema de formación</w:t>
      </w:r>
      <w:r w:rsidR="000C0848" w:rsidRPr="00A110A8">
        <w:rPr>
          <w:sz w:val="20"/>
          <w:szCs w:val="20"/>
        </w:rPr>
        <w:t xml:space="preserve"> es </w:t>
      </w:r>
      <w:r w:rsidRPr="00A110A8">
        <w:rPr>
          <w:sz w:val="20"/>
          <w:szCs w:val="20"/>
        </w:rPr>
        <w:t>crucial</w:t>
      </w:r>
      <w:r w:rsidR="000C0848" w:rsidRPr="00A110A8">
        <w:rPr>
          <w:sz w:val="20"/>
          <w:szCs w:val="20"/>
        </w:rPr>
        <w:t xml:space="preserve"> </w:t>
      </w:r>
      <w:r w:rsidRPr="00A110A8">
        <w:rPr>
          <w:sz w:val="20"/>
          <w:szCs w:val="20"/>
        </w:rPr>
        <w:t xml:space="preserve">y esto </w:t>
      </w:r>
      <w:r w:rsidR="000C0848" w:rsidRPr="00A110A8">
        <w:rPr>
          <w:sz w:val="20"/>
          <w:szCs w:val="20"/>
        </w:rPr>
        <w:t xml:space="preserve">determina que tanto el diseño </w:t>
      </w:r>
      <w:r w:rsidR="0080750F" w:rsidRPr="00A110A8">
        <w:rPr>
          <w:sz w:val="20"/>
          <w:szCs w:val="20"/>
        </w:rPr>
        <w:t>curricular, el</w:t>
      </w:r>
      <w:r w:rsidR="000C0848" w:rsidRPr="00A110A8">
        <w:rPr>
          <w:sz w:val="20"/>
          <w:szCs w:val="20"/>
        </w:rPr>
        <w:t xml:space="preserve"> instruccional, </w:t>
      </w:r>
      <w:r w:rsidR="00FA4C2A" w:rsidRPr="00A110A8">
        <w:rPr>
          <w:sz w:val="20"/>
          <w:szCs w:val="20"/>
        </w:rPr>
        <w:t xml:space="preserve">las modalidades de impartición y las metodologías de enseñanza aprendizaje orientadas a </w:t>
      </w:r>
      <w:r w:rsidR="00CC4924" w:rsidRPr="00A110A8">
        <w:rPr>
          <w:sz w:val="20"/>
          <w:szCs w:val="20"/>
        </w:rPr>
        <w:t xml:space="preserve">los niveles </w:t>
      </w:r>
      <w:r w:rsidR="00FA4C2A" w:rsidRPr="00A110A8">
        <w:rPr>
          <w:sz w:val="20"/>
          <w:szCs w:val="20"/>
        </w:rPr>
        <w:t>tax</w:t>
      </w:r>
      <w:r w:rsidRPr="00A110A8">
        <w:rPr>
          <w:sz w:val="20"/>
          <w:szCs w:val="20"/>
        </w:rPr>
        <w:t xml:space="preserve">onómicos </w:t>
      </w:r>
      <w:r w:rsidR="00CC4924" w:rsidRPr="00A110A8">
        <w:rPr>
          <w:sz w:val="20"/>
          <w:szCs w:val="20"/>
        </w:rPr>
        <w:t xml:space="preserve">que permitan describir los primeros cambios, </w:t>
      </w:r>
      <w:r w:rsidR="00362010" w:rsidRPr="00A110A8">
        <w:rPr>
          <w:sz w:val="20"/>
          <w:szCs w:val="20"/>
        </w:rPr>
        <w:t xml:space="preserve">a saber, el </w:t>
      </w:r>
      <w:r w:rsidR="00404E46" w:rsidRPr="00A110A8">
        <w:rPr>
          <w:sz w:val="20"/>
          <w:szCs w:val="20"/>
        </w:rPr>
        <w:t xml:space="preserve">nivel </w:t>
      </w:r>
      <w:r w:rsidR="005E5B0D" w:rsidRPr="00A110A8">
        <w:rPr>
          <w:sz w:val="20"/>
          <w:szCs w:val="20"/>
        </w:rPr>
        <w:t xml:space="preserve">cognitivo de </w:t>
      </w:r>
      <w:r w:rsidR="00362010" w:rsidRPr="00A110A8">
        <w:rPr>
          <w:sz w:val="20"/>
          <w:szCs w:val="20"/>
        </w:rPr>
        <w:t xml:space="preserve">utilizar, </w:t>
      </w:r>
      <w:r w:rsidR="00350114" w:rsidRPr="00A110A8">
        <w:rPr>
          <w:sz w:val="20"/>
          <w:szCs w:val="20"/>
        </w:rPr>
        <w:t xml:space="preserve">necesitan </w:t>
      </w:r>
      <w:r w:rsidR="0051534A" w:rsidRPr="00A110A8">
        <w:rPr>
          <w:sz w:val="20"/>
          <w:szCs w:val="20"/>
        </w:rPr>
        <w:t xml:space="preserve">de </w:t>
      </w:r>
      <w:r w:rsidR="0080750F" w:rsidRPr="00A110A8">
        <w:rPr>
          <w:sz w:val="20"/>
          <w:szCs w:val="20"/>
        </w:rPr>
        <w:t xml:space="preserve">flexibilidad </w:t>
      </w:r>
      <w:r w:rsidR="000416E3" w:rsidRPr="00A110A8">
        <w:rPr>
          <w:sz w:val="20"/>
          <w:szCs w:val="20"/>
        </w:rPr>
        <w:t>y opciones</w:t>
      </w:r>
      <w:r w:rsidR="0051534A" w:rsidRPr="00A110A8">
        <w:rPr>
          <w:sz w:val="20"/>
          <w:szCs w:val="20"/>
        </w:rPr>
        <w:t xml:space="preserve"> para la inclusión</w:t>
      </w:r>
      <w:r w:rsidR="005E5B0D" w:rsidRPr="00A110A8">
        <w:rPr>
          <w:sz w:val="20"/>
          <w:szCs w:val="20"/>
        </w:rPr>
        <w:t xml:space="preserve"> a la ACS</w:t>
      </w:r>
      <w:r w:rsidR="0051534A" w:rsidRPr="00A110A8">
        <w:rPr>
          <w:sz w:val="20"/>
          <w:szCs w:val="20"/>
        </w:rPr>
        <w:t xml:space="preserve">, </w:t>
      </w:r>
      <w:r w:rsidR="00407C6E" w:rsidRPr="00A110A8">
        <w:rPr>
          <w:sz w:val="20"/>
          <w:szCs w:val="20"/>
        </w:rPr>
        <w:t xml:space="preserve">así como </w:t>
      </w:r>
      <w:r w:rsidR="00350114" w:rsidRPr="00A110A8">
        <w:rPr>
          <w:sz w:val="20"/>
          <w:szCs w:val="20"/>
        </w:rPr>
        <w:t xml:space="preserve">el reconocimiento de un contexto de enseñanza aprendizaje </w:t>
      </w:r>
      <w:r w:rsidR="00407C6E" w:rsidRPr="00A110A8">
        <w:rPr>
          <w:sz w:val="20"/>
          <w:szCs w:val="20"/>
        </w:rPr>
        <w:t>que aún</w:t>
      </w:r>
      <w:r w:rsidR="00767FB4" w:rsidRPr="00A110A8">
        <w:rPr>
          <w:sz w:val="20"/>
          <w:szCs w:val="20"/>
        </w:rPr>
        <w:t xml:space="preserve"> no </w:t>
      </w:r>
      <w:r w:rsidR="00A34716" w:rsidRPr="00A110A8">
        <w:rPr>
          <w:sz w:val="20"/>
          <w:szCs w:val="20"/>
        </w:rPr>
        <w:t>instaura</w:t>
      </w:r>
      <w:r w:rsidR="00767FB4" w:rsidRPr="00A110A8">
        <w:rPr>
          <w:sz w:val="20"/>
          <w:szCs w:val="20"/>
        </w:rPr>
        <w:t xml:space="preserve"> los tiempos protegidos, que</w:t>
      </w:r>
      <w:r w:rsidR="00A34716" w:rsidRPr="00A110A8">
        <w:rPr>
          <w:sz w:val="20"/>
          <w:szCs w:val="20"/>
        </w:rPr>
        <w:t xml:space="preserve"> describe sesgos en </w:t>
      </w:r>
      <w:r w:rsidR="00404E46" w:rsidRPr="00A110A8">
        <w:rPr>
          <w:sz w:val="20"/>
          <w:szCs w:val="20"/>
        </w:rPr>
        <w:t>la</w:t>
      </w:r>
      <w:r w:rsidR="00696B0C" w:rsidRPr="00A110A8">
        <w:rPr>
          <w:sz w:val="20"/>
          <w:szCs w:val="20"/>
        </w:rPr>
        <w:t xml:space="preserve"> </w:t>
      </w:r>
      <w:r w:rsidR="005E5B0D" w:rsidRPr="00A110A8">
        <w:rPr>
          <w:sz w:val="20"/>
          <w:szCs w:val="20"/>
        </w:rPr>
        <w:t xml:space="preserve">puntuación de </w:t>
      </w:r>
      <w:r w:rsidR="00696B0C" w:rsidRPr="00A110A8">
        <w:rPr>
          <w:sz w:val="20"/>
          <w:szCs w:val="20"/>
        </w:rPr>
        <w:t xml:space="preserve">la formación </w:t>
      </w:r>
      <w:r w:rsidR="00024A73" w:rsidRPr="00A110A8">
        <w:rPr>
          <w:sz w:val="20"/>
          <w:szCs w:val="20"/>
        </w:rPr>
        <w:t xml:space="preserve">y su </w:t>
      </w:r>
      <w:r w:rsidR="000B60D5" w:rsidRPr="00A110A8">
        <w:rPr>
          <w:sz w:val="20"/>
          <w:szCs w:val="20"/>
        </w:rPr>
        <w:t>acceso</w:t>
      </w:r>
      <w:r w:rsidR="00024A73" w:rsidRPr="00A110A8">
        <w:rPr>
          <w:sz w:val="20"/>
          <w:szCs w:val="20"/>
        </w:rPr>
        <w:t>, para d</w:t>
      </w:r>
      <w:r w:rsidR="00696B0C" w:rsidRPr="00A110A8">
        <w:rPr>
          <w:sz w:val="20"/>
          <w:szCs w:val="20"/>
        </w:rPr>
        <w:t>eterminados estamentos</w:t>
      </w:r>
      <w:r w:rsidR="00024A73" w:rsidRPr="00A110A8">
        <w:rPr>
          <w:sz w:val="20"/>
          <w:szCs w:val="20"/>
        </w:rPr>
        <w:t>,</w:t>
      </w:r>
      <w:r w:rsidR="00696B0C" w:rsidRPr="00A110A8">
        <w:rPr>
          <w:sz w:val="20"/>
          <w:szCs w:val="20"/>
        </w:rPr>
        <w:t xml:space="preserve"> y que informa niveles importantes de desgaste</w:t>
      </w:r>
      <w:r w:rsidR="00A6436E" w:rsidRPr="00A110A8">
        <w:rPr>
          <w:sz w:val="20"/>
          <w:szCs w:val="20"/>
        </w:rPr>
        <w:t xml:space="preserve"> y burn-out</w:t>
      </w:r>
      <w:r w:rsidR="00024A73" w:rsidRPr="00A110A8">
        <w:rPr>
          <w:sz w:val="20"/>
          <w:szCs w:val="20"/>
        </w:rPr>
        <w:t xml:space="preserve"> que </w:t>
      </w:r>
      <w:r w:rsidR="003445F5" w:rsidRPr="00A110A8">
        <w:rPr>
          <w:sz w:val="20"/>
          <w:szCs w:val="20"/>
        </w:rPr>
        <w:t xml:space="preserve">desalientan los esfuerzos que demanda estudiar y capacitarse. </w:t>
      </w:r>
    </w:p>
    <w:p w14:paraId="45EF0B37" w14:textId="4CB3F208" w:rsidR="001204CE" w:rsidRPr="00A110A8" w:rsidRDefault="00A6436E" w:rsidP="00AD47AE">
      <w:pPr>
        <w:pStyle w:val="Prrafodelista"/>
        <w:numPr>
          <w:ilvl w:val="0"/>
          <w:numId w:val="20"/>
        </w:numPr>
        <w:jc w:val="both"/>
        <w:rPr>
          <w:sz w:val="20"/>
          <w:szCs w:val="20"/>
          <w:u w:val="single"/>
        </w:rPr>
      </w:pPr>
      <w:r w:rsidRPr="00A110A8">
        <w:rPr>
          <w:sz w:val="20"/>
          <w:szCs w:val="20"/>
        </w:rPr>
        <w:t>Es por lo anotado, que el acceso y la permanencia al sistema de formación</w:t>
      </w:r>
      <w:r w:rsidR="00A1158D" w:rsidRPr="00A110A8">
        <w:rPr>
          <w:sz w:val="20"/>
          <w:szCs w:val="20"/>
        </w:rPr>
        <w:t xml:space="preserve"> del Servicio,</w:t>
      </w:r>
      <w:r w:rsidRPr="00A110A8">
        <w:rPr>
          <w:sz w:val="20"/>
          <w:szCs w:val="20"/>
        </w:rPr>
        <w:t xml:space="preserve"> son y constituyen para cualquier diseño que se prospecte, la prioridad,</w:t>
      </w:r>
      <w:r w:rsidR="00A1158D" w:rsidRPr="00A110A8">
        <w:rPr>
          <w:sz w:val="20"/>
          <w:szCs w:val="20"/>
        </w:rPr>
        <w:t xml:space="preserve"> el que debe además estar</w:t>
      </w:r>
      <w:r w:rsidR="00912E3E" w:rsidRPr="00A110A8">
        <w:rPr>
          <w:sz w:val="20"/>
          <w:szCs w:val="20"/>
        </w:rPr>
        <w:t xml:space="preserve"> fundado en</w:t>
      </w:r>
      <w:r w:rsidR="00321295" w:rsidRPr="00A110A8">
        <w:rPr>
          <w:sz w:val="20"/>
          <w:szCs w:val="20"/>
        </w:rPr>
        <w:t xml:space="preserve"> </w:t>
      </w:r>
      <w:r w:rsidR="00912E3E" w:rsidRPr="00A110A8">
        <w:rPr>
          <w:sz w:val="20"/>
          <w:szCs w:val="20"/>
        </w:rPr>
        <w:t>el entrenamiento</w:t>
      </w:r>
      <w:r w:rsidR="00321295" w:rsidRPr="00A110A8">
        <w:rPr>
          <w:sz w:val="20"/>
          <w:szCs w:val="20"/>
        </w:rPr>
        <w:t xml:space="preserve"> en el saber hacer</w:t>
      </w:r>
      <w:r w:rsidR="00912E3E" w:rsidRPr="00A110A8">
        <w:rPr>
          <w:sz w:val="20"/>
          <w:szCs w:val="20"/>
        </w:rPr>
        <w:t xml:space="preserve">, </w:t>
      </w:r>
      <w:r w:rsidR="00321295" w:rsidRPr="00A110A8">
        <w:rPr>
          <w:sz w:val="20"/>
          <w:szCs w:val="20"/>
        </w:rPr>
        <w:t xml:space="preserve">en </w:t>
      </w:r>
      <w:r w:rsidR="00912E3E" w:rsidRPr="00A110A8">
        <w:rPr>
          <w:sz w:val="20"/>
          <w:szCs w:val="20"/>
        </w:rPr>
        <w:t>la modulación</w:t>
      </w:r>
      <w:r w:rsidR="00642C8D" w:rsidRPr="00A110A8">
        <w:rPr>
          <w:sz w:val="20"/>
          <w:szCs w:val="20"/>
        </w:rPr>
        <w:t xml:space="preserve"> por métodos vicarios, el empleo de metodologías tecnológicas educativas intuitivas, </w:t>
      </w:r>
      <w:r w:rsidR="00562D54" w:rsidRPr="00A110A8">
        <w:rPr>
          <w:sz w:val="20"/>
          <w:szCs w:val="20"/>
        </w:rPr>
        <w:t>y la pesquisa de mentores</w:t>
      </w:r>
      <w:r w:rsidR="005C6D9A" w:rsidRPr="00A110A8">
        <w:rPr>
          <w:sz w:val="20"/>
          <w:szCs w:val="20"/>
        </w:rPr>
        <w:t xml:space="preserve"> que alimenten un circuito de aprendizajes, el que debe </w:t>
      </w:r>
      <w:r w:rsidR="00562D54" w:rsidRPr="00A110A8">
        <w:rPr>
          <w:sz w:val="20"/>
          <w:szCs w:val="20"/>
        </w:rPr>
        <w:t>prioriza</w:t>
      </w:r>
      <w:r w:rsidR="005C6D9A" w:rsidRPr="00A110A8">
        <w:rPr>
          <w:sz w:val="20"/>
          <w:szCs w:val="20"/>
        </w:rPr>
        <w:t xml:space="preserve">r al </w:t>
      </w:r>
      <w:r w:rsidR="00A1158D" w:rsidRPr="00A110A8">
        <w:rPr>
          <w:sz w:val="20"/>
          <w:szCs w:val="20"/>
        </w:rPr>
        <w:t xml:space="preserve">estamento de los </w:t>
      </w:r>
      <w:r w:rsidR="00562D54" w:rsidRPr="00A110A8">
        <w:rPr>
          <w:sz w:val="20"/>
          <w:szCs w:val="20"/>
        </w:rPr>
        <w:t xml:space="preserve">ETD. </w:t>
      </w:r>
      <w:r w:rsidR="00321295" w:rsidRPr="00A110A8">
        <w:rPr>
          <w:sz w:val="20"/>
          <w:szCs w:val="20"/>
        </w:rPr>
        <w:t xml:space="preserve"> A este respecto, el diseño y desarrollo de </w:t>
      </w:r>
      <w:r w:rsidR="000B60D5" w:rsidRPr="00A110A8">
        <w:rPr>
          <w:sz w:val="20"/>
          <w:szCs w:val="20"/>
        </w:rPr>
        <w:t xml:space="preserve">metodologías educativas que </w:t>
      </w:r>
      <w:r w:rsidR="002F0AA5" w:rsidRPr="00A110A8">
        <w:rPr>
          <w:sz w:val="20"/>
          <w:szCs w:val="20"/>
        </w:rPr>
        <w:t>entrenen competencias tan complejas como la afectividad consciente, la elucidación y comprensión de los disparadores</w:t>
      </w:r>
      <w:r w:rsidR="003F0469" w:rsidRPr="00A110A8">
        <w:rPr>
          <w:sz w:val="20"/>
          <w:szCs w:val="20"/>
        </w:rPr>
        <w:t xml:space="preserve"> traumatogénic</w:t>
      </w:r>
      <w:r w:rsidR="00BA17B3" w:rsidRPr="00A110A8">
        <w:rPr>
          <w:sz w:val="20"/>
          <w:szCs w:val="20"/>
        </w:rPr>
        <w:t>o</w:t>
      </w:r>
      <w:r w:rsidR="003F0469" w:rsidRPr="00A110A8">
        <w:rPr>
          <w:sz w:val="20"/>
          <w:szCs w:val="20"/>
        </w:rPr>
        <w:t>s, y que centre el análisis en las respuestas del cuidador,</w:t>
      </w:r>
      <w:r w:rsidR="00BA17B3" w:rsidRPr="00A110A8">
        <w:rPr>
          <w:sz w:val="20"/>
          <w:szCs w:val="20"/>
        </w:rPr>
        <w:t xml:space="preserve"> más que en la sintomatología del niño, niña o adolescentes, reviste la mayor y más sustantiva relevancia</w:t>
      </w:r>
      <w:r w:rsidR="00D55176" w:rsidRPr="00A110A8">
        <w:rPr>
          <w:sz w:val="20"/>
          <w:szCs w:val="20"/>
        </w:rPr>
        <w:t xml:space="preserve"> en los diseños formativos y de EAR</w:t>
      </w:r>
      <w:r w:rsidR="006A430F" w:rsidRPr="00A110A8">
        <w:rPr>
          <w:sz w:val="20"/>
          <w:szCs w:val="20"/>
        </w:rPr>
        <w:t xml:space="preserve"> de la ACS. </w:t>
      </w:r>
    </w:p>
    <w:p w14:paraId="5B6D5B9A" w14:textId="6CEA1FB3" w:rsidR="00E43592" w:rsidRPr="00A110A8" w:rsidRDefault="00E43592" w:rsidP="003C79AF">
      <w:pPr>
        <w:pStyle w:val="Prrafodelista"/>
        <w:jc w:val="both"/>
        <w:rPr>
          <w:sz w:val="20"/>
          <w:szCs w:val="20"/>
          <w:u w:val="single"/>
        </w:rPr>
      </w:pPr>
    </w:p>
    <w:p w14:paraId="28917771" w14:textId="77777777" w:rsidR="007F3985" w:rsidRPr="00A110A8" w:rsidRDefault="007F3985" w:rsidP="007F3985">
      <w:pPr>
        <w:jc w:val="both"/>
        <w:rPr>
          <w:sz w:val="20"/>
          <w:szCs w:val="20"/>
        </w:rPr>
      </w:pPr>
    </w:p>
    <w:p w14:paraId="64DA1850" w14:textId="77777777" w:rsidR="00EF5456" w:rsidRDefault="00EF5456" w:rsidP="007F3985">
      <w:pPr>
        <w:jc w:val="both"/>
      </w:pPr>
    </w:p>
    <w:p w14:paraId="2CA17BB3" w14:textId="62B20ED9" w:rsidR="00EF5456" w:rsidRPr="003D557A" w:rsidRDefault="003D557A" w:rsidP="003D557A">
      <w:pPr>
        <w:jc w:val="center"/>
        <w:rPr>
          <w:b/>
          <w:bCs/>
        </w:rPr>
      </w:pPr>
      <w:r w:rsidRPr="003D557A">
        <w:rPr>
          <w:b/>
          <w:bCs/>
        </w:rPr>
        <w:lastRenderedPageBreak/>
        <w:t>Anexo 1:</w:t>
      </w:r>
    </w:p>
    <w:p w14:paraId="4C1979C1" w14:textId="77777777" w:rsidR="00DF2476" w:rsidRDefault="00DF2476" w:rsidP="00DF2476">
      <w:pPr>
        <w:jc w:val="both"/>
      </w:pPr>
    </w:p>
    <w:p w14:paraId="5BC796E8" w14:textId="1B0083D2" w:rsidR="002C5A08" w:rsidRPr="00A110A8" w:rsidRDefault="003D557A" w:rsidP="00AD47AE">
      <w:pPr>
        <w:pStyle w:val="Prrafodelista"/>
        <w:numPr>
          <w:ilvl w:val="0"/>
          <w:numId w:val="48"/>
        </w:numPr>
        <w:jc w:val="both"/>
        <w:rPr>
          <w:sz w:val="20"/>
          <w:szCs w:val="20"/>
        </w:rPr>
      </w:pPr>
      <w:r w:rsidRPr="00A110A8">
        <w:rPr>
          <w:sz w:val="20"/>
          <w:szCs w:val="20"/>
        </w:rPr>
        <w:t>Las presentes son las bases de licitación del Diseño Virtualizado de</w:t>
      </w:r>
      <w:r w:rsidR="00EE6696" w:rsidRPr="00A110A8">
        <w:rPr>
          <w:sz w:val="20"/>
          <w:szCs w:val="20"/>
        </w:rPr>
        <w:t xml:space="preserve"> los</w:t>
      </w:r>
      <w:r w:rsidRPr="00A110A8">
        <w:rPr>
          <w:sz w:val="20"/>
          <w:szCs w:val="20"/>
        </w:rPr>
        <w:t xml:space="preserve"> cursos </w:t>
      </w:r>
      <w:r w:rsidR="00F83DC7" w:rsidRPr="00A110A8">
        <w:rPr>
          <w:sz w:val="20"/>
          <w:szCs w:val="20"/>
        </w:rPr>
        <w:t>de la ACS, y</w:t>
      </w:r>
      <w:r w:rsidR="00A67A77" w:rsidRPr="00A110A8">
        <w:rPr>
          <w:sz w:val="20"/>
          <w:szCs w:val="20"/>
        </w:rPr>
        <w:t xml:space="preserve"> representan un ejemplo</w:t>
      </w:r>
      <w:r w:rsidR="00DF2476" w:rsidRPr="00A110A8">
        <w:rPr>
          <w:sz w:val="20"/>
          <w:szCs w:val="20"/>
        </w:rPr>
        <w:t xml:space="preserve"> </w:t>
      </w:r>
      <w:r w:rsidR="007D1314" w:rsidRPr="00A110A8">
        <w:rPr>
          <w:sz w:val="20"/>
          <w:szCs w:val="20"/>
        </w:rPr>
        <w:t xml:space="preserve">de los propedéuticos transversales </w:t>
      </w:r>
      <w:r w:rsidR="00DF2476" w:rsidRPr="00A110A8">
        <w:rPr>
          <w:sz w:val="20"/>
          <w:szCs w:val="20"/>
        </w:rPr>
        <w:t>(tabla 3 y 4</w:t>
      </w:r>
      <w:r w:rsidR="003D323D" w:rsidRPr="00A110A8">
        <w:rPr>
          <w:sz w:val="20"/>
          <w:szCs w:val="20"/>
        </w:rPr>
        <w:t xml:space="preserve"> de los TR</w:t>
      </w:r>
      <w:r w:rsidR="00DF2476" w:rsidRPr="00A110A8">
        <w:rPr>
          <w:sz w:val="20"/>
          <w:szCs w:val="20"/>
        </w:rPr>
        <w:t xml:space="preserve">) </w:t>
      </w:r>
      <w:r w:rsidR="000248BD" w:rsidRPr="00A110A8">
        <w:rPr>
          <w:sz w:val="20"/>
          <w:szCs w:val="20"/>
        </w:rPr>
        <w:t xml:space="preserve"> a efectos de que el proponente conozca </w:t>
      </w:r>
      <w:r w:rsidR="00DF2476" w:rsidRPr="00A110A8">
        <w:rPr>
          <w:sz w:val="20"/>
          <w:szCs w:val="20"/>
        </w:rPr>
        <w:t xml:space="preserve">no sólo las </w:t>
      </w:r>
      <w:r w:rsidR="00F83DC7" w:rsidRPr="00A110A8">
        <w:rPr>
          <w:sz w:val="20"/>
          <w:szCs w:val="20"/>
        </w:rPr>
        <w:t xml:space="preserve">prescripciones de </w:t>
      </w:r>
      <w:r w:rsidR="003D323D" w:rsidRPr="00A110A8">
        <w:rPr>
          <w:sz w:val="20"/>
          <w:szCs w:val="20"/>
        </w:rPr>
        <w:t xml:space="preserve">los </w:t>
      </w:r>
      <w:r w:rsidR="00F83DC7" w:rsidRPr="00A110A8">
        <w:rPr>
          <w:sz w:val="20"/>
          <w:szCs w:val="20"/>
        </w:rPr>
        <w:t>productos</w:t>
      </w:r>
      <w:r w:rsidR="003D323D" w:rsidRPr="00A110A8">
        <w:rPr>
          <w:sz w:val="20"/>
          <w:szCs w:val="20"/>
        </w:rPr>
        <w:t xml:space="preserve"> finales, en este caso, del Módulo de Formación de Formadores y de la Estrategia de </w:t>
      </w:r>
      <w:r w:rsidR="0050711A" w:rsidRPr="00A110A8">
        <w:rPr>
          <w:sz w:val="20"/>
          <w:szCs w:val="20"/>
        </w:rPr>
        <w:t xml:space="preserve">Acompañamiento Reflexivo, </w:t>
      </w:r>
      <w:r w:rsidR="00F83DC7" w:rsidRPr="00A110A8">
        <w:rPr>
          <w:sz w:val="20"/>
          <w:szCs w:val="20"/>
        </w:rPr>
        <w:t xml:space="preserve"> </w:t>
      </w:r>
      <w:r w:rsidR="00575734" w:rsidRPr="00A110A8">
        <w:rPr>
          <w:sz w:val="20"/>
          <w:szCs w:val="20"/>
        </w:rPr>
        <w:t xml:space="preserve">sino </w:t>
      </w:r>
      <w:r w:rsidR="0000118A" w:rsidRPr="00A110A8">
        <w:rPr>
          <w:sz w:val="20"/>
          <w:szCs w:val="20"/>
        </w:rPr>
        <w:t xml:space="preserve">que además, las directrices formativas que se instalan con los oferentes, en su calidad de facilitadores, con el fin </w:t>
      </w:r>
      <w:r w:rsidR="008B26E3" w:rsidRPr="00A110A8">
        <w:rPr>
          <w:sz w:val="20"/>
          <w:szCs w:val="20"/>
        </w:rPr>
        <w:t xml:space="preserve">analizarlas a la luz de </w:t>
      </w:r>
      <w:r w:rsidR="004114AD" w:rsidRPr="00A110A8">
        <w:rPr>
          <w:sz w:val="20"/>
          <w:szCs w:val="20"/>
        </w:rPr>
        <w:t>la derivación de la subfunció</w:t>
      </w:r>
      <w:r w:rsidR="002C5A08" w:rsidRPr="00A110A8">
        <w:rPr>
          <w:sz w:val="20"/>
          <w:szCs w:val="20"/>
        </w:rPr>
        <w:t xml:space="preserve">n </w:t>
      </w:r>
      <w:r w:rsidR="003F13D7" w:rsidRPr="00A110A8">
        <w:rPr>
          <w:sz w:val="20"/>
          <w:szCs w:val="20"/>
        </w:rPr>
        <w:t xml:space="preserve">“Orientaciones y Lineamientos Docentes”. </w:t>
      </w:r>
    </w:p>
    <w:p w14:paraId="642CF5ED" w14:textId="77777777" w:rsidR="002C5A08" w:rsidRPr="00601C96" w:rsidRDefault="002C5A08" w:rsidP="00AD47AE">
      <w:pPr>
        <w:pStyle w:val="Prrafodelista"/>
        <w:ind w:left="360"/>
        <w:jc w:val="both"/>
        <w:rPr>
          <w:rFonts w:cstheme="minorHAnsi"/>
          <w:sz w:val="20"/>
          <w:szCs w:val="20"/>
        </w:rPr>
      </w:pPr>
    </w:p>
    <w:p w14:paraId="3CE5BD39" w14:textId="54EBAB9F" w:rsidR="002A743A" w:rsidRPr="00601C96" w:rsidRDefault="00AD47AE" w:rsidP="00AD47AE">
      <w:pPr>
        <w:jc w:val="both"/>
        <w:rPr>
          <w:rFonts w:cstheme="minorHAnsi"/>
          <w:sz w:val="20"/>
          <w:szCs w:val="20"/>
        </w:rPr>
      </w:pPr>
      <w:r w:rsidRPr="00601C96">
        <w:rPr>
          <w:rFonts w:cstheme="minorHAnsi"/>
          <w:sz w:val="20"/>
          <w:szCs w:val="20"/>
        </w:rPr>
        <w:t xml:space="preserve">Bases Técnicas Diseños Virtualizado del Módulo Propedéutico </w:t>
      </w:r>
      <w:r w:rsidR="00A3639A" w:rsidRPr="00601C96">
        <w:rPr>
          <w:rFonts w:cstheme="minorHAnsi"/>
          <w:sz w:val="20"/>
          <w:szCs w:val="20"/>
        </w:rPr>
        <w:t>“Ley de Garantías: Especialización Psicosociojurídica”</w:t>
      </w:r>
    </w:p>
    <w:p w14:paraId="6EB2A3DB" w14:textId="77777777" w:rsidR="00791538" w:rsidRPr="00601C96" w:rsidRDefault="00791538" w:rsidP="007F3985">
      <w:pPr>
        <w:jc w:val="both"/>
        <w:rPr>
          <w:rFonts w:cstheme="minorHAnsi"/>
          <w:sz w:val="20"/>
          <w:szCs w:val="20"/>
        </w:rPr>
      </w:pPr>
    </w:p>
    <w:p w14:paraId="35D25AE8" w14:textId="77777777" w:rsidR="00C844ED" w:rsidRPr="00601C96" w:rsidRDefault="00F83DC7" w:rsidP="00AD47AE">
      <w:pPr>
        <w:numPr>
          <w:ilvl w:val="0"/>
          <w:numId w:val="45"/>
        </w:numPr>
        <w:tabs>
          <w:tab w:val="left" w:pos="0"/>
          <w:tab w:val="left" w:pos="851"/>
        </w:tabs>
        <w:adjustRightInd w:val="0"/>
        <w:spacing w:after="80" w:line="276" w:lineRule="auto"/>
        <w:jc w:val="both"/>
        <w:rPr>
          <w:rFonts w:eastAsia="Times New Roman" w:cstheme="minorHAnsi"/>
          <w:b/>
          <w:bCs/>
          <w:color w:val="000000"/>
          <w:kern w:val="0"/>
          <w:sz w:val="20"/>
          <w:szCs w:val="20"/>
          <w14:ligatures w14:val="none"/>
        </w:rPr>
      </w:pPr>
      <w:r w:rsidRPr="00601C96">
        <w:rPr>
          <w:rFonts w:cstheme="minorHAnsi"/>
          <w:sz w:val="20"/>
          <w:szCs w:val="20"/>
        </w:rPr>
        <w:t xml:space="preserve"> </w:t>
      </w:r>
      <w:r w:rsidR="00C844ED" w:rsidRPr="00601C96">
        <w:rPr>
          <w:rFonts w:eastAsia="Times New Roman" w:cstheme="minorHAnsi"/>
          <w:b/>
          <w:bCs/>
          <w:color w:val="000000"/>
          <w:kern w:val="0"/>
          <w:sz w:val="20"/>
          <w:szCs w:val="20"/>
          <w14:ligatures w14:val="none"/>
        </w:rPr>
        <w:t xml:space="preserve">Objetivos de la Contratación </w:t>
      </w:r>
    </w:p>
    <w:p w14:paraId="61F637FE" w14:textId="77777777" w:rsidR="00C844ED" w:rsidRPr="00601C96" w:rsidRDefault="00C844ED" w:rsidP="00C844ED">
      <w:pPr>
        <w:tabs>
          <w:tab w:val="left" w:pos="0"/>
          <w:tab w:val="left" w:pos="851"/>
        </w:tabs>
        <w:autoSpaceDE w:val="0"/>
        <w:autoSpaceDN w:val="0"/>
        <w:adjustRightInd w:val="0"/>
        <w:spacing w:after="0" w:line="276" w:lineRule="auto"/>
        <w:jc w:val="both"/>
        <w:rPr>
          <w:rFonts w:eastAsia="Times New Roman" w:cstheme="minorHAnsi"/>
          <w:b/>
          <w:bCs/>
          <w:color w:val="000000"/>
          <w:kern w:val="0"/>
          <w:sz w:val="20"/>
          <w:szCs w:val="20"/>
          <w14:ligatures w14:val="none"/>
        </w:rPr>
      </w:pPr>
    </w:p>
    <w:p w14:paraId="3DCEF094" w14:textId="1EB6DE5F" w:rsidR="00C844ED" w:rsidRPr="00601C96" w:rsidRDefault="00C844ED" w:rsidP="00C844ED">
      <w:pPr>
        <w:tabs>
          <w:tab w:val="left" w:pos="0"/>
          <w:tab w:val="left" w:pos="851"/>
        </w:tabs>
        <w:autoSpaceDE w:val="0"/>
        <w:autoSpaceDN w:val="0"/>
        <w:adjustRightInd w:val="0"/>
        <w:spacing w:after="0" w:line="276" w:lineRule="auto"/>
        <w:jc w:val="both"/>
        <w:rPr>
          <w:rFonts w:eastAsia="Times New Roman" w:cstheme="minorHAnsi"/>
          <w:color w:val="000000"/>
          <w:kern w:val="0"/>
          <w:sz w:val="20"/>
          <w:szCs w:val="20"/>
          <w14:ligatures w14:val="none"/>
        </w:rPr>
      </w:pPr>
      <w:r w:rsidRPr="00601C96">
        <w:rPr>
          <w:rFonts w:eastAsia="Times New Roman" w:cstheme="minorHAnsi"/>
          <w:color w:val="000000"/>
          <w:kern w:val="0"/>
          <w:sz w:val="20"/>
          <w:szCs w:val="20"/>
          <w14:ligatures w14:val="none"/>
        </w:rPr>
        <w:t xml:space="preserve">Especializar en la Ley </w:t>
      </w:r>
      <w:r w:rsidR="00A110A8" w:rsidRPr="00601C96">
        <w:rPr>
          <w:rFonts w:eastAsia="Times New Roman" w:cstheme="minorHAnsi"/>
          <w:color w:val="000000"/>
          <w:kern w:val="0"/>
          <w:sz w:val="20"/>
          <w:szCs w:val="20"/>
          <w14:ligatures w14:val="none"/>
        </w:rPr>
        <w:t>N°</w:t>
      </w:r>
      <w:r w:rsidRPr="00601C96">
        <w:rPr>
          <w:rFonts w:eastAsia="Times New Roman" w:cstheme="minorHAnsi"/>
          <w:color w:val="000000"/>
          <w:kern w:val="0"/>
          <w:sz w:val="20"/>
          <w:szCs w:val="20"/>
          <w14:ligatures w14:val="none"/>
        </w:rPr>
        <w:t xml:space="preserve">21.430, a los directivos y duplas psicosociales de los proyectos de cuidado alternativo residencial encargadas de diseñar, justificar, ejecutar, evaluar y deponer las posturas técnicas de la intervención en sede judicial, con motivo de las medidas de protección de los niños, niñas y adolescentes que a su cargo se encuentren, por medio de análisis fundados en juicios estructurados, razonados y entreverados con las garantías a sus derechos. </w:t>
      </w:r>
    </w:p>
    <w:p w14:paraId="46F0276C" w14:textId="77777777" w:rsidR="00C844ED" w:rsidRPr="00601C96" w:rsidRDefault="00C844ED" w:rsidP="00C844ED">
      <w:pPr>
        <w:tabs>
          <w:tab w:val="left" w:pos="0"/>
          <w:tab w:val="left" w:pos="851"/>
        </w:tabs>
        <w:autoSpaceDE w:val="0"/>
        <w:autoSpaceDN w:val="0"/>
        <w:adjustRightInd w:val="0"/>
        <w:spacing w:after="0" w:line="276" w:lineRule="auto"/>
        <w:jc w:val="both"/>
        <w:rPr>
          <w:rFonts w:eastAsia="Times New Roman" w:cstheme="minorHAnsi"/>
          <w:color w:val="000000"/>
          <w:kern w:val="0"/>
          <w:sz w:val="20"/>
          <w:szCs w:val="20"/>
          <w14:ligatures w14:val="none"/>
        </w:rPr>
      </w:pPr>
    </w:p>
    <w:p w14:paraId="062522EB" w14:textId="77777777" w:rsidR="00C844ED" w:rsidRPr="00601C96" w:rsidRDefault="00C844ED" w:rsidP="00AD47AE">
      <w:pPr>
        <w:widowControl w:val="0"/>
        <w:numPr>
          <w:ilvl w:val="1"/>
          <w:numId w:val="45"/>
        </w:numPr>
        <w:autoSpaceDE w:val="0"/>
        <w:autoSpaceDN w:val="0"/>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 xml:space="preserve">Objetivo general de la capacitación y formación  </w:t>
      </w:r>
    </w:p>
    <w:p w14:paraId="59B94C30" w14:textId="77777777"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themeColor="text1"/>
          <w:kern w:val="0"/>
          <w:sz w:val="20"/>
          <w:szCs w:val="20"/>
          <w:lang w:eastAsia="es-CL"/>
          <w14:ligatures w14:val="none"/>
        </w:rPr>
        <w:t xml:space="preserve">Especializar a los directivos y duplas psicosociales a cargo de la intervención en la Ley 21.340, a fin de que, en base a juicios y metodologías estructuradas, y fundados en el interés superior del niño, niña y adolescente, elaboren, justifiquen, redacten informes y depongan en sede judicial, los fundamentos de sus decisiones enderezadas a garantizar sus derechos en las causas por medidas de protección y que requieren ser de conocimiento y resolución por parte de los Tribunales competentes. </w:t>
      </w:r>
    </w:p>
    <w:p w14:paraId="34ACBDD5" w14:textId="77777777"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p>
    <w:p w14:paraId="61FB5989" w14:textId="77777777" w:rsidR="00C844ED" w:rsidRPr="00601C96" w:rsidRDefault="00C844ED" w:rsidP="00AD47AE">
      <w:pPr>
        <w:widowControl w:val="0"/>
        <w:numPr>
          <w:ilvl w:val="1"/>
          <w:numId w:val="45"/>
        </w:numPr>
        <w:autoSpaceDE w:val="0"/>
        <w:autoSpaceDN w:val="0"/>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 xml:space="preserve">Objetivos específicos de la capacitación y formación </w:t>
      </w:r>
    </w:p>
    <w:p w14:paraId="02A6CFB7" w14:textId="77777777" w:rsidR="00C844ED" w:rsidRPr="00601C96" w:rsidRDefault="00C844ED" w:rsidP="00AD47AE">
      <w:pPr>
        <w:widowControl w:val="0"/>
        <w:numPr>
          <w:ilvl w:val="0"/>
          <w:numId w:val="39"/>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Entregar formación especializada en los fundamentos teóricos/conceptuales de la ley 21.430, sobre Garantías y Protección Integral de los Derechos de la Niñez y Adolescencia y su incardinación operativa con la Convención de los Derechos del niño, niña y adolescente.  </w:t>
      </w:r>
    </w:p>
    <w:p w14:paraId="547B4505" w14:textId="77777777" w:rsidR="00C844ED" w:rsidRPr="00601C96" w:rsidRDefault="00C844ED" w:rsidP="00AD47AE">
      <w:pPr>
        <w:widowControl w:val="0"/>
        <w:numPr>
          <w:ilvl w:val="0"/>
          <w:numId w:val="39"/>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Aplicar métodos y técnicas pertinentes al itinerario procesal para el sostenimiento de la estrategia psicosociojurídica de los casos de análisis en materia de medidas de protección, en función de las decisiones que suministra la intervención psicosocial y los derechos garantistas implicados. </w:t>
      </w:r>
    </w:p>
    <w:p w14:paraId="1813AABC" w14:textId="3773BF9D" w:rsidR="00C844ED" w:rsidRPr="00601C96" w:rsidRDefault="00C844ED" w:rsidP="00AD47AE">
      <w:pPr>
        <w:widowControl w:val="0"/>
        <w:numPr>
          <w:ilvl w:val="0"/>
          <w:numId w:val="39"/>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Identificar en casos de análisis, los derechos que </w:t>
      </w:r>
      <w:r w:rsidR="00A110A8" w:rsidRPr="00601C96">
        <w:rPr>
          <w:rFonts w:eastAsia="Times New Roman" w:cstheme="minorHAnsi"/>
          <w:color w:val="000000"/>
          <w:kern w:val="0"/>
          <w:sz w:val="20"/>
          <w:szCs w:val="20"/>
          <w:lang w:eastAsia="es-CL"/>
          <w14:ligatures w14:val="none"/>
        </w:rPr>
        <w:t>prevalecen</w:t>
      </w:r>
      <w:r w:rsidRPr="00601C96">
        <w:rPr>
          <w:rFonts w:eastAsia="Times New Roman" w:cstheme="minorHAnsi"/>
          <w:color w:val="000000"/>
          <w:kern w:val="0"/>
          <w:sz w:val="20"/>
          <w:szCs w:val="20"/>
          <w:lang w:eastAsia="es-CL"/>
          <w14:ligatures w14:val="none"/>
        </w:rPr>
        <w:t xml:space="preserve"> colisionan y/o se subordinan según los marcos preceptivos de las leyes 19.620, 19.968, 21.302 y 21.430, por medio de exégesis que orienten la correcta toma de decisiones según principios prevalentes. </w:t>
      </w:r>
    </w:p>
    <w:p w14:paraId="4589B794" w14:textId="77777777" w:rsidR="00C844ED" w:rsidRPr="00601C96" w:rsidRDefault="00C844ED" w:rsidP="00AD47AE">
      <w:pPr>
        <w:widowControl w:val="0"/>
        <w:numPr>
          <w:ilvl w:val="0"/>
          <w:numId w:val="39"/>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Aplicar estructuras sintagmáticas y de raciocinio jurídico – procedimental en la redacción de los informes psicosociales, a fin de deponer posturas/sugerencias y/o decisiones a recomendar en sede judicial.  </w:t>
      </w:r>
    </w:p>
    <w:p w14:paraId="76181D84" w14:textId="575404A5" w:rsidR="00C844ED" w:rsidRPr="00040291" w:rsidRDefault="00C844ED" w:rsidP="00C844ED">
      <w:pPr>
        <w:widowControl w:val="0"/>
        <w:numPr>
          <w:ilvl w:val="0"/>
          <w:numId w:val="39"/>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Ejercitar exposiciones orales que permitan deponer técnica y jurídicamente, posturas/sugerencias y/o decisiones en materia de intervención en las audiencias en sede judicial familiar. </w:t>
      </w:r>
    </w:p>
    <w:p w14:paraId="16313F7A" w14:textId="77777777" w:rsidR="00C844ED" w:rsidRPr="00601C96" w:rsidRDefault="00C844ED" w:rsidP="00AD47AE">
      <w:pPr>
        <w:widowControl w:val="0"/>
        <w:numPr>
          <w:ilvl w:val="0"/>
          <w:numId w:val="45"/>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lastRenderedPageBreak/>
        <w:t xml:space="preserve">Antecedentes Preliminares  </w:t>
      </w:r>
    </w:p>
    <w:p w14:paraId="7A5CDBCC" w14:textId="77777777" w:rsidR="00C844ED" w:rsidRPr="00601C96" w:rsidRDefault="00C844ED" w:rsidP="00C844ED">
      <w:pPr>
        <w:spacing w:after="80" w:line="276" w:lineRule="auto"/>
        <w:jc w:val="both"/>
        <w:rPr>
          <w:rFonts w:eastAsia="Times New Roman" w:cstheme="minorHAnsi"/>
          <w:color w:val="000000" w:themeColor="text1"/>
          <w:kern w:val="0"/>
          <w:sz w:val="20"/>
          <w:szCs w:val="20"/>
          <w:lang w:eastAsia="es-CL"/>
          <w14:ligatures w14:val="none"/>
        </w:rPr>
      </w:pPr>
      <w:r w:rsidRPr="00601C96">
        <w:rPr>
          <w:rFonts w:eastAsia="Times New Roman" w:cstheme="minorHAnsi"/>
          <w:color w:val="000000" w:themeColor="text1"/>
          <w:kern w:val="0"/>
          <w:sz w:val="20"/>
          <w:szCs w:val="20"/>
          <w:lang w:eastAsia="es-CL"/>
          <w14:ligatures w14:val="none"/>
        </w:rPr>
        <w:t>El Servicio Nacional de Protección Especializada a la Niñez y Adolescencia está a cargo de la atención de niños, niñas y adolescentes gravemente amenazados o vulnerados en sus derechos, a través de prestaciones diferenciadas y expertas destinadas a la reparación psicosocial y restitución de derechos y la prevención de nuevas vulneraciones. En este marco, se entiende por reparación psicosocial las acciones que contribuyen a superar el daño causado por la vulneración a un determinado niño, niña o adolescente, en los ámbitos físico, psicológico, social y material.</w:t>
      </w:r>
    </w:p>
    <w:p w14:paraId="57690EF4" w14:textId="77777777" w:rsidR="00C844ED" w:rsidRPr="00601C96" w:rsidRDefault="00C844ED" w:rsidP="00C844ED">
      <w:pPr>
        <w:spacing w:after="80" w:line="276" w:lineRule="auto"/>
        <w:jc w:val="both"/>
        <w:rPr>
          <w:rFonts w:eastAsia="Times New Roman" w:cstheme="minorHAnsi"/>
          <w:color w:val="000000" w:themeColor="text1"/>
          <w:kern w:val="0"/>
          <w:sz w:val="20"/>
          <w:szCs w:val="20"/>
          <w:lang w:eastAsia="es-CL"/>
          <w14:ligatures w14:val="none"/>
        </w:rPr>
      </w:pPr>
      <w:r w:rsidRPr="00601C96">
        <w:rPr>
          <w:rFonts w:eastAsia="Times New Roman" w:cstheme="minorHAnsi"/>
          <w:color w:val="000000" w:themeColor="text1"/>
          <w:kern w:val="0"/>
          <w:sz w:val="20"/>
          <w:szCs w:val="20"/>
          <w:lang w:eastAsia="es-CL"/>
          <w14:ligatures w14:val="none"/>
        </w:rPr>
        <w:t xml:space="preserve">La ley 21.302 que creó el Servicio, señala en su artículo 55 bajo el acápite “Capacitación” que, el …”Servicio desarrollará políticas, programas y actividades de capacitación periódica y formación continua, en las que participarán obligatoriamente sus funcionarios y a las que deberá acceder el personal de los colaboradores acreditados, en caso de que el Servicio lo estime necesario, con el objeto de mejorar sostenidamente sus habilidades y conocimientos para el desarrollo de las tareas propias del Servicio y los programas que a través de éste se ejecuten”.   El anotado mandato se encuentra inscrito en una de las líneas estratégicas del Servicio, que se ha propuesto la especialización de todos quienes trabajan para y con los niños, niñas, adolescentes del Servicio, así como con sus familias, bajo el alero de una academia de especialización inscrita en la estructura organizacional del Servicio, denominada “Academia Conectando Saberes”, la que en función del desarrollo de itinerarios formativos por familias de cargo y áreas formativas específicas y sobre – especializadas, impulsa y desarrolla formación continua especializada, bajo un enfoque por competencias y que abarca tanto a los funcionarios del Servicio, como a los Colaboradores Acreditados de todas las regiones del país. </w:t>
      </w:r>
      <w:hyperlink r:id="rId31" w:history="1">
        <w:r w:rsidRPr="00601C96">
          <w:rPr>
            <w:rFonts w:eastAsia="Times New Roman" w:cstheme="minorHAnsi"/>
            <w:color w:val="0000FF"/>
            <w:kern w:val="0"/>
            <w:sz w:val="20"/>
            <w:szCs w:val="20"/>
            <w:u w:val="single"/>
            <w:lang w:val="es-ES" w:eastAsia="es-ES"/>
            <w14:ligatures w14:val="none"/>
          </w:rPr>
          <w:t>Academia Conectando Saberes - Servicio Mejor Niñez (mejorninez.cl)</w:t>
        </w:r>
      </w:hyperlink>
    </w:p>
    <w:p w14:paraId="746F8B91" w14:textId="77777777" w:rsidR="00C844ED" w:rsidRPr="00601C96" w:rsidRDefault="00C844ED" w:rsidP="00C844ED">
      <w:pPr>
        <w:spacing w:after="80" w:line="276" w:lineRule="auto"/>
        <w:jc w:val="both"/>
        <w:rPr>
          <w:rFonts w:eastAsia="Times New Roman" w:cstheme="minorHAnsi"/>
          <w:color w:val="000000" w:themeColor="text1"/>
          <w:kern w:val="0"/>
          <w:sz w:val="20"/>
          <w:szCs w:val="20"/>
          <w:lang w:eastAsia="es-CL"/>
          <w14:ligatures w14:val="none"/>
        </w:rPr>
      </w:pPr>
      <w:r w:rsidRPr="00601C96">
        <w:rPr>
          <w:rFonts w:eastAsia="Times New Roman" w:cstheme="minorHAnsi"/>
          <w:color w:val="000000" w:themeColor="text1"/>
          <w:kern w:val="0"/>
          <w:sz w:val="20"/>
          <w:szCs w:val="20"/>
          <w:lang w:eastAsia="es-CL"/>
          <w14:ligatures w14:val="none"/>
        </w:rPr>
        <w:t>En el Informe Final de Levantamiento de Necesidades de Asistencia y Transferencia Técnica, basado en el estudio realizado por la División de Estudios y Asistencia Técnica del Servicio, durante el año 2022, se identificaron áreas transversales de formación que revisten prioridad para los equipos psicosociales y directivos que realizan las intervenciones y que demandan una especialización que, por un lado, esté orientada a guiar la intervención psicosocial y las actuaciones que se ejecutan para con los niños, niñas, adolescentes y  sus familias, en ajuste a la Convención y sus leyes relacionadas, como lo son, entre otras, la 19.620, 19.968, 21.302 y 21.430, así como las  Orientaciones Técnicas del Servicio, y en segundo lugar a brindar soportes técnicos y metodológicos, jurídicos, procesales y de hermenéutica legal que cimenten razonamientos, hallazgos y decisiones en los equipos, basados en exégesis garantistas que velen por su apropiada interpretación, y ponderación, enderezados a determinar qué derechos debieran presidir el análisis y las acciones que guían la intervención. En el raciocinio anotado, los equipos debieran lograr asentar métodos que, de forma constante, los conduzca a denotar aquellos derechos que, con motivo de la medida de protección se hallan resentidos, los mecanismos para mitigar, prevenir y/o superar los efectos que le son inherentes, las acciones subsidiarias, complementarias y/o supletorias que, en el más breve plazo posible y en el contexto de la intervención pueden ser adoptadas para restituir a los niños, niñas y adolescentes la plenitud de sus derechos, junto a su debida protección, así como los escenarios que el itinerario procedimental de la medida de protección y los recursos de la intervención, premunen para orientar, justificar, razonar y modificar la residencialización del niño, en especial, el relativo a su protección,  y al de su derecho de vivir en familia.</w:t>
      </w:r>
    </w:p>
    <w:p w14:paraId="764A2D36" w14:textId="77777777"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En síntesis, el Servicio requiere impartir formación especializada en la Ley 21.430, sobre Garantías y Protección Integral de los Derechos de la Niñez y Adolescencia, en aras de su aplicación para la toma de decisiones de parte de los equipos que están a cargo de la intervención y de los directores de proyectos, focalizando la misma en proyectos de cuidado alternativo residencial y en la construcción de razonamientos sustentados en lo técnico, en lo jurídico y en lo procedimental, de cara a la exposición argumentada en la sede judicial de los Tribunales de Familia, sea bajo fórmulas orales y escritas.  </w:t>
      </w:r>
    </w:p>
    <w:p w14:paraId="16B5746B" w14:textId="77777777" w:rsidR="00C844ED" w:rsidRPr="00601C96" w:rsidRDefault="00C844ED" w:rsidP="00C844ED">
      <w:pPr>
        <w:spacing w:after="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lastRenderedPageBreak/>
        <w:t xml:space="preserve">La modalidad de impartición debe asegurar </w:t>
      </w:r>
      <w:r w:rsidRPr="00601C96">
        <w:rPr>
          <w:rFonts w:eastAsia="Times New Roman" w:cstheme="minorHAnsi"/>
          <w:color w:val="000000"/>
          <w:kern w:val="0"/>
          <w:sz w:val="20"/>
          <w:szCs w:val="20"/>
          <w:u w:val="single"/>
          <w:lang w:eastAsia="es-CL"/>
          <w14:ligatures w14:val="none"/>
        </w:rPr>
        <w:t>tres alternativas de formación</w:t>
      </w:r>
      <w:r w:rsidRPr="00601C96">
        <w:rPr>
          <w:rFonts w:eastAsia="Times New Roman" w:cstheme="minorHAnsi"/>
          <w:color w:val="000000"/>
          <w:kern w:val="0"/>
          <w:sz w:val="20"/>
          <w:szCs w:val="20"/>
          <w:lang w:eastAsia="es-CL"/>
          <w14:ligatures w14:val="none"/>
        </w:rPr>
        <w:t xml:space="preserve"> y que, dependiendo de la opción que seleccionen los y las participantes, les permita de un modo flexible, su más adecuada ejecución. Para lo anotado, el diseño formativo debe responder a los siguientes principios: </w:t>
      </w:r>
    </w:p>
    <w:p w14:paraId="4A3FF3D4" w14:textId="77777777" w:rsidR="00C844ED" w:rsidRPr="00601C96" w:rsidRDefault="00C844ED" w:rsidP="00C844ED">
      <w:pPr>
        <w:spacing w:after="0" w:line="276" w:lineRule="auto"/>
        <w:jc w:val="both"/>
        <w:rPr>
          <w:rFonts w:eastAsia="Times New Roman" w:cstheme="minorHAnsi"/>
          <w:color w:val="000000"/>
          <w:kern w:val="0"/>
          <w:sz w:val="20"/>
          <w:szCs w:val="20"/>
          <w:lang w:eastAsia="es-CL"/>
          <w14:ligatures w14:val="none"/>
        </w:rPr>
      </w:pPr>
    </w:p>
    <w:p w14:paraId="6987F353" w14:textId="47BEE056" w:rsidR="00C844ED" w:rsidRPr="00601C96" w:rsidRDefault="00C844ED" w:rsidP="00601C96">
      <w:pPr>
        <w:widowControl w:val="0"/>
        <w:numPr>
          <w:ilvl w:val="0"/>
          <w:numId w:val="46"/>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b/>
          <w:bCs/>
          <w:color w:val="000000"/>
          <w:kern w:val="0"/>
          <w:sz w:val="20"/>
          <w:szCs w:val="20"/>
          <w:u w:val="single"/>
          <w:lang w:eastAsia="es-CL"/>
          <w14:ligatures w14:val="none"/>
        </w:rPr>
        <w:t>Especialización fundada en un diseño Instruccional virtual de carácter Idiosincrático:</w:t>
      </w:r>
      <w:r w:rsidRPr="00601C96">
        <w:rPr>
          <w:rFonts w:eastAsia="Times New Roman" w:cstheme="minorHAnsi"/>
          <w:color w:val="000000"/>
          <w:kern w:val="0"/>
          <w:sz w:val="20"/>
          <w:szCs w:val="20"/>
          <w:lang w:eastAsia="es-CL"/>
          <w14:ligatures w14:val="none"/>
        </w:rPr>
        <w:t xml:space="preserve">  La línea 1, materia de la presente licitación y que representa la primera etapa de la ejecución, ha contemplado el diseño del curso instruccional virtual denominado “</w:t>
      </w:r>
      <w:bookmarkStart w:id="0" w:name="_Hlk132290874"/>
      <w:r w:rsidRPr="00601C96">
        <w:rPr>
          <w:rFonts w:eastAsia="Times New Roman" w:cstheme="minorHAnsi"/>
          <w:color w:val="000000"/>
          <w:kern w:val="0"/>
          <w:sz w:val="20"/>
          <w:szCs w:val="20"/>
          <w:lang w:eastAsia="es-CL"/>
          <w14:ligatures w14:val="none"/>
        </w:rPr>
        <w:t>Ley de Garantías: Especialización Psicosociojurídica de la Intervención</w:t>
      </w:r>
      <w:bookmarkEnd w:id="0"/>
      <w:r w:rsidRPr="00601C96">
        <w:rPr>
          <w:rFonts w:eastAsia="Times New Roman" w:cstheme="minorHAnsi"/>
          <w:color w:val="000000"/>
          <w:kern w:val="0"/>
          <w:sz w:val="20"/>
          <w:szCs w:val="20"/>
          <w:lang w:eastAsia="es-CL"/>
          <w14:ligatures w14:val="none"/>
        </w:rPr>
        <w:t xml:space="preserve">” y tiene para estos efectos considerada la siguiente estructura en horas.  </w:t>
      </w:r>
    </w:p>
    <w:tbl>
      <w:tblPr>
        <w:tblStyle w:val="Tablaconcuadrculaclara1"/>
        <w:tblW w:w="0" w:type="auto"/>
        <w:jc w:val="center"/>
        <w:tblLook w:val="04A0" w:firstRow="1" w:lastRow="0" w:firstColumn="1" w:lastColumn="0" w:noHBand="0" w:noVBand="1"/>
      </w:tblPr>
      <w:tblGrid>
        <w:gridCol w:w="3684"/>
        <w:gridCol w:w="3912"/>
      </w:tblGrid>
      <w:tr w:rsidR="00C844ED" w:rsidRPr="00706C24" w14:paraId="2099F713" w14:textId="77777777" w:rsidTr="00706C24">
        <w:trPr>
          <w:trHeight w:val="356"/>
          <w:jc w:val="center"/>
        </w:trPr>
        <w:tc>
          <w:tcPr>
            <w:tcW w:w="3684" w:type="dxa"/>
            <w:vMerge w:val="restart"/>
            <w:shd w:val="clear" w:color="auto" w:fill="DEEAF6" w:themeFill="accent5" w:themeFillTint="33"/>
          </w:tcPr>
          <w:p w14:paraId="1F8E9A0F" w14:textId="77777777" w:rsidR="00C844ED" w:rsidRPr="00706C24" w:rsidRDefault="00C844ED" w:rsidP="00580A2B">
            <w:pPr>
              <w:spacing w:after="80" w:line="276" w:lineRule="auto"/>
              <w:jc w:val="center"/>
              <w:rPr>
                <w:rFonts w:asciiTheme="minorHAnsi" w:hAnsiTheme="minorHAnsi" w:cstheme="minorHAnsi"/>
                <w:b/>
                <w:color w:val="000000"/>
                <w:sz w:val="18"/>
                <w:szCs w:val="18"/>
              </w:rPr>
            </w:pPr>
            <w:r w:rsidRPr="00706C24">
              <w:rPr>
                <w:rFonts w:asciiTheme="minorHAnsi" w:hAnsiTheme="minorHAnsi" w:cstheme="minorHAnsi"/>
                <w:b/>
                <w:color w:val="000000"/>
                <w:sz w:val="18"/>
                <w:szCs w:val="18"/>
              </w:rPr>
              <w:t xml:space="preserve">Número de Módulos del curso de capacitación </w:t>
            </w:r>
            <w:bookmarkStart w:id="1" w:name="_Hlk132814297"/>
            <w:r w:rsidRPr="00706C24">
              <w:rPr>
                <w:rFonts w:asciiTheme="minorHAnsi" w:hAnsiTheme="minorHAnsi" w:cstheme="minorHAnsi"/>
                <w:color w:val="000000"/>
                <w:sz w:val="18"/>
                <w:szCs w:val="18"/>
              </w:rPr>
              <w:t>Ley de Garantías: Especialización Psicosociojurídica de la Intervención</w:t>
            </w:r>
            <w:bookmarkEnd w:id="1"/>
          </w:p>
        </w:tc>
        <w:tc>
          <w:tcPr>
            <w:tcW w:w="3912" w:type="dxa"/>
            <w:shd w:val="clear" w:color="auto" w:fill="DEEAF6" w:themeFill="accent5" w:themeFillTint="33"/>
          </w:tcPr>
          <w:p w14:paraId="3CB9024C" w14:textId="77777777" w:rsidR="00C844ED" w:rsidRPr="00706C24" w:rsidRDefault="00C844ED" w:rsidP="00580A2B">
            <w:pPr>
              <w:spacing w:after="80" w:line="276" w:lineRule="auto"/>
              <w:jc w:val="center"/>
              <w:rPr>
                <w:rFonts w:asciiTheme="minorHAnsi" w:hAnsiTheme="minorHAnsi" w:cstheme="minorHAnsi"/>
                <w:b/>
                <w:color w:val="000000"/>
                <w:sz w:val="18"/>
                <w:szCs w:val="18"/>
              </w:rPr>
            </w:pPr>
            <w:r w:rsidRPr="00706C24">
              <w:rPr>
                <w:rFonts w:asciiTheme="minorHAnsi" w:hAnsiTheme="minorHAnsi" w:cstheme="minorHAnsi"/>
                <w:b/>
                <w:color w:val="000000"/>
                <w:sz w:val="18"/>
                <w:szCs w:val="18"/>
              </w:rPr>
              <w:t>Total, de HRS.</w:t>
            </w:r>
          </w:p>
        </w:tc>
      </w:tr>
      <w:tr w:rsidR="00C844ED" w:rsidRPr="00706C24" w14:paraId="09CC57D6" w14:textId="77777777" w:rsidTr="00706C24">
        <w:trPr>
          <w:trHeight w:val="140"/>
          <w:jc w:val="center"/>
        </w:trPr>
        <w:tc>
          <w:tcPr>
            <w:tcW w:w="3684" w:type="dxa"/>
            <w:vMerge/>
            <w:shd w:val="clear" w:color="auto" w:fill="DEEAF6" w:themeFill="accent5" w:themeFillTint="33"/>
          </w:tcPr>
          <w:p w14:paraId="4DA86918" w14:textId="77777777" w:rsidR="00C844ED" w:rsidRPr="00706C24" w:rsidRDefault="00C844ED" w:rsidP="00580A2B">
            <w:pPr>
              <w:spacing w:after="80" w:line="276" w:lineRule="auto"/>
              <w:jc w:val="center"/>
              <w:rPr>
                <w:rFonts w:asciiTheme="minorHAnsi" w:hAnsiTheme="minorHAnsi" w:cstheme="minorHAnsi"/>
                <w:color w:val="000000"/>
                <w:sz w:val="18"/>
                <w:szCs w:val="18"/>
              </w:rPr>
            </w:pPr>
          </w:p>
        </w:tc>
        <w:tc>
          <w:tcPr>
            <w:tcW w:w="3912" w:type="dxa"/>
            <w:shd w:val="clear" w:color="auto" w:fill="DEEAF6" w:themeFill="accent5" w:themeFillTint="33"/>
          </w:tcPr>
          <w:p w14:paraId="50D4ABB6" w14:textId="77777777" w:rsidR="00C844ED" w:rsidRPr="00706C24" w:rsidRDefault="00C844ED" w:rsidP="00580A2B">
            <w:pPr>
              <w:spacing w:after="80" w:line="276" w:lineRule="auto"/>
              <w:jc w:val="center"/>
              <w:rPr>
                <w:rFonts w:asciiTheme="minorHAnsi" w:hAnsiTheme="minorHAnsi" w:cstheme="minorHAnsi"/>
                <w:color w:val="000000"/>
                <w:sz w:val="18"/>
                <w:szCs w:val="18"/>
              </w:rPr>
            </w:pPr>
            <w:r w:rsidRPr="00706C24">
              <w:rPr>
                <w:rFonts w:asciiTheme="minorHAnsi" w:hAnsiTheme="minorHAnsi" w:cstheme="minorHAnsi"/>
                <w:color w:val="000000"/>
                <w:sz w:val="18"/>
                <w:szCs w:val="18"/>
              </w:rPr>
              <w:t>On – Line Asincrónica</w:t>
            </w:r>
          </w:p>
        </w:tc>
      </w:tr>
      <w:tr w:rsidR="00C844ED" w:rsidRPr="00706C24" w14:paraId="3F40E1C7" w14:textId="77777777" w:rsidTr="00706C24">
        <w:trPr>
          <w:trHeight w:val="346"/>
          <w:jc w:val="center"/>
        </w:trPr>
        <w:tc>
          <w:tcPr>
            <w:tcW w:w="3684" w:type="dxa"/>
          </w:tcPr>
          <w:p w14:paraId="7F5263BC" w14:textId="77777777" w:rsidR="00C844ED" w:rsidRPr="00706C24" w:rsidRDefault="00C844ED" w:rsidP="00C844ED">
            <w:pPr>
              <w:spacing w:after="80" w:line="276" w:lineRule="auto"/>
              <w:jc w:val="center"/>
              <w:rPr>
                <w:rFonts w:asciiTheme="minorHAnsi" w:hAnsiTheme="minorHAnsi" w:cstheme="minorHAnsi"/>
                <w:color w:val="000000"/>
                <w:sz w:val="18"/>
                <w:szCs w:val="18"/>
              </w:rPr>
            </w:pPr>
            <w:r w:rsidRPr="00706C24">
              <w:rPr>
                <w:rFonts w:asciiTheme="minorHAnsi" w:hAnsiTheme="minorHAnsi" w:cstheme="minorHAnsi"/>
                <w:color w:val="000000"/>
                <w:sz w:val="18"/>
                <w:szCs w:val="18"/>
              </w:rPr>
              <w:t>3</w:t>
            </w:r>
          </w:p>
        </w:tc>
        <w:tc>
          <w:tcPr>
            <w:tcW w:w="3912" w:type="dxa"/>
          </w:tcPr>
          <w:p w14:paraId="16C92FF1" w14:textId="77777777" w:rsidR="00C844ED" w:rsidRPr="00706C24" w:rsidRDefault="00C844ED" w:rsidP="00C844ED">
            <w:pPr>
              <w:spacing w:after="80" w:line="276" w:lineRule="auto"/>
              <w:jc w:val="center"/>
              <w:rPr>
                <w:rFonts w:asciiTheme="minorHAnsi" w:hAnsiTheme="minorHAnsi" w:cstheme="minorHAnsi"/>
                <w:color w:val="000000"/>
                <w:sz w:val="18"/>
                <w:szCs w:val="18"/>
              </w:rPr>
            </w:pPr>
            <w:r w:rsidRPr="00706C24">
              <w:rPr>
                <w:rFonts w:asciiTheme="minorHAnsi" w:hAnsiTheme="minorHAnsi" w:cstheme="minorHAnsi"/>
                <w:color w:val="000000"/>
                <w:sz w:val="18"/>
                <w:szCs w:val="18"/>
              </w:rPr>
              <w:t>24</w:t>
            </w:r>
          </w:p>
        </w:tc>
      </w:tr>
    </w:tbl>
    <w:p w14:paraId="37227618" w14:textId="77777777" w:rsidR="00C844ED" w:rsidRPr="00C844ED" w:rsidRDefault="00C844ED" w:rsidP="00C844ED">
      <w:pPr>
        <w:spacing w:after="0" w:line="276" w:lineRule="auto"/>
        <w:jc w:val="both"/>
        <w:rPr>
          <w:rFonts w:asciiTheme="majorHAnsi" w:eastAsia="Times New Roman" w:hAnsiTheme="majorHAnsi" w:cstheme="majorHAnsi"/>
          <w:color w:val="000000"/>
          <w:kern w:val="0"/>
          <w:sz w:val="20"/>
          <w:szCs w:val="20"/>
          <w:lang w:eastAsia="es-CL"/>
          <w14:ligatures w14:val="none"/>
        </w:rPr>
      </w:pPr>
    </w:p>
    <w:p w14:paraId="401958A6" w14:textId="45C2AD68" w:rsidR="00C844ED" w:rsidRPr="00601C96" w:rsidRDefault="00C844ED" w:rsidP="00C844ED">
      <w:pPr>
        <w:spacing w:after="0" w:line="276" w:lineRule="auto"/>
        <w:ind w:left="708"/>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El diseño instruccional virtual tiene por propósito nivelar los lenguajes, saberes, enfoques, contenidos, estrategias y dirección que adopta la intervención que al Servicio le resultan esenciales de desarrollar y mancomunar en los equipos psicosociales a cargo de la intervención y que pertenecen a los proyectos de cuidado alternativo residencial; de lo anotado, el diseño del curso de capacitación Ley de Garantías: Especialización Psicosociojurídica, funge como un repositorio de conocimientos aplicados a las situaciones y realidades que los equipos de cara a la intervención deben analizar, racionalizar, resolver y deponer en sus diversas exposiciones técnicas y jurídicas ante distintas audiencias, como lo serían la sede judicial, administrativa y técnica. El curso entonces, una vez concluido en su diseño, será empleado por distintos facilitadores para impartir la formación en todas las modalidades de impartición que las presentes bases contemplan, a saber: (1) Auto-instruccional Telemática</w:t>
      </w:r>
      <w:r w:rsidR="00AE7DD1" w:rsidRPr="00601C96">
        <w:rPr>
          <w:rFonts w:eastAsia="Times New Roman" w:cstheme="minorHAnsi"/>
          <w:color w:val="000000"/>
          <w:kern w:val="0"/>
          <w:sz w:val="20"/>
          <w:szCs w:val="20"/>
          <w:lang w:eastAsia="es-CL"/>
          <w14:ligatures w14:val="none"/>
        </w:rPr>
        <w:t xml:space="preserve"> Mediada</w:t>
      </w:r>
      <w:r w:rsidRPr="00601C96">
        <w:rPr>
          <w:rFonts w:eastAsia="Times New Roman" w:cstheme="minorHAnsi"/>
          <w:color w:val="000000"/>
          <w:kern w:val="0"/>
          <w:sz w:val="20"/>
          <w:szCs w:val="20"/>
          <w:lang w:eastAsia="es-CL"/>
          <w14:ligatures w14:val="none"/>
        </w:rPr>
        <w:t xml:space="preserve">, (2) Telemática Sincrónica y (3) Mixta, de un modo en el que el desarrollo de las actividades formativas  deben fundarse íntegramente en la orientación y recursos del diseño del curso instruccional, cuando lo que se quiere lograr es aunar los criterios, razonamientos y mecanismos enderezados a conceptualizar una intervención técnica que decodifica los procesos y lógicas de una estrategia psicosociojurídica que abona a la toma de decisiones y que es capaz de fundarla y justificarla a la luz de los cuerpos legales vigentes, los conocimientos y epistemes en boga, y en base a métodos razonados, idóneos y estructurados.  </w:t>
      </w:r>
    </w:p>
    <w:p w14:paraId="276AC1A8" w14:textId="77777777" w:rsidR="00C844ED" w:rsidRPr="00601C96" w:rsidRDefault="00C844ED" w:rsidP="00C844ED">
      <w:pPr>
        <w:spacing w:after="0" w:line="276" w:lineRule="auto"/>
        <w:ind w:left="708"/>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Con lo anotado se desea puntualizar que, el diseño del curso sirve a tres propósitos, el primero constituirse en un basamento teórico/práctico/conceptual que aúne los enfoques de interpretación, análisis diseño y aplicación de la estrategia psicosociojurídica de los equipos a cargo de la intervención, el segundo, a constituirse en una modalidad de impartición de formación (auto – instruccional), y la tercera, el convertirse en el derrotero, lineamiento y guía de los facilitadores que, con motivo de las distintas modalidades de impartición a ejecutar a nivel nacional, aplicarán sus diseños y recursos didácticos instruccionales para asegurar equivalentes resultados de aprendizaje en los equipos sujetos de la formación. </w:t>
      </w:r>
    </w:p>
    <w:p w14:paraId="7925C5AA" w14:textId="77777777" w:rsidR="00350416" w:rsidRPr="00601C96" w:rsidRDefault="00350416" w:rsidP="00C844ED">
      <w:pPr>
        <w:spacing w:after="0" w:line="276" w:lineRule="auto"/>
        <w:ind w:left="720"/>
        <w:jc w:val="both"/>
        <w:rPr>
          <w:rFonts w:eastAsia="Times New Roman" w:cstheme="minorHAnsi"/>
          <w:b/>
          <w:bCs/>
          <w:color w:val="000000"/>
          <w:kern w:val="0"/>
          <w:sz w:val="20"/>
          <w:szCs w:val="20"/>
          <w:u w:val="single"/>
          <w:lang w:eastAsia="es-CL"/>
          <w14:ligatures w14:val="none"/>
        </w:rPr>
      </w:pPr>
    </w:p>
    <w:p w14:paraId="5BAA5C4A" w14:textId="77777777" w:rsidR="00C844ED" w:rsidRPr="00601C96" w:rsidRDefault="00C844ED" w:rsidP="00AD47AE">
      <w:pPr>
        <w:widowControl w:val="0"/>
        <w:numPr>
          <w:ilvl w:val="0"/>
          <w:numId w:val="46"/>
        </w:numPr>
        <w:autoSpaceDE w:val="0"/>
        <w:autoSpaceDN w:val="0"/>
        <w:spacing w:after="80" w:line="276" w:lineRule="auto"/>
        <w:jc w:val="both"/>
        <w:rPr>
          <w:rFonts w:eastAsia="Times New Roman" w:cstheme="minorHAnsi"/>
          <w:b/>
          <w:bCs/>
          <w:color w:val="000000"/>
          <w:kern w:val="0"/>
          <w:sz w:val="20"/>
          <w:szCs w:val="20"/>
          <w:u w:val="single"/>
          <w:lang w:eastAsia="es-CL"/>
          <w14:ligatures w14:val="none"/>
        </w:rPr>
      </w:pPr>
      <w:r w:rsidRPr="00601C96">
        <w:rPr>
          <w:rFonts w:eastAsia="Times New Roman" w:cstheme="minorHAnsi"/>
          <w:b/>
          <w:bCs/>
          <w:color w:val="000000"/>
          <w:kern w:val="0"/>
          <w:sz w:val="20"/>
          <w:szCs w:val="20"/>
          <w:u w:val="single"/>
          <w:lang w:eastAsia="es-CL"/>
          <w14:ligatures w14:val="none"/>
        </w:rPr>
        <w:t xml:space="preserve">Formación Flexible: </w:t>
      </w:r>
      <w:r w:rsidRPr="00601C96">
        <w:rPr>
          <w:rFonts w:eastAsia="Times New Roman" w:cstheme="minorHAnsi"/>
          <w:color w:val="000000"/>
          <w:kern w:val="0"/>
          <w:sz w:val="20"/>
          <w:szCs w:val="20"/>
          <w:lang w:eastAsia="es-CL"/>
          <w14:ligatures w14:val="none"/>
        </w:rPr>
        <w:t xml:space="preserve">Entendido como el principio destinado a permitir que los y las participantes de la formación cuenten con opciones diversas de impartición (auto – instruccional, telemática sincrónica y mixta) con el objeto de que, de conformidad a sus perfiles, autonomía de aprendizaje, interés, y disponibilidad, desarrollen la formación en una, o en más de sus modalidades, todas ellas complementarias y con resultados de aprendizaje que se hallan ensamblados, de acuerdo a la </w:t>
      </w:r>
      <w:r w:rsidRPr="00601C96">
        <w:rPr>
          <w:rFonts w:eastAsia="Times New Roman" w:cstheme="minorHAnsi"/>
          <w:color w:val="000000"/>
          <w:kern w:val="0"/>
          <w:sz w:val="20"/>
          <w:szCs w:val="20"/>
          <w:lang w:eastAsia="es-CL"/>
          <w14:ligatures w14:val="none"/>
        </w:rPr>
        <w:lastRenderedPageBreak/>
        <w:t>modalidad de impartición.</w:t>
      </w:r>
      <w:r w:rsidRPr="00601C96">
        <w:rPr>
          <w:rFonts w:eastAsia="Times New Roman" w:cstheme="minorHAnsi"/>
          <w:b/>
          <w:bCs/>
          <w:color w:val="000000"/>
          <w:kern w:val="0"/>
          <w:sz w:val="20"/>
          <w:szCs w:val="20"/>
          <w:u w:val="single"/>
          <w:lang w:eastAsia="es-CL"/>
          <w14:ligatures w14:val="none"/>
        </w:rPr>
        <w:t xml:space="preserve"> </w:t>
      </w:r>
    </w:p>
    <w:p w14:paraId="31A3784C" w14:textId="77777777" w:rsidR="00C844ED" w:rsidRPr="00601C96" w:rsidRDefault="00C844ED" w:rsidP="00C844ED">
      <w:pPr>
        <w:spacing w:after="0" w:line="276" w:lineRule="auto"/>
        <w:ind w:left="720"/>
        <w:jc w:val="both"/>
        <w:rPr>
          <w:rFonts w:eastAsia="Times New Roman" w:cstheme="minorHAnsi"/>
          <w:color w:val="000000"/>
          <w:kern w:val="0"/>
          <w:sz w:val="20"/>
          <w:szCs w:val="20"/>
          <w:lang w:eastAsia="es-CL"/>
          <w14:ligatures w14:val="none"/>
        </w:rPr>
      </w:pPr>
    </w:p>
    <w:p w14:paraId="674AC749" w14:textId="77777777" w:rsidR="00C844ED" w:rsidRPr="00601C96" w:rsidRDefault="00C844ED" w:rsidP="00AD47AE">
      <w:pPr>
        <w:widowControl w:val="0"/>
        <w:numPr>
          <w:ilvl w:val="0"/>
          <w:numId w:val="46"/>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b/>
          <w:bCs/>
          <w:color w:val="000000"/>
          <w:kern w:val="0"/>
          <w:sz w:val="20"/>
          <w:szCs w:val="20"/>
          <w:u w:val="single"/>
          <w:lang w:eastAsia="es-CL"/>
          <w14:ligatures w14:val="none"/>
        </w:rPr>
        <w:t>Situado, aplicado y contextualizado:</w:t>
      </w:r>
      <w:r w:rsidRPr="00601C96">
        <w:rPr>
          <w:rFonts w:eastAsia="Times New Roman" w:cstheme="minorHAnsi"/>
          <w:color w:val="000000"/>
          <w:kern w:val="0"/>
          <w:sz w:val="20"/>
          <w:szCs w:val="20"/>
          <w:lang w:eastAsia="es-CL"/>
          <w14:ligatures w14:val="none"/>
        </w:rPr>
        <w:t xml:space="preserve">  Los recursos didácticos del diseño instruccional virtual, así como las especificaciones metodológicas que, en la estrategia formativa, como se pasarán a precisar a continuación, contiene la formación del curso denominado “Ley de Garantías: Especialización Psicosociojurídica de la Intervención”, promueven el desarrollo de un saber y, en especial, de un saber hacer por parte de los equipos que serán parte de la capacitación. Para esto, la formación enfatiza en el análisis de las situaciones, casos, escenarios y tensiones propias que, con motivo de su labor deben enfrentar, situándolos en su rol y en la complejidad sistémica que las afectaciones y vulneraciones de los derechos de los niños, niñas y adolescentes, y sus familias entrañan, favoreciendo un análisis que admita la colisión de los derechos en juego, las hermenéuticas encaminadas a interpretar la prelación de los mismos, según contextos, y las metodologías destinadas a comprender, conceptualizar, orientar y justificar, sobre la base de juicios estructurados, las decisiones a deponer en la sede judicial.   En este ejercicio se requiere analizar los casos, (con las debidas reservas de identidad e información sensible) que los equipos enfrentan, emular las reuniones técnicas y el ejercicio de la técnica del juicio estructurado (del curso de Diagnóstico Clínico Especializado del Servicio), las audiencias en Tribunales, las entrevistas a los niños, niñas y adolescentes para incluir, analizar e interpretar su opinión (el derecho a ser oído) tanto en lo que respecta a su interés manifiesto como en la interpretación que, de su interés superior se realiza por parte del equipo a cargo de la intervención; transponiendo este ejercicio en la elaboración sintagmática de los escritos e informes que fundan la estrategia psicosociojurídica y en la “devolución” que se realiza a las familias, entre otros relacionados. </w:t>
      </w:r>
    </w:p>
    <w:p w14:paraId="3ACC26E4" w14:textId="77777777" w:rsidR="00C844ED" w:rsidRPr="00601C96" w:rsidRDefault="00C844ED" w:rsidP="00C844ED">
      <w:pPr>
        <w:spacing w:after="0" w:line="276" w:lineRule="auto"/>
        <w:ind w:left="720"/>
        <w:jc w:val="both"/>
        <w:rPr>
          <w:rFonts w:eastAsia="Times New Roman" w:cstheme="minorHAnsi"/>
          <w:b/>
          <w:bCs/>
          <w:color w:val="000000"/>
          <w:kern w:val="0"/>
          <w:sz w:val="20"/>
          <w:szCs w:val="20"/>
          <w:u w:val="single"/>
          <w:lang w:eastAsia="es-CL"/>
          <w14:ligatures w14:val="none"/>
        </w:rPr>
      </w:pPr>
    </w:p>
    <w:p w14:paraId="44FCDDD5" w14:textId="77777777" w:rsidR="00C844ED" w:rsidRPr="00601C96" w:rsidRDefault="00C844ED" w:rsidP="00AD47AE">
      <w:pPr>
        <w:widowControl w:val="0"/>
        <w:numPr>
          <w:ilvl w:val="0"/>
          <w:numId w:val="45"/>
        </w:numPr>
        <w:autoSpaceDE w:val="0"/>
        <w:autoSpaceDN w:val="0"/>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 xml:space="preserve"> Público objetivo de la capacitación y formación  </w:t>
      </w:r>
    </w:p>
    <w:p w14:paraId="33D70886" w14:textId="77777777"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El presente proceso de formación y capacitación está orientado a los siguientes grupos:</w:t>
      </w:r>
      <w:r w:rsidRPr="00601C96">
        <w:rPr>
          <w:rFonts w:eastAsia="Times New Roman" w:cstheme="minorHAnsi"/>
          <w:b/>
          <w:bCs/>
          <w:color w:val="000000"/>
          <w:kern w:val="0"/>
          <w:sz w:val="20"/>
          <w:szCs w:val="20"/>
          <w:u w:val="single"/>
          <w:lang w:eastAsia="es-CL"/>
          <w14:ligatures w14:val="none"/>
        </w:rPr>
        <w:t xml:space="preserve"> </w:t>
      </w:r>
    </w:p>
    <w:p w14:paraId="5B6ED5D8" w14:textId="063FC4AC" w:rsidR="00C844ED" w:rsidRDefault="00040291" w:rsidP="00AD47AE">
      <w:pPr>
        <w:widowControl w:val="0"/>
        <w:numPr>
          <w:ilvl w:val="0"/>
          <w:numId w:val="40"/>
        </w:numPr>
        <w:autoSpaceDE w:val="0"/>
        <w:autoSpaceDN w:val="0"/>
        <w:spacing w:after="80" w:line="276" w:lineRule="auto"/>
        <w:jc w:val="both"/>
        <w:rPr>
          <w:rFonts w:eastAsia="Times New Roman" w:cstheme="minorHAnsi"/>
          <w:color w:val="000000"/>
          <w:kern w:val="0"/>
          <w:sz w:val="20"/>
          <w:szCs w:val="20"/>
          <w:lang w:eastAsia="es-CL"/>
          <w14:ligatures w14:val="none"/>
        </w:rPr>
      </w:pPr>
      <w:r>
        <w:rPr>
          <w:noProof/>
        </w:rPr>
        <w:drawing>
          <wp:anchor distT="0" distB="0" distL="114300" distR="114300" simplePos="0" relativeHeight="251658275" behindDoc="0" locked="0" layoutInCell="1" allowOverlap="1" wp14:anchorId="004A33F0" wp14:editId="3613592D">
            <wp:simplePos x="0" y="0"/>
            <wp:positionH relativeFrom="margin">
              <wp:posOffset>1026961</wp:posOffset>
            </wp:positionH>
            <wp:positionV relativeFrom="paragraph">
              <wp:posOffset>407063</wp:posOffset>
            </wp:positionV>
            <wp:extent cx="4110440" cy="3172570"/>
            <wp:effectExtent l="0" t="0" r="4445" b="8890"/>
            <wp:wrapSquare wrapText="bothSides"/>
            <wp:docPr id="183197883" name="Imagen 18319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7883" name=""/>
                    <pic:cNvPicPr/>
                  </pic:nvPicPr>
                  <pic:blipFill rotWithShape="1">
                    <a:blip r:embed="rId32"/>
                    <a:srcRect l="12508" t="19259" r="71785" b="43872"/>
                    <a:stretch/>
                  </pic:blipFill>
                  <pic:spPr bwMode="auto">
                    <a:xfrm>
                      <a:off x="0" y="0"/>
                      <a:ext cx="4111162" cy="31731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44ED" w:rsidRPr="00601C96">
        <w:rPr>
          <w:rFonts w:eastAsia="Times New Roman" w:cstheme="minorHAnsi"/>
          <w:color w:val="000000"/>
          <w:kern w:val="0"/>
          <w:sz w:val="20"/>
          <w:szCs w:val="20"/>
          <w:lang w:eastAsia="es-CL"/>
          <w14:ligatures w14:val="none"/>
        </w:rPr>
        <w:t xml:space="preserve">Equipos directivos (de los proyectos) y duplas psicosociales profesionales de los Colaboradores Acreditados del Servicio, de los proyectos de cuidado alternativo residencial, de las 16 regiones del país. </w:t>
      </w:r>
    </w:p>
    <w:p w14:paraId="515B8B48" w14:textId="77777777" w:rsidR="00C40A99" w:rsidRPr="00601C96" w:rsidRDefault="00C40A99" w:rsidP="00C40A99">
      <w:pPr>
        <w:widowControl w:val="0"/>
        <w:autoSpaceDE w:val="0"/>
        <w:autoSpaceDN w:val="0"/>
        <w:spacing w:after="80" w:line="276" w:lineRule="auto"/>
        <w:jc w:val="both"/>
        <w:rPr>
          <w:rFonts w:eastAsia="Times New Roman" w:cstheme="minorHAnsi"/>
          <w:color w:val="000000"/>
          <w:kern w:val="0"/>
          <w:sz w:val="20"/>
          <w:szCs w:val="20"/>
          <w:lang w:eastAsia="es-CL"/>
          <w14:ligatures w14:val="none"/>
        </w:rPr>
      </w:pPr>
    </w:p>
    <w:p w14:paraId="460E9F27" w14:textId="727F560B" w:rsidR="00C844ED" w:rsidRPr="00C844ED" w:rsidRDefault="00C844ED" w:rsidP="00C844ED">
      <w:pPr>
        <w:spacing w:after="80" w:line="276" w:lineRule="auto"/>
        <w:jc w:val="both"/>
        <w:rPr>
          <w:rFonts w:asciiTheme="majorHAnsi" w:eastAsia="Times New Roman" w:hAnsiTheme="majorHAnsi" w:cstheme="majorHAnsi"/>
          <w:b/>
          <w:color w:val="000000"/>
          <w:kern w:val="0"/>
          <w:sz w:val="20"/>
          <w:szCs w:val="20"/>
          <w:lang w:eastAsia="es-CL"/>
          <w14:ligatures w14:val="none"/>
        </w:rPr>
      </w:pPr>
    </w:p>
    <w:p w14:paraId="39FC7349" w14:textId="77777777" w:rsidR="00C844ED" w:rsidRPr="00C844ED" w:rsidRDefault="00C844ED"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p>
    <w:p w14:paraId="7D81A21C" w14:textId="7C40C3E7" w:rsidR="00935FD6" w:rsidRDefault="00935FD6"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p>
    <w:p w14:paraId="18097494" w14:textId="77777777" w:rsidR="00935FD6" w:rsidRDefault="00935FD6"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p>
    <w:p w14:paraId="0A6BAADF" w14:textId="7F118B58" w:rsidR="00935FD6" w:rsidRDefault="00935FD6"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p>
    <w:p w14:paraId="54AF6976" w14:textId="77777777" w:rsidR="00935FD6" w:rsidRDefault="00935FD6"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p>
    <w:p w14:paraId="52910BB8" w14:textId="77777777" w:rsidR="00935FD6" w:rsidRDefault="00935FD6"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p>
    <w:p w14:paraId="173AE61C" w14:textId="77777777" w:rsidR="00935FD6" w:rsidRDefault="00935FD6"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p>
    <w:p w14:paraId="487E1482" w14:textId="77777777" w:rsidR="00935FD6" w:rsidRDefault="00935FD6"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p>
    <w:p w14:paraId="73D7423F" w14:textId="77777777" w:rsidR="003849F7" w:rsidRDefault="003849F7" w:rsidP="00C844ED">
      <w:pPr>
        <w:spacing w:after="80" w:line="276" w:lineRule="auto"/>
        <w:jc w:val="both"/>
        <w:rPr>
          <w:rFonts w:eastAsia="Times New Roman" w:cstheme="minorHAnsi"/>
          <w:b/>
          <w:bCs/>
          <w:color w:val="000000"/>
          <w:kern w:val="0"/>
          <w:sz w:val="20"/>
          <w:szCs w:val="20"/>
          <w:lang w:eastAsia="es-CL"/>
          <w14:ligatures w14:val="none"/>
        </w:rPr>
      </w:pPr>
    </w:p>
    <w:p w14:paraId="621F411B" w14:textId="77777777" w:rsidR="003849F7" w:rsidRPr="00601C96" w:rsidRDefault="003849F7" w:rsidP="00C844ED">
      <w:pPr>
        <w:spacing w:after="80" w:line="276" w:lineRule="auto"/>
        <w:jc w:val="both"/>
        <w:rPr>
          <w:rFonts w:eastAsia="Times New Roman" w:cstheme="minorHAnsi"/>
          <w:b/>
          <w:bCs/>
          <w:color w:val="000000"/>
          <w:kern w:val="0"/>
          <w:sz w:val="20"/>
          <w:szCs w:val="20"/>
          <w:lang w:eastAsia="es-CL"/>
          <w14:ligatures w14:val="none"/>
        </w:rPr>
      </w:pPr>
    </w:p>
    <w:p w14:paraId="6639E449" w14:textId="77777777" w:rsidR="00040291" w:rsidRPr="00601C96" w:rsidRDefault="00040291" w:rsidP="00C844ED">
      <w:pPr>
        <w:spacing w:after="80" w:line="276" w:lineRule="auto"/>
        <w:jc w:val="both"/>
        <w:rPr>
          <w:rFonts w:eastAsia="Times New Roman" w:cstheme="minorHAnsi"/>
          <w:b/>
          <w:bCs/>
          <w:color w:val="000000"/>
          <w:kern w:val="0"/>
          <w:sz w:val="20"/>
          <w:szCs w:val="20"/>
          <w:lang w:eastAsia="es-CL"/>
          <w14:ligatures w14:val="none"/>
        </w:rPr>
      </w:pPr>
    </w:p>
    <w:p w14:paraId="2D9961F6" w14:textId="77777777" w:rsidR="00C844ED" w:rsidRPr="00601C96" w:rsidRDefault="00C844ED" w:rsidP="00AD47AE">
      <w:pPr>
        <w:widowControl w:val="0"/>
        <w:numPr>
          <w:ilvl w:val="0"/>
          <w:numId w:val="45"/>
        </w:numPr>
        <w:autoSpaceDE w:val="0"/>
        <w:autoSpaceDN w:val="0"/>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lastRenderedPageBreak/>
        <w:t>De las Metodologías de Formación del curso instruccional virtual: Ley de Garantías: Especialización Psicosociojurídica de la Intervención</w:t>
      </w:r>
    </w:p>
    <w:p w14:paraId="704FDFF9" w14:textId="070CAC95" w:rsidR="00C844ED" w:rsidRPr="00C844ED" w:rsidRDefault="00580A2B"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r w:rsidRPr="00C844ED">
        <w:rPr>
          <w:rFonts w:asciiTheme="majorHAnsi" w:eastAsia="Times New Roman" w:hAnsiTheme="majorHAnsi" w:cstheme="majorHAnsi"/>
          <w:b/>
          <w:bCs/>
          <w:noProof/>
          <w:color w:val="000000"/>
          <w:kern w:val="0"/>
          <w:sz w:val="20"/>
          <w:szCs w:val="20"/>
          <w:lang w:eastAsia="es-CL"/>
          <w14:ligatures w14:val="none"/>
        </w:rPr>
        <mc:AlternateContent>
          <mc:Choice Requires="wps">
            <w:drawing>
              <wp:anchor distT="0" distB="0" distL="114300" distR="114300" simplePos="0" relativeHeight="251658259" behindDoc="0" locked="0" layoutInCell="1" allowOverlap="1" wp14:anchorId="15CE00E4" wp14:editId="4588B701">
                <wp:simplePos x="0" y="0"/>
                <wp:positionH relativeFrom="margin">
                  <wp:posOffset>-110076</wp:posOffset>
                </wp:positionH>
                <wp:positionV relativeFrom="paragraph">
                  <wp:posOffset>53092</wp:posOffset>
                </wp:positionV>
                <wp:extent cx="3218180" cy="524786"/>
                <wp:effectExtent l="0" t="0" r="20320" b="27940"/>
                <wp:wrapNone/>
                <wp:docPr id="31" name="Rectángulo: esquinas redondeadas 31"/>
                <wp:cNvGraphicFramePr/>
                <a:graphic xmlns:a="http://schemas.openxmlformats.org/drawingml/2006/main">
                  <a:graphicData uri="http://schemas.microsoft.com/office/word/2010/wordprocessingShape">
                    <wps:wsp>
                      <wps:cNvSpPr/>
                      <wps:spPr>
                        <a:xfrm>
                          <a:off x="0" y="0"/>
                          <a:ext cx="3218180" cy="524786"/>
                        </a:xfrm>
                        <a:prstGeom prst="roundRect">
                          <a:avLst>
                            <a:gd name="adj" fmla="val 14773"/>
                          </a:avLst>
                        </a:prstGeom>
                        <a:ln/>
                      </wps:spPr>
                      <wps:style>
                        <a:lnRef idx="2">
                          <a:schemeClr val="accent5"/>
                        </a:lnRef>
                        <a:fillRef idx="1">
                          <a:schemeClr val="lt1"/>
                        </a:fillRef>
                        <a:effectRef idx="0">
                          <a:schemeClr val="accent5"/>
                        </a:effectRef>
                        <a:fontRef idx="minor">
                          <a:schemeClr val="dk1"/>
                        </a:fontRef>
                      </wps:style>
                      <wps:txbx>
                        <w:txbxContent>
                          <w:p w14:paraId="7EC4E690" w14:textId="77777777" w:rsidR="00C844ED" w:rsidRPr="00580A2B" w:rsidRDefault="00C844ED" w:rsidP="00580A2B">
                            <w:pPr>
                              <w:shd w:val="clear" w:color="auto" w:fill="DEEAF6" w:themeFill="accent5" w:themeFillTint="33"/>
                              <w:jc w:val="center"/>
                              <w:rPr>
                                <w:rFonts w:ascii="Verdana" w:hAnsi="Verdana"/>
                                <w:sz w:val="14"/>
                                <w:szCs w:val="14"/>
                              </w:rPr>
                            </w:pPr>
                            <w:r w:rsidRPr="00580A2B">
                              <w:rPr>
                                <w:rFonts w:ascii="Verdana" w:hAnsi="Verdana"/>
                                <w:sz w:val="14"/>
                                <w:szCs w:val="14"/>
                              </w:rPr>
                              <w:t>Plataforma Moodle</w:t>
                            </w:r>
                          </w:p>
                          <w:p w14:paraId="62CE2A9B" w14:textId="77777777" w:rsidR="00C844ED" w:rsidRPr="00580A2B" w:rsidRDefault="00C844ED" w:rsidP="00580A2B">
                            <w:pPr>
                              <w:shd w:val="clear" w:color="auto" w:fill="DEEAF6" w:themeFill="accent5" w:themeFillTint="33"/>
                              <w:jc w:val="center"/>
                              <w:rPr>
                                <w:rFonts w:ascii="Verdana" w:hAnsi="Verdana"/>
                                <w:sz w:val="14"/>
                                <w:szCs w:val="14"/>
                              </w:rPr>
                            </w:pPr>
                            <w:r w:rsidRPr="00580A2B">
                              <w:rPr>
                                <w:rFonts w:ascii="Verdana" w:hAnsi="Verdana"/>
                                <w:sz w:val="14"/>
                                <w:szCs w:val="14"/>
                              </w:rPr>
                              <w:t>Del Ministerio de Desarrollo Social y Familia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E00E4" id="Rectángulo: esquinas redondeadas 31" o:spid="_x0000_s1026" style="position:absolute;left:0;text-align:left;margin-left:-8.65pt;margin-top:4.2pt;width:253.4pt;height:41.3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6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" fillcolor="white [3201]" strokecolor="#5b9bd5 [3208]" strokeweight="1pt">
                <v:stroke joinstyle="miter"/>
                <v:textbox>
                  <w:txbxContent>
                    <w:p w14:paraId="7EC4E690" w14:textId="77777777" w:rsidR="00C844ED" w:rsidRPr="00580A2B" w:rsidRDefault="00C844ED" w:rsidP="00580A2B">
                      <w:pPr>
                        <w:shd w:val="clear" w:color="auto" w:fill="DEEAF6" w:themeFill="accent5" w:themeFillTint="33"/>
                        <w:jc w:val="center"/>
                        <w:rPr>
                          <w:rFonts w:ascii="Verdana" w:hAnsi="Verdana"/>
                          <w:sz w:val="14"/>
                          <w:szCs w:val="14"/>
                        </w:rPr>
                      </w:pPr>
                      <w:r w:rsidRPr="00580A2B">
                        <w:rPr>
                          <w:rFonts w:ascii="Verdana" w:hAnsi="Verdana"/>
                          <w:sz w:val="14"/>
                          <w:szCs w:val="14"/>
                        </w:rPr>
                        <w:t>Plataforma Moodle</w:t>
                      </w:r>
                    </w:p>
                    <w:p w14:paraId="62CE2A9B" w14:textId="77777777" w:rsidR="00C844ED" w:rsidRPr="00580A2B" w:rsidRDefault="00C844ED" w:rsidP="00580A2B">
                      <w:pPr>
                        <w:shd w:val="clear" w:color="auto" w:fill="DEEAF6" w:themeFill="accent5" w:themeFillTint="33"/>
                        <w:jc w:val="center"/>
                        <w:rPr>
                          <w:rFonts w:ascii="Verdana" w:hAnsi="Verdana"/>
                          <w:sz w:val="14"/>
                          <w:szCs w:val="14"/>
                        </w:rPr>
                      </w:pPr>
                      <w:r w:rsidRPr="00580A2B">
                        <w:rPr>
                          <w:rFonts w:ascii="Verdana" w:hAnsi="Verdana"/>
                          <w:sz w:val="14"/>
                          <w:szCs w:val="14"/>
                        </w:rPr>
                        <w:t>Del Ministerio de Desarrollo Social y Familia</w:t>
                      </w:r>
                    </w:p>
                  </w:txbxContent>
                </v:textbox>
                <w10:wrap anchorx="margin"/>
              </v:roundrect>
            </w:pict>
          </mc:Fallback>
        </mc:AlternateContent>
      </w:r>
      <w:r w:rsidR="00C844ED" w:rsidRPr="00C844ED">
        <w:rPr>
          <w:rFonts w:asciiTheme="majorHAnsi" w:eastAsia="Times New Roman" w:hAnsiTheme="majorHAnsi" w:cstheme="majorHAnsi"/>
          <w:b/>
          <w:bCs/>
          <w:noProof/>
          <w:color w:val="000000"/>
          <w:kern w:val="0"/>
          <w:sz w:val="20"/>
          <w:szCs w:val="20"/>
          <w:lang w:eastAsia="es-CL"/>
          <w14:ligatures w14:val="none"/>
        </w:rPr>
        <mc:AlternateContent>
          <mc:Choice Requires="wps">
            <w:drawing>
              <wp:anchor distT="0" distB="0" distL="114300" distR="114300" simplePos="0" relativeHeight="251658266" behindDoc="0" locked="0" layoutInCell="1" allowOverlap="1" wp14:anchorId="0952C6A1" wp14:editId="262296B7">
                <wp:simplePos x="0" y="0"/>
                <wp:positionH relativeFrom="margin">
                  <wp:align>right</wp:align>
                </wp:positionH>
                <wp:positionV relativeFrom="paragraph">
                  <wp:posOffset>71651</wp:posOffset>
                </wp:positionV>
                <wp:extent cx="1009934" cy="438946"/>
                <wp:effectExtent l="0" t="0" r="19050" b="18415"/>
                <wp:wrapNone/>
                <wp:docPr id="15" name="Rectángulo: esquinas redondeadas 15"/>
                <wp:cNvGraphicFramePr/>
                <a:graphic xmlns:a="http://schemas.openxmlformats.org/drawingml/2006/main">
                  <a:graphicData uri="http://schemas.microsoft.com/office/word/2010/wordprocessingShape">
                    <wps:wsp>
                      <wps:cNvSpPr/>
                      <wps:spPr>
                        <a:xfrm>
                          <a:off x="0" y="0"/>
                          <a:ext cx="1009934" cy="438946"/>
                        </a:xfrm>
                        <a:prstGeom prst="roundRect">
                          <a:avLst>
                            <a:gd name="adj" fmla="val 14773"/>
                          </a:avLst>
                        </a:prstGeom>
                        <a:ln/>
                      </wps:spPr>
                      <wps:style>
                        <a:lnRef idx="2">
                          <a:schemeClr val="accent5"/>
                        </a:lnRef>
                        <a:fillRef idx="1">
                          <a:schemeClr val="lt1"/>
                        </a:fillRef>
                        <a:effectRef idx="0">
                          <a:schemeClr val="accent5"/>
                        </a:effectRef>
                        <a:fontRef idx="minor">
                          <a:schemeClr val="dk1"/>
                        </a:fontRef>
                      </wps:style>
                      <wps:txbx>
                        <w:txbxContent>
                          <w:p w14:paraId="2D89E521" w14:textId="77777777" w:rsidR="00C844ED" w:rsidRPr="00580A2B" w:rsidRDefault="00C844ED" w:rsidP="00580A2B">
                            <w:pPr>
                              <w:shd w:val="clear" w:color="auto" w:fill="DEEAF6" w:themeFill="accent5" w:themeFillTint="33"/>
                              <w:jc w:val="center"/>
                              <w:rPr>
                                <w:rFonts w:ascii="Verdana" w:hAnsi="Verdana"/>
                                <w:sz w:val="14"/>
                                <w:szCs w:val="14"/>
                              </w:rPr>
                            </w:pPr>
                            <w:r w:rsidRPr="00580A2B">
                              <w:rPr>
                                <w:rFonts w:ascii="Verdana" w:hAnsi="Verdana"/>
                                <w:sz w:val="14"/>
                                <w:szCs w:val="14"/>
                              </w:rPr>
                              <w:t xml:space="preserve">Sesiones Presenciales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52C6A1" id="Rectángulo: esquinas redondeadas 15" o:spid="_x0000_s1027" style="position:absolute;left:0;text-align:left;margin-left:28.3pt;margin-top:5.65pt;width:79.5pt;height:34.55pt;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96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" fillcolor="white [3201]" strokecolor="#5b9bd5 [3208]" strokeweight="1pt">
                <v:stroke joinstyle="miter"/>
                <v:textbox>
                  <w:txbxContent>
                    <w:p w14:paraId="2D89E521" w14:textId="77777777" w:rsidR="00C844ED" w:rsidRPr="00580A2B" w:rsidRDefault="00C844ED" w:rsidP="00580A2B">
                      <w:pPr>
                        <w:shd w:val="clear" w:color="auto" w:fill="DEEAF6" w:themeFill="accent5" w:themeFillTint="33"/>
                        <w:jc w:val="center"/>
                        <w:rPr>
                          <w:rFonts w:ascii="Verdana" w:hAnsi="Verdana"/>
                          <w:sz w:val="14"/>
                          <w:szCs w:val="14"/>
                        </w:rPr>
                      </w:pPr>
                      <w:r w:rsidRPr="00580A2B">
                        <w:rPr>
                          <w:rFonts w:ascii="Verdana" w:hAnsi="Verdana"/>
                          <w:sz w:val="14"/>
                          <w:szCs w:val="14"/>
                        </w:rPr>
                        <w:t xml:space="preserve">Sesiones Presenciales </w:t>
                      </w:r>
                    </w:p>
                  </w:txbxContent>
                </v:textbox>
                <w10:wrap anchorx="margin"/>
              </v:roundrect>
            </w:pict>
          </mc:Fallback>
        </mc:AlternateContent>
      </w:r>
      <w:r w:rsidR="00C844ED" w:rsidRPr="00C844ED">
        <w:rPr>
          <w:rFonts w:asciiTheme="majorHAnsi" w:eastAsia="Times New Roman" w:hAnsiTheme="majorHAnsi" w:cstheme="majorHAnsi"/>
          <w:b/>
          <w:bCs/>
          <w:noProof/>
          <w:color w:val="000000"/>
          <w:kern w:val="0"/>
          <w:sz w:val="20"/>
          <w:szCs w:val="20"/>
          <w:lang w:eastAsia="es-CL"/>
          <w14:ligatures w14:val="none"/>
        </w:rPr>
        <mc:AlternateContent>
          <mc:Choice Requires="wps">
            <w:drawing>
              <wp:anchor distT="0" distB="0" distL="114300" distR="114300" simplePos="0" relativeHeight="251658260" behindDoc="0" locked="0" layoutInCell="1" allowOverlap="1" wp14:anchorId="24EDE6B7" wp14:editId="0C458D33">
                <wp:simplePos x="0" y="0"/>
                <wp:positionH relativeFrom="margin">
                  <wp:posOffset>3328092</wp:posOffset>
                </wp:positionH>
                <wp:positionV relativeFrom="paragraph">
                  <wp:posOffset>64211</wp:posOffset>
                </wp:positionV>
                <wp:extent cx="1009934" cy="438946"/>
                <wp:effectExtent l="0" t="0" r="19050" b="18415"/>
                <wp:wrapNone/>
                <wp:docPr id="33" name="Rectángulo: esquinas redondeadas 33"/>
                <wp:cNvGraphicFramePr/>
                <a:graphic xmlns:a="http://schemas.openxmlformats.org/drawingml/2006/main">
                  <a:graphicData uri="http://schemas.microsoft.com/office/word/2010/wordprocessingShape">
                    <wps:wsp>
                      <wps:cNvSpPr/>
                      <wps:spPr>
                        <a:xfrm>
                          <a:off x="0" y="0"/>
                          <a:ext cx="1009934" cy="438946"/>
                        </a:xfrm>
                        <a:prstGeom prst="roundRect">
                          <a:avLst>
                            <a:gd name="adj" fmla="val 14773"/>
                          </a:avLst>
                        </a:prstGeom>
                        <a:ln/>
                      </wps:spPr>
                      <wps:style>
                        <a:lnRef idx="2">
                          <a:schemeClr val="accent5"/>
                        </a:lnRef>
                        <a:fillRef idx="1">
                          <a:schemeClr val="lt1"/>
                        </a:fillRef>
                        <a:effectRef idx="0">
                          <a:schemeClr val="accent5"/>
                        </a:effectRef>
                        <a:fontRef idx="minor">
                          <a:schemeClr val="dk1"/>
                        </a:fontRef>
                      </wps:style>
                      <wps:txbx>
                        <w:txbxContent>
                          <w:p w14:paraId="735CA693" w14:textId="77777777" w:rsidR="00C844ED" w:rsidRPr="00580A2B" w:rsidRDefault="00C844ED" w:rsidP="00580A2B">
                            <w:pPr>
                              <w:shd w:val="clear" w:color="auto" w:fill="DEEAF6" w:themeFill="accent5" w:themeFillTint="33"/>
                              <w:jc w:val="center"/>
                              <w:rPr>
                                <w:rFonts w:ascii="Verdana" w:hAnsi="Verdana"/>
                                <w:sz w:val="14"/>
                                <w:szCs w:val="14"/>
                              </w:rPr>
                            </w:pPr>
                            <w:r w:rsidRPr="00580A2B">
                              <w:rPr>
                                <w:rFonts w:ascii="Verdana" w:hAnsi="Verdana"/>
                                <w:sz w:val="14"/>
                                <w:szCs w:val="14"/>
                              </w:rPr>
                              <w:t xml:space="preserve">Plataforma del Oferente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DE6B7" id="Rectángulo: esquinas redondeadas 33" o:spid="_x0000_s1028" style="position:absolute;left:0;text-align:left;margin-left:262.05pt;margin-top:5.05pt;width:79.5pt;height:34.5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6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" fillcolor="white [3201]" strokecolor="#5b9bd5 [3208]" strokeweight="1pt">
                <v:stroke joinstyle="miter"/>
                <v:textbox>
                  <w:txbxContent>
                    <w:p w14:paraId="735CA693" w14:textId="77777777" w:rsidR="00C844ED" w:rsidRPr="00580A2B" w:rsidRDefault="00C844ED" w:rsidP="00580A2B">
                      <w:pPr>
                        <w:shd w:val="clear" w:color="auto" w:fill="DEEAF6" w:themeFill="accent5" w:themeFillTint="33"/>
                        <w:jc w:val="center"/>
                        <w:rPr>
                          <w:rFonts w:ascii="Verdana" w:hAnsi="Verdana"/>
                          <w:sz w:val="14"/>
                          <w:szCs w:val="14"/>
                        </w:rPr>
                      </w:pPr>
                      <w:r w:rsidRPr="00580A2B">
                        <w:rPr>
                          <w:rFonts w:ascii="Verdana" w:hAnsi="Verdana"/>
                          <w:sz w:val="14"/>
                          <w:szCs w:val="14"/>
                        </w:rPr>
                        <w:t xml:space="preserve">Plataforma del Oferente </w:t>
                      </w:r>
                    </w:p>
                  </w:txbxContent>
                </v:textbox>
                <w10:wrap anchorx="margin"/>
              </v:roundrect>
            </w:pict>
          </mc:Fallback>
        </mc:AlternateContent>
      </w:r>
    </w:p>
    <w:p w14:paraId="435049D8" w14:textId="77777777" w:rsidR="00C844ED" w:rsidRPr="00C844ED" w:rsidRDefault="00C844ED"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r w:rsidRPr="00C844ED">
        <w:rPr>
          <w:rFonts w:asciiTheme="majorHAnsi" w:eastAsia="Times New Roman" w:hAnsiTheme="majorHAnsi" w:cstheme="majorHAnsi"/>
          <w:b/>
          <w:bCs/>
          <w:noProof/>
          <w:color w:val="000000"/>
          <w:kern w:val="0"/>
          <w:sz w:val="20"/>
          <w:szCs w:val="20"/>
          <w:lang w:eastAsia="es-CL"/>
          <w14:ligatures w14:val="none"/>
        </w:rPr>
        <mc:AlternateContent>
          <mc:Choice Requires="wps">
            <w:drawing>
              <wp:anchor distT="0" distB="0" distL="114300" distR="114300" simplePos="0" relativeHeight="251658261" behindDoc="0" locked="0" layoutInCell="1" allowOverlap="1" wp14:anchorId="2E37A527" wp14:editId="27C79812">
                <wp:simplePos x="0" y="0"/>
                <wp:positionH relativeFrom="margin">
                  <wp:posOffset>3307620</wp:posOffset>
                </wp:positionH>
                <wp:positionV relativeFrom="paragraph">
                  <wp:posOffset>338929</wp:posOffset>
                </wp:positionV>
                <wp:extent cx="1022985" cy="2449271"/>
                <wp:effectExtent l="0" t="0" r="24765" b="27305"/>
                <wp:wrapNone/>
                <wp:docPr id="35" name="Rectángulo: esquinas redondeadas 35"/>
                <wp:cNvGraphicFramePr/>
                <a:graphic xmlns:a="http://schemas.openxmlformats.org/drawingml/2006/main">
                  <a:graphicData uri="http://schemas.microsoft.com/office/word/2010/wordprocessingShape">
                    <wps:wsp>
                      <wps:cNvSpPr/>
                      <wps:spPr>
                        <a:xfrm>
                          <a:off x="0" y="0"/>
                          <a:ext cx="1022985" cy="2449271"/>
                        </a:xfrm>
                        <a:prstGeom prst="roundRect">
                          <a:avLst/>
                        </a:prstGeom>
                        <a:solidFill>
                          <a:sysClr val="window" lastClr="FFFFFF"/>
                        </a:solidFill>
                        <a:ln w="12700" cap="flat" cmpd="sng" algn="ctr">
                          <a:solidFill>
                            <a:srgbClr val="70AD47"/>
                          </a:solidFill>
                          <a:prstDash val="solid"/>
                          <a:miter lim="800000"/>
                        </a:ln>
                        <a:effectLst/>
                      </wps:spPr>
                      <wps:txbx>
                        <w:txbxContent>
                          <w:p w14:paraId="7C28C497" w14:textId="77777777" w:rsidR="00C844ED" w:rsidRPr="00706C24" w:rsidRDefault="00C844ED" w:rsidP="00706C24">
                            <w:pPr>
                              <w:pStyle w:val="Prrafodelista"/>
                              <w:numPr>
                                <w:ilvl w:val="0"/>
                                <w:numId w:val="37"/>
                              </w:numPr>
                              <w:spacing w:after="80" w:line="240" w:lineRule="auto"/>
                              <w:ind w:left="142" w:hanging="142"/>
                              <w:contextualSpacing w:val="0"/>
                              <w:jc w:val="both"/>
                              <w:rPr>
                                <w:rFonts w:ascii="Verdana" w:hAnsi="Verdana"/>
                                <w:sz w:val="14"/>
                                <w:szCs w:val="14"/>
                              </w:rPr>
                            </w:pPr>
                            <w:r w:rsidRPr="00706C24">
                              <w:rPr>
                                <w:rFonts w:ascii="Verdana" w:hAnsi="Verdana"/>
                                <w:sz w:val="14"/>
                                <w:szCs w:val="14"/>
                              </w:rPr>
                              <w:t xml:space="preserve">Inducción para el empleo de la plataforma Moodle del MDSF </w:t>
                            </w:r>
                          </w:p>
                          <w:p w14:paraId="430ACA58" w14:textId="77777777" w:rsidR="00C844ED" w:rsidRDefault="00C844ED" w:rsidP="00C844ED">
                            <w:pPr>
                              <w:ind w:left="360" w:hanging="360"/>
                              <w:jc w:val="both"/>
                              <w:rPr>
                                <w:sz w:val="12"/>
                                <w:szCs w:val="12"/>
                              </w:rPr>
                            </w:pPr>
                          </w:p>
                          <w:p w14:paraId="1001649E" w14:textId="77777777" w:rsidR="00C844ED" w:rsidRDefault="00C844ED" w:rsidP="00C844ED">
                            <w:pPr>
                              <w:ind w:left="360" w:hanging="360"/>
                              <w:jc w:val="both"/>
                              <w:rPr>
                                <w:sz w:val="12"/>
                                <w:szCs w:val="12"/>
                              </w:rPr>
                            </w:pPr>
                          </w:p>
                          <w:p w14:paraId="207DC24A" w14:textId="77777777" w:rsidR="00C844ED" w:rsidRDefault="00C844ED" w:rsidP="00C844ED">
                            <w:pPr>
                              <w:ind w:left="360" w:hanging="360"/>
                              <w:jc w:val="both"/>
                              <w:rPr>
                                <w:sz w:val="12"/>
                                <w:szCs w:val="12"/>
                              </w:rPr>
                            </w:pPr>
                          </w:p>
                          <w:p w14:paraId="156CFB2E" w14:textId="77777777" w:rsidR="00C844ED" w:rsidRPr="00257615" w:rsidRDefault="00C844ED" w:rsidP="00C844ED">
                            <w:pPr>
                              <w:ind w:left="360" w:hanging="360"/>
                              <w:jc w:val="both"/>
                              <w:rPr>
                                <w:sz w:val="12"/>
                                <w:szCs w:val="12"/>
                              </w:rPr>
                            </w:pPr>
                          </w:p>
                          <w:p w14:paraId="10ECD846" w14:textId="77777777" w:rsidR="00C844ED" w:rsidRPr="00706C24" w:rsidRDefault="00C844ED" w:rsidP="00706C24">
                            <w:pPr>
                              <w:pStyle w:val="Prrafodelista"/>
                              <w:numPr>
                                <w:ilvl w:val="0"/>
                                <w:numId w:val="37"/>
                              </w:numPr>
                              <w:spacing w:after="80" w:line="240" w:lineRule="auto"/>
                              <w:ind w:left="142" w:hanging="142"/>
                              <w:contextualSpacing w:val="0"/>
                              <w:jc w:val="both"/>
                              <w:rPr>
                                <w:rFonts w:ascii="Verdana" w:hAnsi="Verdana"/>
                                <w:sz w:val="14"/>
                                <w:szCs w:val="14"/>
                              </w:rPr>
                            </w:pPr>
                            <w:r w:rsidRPr="00706C24">
                              <w:rPr>
                                <w:rFonts w:ascii="Verdana" w:hAnsi="Verdana"/>
                                <w:sz w:val="14"/>
                                <w:szCs w:val="14"/>
                              </w:rPr>
                              <w:t xml:space="preserve">Sesiones Sincrónicas Telemáticas </w:t>
                            </w:r>
                          </w:p>
                          <w:p w14:paraId="6931B09F" w14:textId="77777777" w:rsidR="00C844ED" w:rsidRDefault="00C844ED" w:rsidP="00C844E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37A527" id="Rectángulo: esquinas redondeadas 35" o:spid="_x0000_s1029" style="position:absolute;left:0;text-align:left;margin-left:260.45pt;margin-top:26.7pt;width:80.55pt;height:192.8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" fillcolor="window" strokecolor="#70ad47" strokeweight="1pt">
                <v:stroke joinstyle="miter"/>
                <v:textbox>
                  <w:txbxContent>
                    <w:p w14:paraId="7C28C497" w14:textId="77777777" w:rsidR="00C844ED" w:rsidRPr="00706C24" w:rsidRDefault="00C844ED" w:rsidP="00706C24">
                      <w:pPr>
                        <w:pStyle w:val="Prrafodelista"/>
                        <w:numPr>
                          <w:ilvl w:val="0"/>
                          <w:numId w:val="37"/>
                        </w:numPr>
                        <w:spacing w:after="80" w:line="240" w:lineRule="auto"/>
                        <w:ind w:left="142" w:hanging="142"/>
                        <w:contextualSpacing w:val="0"/>
                        <w:jc w:val="both"/>
                        <w:rPr>
                          <w:rFonts w:ascii="Verdana" w:hAnsi="Verdana"/>
                          <w:sz w:val="14"/>
                          <w:szCs w:val="14"/>
                        </w:rPr>
                      </w:pPr>
                      <w:r w:rsidRPr="00706C24">
                        <w:rPr>
                          <w:rFonts w:ascii="Verdana" w:hAnsi="Verdana"/>
                          <w:sz w:val="14"/>
                          <w:szCs w:val="14"/>
                        </w:rPr>
                        <w:t xml:space="preserve">Inducción para el empleo de la plataforma Moodle del MDSF </w:t>
                      </w:r>
                    </w:p>
                    <w:p w14:paraId="430ACA58" w14:textId="77777777" w:rsidR="00C844ED" w:rsidRDefault="00C844ED" w:rsidP="00C844ED">
                      <w:pPr>
                        <w:ind w:left="360" w:hanging="360"/>
                        <w:jc w:val="both"/>
                        <w:rPr>
                          <w:sz w:val="12"/>
                          <w:szCs w:val="12"/>
                        </w:rPr>
                      </w:pPr>
                    </w:p>
                    <w:p w14:paraId="1001649E" w14:textId="77777777" w:rsidR="00C844ED" w:rsidRDefault="00C844ED" w:rsidP="00C844ED">
                      <w:pPr>
                        <w:ind w:left="360" w:hanging="360"/>
                        <w:jc w:val="both"/>
                        <w:rPr>
                          <w:sz w:val="12"/>
                          <w:szCs w:val="12"/>
                        </w:rPr>
                      </w:pPr>
                    </w:p>
                    <w:p w14:paraId="207DC24A" w14:textId="77777777" w:rsidR="00C844ED" w:rsidRDefault="00C844ED" w:rsidP="00C844ED">
                      <w:pPr>
                        <w:ind w:left="360" w:hanging="360"/>
                        <w:jc w:val="both"/>
                        <w:rPr>
                          <w:sz w:val="12"/>
                          <w:szCs w:val="12"/>
                        </w:rPr>
                      </w:pPr>
                    </w:p>
                    <w:p w14:paraId="156CFB2E" w14:textId="77777777" w:rsidR="00C844ED" w:rsidRPr="00257615" w:rsidRDefault="00C844ED" w:rsidP="00C844ED">
                      <w:pPr>
                        <w:ind w:left="360" w:hanging="360"/>
                        <w:jc w:val="both"/>
                        <w:rPr>
                          <w:sz w:val="12"/>
                          <w:szCs w:val="12"/>
                        </w:rPr>
                      </w:pPr>
                    </w:p>
                    <w:p w14:paraId="10ECD846" w14:textId="77777777" w:rsidR="00C844ED" w:rsidRPr="00706C24" w:rsidRDefault="00C844ED" w:rsidP="00706C24">
                      <w:pPr>
                        <w:pStyle w:val="Prrafodelista"/>
                        <w:numPr>
                          <w:ilvl w:val="0"/>
                          <w:numId w:val="37"/>
                        </w:numPr>
                        <w:spacing w:after="80" w:line="240" w:lineRule="auto"/>
                        <w:ind w:left="142" w:hanging="142"/>
                        <w:contextualSpacing w:val="0"/>
                        <w:jc w:val="both"/>
                        <w:rPr>
                          <w:rFonts w:ascii="Verdana" w:hAnsi="Verdana"/>
                          <w:sz w:val="14"/>
                          <w:szCs w:val="14"/>
                        </w:rPr>
                      </w:pPr>
                      <w:r w:rsidRPr="00706C24">
                        <w:rPr>
                          <w:rFonts w:ascii="Verdana" w:hAnsi="Verdana"/>
                          <w:sz w:val="14"/>
                          <w:szCs w:val="14"/>
                        </w:rPr>
                        <w:t xml:space="preserve">Sesiones Sincrónicas Telemáticas </w:t>
                      </w:r>
                    </w:p>
                    <w:p w14:paraId="6931B09F" w14:textId="77777777" w:rsidR="00C844ED" w:rsidRDefault="00C844ED" w:rsidP="00C844ED"/>
                  </w:txbxContent>
                </v:textbox>
                <w10:wrap anchorx="margin"/>
              </v:roundrect>
            </w:pict>
          </mc:Fallback>
        </mc:AlternateContent>
      </w:r>
      <w:r w:rsidRPr="00C844ED">
        <w:rPr>
          <w:rFonts w:asciiTheme="majorHAnsi" w:eastAsia="Times New Roman" w:hAnsiTheme="majorHAnsi" w:cstheme="majorHAnsi"/>
          <w:b/>
          <w:bCs/>
          <w:noProof/>
          <w:color w:val="000000"/>
          <w:kern w:val="0"/>
          <w:sz w:val="20"/>
          <w:szCs w:val="20"/>
          <w:lang w:eastAsia="es-CL"/>
          <w14:ligatures w14:val="none"/>
        </w:rPr>
        <mc:AlternateContent>
          <mc:Choice Requires="wps">
            <w:drawing>
              <wp:anchor distT="0" distB="0" distL="114300" distR="114300" simplePos="0" relativeHeight="251658258" behindDoc="0" locked="0" layoutInCell="1" allowOverlap="1" wp14:anchorId="2F21A848" wp14:editId="39419F68">
                <wp:simplePos x="0" y="0"/>
                <wp:positionH relativeFrom="column">
                  <wp:posOffset>1236487</wp:posOffset>
                </wp:positionH>
                <wp:positionV relativeFrom="paragraph">
                  <wp:posOffset>539920</wp:posOffset>
                </wp:positionV>
                <wp:extent cx="230521" cy="281299"/>
                <wp:effectExtent l="0" t="19050" r="36195" b="43180"/>
                <wp:wrapNone/>
                <wp:docPr id="28" name="Flecha: a la derecha 28"/>
                <wp:cNvGraphicFramePr/>
                <a:graphic xmlns:a="http://schemas.openxmlformats.org/drawingml/2006/main">
                  <a:graphicData uri="http://schemas.microsoft.com/office/word/2010/wordprocessingShape">
                    <wps:wsp>
                      <wps:cNvSpPr/>
                      <wps:spPr>
                        <a:xfrm flipV="1">
                          <a:off x="0" y="0"/>
                          <a:ext cx="230521" cy="28129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363694B4">
              <v:shapetype id="_x0000_t13" coordsize="21600,21600" o:spt="13" adj="16200,5400" path="m@0,l@0@1,0@1,0@2@0@2@0,21600,21600,10800xe" w14:anchorId="366C9A06">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Flecha: a la derecha 28" style="position:absolute;margin-left:97.35pt;margin-top:42.5pt;width:18.15pt;height:22.1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strokecolor="#2f528f"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"/>
            </w:pict>
          </mc:Fallback>
        </mc:AlternateContent>
      </w:r>
      <w:r w:rsidRPr="00C844ED">
        <w:rPr>
          <w:rFonts w:asciiTheme="majorHAnsi" w:eastAsia="Times New Roman" w:hAnsiTheme="majorHAnsi" w:cstheme="majorHAnsi"/>
          <w:b/>
          <w:bCs/>
          <w:noProof/>
          <w:color w:val="000000"/>
          <w:kern w:val="0"/>
          <w:sz w:val="20"/>
          <w:szCs w:val="20"/>
          <w:lang w:eastAsia="es-CL"/>
          <w14:ligatures w14:val="none"/>
        </w:rPr>
        <mc:AlternateContent>
          <mc:Choice Requires="wps">
            <w:drawing>
              <wp:anchor distT="0" distB="0" distL="114300" distR="114300" simplePos="0" relativeHeight="251658256" behindDoc="0" locked="0" layoutInCell="1" allowOverlap="1" wp14:anchorId="258D3D0A" wp14:editId="366B5D75">
                <wp:simplePos x="0" y="0"/>
                <wp:positionH relativeFrom="column">
                  <wp:posOffset>1762476</wp:posOffset>
                </wp:positionH>
                <wp:positionV relativeFrom="paragraph">
                  <wp:posOffset>1230175</wp:posOffset>
                </wp:positionV>
                <wp:extent cx="230521" cy="281299"/>
                <wp:effectExtent l="0" t="19050" r="36195" b="43180"/>
                <wp:wrapNone/>
                <wp:docPr id="27" name="Flecha: a la derecha 27"/>
                <wp:cNvGraphicFramePr/>
                <a:graphic xmlns:a="http://schemas.openxmlformats.org/drawingml/2006/main">
                  <a:graphicData uri="http://schemas.microsoft.com/office/word/2010/wordprocessingShape">
                    <wps:wsp>
                      <wps:cNvSpPr/>
                      <wps:spPr>
                        <a:xfrm flipV="1">
                          <a:off x="0" y="0"/>
                          <a:ext cx="230521" cy="28129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02E7C7D3">
              <v:shape id="Flecha: a la derecha 27" style="position:absolute;margin-left:138.8pt;margin-top:96.85pt;width:18.15pt;height:22.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strokecolor="#2f528f"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" w14:anchorId="2D436CFB"/>
            </w:pict>
          </mc:Fallback>
        </mc:AlternateContent>
      </w:r>
      <w:r w:rsidRPr="00C844ED">
        <w:rPr>
          <w:rFonts w:asciiTheme="majorHAnsi" w:eastAsia="Times New Roman" w:hAnsiTheme="majorHAnsi" w:cstheme="majorHAnsi"/>
          <w:noProof/>
          <w:color w:val="000000"/>
          <w:kern w:val="0"/>
          <w:sz w:val="20"/>
          <w:szCs w:val="20"/>
          <w:lang w:eastAsia="es-CL"/>
          <w14:ligatures w14:val="none"/>
        </w:rPr>
        <mc:AlternateContent>
          <mc:Choice Requires="wps">
            <w:drawing>
              <wp:anchor distT="0" distB="0" distL="114300" distR="114300" simplePos="0" relativeHeight="251658262" behindDoc="0" locked="0" layoutInCell="1" allowOverlap="1" wp14:anchorId="4FED2D84" wp14:editId="58F7FCE4">
                <wp:simplePos x="0" y="0"/>
                <wp:positionH relativeFrom="margin">
                  <wp:posOffset>1415580</wp:posOffset>
                </wp:positionH>
                <wp:positionV relativeFrom="paragraph">
                  <wp:posOffset>171571</wp:posOffset>
                </wp:positionV>
                <wp:extent cx="234772" cy="3057990"/>
                <wp:effectExtent l="0" t="1905" r="11430" b="30480"/>
                <wp:wrapNone/>
                <wp:docPr id="37" name="Cerrar llave 37"/>
                <wp:cNvGraphicFramePr/>
                <a:graphic xmlns:a="http://schemas.openxmlformats.org/drawingml/2006/main">
                  <a:graphicData uri="http://schemas.microsoft.com/office/word/2010/wordprocessingShape">
                    <wps:wsp>
                      <wps:cNvSpPr/>
                      <wps:spPr>
                        <a:xfrm rot="5400000">
                          <a:off x="0" y="0"/>
                          <a:ext cx="234772" cy="3057990"/>
                        </a:xfrm>
                        <a:prstGeom prst="rightBrace">
                          <a:avLst/>
                        </a:prstGeom>
                        <a:no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06120AC6">
              <v:shape id="Cerrar llave 37" style="position:absolute;margin-left:111.45pt;margin-top:13.5pt;width:18.5pt;height:240.8pt;rotation:90;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strokecolor="#4472c4" strokeweight="1pt" type="#_x0000_t88" adj="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" w14:anchorId="719A8BDD">
                <v:stroke joinstyle="miter"/>
                <w10:wrap anchorx="margin"/>
              </v:shape>
            </w:pict>
          </mc:Fallback>
        </mc:AlternateContent>
      </w:r>
      <w:r w:rsidRPr="00C844ED">
        <w:rPr>
          <w:rFonts w:asciiTheme="majorHAnsi" w:eastAsia="Times New Roman" w:hAnsiTheme="majorHAnsi" w:cstheme="majorHAnsi"/>
          <w:b/>
          <w:bCs/>
          <w:noProof/>
          <w:color w:val="000000"/>
          <w:kern w:val="0"/>
          <w:sz w:val="20"/>
          <w:szCs w:val="20"/>
          <w:lang w:eastAsia="es-CL"/>
          <w14:ligatures w14:val="none"/>
        </w:rPr>
        <w:drawing>
          <wp:anchor distT="0" distB="0" distL="114300" distR="114300" simplePos="0" relativeHeight="251658255" behindDoc="0" locked="0" layoutInCell="1" allowOverlap="1" wp14:anchorId="3CAD8BCC" wp14:editId="68D8EA32">
            <wp:simplePos x="0" y="0"/>
            <wp:positionH relativeFrom="margin">
              <wp:posOffset>-54610</wp:posOffset>
            </wp:positionH>
            <wp:positionV relativeFrom="paragraph">
              <wp:posOffset>394022</wp:posOffset>
            </wp:positionV>
            <wp:extent cx="3173095" cy="1227455"/>
            <wp:effectExtent l="0" t="19050" r="46355" b="29845"/>
            <wp:wrapTopAndBottom/>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page">
              <wp14:pctWidth>0</wp14:pctWidth>
            </wp14:sizeRelH>
            <wp14:sizeRelV relativeFrom="page">
              <wp14:pctHeight>0</wp14:pctHeight>
            </wp14:sizeRelV>
          </wp:anchor>
        </w:drawing>
      </w:r>
    </w:p>
    <w:p w14:paraId="7A2DBD01" w14:textId="77777777" w:rsidR="00C844ED" w:rsidRPr="00C844ED" w:rsidRDefault="00C844ED" w:rsidP="00C844ED">
      <w:pPr>
        <w:spacing w:after="80" w:line="276" w:lineRule="auto"/>
        <w:jc w:val="both"/>
        <w:rPr>
          <w:rFonts w:asciiTheme="majorHAnsi" w:eastAsia="Times New Roman" w:hAnsiTheme="majorHAnsi" w:cstheme="majorHAnsi"/>
          <w:color w:val="000000" w:themeColor="text1"/>
          <w:kern w:val="0"/>
          <w:sz w:val="20"/>
          <w:szCs w:val="20"/>
          <w:lang w:eastAsia="es-CL"/>
          <w14:ligatures w14:val="none"/>
        </w:rPr>
      </w:pPr>
    </w:p>
    <w:p w14:paraId="47B8D1E3" w14:textId="77777777" w:rsidR="00C844ED" w:rsidRPr="00C844ED" w:rsidRDefault="00C844ED" w:rsidP="00C844ED">
      <w:pPr>
        <w:spacing w:after="80" w:line="276" w:lineRule="auto"/>
        <w:ind w:left="720"/>
        <w:jc w:val="both"/>
        <w:rPr>
          <w:rFonts w:asciiTheme="majorHAnsi" w:eastAsia="Times New Roman" w:hAnsiTheme="majorHAnsi" w:cstheme="majorHAnsi"/>
          <w:color w:val="000000"/>
          <w:kern w:val="0"/>
          <w:sz w:val="20"/>
          <w:szCs w:val="20"/>
          <w:lang w:eastAsia="es-CL"/>
          <w14:ligatures w14:val="none"/>
        </w:rPr>
      </w:pPr>
      <w:r w:rsidRPr="00C844ED">
        <w:rPr>
          <w:rFonts w:asciiTheme="majorHAnsi" w:eastAsia="Times New Roman" w:hAnsiTheme="majorHAnsi" w:cstheme="majorHAnsi"/>
          <w:noProof/>
          <w:color w:val="000000"/>
          <w:kern w:val="0"/>
          <w:sz w:val="20"/>
          <w:szCs w:val="20"/>
          <w:lang w:eastAsia="es-CL"/>
          <w14:ligatures w14:val="none"/>
        </w:rPr>
        <mc:AlternateContent>
          <mc:Choice Requires="wps">
            <w:drawing>
              <wp:anchor distT="0" distB="0" distL="114300" distR="114300" simplePos="0" relativeHeight="251658263" behindDoc="0" locked="0" layoutInCell="1" allowOverlap="1" wp14:anchorId="649D7F3E" wp14:editId="092749C4">
                <wp:simplePos x="0" y="0"/>
                <wp:positionH relativeFrom="margin">
                  <wp:align>left</wp:align>
                </wp:positionH>
                <wp:positionV relativeFrom="paragraph">
                  <wp:posOffset>9298</wp:posOffset>
                </wp:positionV>
                <wp:extent cx="3116485" cy="382137"/>
                <wp:effectExtent l="0" t="0" r="27305" b="18415"/>
                <wp:wrapNone/>
                <wp:docPr id="40" name="Rectángulo: esquinas redondeadas 40"/>
                <wp:cNvGraphicFramePr/>
                <a:graphic xmlns:a="http://schemas.openxmlformats.org/drawingml/2006/main">
                  <a:graphicData uri="http://schemas.microsoft.com/office/word/2010/wordprocessingShape">
                    <wps:wsp>
                      <wps:cNvSpPr/>
                      <wps:spPr>
                        <a:xfrm>
                          <a:off x="0" y="0"/>
                          <a:ext cx="3116485" cy="382137"/>
                        </a:xfrm>
                        <a:prstGeom prst="roundRect">
                          <a:avLst/>
                        </a:prstGeom>
                        <a:solidFill>
                          <a:sysClr val="window" lastClr="FFFFFF"/>
                        </a:solidFill>
                        <a:ln w="12700" cap="flat" cmpd="sng" algn="ctr">
                          <a:solidFill>
                            <a:srgbClr val="70AD47"/>
                          </a:solidFill>
                          <a:prstDash val="solid"/>
                          <a:miter lim="800000"/>
                        </a:ln>
                        <a:effectLst/>
                      </wps:spPr>
                      <wps:txbx>
                        <w:txbxContent>
                          <w:p w14:paraId="02F20DC6" w14:textId="77777777" w:rsidR="00C844ED" w:rsidRPr="00FF2447" w:rsidRDefault="00C844ED" w:rsidP="00AD47AE">
                            <w:pPr>
                              <w:pStyle w:val="Prrafodelista"/>
                              <w:numPr>
                                <w:ilvl w:val="0"/>
                                <w:numId w:val="35"/>
                              </w:numPr>
                              <w:spacing w:after="80" w:line="240" w:lineRule="auto"/>
                              <w:contextualSpacing w:val="0"/>
                              <w:jc w:val="both"/>
                              <w:rPr>
                                <w:sz w:val="16"/>
                                <w:szCs w:val="16"/>
                              </w:rPr>
                            </w:pPr>
                            <w:r w:rsidRPr="00FF2447">
                              <w:rPr>
                                <w:rFonts w:ascii="Verdana" w:hAnsi="Verdana"/>
                                <w:sz w:val="16"/>
                                <w:szCs w:val="16"/>
                              </w:rPr>
                              <w:t>Modalidad Formación Asincrónica Auto – Instruccional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9D7F3E" id="Rectángulo: esquinas redondeadas 40" o:spid="_x0000_s1030" style="position:absolute;left:0;text-align:left;margin-left:0;margin-top:.75pt;width:245.4pt;height:30.1pt;z-index:2516582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" fillcolor="window" strokecolor="#70ad47" strokeweight="1pt">
                <v:stroke joinstyle="miter"/>
                <v:textbox>
                  <w:txbxContent>
                    <w:p w14:paraId="02F20DC6" w14:textId="77777777" w:rsidR="00C844ED" w:rsidRPr="00FF2447" w:rsidRDefault="00C844ED" w:rsidP="00AD47AE">
                      <w:pPr>
                        <w:pStyle w:val="Prrafodelista"/>
                        <w:numPr>
                          <w:ilvl w:val="0"/>
                          <w:numId w:val="35"/>
                        </w:numPr>
                        <w:spacing w:after="80" w:line="240" w:lineRule="auto"/>
                        <w:contextualSpacing w:val="0"/>
                        <w:jc w:val="both"/>
                        <w:rPr>
                          <w:sz w:val="16"/>
                          <w:szCs w:val="16"/>
                        </w:rPr>
                      </w:pPr>
                      <w:r w:rsidRPr="00FF2447">
                        <w:rPr>
                          <w:rFonts w:ascii="Verdana" w:hAnsi="Verdana"/>
                          <w:sz w:val="16"/>
                          <w:szCs w:val="16"/>
                        </w:rPr>
                        <w:t>Modalidad Formación Asincrónica Auto – Instruccional</w:t>
                      </w:r>
                    </w:p>
                  </w:txbxContent>
                </v:textbox>
                <w10:wrap anchorx="margin"/>
              </v:roundrect>
            </w:pict>
          </mc:Fallback>
        </mc:AlternateContent>
      </w:r>
    </w:p>
    <w:p w14:paraId="1858DB7E" w14:textId="77777777" w:rsidR="00C844ED" w:rsidRPr="00C844ED" w:rsidRDefault="00C844ED" w:rsidP="00C844ED">
      <w:pPr>
        <w:spacing w:after="80" w:line="276" w:lineRule="auto"/>
        <w:ind w:left="720"/>
        <w:jc w:val="both"/>
        <w:rPr>
          <w:rFonts w:asciiTheme="majorHAnsi" w:eastAsia="Times New Roman" w:hAnsiTheme="majorHAnsi" w:cstheme="majorHAnsi"/>
          <w:color w:val="000000"/>
          <w:kern w:val="0"/>
          <w:sz w:val="20"/>
          <w:szCs w:val="20"/>
          <w:lang w:eastAsia="es-CL"/>
          <w14:ligatures w14:val="none"/>
        </w:rPr>
      </w:pPr>
    </w:p>
    <w:p w14:paraId="23E92513" w14:textId="77777777" w:rsidR="00C844ED" w:rsidRPr="00C844ED" w:rsidRDefault="00C844ED" w:rsidP="00C844ED">
      <w:pPr>
        <w:spacing w:after="80" w:line="276" w:lineRule="auto"/>
        <w:jc w:val="both"/>
        <w:rPr>
          <w:rFonts w:asciiTheme="majorHAnsi" w:eastAsia="Times New Roman" w:hAnsiTheme="majorHAnsi" w:cstheme="majorHAnsi"/>
          <w:noProof/>
          <w:color w:val="000000"/>
          <w:kern w:val="0"/>
          <w:sz w:val="20"/>
          <w:szCs w:val="20"/>
          <w:lang w:eastAsia="es-CL"/>
          <w14:ligatures w14:val="none"/>
        </w:rPr>
      </w:pPr>
      <w:r w:rsidRPr="00C844ED">
        <w:rPr>
          <w:rFonts w:asciiTheme="majorHAnsi" w:eastAsia="Times New Roman" w:hAnsiTheme="majorHAnsi" w:cstheme="majorHAnsi"/>
          <w:noProof/>
          <w:color w:val="000000"/>
          <w:kern w:val="0"/>
          <w:sz w:val="20"/>
          <w:szCs w:val="20"/>
          <w:lang w:eastAsia="es-CL"/>
          <w14:ligatures w14:val="none"/>
        </w:rPr>
        <mc:AlternateContent>
          <mc:Choice Requires="wps">
            <w:drawing>
              <wp:anchor distT="0" distB="0" distL="114300" distR="114300" simplePos="0" relativeHeight="251658267" behindDoc="0" locked="0" layoutInCell="1" allowOverlap="1" wp14:anchorId="43458852" wp14:editId="1F06EE43">
                <wp:simplePos x="0" y="0"/>
                <wp:positionH relativeFrom="margin">
                  <wp:align>right</wp:align>
                </wp:positionH>
                <wp:positionV relativeFrom="paragraph">
                  <wp:posOffset>8200</wp:posOffset>
                </wp:positionV>
                <wp:extent cx="1084296" cy="405516"/>
                <wp:effectExtent l="0" t="0" r="20955" b="13970"/>
                <wp:wrapNone/>
                <wp:docPr id="17" name="Rectángulo: esquinas redondeadas 17"/>
                <wp:cNvGraphicFramePr/>
                <a:graphic xmlns:a="http://schemas.openxmlformats.org/drawingml/2006/main">
                  <a:graphicData uri="http://schemas.microsoft.com/office/word/2010/wordprocessingShape">
                    <wps:wsp>
                      <wps:cNvSpPr/>
                      <wps:spPr>
                        <a:xfrm>
                          <a:off x="0" y="0"/>
                          <a:ext cx="1084296" cy="405516"/>
                        </a:xfrm>
                        <a:prstGeom prst="roundRect">
                          <a:avLst/>
                        </a:prstGeom>
                        <a:solidFill>
                          <a:sysClr val="window" lastClr="FFFFFF"/>
                        </a:solidFill>
                        <a:ln w="12700" cap="flat" cmpd="sng" algn="ctr">
                          <a:solidFill>
                            <a:srgbClr val="70AD47"/>
                          </a:solidFill>
                          <a:prstDash val="solid"/>
                          <a:miter lim="800000"/>
                        </a:ln>
                        <a:effectLst/>
                      </wps:spPr>
                      <wps:txbx>
                        <w:txbxContent>
                          <w:p w14:paraId="788B331C" w14:textId="77777777" w:rsidR="00C844ED" w:rsidRPr="00090B38" w:rsidRDefault="00C844ED" w:rsidP="00C844ED">
                            <w:pPr>
                              <w:pStyle w:val="Prrafodelista"/>
                              <w:ind w:left="360"/>
                              <w:rPr>
                                <w:rFonts w:ascii="Verdana" w:hAnsi="Verdana"/>
                                <w:sz w:val="16"/>
                                <w:szCs w:val="16"/>
                              </w:rPr>
                            </w:pPr>
                            <w:r w:rsidRPr="00090B38">
                              <w:rPr>
                                <w:rFonts w:ascii="Verdana" w:hAnsi="Verdana"/>
                                <w:sz w:val="16"/>
                                <w:szCs w:val="16"/>
                              </w:rPr>
                              <w:t>1 sesión de 7 HRS.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458852" id="Rectángulo: esquinas redondeadas 17" o:spid="_x0000_s1031" style="position:absolute;left:0;text-align:left;margin-left:34.2pt;margin-top:.65pt;width:85.4pt;height:31.95pt;z-index:25165826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" fillcolor="window" strokecolor="#70ad47" strokeweight="1pt">
                <v:stroke joinstyle="miter"/>
                <v:textbox>
                  <w:txbxContent>
                    <w:p w14:paraId="788B331C" w14:textId="77777777" w:rsidR="00C844ED" w:rsidRPr="00090B38" w:rsidRDefault="00C844ED" w:rsidP="00C844ED">
                      <w:pPr>
                        <w:pStyle w:val="Prrafodelista"/>
                        <w:ind w:left="360"/>
                        <w:rPr>
                          <w:rFonts w:ascii="Verdana" w:hAnsi="Verdana"/>
                          <w:sz w:val="16"/>
                          <w:szCs w:val="16"/>
                        </w:rPr>
                      </w:pPr>
                      <w:r w:rsidRPr="00090B38">
                        <w:rPr>
                          <w:rFonts w:ascii="Verdana" w:hAnsi="Verdana"/>
                          <w:sz w:val="16"/>
                          <w:szCs w:val="16"/>
                        </w:rPr>
                        <w:t>1 sesión de 7 HRS.</w:t>
                      </w:r>
                    </w:p>
                  </w:txbxContent>
                </v:textbox>
                <w10:wrap anchorx="margin"/>
              </v:roundrect>
            </w:pict>
          </mc:Fallback>
        </mc:AlternateContent>
      </w:r>
      <w:r w:rsidRPr="00C844ED">
        <w:rPr>
          <w:rFonts w:asciiTheme="majorHAnsi" w:eastAsia="Times New Roman" w:hAnsiTheme="majorHAnsi" w:cstheme="majorHAnsi"/>
          <w:noProof/>
          <w:color w:val="000000"/>
          <w:kern w:val="0"/>
          <w:sz w:val="20"/>
          <w:szCs w:val="20"/>
          <w:lang w:eastAsia="es-CL"/>
          <w14:ligatures w14:val="none"/>
        </w:rPr>
        <mc:AlternateContent>
          <mc:Choice Requires="wps">
            <w:drawing>
              <wp:anchor distT="0" distB="0" distL="114300" distR="114300" simplePos="0" relativeHeight="251658264" behindDoc="0" locked="0" layoutInCell="1" allowOverlap="1" wp14:anchorId="4AE34EE8" wp14:editId="0D56E86F">
                <wp:simplePos x="0" y="0"/>
                <wp:positionH relativeFrom="margin">
                  <wp:align>left</wp:align>
                </wp:positionH>
                <wp:positionV relativeFrom="paragraph">
                  <wp:posOffset>7876</wp:posOffset>
                </wp:positionV>
                <wp:extent cx="3118514" cy="429904"/>
                <wp:effectExtent l="0" t="0" r="24765" b="27305"/>
                <wp:wrapNone/>
                <wp:docPr id="41" name="Rectángulo: esquinas redondeadas 41"/>
                <wp:cNvGraphicFramePr/>
                <a:graphic xmlns:a="http://schemas.openxmlformats.org/drawingml/2006/main">
                  <a:graphicData uri="http://schemas.microsoft.com/office/word/2010/wordprocessingShape">
                    <wps:wsp>
                      <wps:cNvSpPr/>
                      <wps:spPr>
                        <a:xfrm>
                          <a:off x="0" y="0"/>
                          <a:ext cx="3118514" cy="429904"/>
                        </a:xfrm>
                        <a:prstGeom prst="roundRect">
                          <a:avLst/>
                        </a:prstGeom>
                        <a:solidFill>
                          <a:sysClr val="window" lastClr="FFFFFF"/>
                        </a:solidFill>
                        <a:ln w="12700" cap="flat" cmpd="sng" algn="ctr">
                          <a:solidFill>
                            <a:srgbClr val="70AD47"/>
                          </a:solidFill>
                          <a:prstDash val="solid"/>
                          <a:miter lim="800000"/>
                        </a:ln>
                        <a:effectLst/>
                      </wps:spPr>
                      <wps:txbx>
                        <w:txbxContent>
                          <w:p w14:paraId="743CCF1B" w14:textId="77777777" w:rsidR="00C844ED" w:rsidRPr="00FF2447" w:rsidRDefault="00C844ED" w:rsidP="00AD47AE">
                            <w:pPr>
                              <w:pStyle w:val="Prrafodelista"/>
                              <w:numPr>
                                <w:ilvl w:val="0"/>
                                <w:numId w:val="35"/>
                              </w:numPr>
                              <w:spacing w:after="80" w:line="240" w:lineRule="auto"/>
                              <w:contextualSpacing w:val="0"/>
                              <w:rPr>
                                <w:rFonts w:ascii="Verdana" w:hAnsi="Verdana"/>
                                <w:sz w:val="16"/>
                                <w:szCs w:val="16"/>
                              </w:rPr>
                            </w:pPr>
                            <w:r w:rsidRPr="00FF2447">
                              <w:rPr>
                                <w:rFonts w:ascii="Verdana" w:hAnsi="Verdana"/>
                                <w:sz w:val="16"/>
                                <w:szCs w:val="16"/>
                              </w:rPr>
                              <w:t>Modalidad Formación Telemática Sincrónica</w:t>
                            </w:r>
                          </w:p>
                          <w:p w14:paraId="5BE22FF3" w14:textId="77777777" w:rsidR="00C844ED" w:rsidRPr="00FF2447" w:rsidRDefault="00C844ED" w:rsidP="00AD47AE">
                            <w:pPr>
                              <w:pStyle w:val="Prrafodelista"/>
                              <w:numPr>
                                <w:ilvl w:val="0"/>
                                <w:numId w:val="35"/>
                              </w:numPr>
                              <w:spacing w:after="80" w:line="240" w:lineRule="auto"/>
                              <w:contextualSpacing w:val="0"/>
                              <w:rPr>
                                <w:rFonts w:ascii="Verdana" w:hAnsi="Verdana"/>
                                <w:sz w:val="16"/>
                                <w:szCs w:val="16"/>
                              </w:rPr>
                            </w:pPr>
                            <w:r w:rsidRPr="00FF2447">
                              <w:rPr>
                                <w:rFonts w:ascii="Verdana" w:hAnsi="Verdana"/>
                                <w:sz w:val="16"/>
                                <w:szCs w:val="16"/>
                              </w:rPr>
                              <w:t>Formación Modalidad Mixta</w:t>
                            </w:r>
                          </w:p>
                          <w:p w14:paraId="0F5661E9" w14:textId="77777777" w:rsidR="00C844ED" w:rsidRPr="00FF2447" w:rsidRDefault="00C844ED" w:rsidP="00AD47AE">
                            <w:pPr>
                              <w:pStyle w:val="Prrafodelista"/>
                              <w:numPr>
                                <w:ilvl w:val="0"/>
                                <w:numId w:val="35"/>
                              </w:numPr>
                              <w:spacing w:after="80" w:line="240" w:lineRule="auto"/>
                              <w:contextualSpacing w:val="0"/>
                              <w:jc w:val="both"/>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E34EE8" id="Rectángulo: esquinas redondeadas 41" o:spid="_x0000_s1032" style="position:absolute;left:0;text-align:left;margin-left:0;margin-top:.6pt;width:245.55pt;height:33.85pt;z-index:251658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" fillcolor="window" strokecolor="#70ad47" strokeweight="1pt">
                <v:stroke joinstyle="miter"/>
                <v:textbox>
                  <w:txbxContent>
                    <w:p w14:paraId="743CCF1B" w14:textId="77777777" w:rsidR="00C844ED" w:rsidRPr="00FF2447" w:rsidRDefault="00C844ED" w:rsidP="00AD47AE">
                      <w:pPr>
                        <w:pStyle w:val="Prrafodelista"/>
                        <w:numPr>
                          <w:ilvl w:val="0"/>
                          <w:numId w:val="35"/>
                        </w:numPr>
                        <w:spacing w:after="80" w:line="240" w:lineRule="auto"/>
                        <w:contextualSpacing w:val="0"/>
                        <w:rPr>
                          <w:rFonts w:ascii="Verdana" w:hAnsi="Verdana"/>
                          <w:sz w:val="16"/>
                          <w:szCs w:val="16"/>
                        </w:rPr>
                      </w:pPr>
                      <w:r w:rsidRPr="00FF2447">
                        <w:rPr>
                          <w:rFonts w:ascii="Verdana" w:hAnsi="Verdana"/>
                          <w:sz w:val="16"/>
                          <w:szCs w:val="16"/>
                        </w:rPr>
                        <w:t>Modalidad Formación Telemática Sincrónica</w:t>
                      </w:r>
                    </w:p>
                    <w:p w14:paraId="5BE22FF3" w14:textId="77777777" w:rsidR="00C844ED" w:rsidRPr="00FF2447" w:rsidRDefault="00C844ED" w:rsidP="00AD47AE">
                      <w:pPr>
                        <w:pStyle w:val="Prrafodelista"/>
                        <w:numPr>
                          <w:ilvl w:val="0"/>
                          <w:numId w:val="35"/>
                        </w:numPr>
                        <w:spacing w:after="80" w:line="240" w:lineRule="auto"/>
                        <w:contextualSpacing w:val="0"/>
                        <w:rPr>
                          <w:rFonts w:ascii="Verdana" w:hAnsi="Verdana"/>
                          <w:sz w:val="16"/>
                          <w:szCs w:val="16"/>
                        </w:rPr>
                      </w:pPr>
                      <w:r w:rsidRPr="00FF2447">
                        <w:rPr>
                          <w:rFonts w:ascii="Verdana" w:hAnsi="Verdana"/>
                          <w:sz w:val="16"/>
                          <w:szCs w:val="16"/>
                        </w:rPr>
                        <w:t>Formación Modalidad Mixta</w:t>
                      </w:r>
                    </w:p>
                    <w:p w14:paraId="0F5661E9" w14:textId="77777777" w:rsidR="00C844ED" w:rsidRPr="00FF2447" w:rsidRDefault="00C844ED" w:rsidP="00AD47AE">
                      <w:pPr>
                        <w:pStyle w:val="Prrafodelista"/>
                        <w:numPr>
                          <w:ilvl w:val="0"/>
                          <w:numId w:val="35"/>
                        </w:numPr>
                        <w:spacing w:after="80" w:line="240" w:lineRule="auto"/>
                        <w:contextualSpacing w:val="0"/>
                        <w:jc w:val="both"/>
                        <w:rPr>
                          <w:sz w:val="16"/>
                          <w:szCs w:val="16"/>
                        </w:rPr>
                      </w:pPr>
                    </w:p>
                  </w:txbxContent>
                </v:textbox>
                <w10:wrap anchorx="margin"/>
              </v:roundrect>
            </w:pict>
          </mc:Fallback>
        </mc:AlternateContent>
      </w:r>
    </w:p>
    <w:p w14:paraId="42401B80" w14:textId="77777777" w:rsidR="00C844ED" w:rsidRPr="00C844ED" w:rsidRDefault="00C844ED" w:rsidP="00C844ED">
      <w:pPr>
        <w:spacing w:after="80" w:line="276" w:lineRule="auto"/>
        <w:jc w:val="both"/>
        <w:rPr>
          <w:rFonts w:asciiTheme="majorHAnsi" w:eastAsia="Times New Roman" w:hAnsiTheme="majorHAnsi" w:cstheme="majorHAnsi"/>
          <w:noProof/>
          <w:color w:val="000000"/>
          <w:kern w:val="0"/>
          <w:sz w:val="20"/>
          <w:szCs w:val="20"/>
          <w:lang w:eastAsia="es-CL"/>
          <w14:ligatures w14:val="none"/>
        </w:rPr>
      </w:pPr>
    </w:p>
    <w:p w14:paraId="306BCFEC" w14:textId="77777777" w:rsidR="00C844ED" w:rsidRPr="00C844ED" w:rsidRDefault="00C844ED" w:rsidP="00C844ED">
      <w:pPr>
        <w:spacing w:after="80" w:line="276" w:lineRule="auto"/>
        <w:jc w:val="both"/>
        <w:rPr>
          <w:rFonts w:asciiTheme="majorHAnsi" w:eastAsia="Times New Roman" w:hAnsiTheme="majorHAnsi" w:cstheme="majorHAnsi"/>
          <w:noProof/>
          <w:color w:val="000000"/>
          <w:kern w:val="0"/>
          <w:sz w:val="20"/>
          <w:szCs w:val="20"/>
          <w:lang w:eastAsia="es-CL"/>
          <w14:ligatures w14:val="none"/>
        </w:rPr>
      </w:pPr>
    </w:p>
    <w:p w14:paraId="33146315" w14:textId="77777777" w:rsidR="00C844ED" w:rsidRPr="00601C96" w:rsidRDefault="00C844ED" w:rsidP="00601C96">
      <w:pPr>
        <w:widowControl w:val="0"/>
        <w:numPr>
          <w:ilvl w:val="0"/>
          <w:numId w:val="34"/>
        </w:numPr>
        <w:autoSpaceDE w:val="0"/>
        <w:autoSpaceDN w:val="0"/>
        <w:spacing w:after="80" w:line="240"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Las presentes bases de licitación consideran el diseño del curso instruccional virtual: Ley de Garantías: Especialización Psicosociojurídica de la Intervención (línea 1 de adjudicación) y la impartición de este (línea 2 a la línea 11) en sus diversas modalidades, a saber: Auto- Instruccional, Telemática Sincrónica y Mixta y que habrán de efectuarse una vez que el diseño de la línea 1, se halle concluido.  Las fases del proceso y el cronograma han sido representadas en el numeral 9 y 12 de las bases técnicas. </w:t>
      </w:r>
    </w:p>
    <w:p w14:paraId="3029E802" w14:textId="77777777" w:rsidR="00C844ED" w:rsidRPr="00601C96" w:rsidRDefault="00C844ED" w:rsidP="00601C96">
      <w:pPr>
        <w:widowControl w:val="0"/>
        <w:numPr>
          <w:ilvl w:val="0"/>
          <w:numId w:val="34"/>
        </w:numPr>
        <w:autoSpaceDE w:val="0"/>
        <w:autoSpaceDN w:val="0"/>
        <w:spacing w:after="80" w:line="240"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El curso instruccional virtual que servirá de base a la formación deberá contar con un conjunto de recursos y medios didácticos para el aprendizaje que deberán ser integrados a una plataforma educativa virtual del tipo Moodle, perteneciente al Ministerio de Desarrollo Social y Familia (MDSF), al que los facilitadores del curso accederán para, con motivo de las diversas metodologías de  impartición consideradas, desarrollen con propósitos formativos, los resultados de aprendizaje que han sido considerados lograr en cada uno de los niveles a los que responden las modalidades de impartición. El contenido, recursos y diseño del curso, tiene carácter de obligatorio a los fines de la impartición, cuando sus productos responden a las necesidades del Servicio (principio de Diseño Instruccional Idiosincrático) en virtud de su carácter especializado. </w:t>
      </w:r>
    </w:p>
    <w:p w14:paraId="52B6643A" w14:textId="77777777" w:rsidR="00C844ED" w:rsidRPr="00601C96" w:rsidRDefault="00C844ED" w:rsidP="00601C96">
      <w:pPr>
        <w:widowControl w:val="0"/>
        <w:numPr>
          <w:ilvl w:val="0"/>
          <w:numId w:val="34"/>
        </w:numPr>
        <w:autoSpaceDE w:val="0"/>
        <w:autoSpaceDN w:val="0"/>
        <w:spacing w:after="80" w:line="240"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El curso está conformado por módulos, y cada módulo cuenta con un inventario idéntico de recursos didácticos de formación básicos que, con motivo de la línea 1 de la presente licitación, deberán ser desarrollados.  Dicho inventario está detallado en el punto numeral 7 de las presentes bases técnicas. </w:t>
      </w:r>
    </w:p>
    <w:p w14:paraId="3A2FD432" w14:textId="77777777" w:rsidR="00C844ED" w:rsidRPr="00601C96" w:rsidRDefault="00C844ED" w:rsidP="00601C96">
      <w:pPr>
        <w:widowControl w:val="0"/>
        <w:numPr>
          <w:ilvl w:val="0"/>
          <w:numId w:val="34"/>
        </w:numPr>
        <w:autoSpaceDE w:val="0"/>
        <w:autoSpaceDN w:val="0"/>
        <w:spacing w:after="80" w:line="240"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Las modalidades de impartición constituyen las diversas opciones que tienen los y las participantes del público objetivo, para desarrollar el curso, y que corresponden a: (1) formación Asincrónica Auto – Instruccional que se desarrolla en la plataforma Moodle, (2) formación Telemática Sincrónica, que emplea algunos de los recursos educativos de la plataforma Moodle y cuyas sesiones telemáticas sincrónicas se realizan en la plataforma virtual del Oferente, y la (3) formación con Modalidad Mixta, cuyas sesiones telemáticas sincrónicas se realizan en la plataforma educativa del oferente, se emplean algunos de los recursos del diseño del curso en la plataforma educativas del MDSF, y además, se agrega una sesión presencial que integra el empleo de algunos de los recursos de aprendizaje de la plataforma Moodle.  En todas las modalidades los y las participantes acceden a la plataforma Moodle y emplean ampliamente los recursos instruccionales con la guía, mediación y </w:t>
      </w:r>
      <w:r w:rsidRPr="00601C96">
        <w:rPr>
          <w:rFonts w:eastAsia="Times New Roman" w:cstheme="minorHAnsi"/>
          <w:color w:val="000000"/>
          <w:kern w:val="0"/>
          <w:sz w:val="20"/>
          <w:szCs w:val="20"/>
          <w:lang w:eastAsia="es-CL"/>
          <w14:ligatures w14:val="none"/>
        </w:rPr>
        <w:lastRenderedPageBreak/>
        <w:t xml:space="preserve">conducción de sus facilitadores.  Las modalidades de impartición constituyen formas diferenciadas de aprender acerca del área, pudiendo los y las participantes, según sus intereses, optar a cualquiera de ellas, o, en su caso, a todas; en esta última situación para profundizar y mejorar sus niveles de apropiación de los saberes. La única limitación a este respecto es que un mismo participante podrá cursar un área/curso, en una o todas sus modalidades de formación, pero sólo en una ocasión en cada una de ellas y siempre de forma secuencial en sus modalidades formativas, nunca traslapada. Tratándose de aquellos participantes que se han acreditado de forma satisfactoria en el curso en una determinada modalidad, no podrán repetir ésta.  </w:t>
      </w:r>
    </w:p>
    <w:p w14:paraId="57EC54CF" w14:textId="77777777" w:rsidR="00C844ED" w:rsidRPr="00601C96" w:rsidRDefault="00C844ED" w:rsidP="00601C96">
      <w:pPr>
        <w:widowControl w:val="0"/>
        <w:numPr>
          <w:ilvl w:val="0"/>
          <w:numId w:val="34"/>
        </w:numPr>
        <w:autoSpaceDE w:val="0"/>
        <w:autoSpaceDN w:val="0"/>
        <w:spacing w:after="80" w:line="240"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La modalidad de impartición a la que opte el participante tiene integrada un número de horas cronológicas de formación, respecto de las cuales se aplicará, por parte de los facilitadores a cargo, y en ajuste a modalidad formativa escogida, praxis instruccionales específicas para cada una de ellas, y que serán precisadas a continuación.   </w:t>
      </w:r>
    </w:p>
    <w:p w14:paraId="207E7074" w14:textId="77777777" w:rsidR="00C844ED" w:rsidRPr="00601C96" w:rsidRDefault="00C844ED" w:rsidP="00601C96">
      <w:pPr>
        <w:widowControl w:val="0"/>
        <w:numPr>
          <w:ilvl w:val="0"/>
          <w:numId w:val="34"/>
        </w:numPr>
        <w:autoSpaceDE w:val="0"/>
        <w:autoSpaceDN w:val="0"/>
        <w:spacing w:after="80" w:line="240"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La acreditación de la impartición al participante que haya aprobado la evaluación sumativa del curso se realizará según modalidad y número de horas comprometidas y exigidas. </w:t>
      </w:r>
    </w:p>
    <w:p w14:paraId="047C52B2" w14:textId="77777777" w:rsidR="00350416" w:rsidRPr="00C844ED" w:rsidRDefault="00350416" w:rsidP="00C844ED">
      <w:pPr>
        <w:spacing w:after="80" w:line="276" w:lineRule="auto"/>
        <w:ind w:left="720"/>
        <w:jc w:val="both"/>
        <w:rPr>
          <w:rFonts w:asciiTheme="majorHAnsi" w:eastAsia="Times New Roman" w:hAnsiTheme="majorHAnsi" w:cstheme="majorHAnsi"/>
          <w:color w:val="000000"/>
          <w:kern w:val="0"/>
          <w:sz w:val="20"/>
          <w:szCs w:val="20"/>
          <w:lang w:eastAsia="es-CL"/>
          <w14:ligatures w14:val="none"/>
        </w:rPr>
      </w:pPr>
    </w:p>
    <w:p w14:paraId="59E0BC27" w14:textId="77777777" w:rsidR="00C844ED" w:rsidRPr="00C844ED" w:rsidRDefault="00C844ED" w:rsidP="00AD47AE">
      <w:pPr>
        <w:widowControl w:val="0"/>
        <w:numPr>
          <w:ilvl w:val="0"/>
          <w:numId w:val="45"/>
        </w:numPr>
        <w:autoSpaceDE w:val="0"/>
        <w:autoSpaceDN w:val="0"/>
        <w:spacing w:after="80" w:line="276" w:lineRule="auto"/>
        <w:jc w:val="both"/>
        <w:rPr>
          <w:rFonts w:asciiTheme="majorHAnsi" w:eastAsia="Times New Roman" w:hAnsiTheme="majorHAnsi" w:cstheme="majorHAnsi"/>
          <w:b/>
          <w:bCs/>
          <w:color w:val="000000"/>
          <w:kern w:val="0"/>
          <w:sz w:val="20"/>
          <w:szCs w:val="20"/>
          <w:lang w:eastAsia="es-CL"/>
          <w14:ligatures w14:val="none"/>
        </w:rPr>
      </w:pPr>
      <w:r w:rsidRPr="00C844ED">
        <w:rPr>
          <w:rFonts w:asciiTheme="majorHAnsi" w:eastAsia="Times New Roman" w:hAnsiTheme="majorHAnsi" w:cstheme="majorHAnsi"/>
          <w:b/>
          <w:bCs/>
          <w:color w:val="000000"/>
          <w:kern w:val="0"/>
          <w:sz w:val="20"/>
          <w:szCs w:val="20"/>
          <w:lang w:eastAsia="es-CL"/>
          <w14:ligatures w14:val="none"/>
        </w:rPr>
        <w:t xml:space="preserve"> De la composición de los cursos, según módulos y horas de acuerdo con la modalidad de formación. </w:t>
      </w:r>
    </w:p>
    <w:p w14:paraId="1D9F0F18"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r w:rsidRPr="00C844ED">
        <w:rPr>
          <w:rFonts w:asciiTheme="majorHAnsi" w:eastAsia="Times New Roman" w:hAnsiTheme="majorHAnsi" w:cstheme="majorHAnsi"/>
          <w:color w:val="000000"/>
          <w:kern w:val="0"/>
          <w:sz w:val="20"/>
          <w:szCs w:val="20"/>
          <w:lang w:eastAsia="es-CL"/>
          <w14:ligatures w14:val="none"/>
        </w:rPr>
        <w:t xml:space="preserve">Las horas de impartición se describen en la siguiente tabla: </w:t>
      </w:r>
    </w:p>
    <w:tbl>
      <w:tblPr>
        <w:tblStyle w:val="Tablaconcuadrculaclara1"/>
        <w:tblW w:w="5000" w:type="pct"/>
        <w:tblLook w:val="04A0" w:firstRow="1" w:lastRow="0" w:firstColumn="1" w:lastColumn="0" w:noHBand="0" w:noVBand="1"/>
      </w:tblPr>
      <w:tblGrid>
        <w:gridCol w:w="1699"/>
        <w:gridCol w:w="1425"/>
        <w:gridCol w:w="1425"/>
        <w:gridCol w:w="1427"/>
        <w:gridCol w:w="1427"/>
        <w:gridCol w:w="1425"/>
      </w:tblGrid>
      <w:tr w:rsidR="00C844ED" w:rsidRPr="00CC7B6B" w14:paraId="1CCC956B" w14:textId="77777777" w:rsidTr="00601C96">
        <w:trPr>
          <w:trHeight w:val="83"/>
        </w:trPr>
        <w:tc>
          <w:tcPr>
            <w:tcW w:w="963" w:type="pct"/>
            <w:vMerge w:val="restart"/>
            <w:shd w:val="clear" w:color="auto" w:fill="DEEAF6" w:themeFill="accent5" w:themeFillTint="33"/>
          </w:tcPr>
          <w:p w14:paraId="7A12C6E9"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Área de Formación</w:t>
            </w:r>
          </w:p>
        </w:tc>
        <w:tc>
          <w:tcPr>
            <w:tcW w:w="807" w:type="pct"/>
            <w:vMerge w:val="restart"/>
            <w:shd w:val="clear" w:color="auto" w:fill="DEEAF6" w:themeFill="accent5" w:themeFillTint="33"/>
          </w:tcPr>
          <w:p w14:paraId="3D65C584"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 xml:space="preserve">De los Módulos del Curso </w:t>
            </w:r>
          </w:p>
        </w:tc>
        <w:tc>
          <w:tcPr>
            <w:tcW w:w="2423" w:type="pct"/>
            <w:gridSpan w:val="3"/>
            <w:shd w:val="clear" w:color="auto" w:fill="DEEAF6" w:themeFill="accent5" w:themeFillTint="33"/>
          </w:tcPr>
          <w:p w14:paraId="04572FF3" w14:textId="77777777" w:rsidR="00C844ED" w:rsidRPr="00CC7B6B" w:rsidRDefault="00C844ED" w:rsidP="00C844ED">
            <w:pPr>
              <w:spacing w:after="80" w:line="276" w:lineRule="auto"/>
              <w:jc w:val="center"/>
              <w:rPr>
                <w:rFonts w:asciiTheme="minorHAnsi" w:hAnsiTheme="minorHAnsi" w:cstheme="minorHAnsi"/>
                <w:color w:val="000000"/>
                <w:sz w:val="16"/>
                <w:szCs w:val="16"/>
                <w:u w:val="single"/>
              </w:rPr>
            </w:pPr>
            <w:r w:rsidRPr="00CC7B6B">
              <w:rPr>
                <w:rFonts w:asciiTheme="minorHAnsi" w:hAnsiTheme="minorHAnsi" w:cstheme="minorHAnsi"/>
                <w:color w:val="000000"/>
                <w:sz w:val="16"/>
                <w:szCs w:val="16"/>
                <w:u w:val="single"/>
              </w:rPr>
              <w:t xml:space="preserve">Modalidad Formativa de Impartición </w:t>
            </w:r>
          </w:p>
        </w:tc>
        <w:tc>
          <w:tcPr>
            <w:tcW w:w="807" w:type="pct"/>
            <w:vMerge w:val="restart"/>
            <w:shd w:val="clear" w:color="auto" w:fill="DEEAF6" w:themeFill="accent5" w:themeFillTint="33"/>
          </w:tcPr>
          <w:p w14:paraId="1FD72C56"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Inducción Plataforma Educativa para todas las modalidades de impartición</w:t>
            </w:r>
          </w:p>
        </w:tc>
      </w:tr>
      <w:tr w:rsidR="00C844ED" w:rsidRPr="00CC7B6B" w14:paraId="40D4271A" w14:textId="77777777" w:rsidTr="00601C96">
        <w:trPr>
          <w:trHeight w:val="1420"/>
        </w:trPr>
        <w:tc>
          <w:tcPr>
            <w:tcW w:w="963" w:type="pct"/>
            <w:vMerge/>
          </w:tcPr>
          <w:p w14:paraId="6F8CE9DB" w14:textId="77777777" w:rsidR="00C844ED" w:rsidRPr="00CC7B6B" w:rsidRDefault="00C844ED" w:rsidP="00C844ED">
            <w:pPr>
              <w:spacing w:after="80" w:line="276" w:lineRule="auto"/>
              <w:jc w:val="center"/>
              <w:rPr>
                <w:rFonts w:asciiTheme="minorHAnsi" w:hAnsiTheme="minorHAnsi" w:cstheme="minorHAnsi"/>
                <w:color w:val="000000"/>
                <w:sz w:val="16"/>
                <w:szCs w:val="16"/>
              </w:rPr>
            </w:pPr>
          </w:p>
        </w:tc>
        <w:tc>
          <w:tcPr>
            <w:tcW w:w="807" w:type="pct"/>
            <w:vMerge/>
          </w:tcPr>
          <w:p w14:paraId="0BF47B69" w14:textId="77777777" w:rsidR="00C844ED" w:rsidRPr="00CC7B6B" w:rsidRDefault="00C844ED" w:rsidP="00C844ED">
            <w:pPr>
              <w:spacing w:after="80" w:line="276" w:lineRule="auto"/>
              <w:jc w:val="center"/>
              <w:rPr>
                <w:rFonts w:asciiTheme="minorHAnsi" w:hAnsiTheme="minorHAnsi" w:cstheme="minorHAnsi"/>
                <w:color w:val="000000"/>
                <w:sz w:val="16"/>
                <w:szCs w:val="16"/>
              </w:rPr>
            </w:pPr>
          </w:p>
        </w:tc>
        <w:tc>
          <w:tcPr>
            <w:tcW w:w="807" w:type="pct"/>
          </w:tcPr>
          <w:p w14:paraId="3D2F2092"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Horas Asincrónicas (Auto – Instruccional)</w:t>
            </w:r>
          </w:p>
        </w:tc>
        <w:tc>
          <w:tcPr>
            <w:tcW w:w="808" w:type="pct"/>
          </w:tcPr>
          <w:p w14:paraId="54014812"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 xml:space="preserve">Horas Telemáticas Sincrónicas en 3 sesiones de 2 HRS. cada una </w:t>
            </w:r>
          </w:p>
        </w:tc>
        <w:tc>
          <w:tcPr>
            <w:tcW w:w="808" w:type="pct"/>
          </w:tcPr>
          <w:p w14:paraId="5036BBDF"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 xml:space="preserve">Horas Modalidad Mixta (3 HRS. sincrónicas y 7 HRS. presencial) </w:t>
            </w:r>
          </w:p>
        </w:tc>
        <w:tc>
          <w:tcPr>
            <w:tcW w:w="807" w:type="pct"/>
            <w:vMerge/>
          </w:tcPr>
          <w:p w14:paraId="5ED231FA" w14:textId="77777777" w:rsidR="00C844ED" w:rsidRPr="00CC7B6B" w:rsidRDefault="00C844ED" w:rsidP="00C844ED">
            <w:pPr>
              <w:spacing w:after="80" w:line="276" w:lineRule="auto"/>
              <w:jc w:val="center"/>
              <w:rPr>
                <w:rFonts w:asciiTheme="minorHAnsi" w:hAnsiTheme="minorHAnsi" w:cstheme="minorHAnsi"/>
                <w:color w:val="000000"/>
                <w:sz w:val="16"/>
                <w:szCs w:val="16"/>
              </w:rPr>
            </w:pPr>
          </w:p>
        </w:tc>
      </w:tr>
      <w:tr w:rsidR="00C844ED" w:rsidRPr="00CC7B6B" w14:paraId="77B4DF94" w14:textId="77777777" w:rsidTr="00601C96">
        <w:trPr>
          <w:trHeight w:val="360"/>
        </w:trPr>
        <w:tc>
          <w:tcPr>
            <w:tcW w:w="963" w:type="pct"/>
          </w:tcPr>
          <w:p w14:paraId="25ECDDC6" w14:textId="77777777" w:rsidR="00C844ED" w:rsidRPr="00CC7B6B" w:rsidRDefault="00C844ED" w:rsidP="00C844ED">
            <w:pPr>
              <w:spacing w:after="80" w:line="276" w:lineRule="auto"/>
              <w:jc w:val="both"/>
              <w:rPr>
                <w:rFonts w:asciiTheme="minorHAnsi" w:hAnsiTheme="minorHAnsi" w:cstheme="minorHAnsi"/>
                <w:color w:val="000000"/>
                <w:sz w:val="16"/>
                <w:szCs w:val="16"/>
              </w:rPr>
            </w:pPr>
            <w:r w:rsidRPr="00CC7B6B">
              <w:rPr>
                <w:rFonts w:asciiTheme="minorHAnsi" w:hAnsiTheme="minorHAnsi" w:cstheme="minorHAnsi"/>
                <w:color w:val="000000"/>
                <w:sz w:val="16"/>
                <w:szCs w:val="16"/>
              </w:rPr>
              <w:t xml:space="preserve">Ley de Garantías: Especialización Psicosociojurídica de la Intervención. </w:t>
            </w:r>
          </w:p>
        </w:tc>
        <w:tc>
          <w:tcPr>
            <w:tcW w:w="807" w:type="pct"/>
          </w:tcPr>
          <w:p w14:paraId="0B04B9CB"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3</w:t>
            </w:r>
          </w:p>
        </w:tc>
        <w:tc>
          <w:tcPr>
            <w:tcW w:w="807" w:type="pct"/>
          </w:tcPr>
          <w:p w14:paraId="4F585173"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24</w:t>
            </w:r>
          </w:p>
        </w:tc>
        <w:tc>
          <w:tcPr>
            <w:tcW w:w="808" w:type="pct"/>
          </w:tcPr>
          <w:p w14:paraId="0A39852B"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6</w:t>
            </w:r>
          </w:p>
        </w:tc>
        <w:tc>
          <w:tcPr>
            <w:tcW w:w="808" w:type="pct"/>
          </w:tcPr>
          <w:p w14:paraId="5BB674AC"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10</w:t>
            </w:r>
          </w:p>
        </w:tc>
        <w:tc>
          <w:tcPr>
            <w:tcW w:w="807" w:type="pct"/>
          </w:tcPr>
          <w:p w14:paraId="01A6D137" w14:textId="77777777" w:rsidR="00C844ED" w:rsidRPr="00CC7B6B" w:rsidRDefault="00C844ED" w:rsidP="00C844ED">
            <w:pPr>
              <w:spacing w:after="80" w:line="276" w:lineRule="auto"/>
              <w:jc w:val="center"/>
              <w:rPr>
                <w:rFonts w:asciiTheme="minorHAnsi" w:hAnsiTheme="minorHAnsi" w:cstheme="minorHAnsi"/>
                <w:color w:val="000000"/>
                <w:sz w:val="16"/>
                <w:szCs w:val="16"/>
              </w:rPr>
            </w:pPr>
            <w:r w:rsidRPr="00CC7B6B">
              <w:rPr>
                <w:rFonts w:asciiTheme="minorHAnsi" w:hAnsiTheme="minorHAnsi" w:cstheme="minorHAnsi"/>
                <w:color w:val="000000"/>
                <w:sz w:val="16"/>
                <w:szCs w:val="16"/>
              </w:rPr>
              <w:t>2</w:t>
            </w:r>
          </w:p>
        </w:tc>
      </w:tr>
    </w:tbl>
    <w:p w14:paraId="70F21E3C" w14:textId="77777777" w:rsidR="00C844ED" w:rsidRPr="00C844ED" w:rsidRDefault="00C844ED" w:rsidP="00C844ED">
      <w:pPr>
        <w:spacing w:after="80" w:line="276" w:lineRule="auto"/>
        <w:jc w:val="both"/>
        <w:rPr>
          <w:rFonts w:asciiTheme="majorHAnsi" w:eastAsia="Times New Roman" w:hAnsiTheme="majorHAnsi" w:cstheme="majorHAnsi"/>
          <w:b/>
          <w:bCs/>
          <w:color w:val="000000"/>
          <w:kern w:val="0"/>
          <w:sz w:val="20"/>
          <w:szCs w:val="20"/>
          <w:u w:val="single"/>
          <w:lang w:eastAsia="es-CL"/>
          <w14:ligatures w14:val="none"/>
        </w:rPr>
      </w:pPr>
    </w:p>
    <w:p w14:paraId="137ED7B7" w14:textId="77777777" w:rsidR="00C844ED" w:rsidRPr="00601C96" w:rsidRDefault="00C844ED" w:rsidP="00AD47AE">
      <w:pPr>
        <w:widowControl w:val="0"/>
        <w:numPr>
          <w:ilvl w:val="0"/>
          <w:numId w:val="45"/>
        </w:numPr>
        <w:autoSpaceDE w:val="0"/>
        <w:autoSpaceDN w:val="0"/>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 xml:space="preserve">De las Modalidades de Formación </w:t>
      </w:r>
    </w:p>
    <w:p w14:paraId="04263AF6" w14:textId="4D933815" w:rsidR="00C844ED" w:rsidRPr="00601C96" w:rsidRDefault="00C844ED" w:rsidP="00AD47AE">
      <w:pPr>
        <w:widowControl w:val="0"/>
        <w:numPr>
          <w:ilvl w:val="0"/>
          <w:numId w:val="29"/>
        </w:numPr>
        <w:autoSpaceDE w:val="0"/>
        <w:autoSpaceDN w:val="0"/>
        <w:spacing w:after="80" w:line="276" w:lineRule="auto"/>
        <w:jc w:val="both"/>
        <w:rPr>
          <w:rFonts w:eastAsia="Times New Roman" w:cstheme="minorHAnsi"/>
          <w:b/>
          <w:bCs/>
          <w:kern w:val="0"/>
          <w:sz w:val="20"/>
          <w:szCs w:val="20"/>
          <w:lang w:eastAsia="es-CL"/>
          <w14:ligatures w14:val="none"/>
        </w:rPr>
      </w:pPr>
      <w:r w:rsidRPr="00601C96">
        <w:rPr>
          <w:rFonts w:eastAsia="Times New Roman" w:cstheme="minorHAnsi"/>
          <w:b/>
          <w:bCs/>
          <w:kern w:val="0"/>
          <w:sz w:val="20"/>
          <w:szCs w:val="20"/>
          <w:lang w:eastAsia="es-CL"/>
          <w14:ligatures w14:val="none"/>
        </w:rPr>
        <w:t>Formación Asincrónica Auto – Instruccional</w:t>
      </w:r>
      <w:r w:rsidR="00350416" w:rsidRPr="00601C96">
        <w:rPr>
          <w:rFonts w:eastAsia="Times New Roman" w:cstheme="minorHAnsi"/>
          <w:b/>
          <w:bCs/>
          <w:kern w:val="0"/>
          <w:sz w:val="20"/>
          <w:szCs w:val="20"/>
          <w:lang w:eastAsia="es-CL"/>
          <w14:ligatures w14:val="none"/>
        </w:rPr>
        <w:t xml:space="preserve"> Mediada</w:t>
      </w:r>
      <w:r w:rsidRPr="00601C96">
        <w:rPr>
          <w:rFonts w:eastAsia="Times New Roman" w:cstheme="minorHAnsi"/>
          <w:b/>
          <w:bCs/>
          <w:kern w:val="0"/>
          <w:sz w:val="20"/>
          <w:szCs w:val="20"/>
          <w:lang w:eastAsia="es-CL"/>
          <w14:ligatures w14:val="none"/>
        </w:rPr>
        <w:t xml:space="preserve">: </w:t>
      </w:r>
      <w:r w:rsidRPr="00601C96">
        <w:rPr>
          <w:rFonts w:eastAsia="Times New Roman" w:cstheme="minorHAnsi"/>
          <w:color w:val="000000"/>
          <w:kern w:val="0"/>
          <w:sz w:val="20"/>
          <w:szCs w:val="20"/>
          <w:lang w:eastAsia="es-CL"/>
          <w14:ligatures w14:val="none"/>
        </w:rPr>
        <w:t xml:space="preserve">Para efecto de las presentes bases, esta modalidad  formativa es 100% telemática, y requiere de niveles de autonomía relevantes en el aprendizaje de parte del “aprendiz”, el que a través de los recursos instruccionales que ofrece la plataforma educativa Moodle, del Ministerio de Desarrollo Social y Familia, con la mediación sincrónica en un número establecido de horas que han sido precisadas en el numeral 12 de las presentes bases técnicas, los facilitadores a cargo aseguren que los y las participantes conozcan, analicen, apliquen y practiquen  tanto técnicas, estrategias, formas de abordaje y enfoques de interpretación en un área de especialización altamente situada, afincada en un nicho de conocimiento especifico y aplicativo, fundamentalmente orientado al saber, y al saber hacer. De acuerdo con lo anotado, a esta modalidad de formación le corresponde que el participante, dentro de un número determinado de horas, emplee la integralidad de los recursos didácticos que, contenidos en la plataforma educativa Moodle, le permiten especializarse en el área transversal correspondiente. La impartición de la dupla de facilitadores a cargo estará destinada a mediar el proceso de aprendizaje de un modo de asegurar el empleo efectivo de los recursos didácticos de la plataforma, pesquisando la reacción de </w:t>
      </w:r>
      <w:r w:rsidR="00601C96">
        <w:rPr>
          <w:rFonts w:eastAsia="Times New Roman" w:cstheme="minorHAnsi"/>
          <w:color w:val="000000"/>
          <w:kern w:val="0"/>
          <w:sz w:val="20"/>
          <w:szCs w:val="20"/>
          <w:lang w:eastAsia="es-CL"/>
          <w14:ligatures w14:val="none"/>
        </w:rPr>
        <w:t xml:space="preserve">las y los </w:t>
      </w:r>
      <w:r w:rsidRPr="00601C96">
        <w:rPr>
          <w:rFonts w:eastAsia="Times New Roman" w:cstheme="minorHAnsi"/>
          <w:color w:val="000000"/>
          <w:kern w:val="0"/>
          <w:sz w:val="20"/>
          <w:szCs w:val="20"/>
          <w:lang w:eastAsia="es-CL"/>
          <w14:ligatures w14:val="none"/>
        </w:rPr>
        <w:t xml:space="preserve">sujetos participantes en su usabilidad, ritmo, asimilación, aplicación y conexión de los recursos a sus contextos laborales, contextualizando su empleo a los fines de los resultados de aprendizaje.  Hacer notar que, aunque a esta modalidad se </w:t>
      </w:r>
      <w:r w:rsidRPr="00601C96">
        <w:rPr>
          <w:rFonts w:eastAsia="Times New Roman" w:cstheme="minorHAnsi"/>
          <w:color w:val="000000"/>
          <w:kern w:val="0"/>
          <w:sz w:val="20"/>
          <w:szCs w:val="20"/>
          <w:lang w:eastAsia="es-CL"/>
          <w14:ligatures w14:val="none"/>
        </w:rPr>
        <w:lastRenderedPageBreak/>
        <w:t>espera que postulen aquellos perfiles de participantes que se auto califican con niveles más autónomos de aprendizaje, no es menos cierto que la reacción frente a los diseños instruccionales debe estar mediada por facilitadores expertos del área de formación, que brinden una conducción que mejore la pertinencia de la mentada área al quehacer de la intervención que realizan los participantes y los equipos. Se enumeran a continuación algunos ejemplos para la mediación del proceso de aprendizaje, las que no son taxativas, sino que deben considerarse como parte de todas aquellas actuaciones que están orientadas a asegurar la consecución del resultado de aprendizaje de esta modalidad de impartición.</w:t>
      </w:r>
    </w:p>
    <w:p w14:paraId="49B09AAD" w14:textId="23DB4BA2" w:rsidR="00C844ED" w:rsidRPr="00601C96" w:rsidRDefault="00C844ED" w:rsidP="00C844ED">
      <w:pPr>
        <w:spacing w:after="80" w:line="276" w:lineRule="auto"/>
        <w:ind w:left="720"/>
        <w:jc w:val="both"/>
        <w:rPr>
          <w:rFonts w:eastAsia="Times New Roman" w:cstheme="minorHAnsi"/>
          <w:b/>
          <w:bCs/>
          <w:kern w:val="0"/>
          <w:sz w:val="20"/>
          <w:szCs w:val="20"/>
          <w:lang w:eastAsia="es-CL"/>
          <w14:ligatures w14:val="none"/>
        </w:rPr>
      </w:pPr>
      <w:r w:rsidRPr="00601C96">
        <w:rPr>
          <w:rFonts w:eastAsia="Times New Roman" w:cstheme="minorHAnsi"/>
          <w:kern w:val="0"/>
          <w:sz w:val="20"/>
          <w:szCs w:val="20"/>
          <w:lang w:eastAsia="es-CL"/>
          <w14:ligatures w14:val="none"/>
        </w:rPr>
        <w:t xml:space="preserve">1) Resolver las dudas o consultas del participante acerca del área de especialización en la que versa el curso, especialmente en lo relativo a su aplicación al contexto de la intervención, apoyándose en el Manual del curso, PPT, vídeos, bibliografía obligatoria y complementaria, cuadernillo de casos y foros. 2) En guiar al participante en el conocimiento, mejor empleo y aprovechamiento de los recursos instruccionales del curso para enfrentar las necesidades de su quehacer. 3) En conducir e interactuar con el participante y con el grupo de formación del cual forma parte, a través de los foros asincrónicos del curso en pro de fortalecer las ideas fuerza y su valor en la intervención con los niños, niñas, adolescentes y sus familias. 4) En resolver consultas, materias y cuestiones que se susciten en el marco de las evaluaciones diagnósticas, formativas y sumativas, debiendo realizar las debidas retroalimentaciones en pro de los aprendizajes profundos de los participantes 5) En fortalecer los niveles comprensivos del participante respecto de los casos y sus soluciones que se hallan contenidas en el Cuadernillo de Casos, enfatizando en los principios de actuación, en las decisiones que se adopten y en las tomas de decisión a la luz de los principios de la Convención de los Derechos del Niño, Niña y Adolescente, de la Ley de Garantías y demás cuerpos legales que sirven de interpretación y fundamentos a la estrategia psicosociojurídica. </w:t>
      </w:r>
    </w:p>
    <w:p w14:paraId="172AB83D" w14:textId="77777777" w:rsidR="00C844ED" w:rsidRPr="00580A2B" w:rsidRDefault="00C844ED" w:rsidP="00C844ED">
      <w:pPr>
        <w:spacing w:after="80" w:line="276" w:lineRule="auto"/>
        <w:ind w:left="720"/>
        <w:jc w:val="both"/>
        <w:rPr>
          <w:rFonts w:eastAsia="Times New Roman" w:cstheme="minorHAnsi"/>
          <w:kern w:val="0"/>
          <w:sz w:val="20"/>
          <w:szCs w:val="20"/>
          <w:lang w:eastAsia="es-CL"/>
          <w14:ligatures w14:val="none"/>
        </w:rPr>
      </w:pPr>
      <w:r w:rsidRPr="00580A2B">
        <w:rPr>
          <w:rFonts w:eastAsia="Times New Roman" w:cstheme="minorHAnsi"/>
          <w:kern w:val="0"/>
          <w:sz w:val="20"/>
          <w:szCs w:val="20"/>
          <w:lang w:eastAsia="es-CL"/>
          <w14:ligatures w14:val="none"/>
        </w:rPr>
        <w:t>Todas las actividades precitadas se realizarán a través de los sistemas interactivos que contenga la plataforma educativa, con formato asincrónico y sincrónico (número de horas de mediación sincrónica del punto 12 de las bases técnicas) y para estos efectos, se constituirán grupos curso de hasta 20 personas en un itinerario formativo de 24 HRS. cronológicas de formación. Las agendas de disponibilización de horas sincrónicas de la dupla de facilitadores que atenderán a cada uno de los cursos será parte de los contenidos del Acta Inicial.</w:t>
      </w:r>
    </w:p>
    <w:p w14:paraId="5CEACA62" w14:textId="77777777" w:rsidR="00C844ED" w:rsidRPr="00580A2B" w:rsidRDefault="00C844ED" w:rsidP="00AD47AE">
      <w:pPr>
        <w:widowControl w:val="0"/>
        <w:numPr>
          <w:ilvl w:val="0"/>
          <w:numId w:val="29"/>
        </w:numPr>
        <w:autoSpaceDE w:val="0"/>
        <w:autoSpaceDN w:val="0"/>
        <w:spacing w:after="80" w:line="276" w:lineRule="auto"/>
        <w:jc w:val="both"/>
        <w:rPr>
          <w:rFonts w:eastAsia="Times New Roman" w:cstheme="minorHAnsi"/>
          <w:b/>
          <w:bCs/>
          <w:kern w:val="0"/>
          <w:sz w:val="20"/>
          <w:szCs w:val="20"/>
          <w:lang w:eastAsia="es-CL"/>
          <w14:ligatures w14:val="none"/>
        </w:rPr>
      </w:pPr>
      <w:r w:rsidRPr="00580A2B">
        <w:rPr>
          <w:rFonts w:eastAsia="Times New Roman" w:cstheme="minorHAnsi"/>
          <w:b/>
          <w:bCs/>
          <w:kern w:val="0"/>
          <w:sz w:val="20"/>
          <w:szCs w:val="20"/>
          <w:lang w:eastAsia="es-CL"/>
          <w14:ligatures w14:val="none"/>
        </w:rPr>
        <w:t>Formación Telemáticas Sincrónica</w:t>
      </w:r>
      <w:r w:rsidRPr="00580A2B">
        <w:rPr>
          <w:rFonts w:eastAsia="Times New Roman" w:cstheme="minorHAnsi"/>
          <w:kern w:val="0"/>
          <w:sz w:val="20"/>
          <w:szCs w:val="20"/>
          <w:lang w:eastAsia="es-CL"/>
          <w14:ligatures w14:val="none"/>
        </w:rPr>
        <w:t xml:space="preserve">: corresponde a aquella modalidad de impartición que se realiza de forma remota y que, en tiempo real, son mediadas por una dupla de facilitadores especialistas del área del curso que, empleando los recursos instruccionales de éste y que se hallan contenidos en la plataforma Moodle del MDSF, realizan las siguientes acciones con un grupo curso de hasta 20 personas: 1) Presenta las exposiciones en formato Power Point del curso, organizando una exposición con el resumen de los conceptos y ejes temáticos de los módulos del curso, por medio de mapas conceptuales comprensivos y representativos. 2) Fortalece y mejora el alcance del nivel comprensivo del Manual de curso, abordando las ideas fuerza y los alcances de éstas en los ejemplos contenidos en dicho Manual. 3)Si el curso contiene vídeos, los analiza junto al grupo curso y orienta la comprensión de lo observado a las aplicaciones necesarias de tomar en cuenta en las realidades que enfrentan los equipos en materia de intervención. 4) Desarrolla los foros sincrónicos y asincrónicos del curso y retroalimenta a los grupos acerca de los análisis vertidos en las comunidades de aprendizaje, con énfasis a la dirección, justificación y exégesis jurídica que adoptan las intervenciones y tomas de decisión con los niños, niñas, adolescentes y sus familias. 5)Aplica evaluación sumativa contenida en la plataforma educativa. La impartición remota sincrónica se realiza en dos módulos de 3 HRS. cronológicas cada una. </w:t>
      </w:r>
    </w:p>
    <w:p w14:paraId="366303B8" w14:textId="3B06D300" w:rsidR="00C844ED" w:rsidRPr="00580A2B" w:rsidRDefault="00C844ED" w:rsidP="00AD47AE">
      <w:pPr>
        <w:widowControl w:val="0"/>
        <w:numPr>
          <w:ilvl w:val="0"/>
          <w:numId w:val="29"/>
        </w:numPr>
        <w:autoSpaceDE w:val="0"/>
        <w:autoSpaceDN w:val="0"/>
        <w:spacing w:after="80" w:line="276" w:lineRule="auto"/>
        <w:jc w:val="both"/>
        <w:rPr>
          <w:rFonts w:eastAsia="Times New Roman" w:cstheme="minorHAnsi"/>
          <w:kern w:val="0"/>
          <w:sz w:val="20"/>
          <w:szCs w:val="20"/>
          <w:lang w:eastAsia="es-CL"/>
          <w14:ligatures w14:val="none"/>
        </w:rPr>
      </w:pPr>
      <w:bookmarkStart w:id="2" w:name="_Hlk129942111"/>
      <w:r w:rsidRPr="00580A2B">
        <w:rPr>
          <w:rFonts w:eastAsia="Times New Roman" w:cstheme="minorHAnsi"/>
          <w:b/>
          <w:bCs/>
          <w:kern w:val="0"/>
          <w:sz w:val="20"/>
          <w:szCs w:val="20"/>
          <w:lang w:eastAsia="es-CL"/>
          <w14:ligatures w14:val="none"/>
        </w:rPr>
        <w:lastRenderedPageBreak/>
        <w:t>Formación Modalidad Mixta:</w:t>
      </w:r>
      <w:r w:rsidRPr="00580A2B">
        <w:rPr>
          <w:rFonts w:eastAsia="Times New Roman" w:cstheme="minorHAnsi"/>
          <w:kern w:val="0"/>
          <w:sz w:val="20"/>
          <w:szCs w:val="20"/>
          <w:lang w:eastAsia="es-CL"/>
          <w14:ligatures w14:val="none"/>
        </w:rPr>
        <w:t xml:space="preserve"> </w:t>
      </w:r>
      <w:bookmarkEnd w:id="2"/>
      <w:r w:rsidRPr="00580A2B">
        <w:rPr>
          <w:rFonts w:eastAsia="Times New Roman" w:cstheme="minorHAnsi"/>
          <w:kern w:val="0"/>
          <w:sz w:val="20"/>
          <w:szCs w:val="20"/>
          <w:lang w:eastAsia="es-CL"/>
          <w14:ligatures w14:val="none"/>
        </w:rPr>
        <w:t xml:space="preserve">corresponde al proceso formativo realizado por el/la participante en un módulo sincrónico telemático de 3 HRS. cronológicas y una jornada presencial de 7 HRS. en las que la dupla de facilitadores a cargo realiza el siguiente inventario de actividades con un grupo curso de hasta 20 participantes. </w:t>
      </w:r>
      <w:r w:rsidRPr="00580A2B">
        <w:rPr>
          <w:rFonts w:eastAsia="Times New Roman" w:cstheme="minorHAnsi"/>
          <w:kern w:val="0"/>
          <w:sz w:val="20"/>
          <w:szCs w:val="20"/>
          <w:u w:val="single"/>
          <w:lang w:eastAsia="es-CL"/>
          <w14:ligatures w14:val="none"/>
        </w:rPr>
        <w:t>Sesión Telemática</w:t>
      </w:r>
      <w:r w:rsidRPr="00580A2B">
        <w:rPr>
          <w:rFonts w:eastAsia="Times New Roman" w:cstheme="minorHAnsi"/>
          <w:kern w:val="0"/>
          <w:sz w:val="20"/>
          <w:szCs w:val="20"/>
          <w:lang w:eastAsia="es-CL"/>
          <w14:ligatures w14:val="none"/>
        </w:rPr>
        <w:t xml:space="preserve">: 1) Presenta las exposiciones en formato Power Point del curso, organizando una presentación con el resumen de los conceptos y ejes temáticos de los módulos del curso, por medio de mapas conceptuales comprensivos y representativos. 2) Fortalece y mejora el alcance del nivel comprensivo del Manual de curso, abordando las ideas fuerza y su aplicación a los ejemplos contenidos en éste, en especial en aplicación a los objetivos de la intervención con los niños, niñas, adolescentes y sus familias y las hermenéuticas que traducen la prelación de los derechos en juego y las vías para hacerlos efectivos. 3) Desarrolla los foros sincrónicos y asincrónicos del curso. </w:t>
      </w:r>
      <w:r w:rsidRPr="00580A2B">
        <w:rPr>
          <w:rFonts w:eastAsia="Times New Roman" w:cstheme="minorHAnsi"/>
          <w:kern w:val="0"/>
          <w:sz w:val="20"/>
          <w:szCs w:val="20"/>
          <w:u w:val="single"/>
          <w:lang w:eastAsia="es-CL"/>
          <w14:ligatures w14:val="none"/>
        </w:rPr>
        <w:t>Sesión Presencial:</w:t>
      </w:r>
      <w:r w:rsidRPr="00580A2B">
        <w:rPr>
          <w:rFonts w:eastAsia="Times New Roman" w:cstheme="minorHAnsi"/>
          <w:kern w:val="0"/>
          <w:sz w:val="20"/>
          <w:szCs w:val="20"/>
          <w:lang w:eastAsia="es-CL"/>
          <w14:ligatures w14:val="none"/>
        </w:rPr>
        <w:t xml:space="preserve"> 1.- Sintetiza, resume y redunda en los mapas conceptuales y representaciones gráficas contenidos en los PPT del curso y tematiza sus orientaciones, principios y contenidos.  2. Revisa los vídeos del curso, tematiza sus contenidos y los aplica a las situaciones que los equipos deben enfrentar, realizando hincapié en los ejes interpretativos que plasman las garantías a los derechos involucrados. 3.- Lleva a efecto en una sala que simula un Tribunal, una audiencia de revisión de medida de protección, en la que los y las participantes deben deponer la estrategia psicosociojurídica de un caso ante la autoridad jurisdicente. La emulación debe incorporar al menos los siguientes roles: Curador Ad Litem del NNA, Consejería Técnica del Tribunal, Juez, Familia, Abogado de la Familia, Equipo Psicosocial del proyecto residencial en el que se halla el niño, niña y adolescente. Los roles podrán ser adoptados por los y las participantes del curso, excepto del Juez y de la Curaduría Ad Litem que debe ser representada por los(as) facilitadores.  La exposición de los deponentes deberá ser filmada y entregada a los/las participantes con una retroalimentación fundada en la calidad de la exposición, que entre otros elementos, evalúe la aplicación de métodos estructurados para la ejecución de la intervención que se informa en la sede judicial, la hermenéutica jurídica que funda los derechos del niño, niña y adolescente del análisis, y por cuyos contrafuertes se explican las garantías identificadas en el caso, así como, la gravitación de los diversos derechos de la matriz de análisis, la colisión que a su respecto se hubiere suscitado, y la ponderación razonada ofrecida al Juez respecto de su incidencia a fin de justificar el rumbo que adopta la revisión de la medida y las estrategias de la intervención.  4.- El ejercicio anotado constituye la evaluación sumativa de esta modalidad de impartición. </w:t>
      </w:r>
    </w:p>
    <w:p w14:paraId="25E8AD03" w14:textId="77777777" w:rsidR="00CC7B6B" w:rsidRDefault="00CC7B6B" w:rsidP="00C844ED">
      <w:pPr>
        <w:spacing w:after="80" w:line="276" w:lineRule="auto"/>
        <w:jc w:val="both"/>
        <w:rPr>
          <w:rFonts w:eastAsia="Times New Roman" w:cstheme="minorHAnsi"/>
          <w:color w:val="000000"/>
          <w:kern w:val="0"/>
          <w:sz w:val="20"/>
          <w:szCs w:val="20"/>
          <w:lang w:eastAsia="es-CL"/>
          <w14:ligatures w14:val="none"/>
        </w:rPr>
      </w:pPr>
    </w:p>
    <w:p w14:paraId="0F9275D3" w14:textId="77777777" w:rsidR="00C844ED" w:rsidRPr="00580A2B" w:rsidRDefault="00C844ED" w:rsidP="00C844ED">
      <w:pPr>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Todos los cursos deberán contemplar 2 HRS. cronológicas adicionales de Inducción al curso, cuyo objetivo es: </w:t>
      </w:r>
      <w:r w:rsidRPr="00580A2B">
        <w:rPr>
          <w:rFonts w:eastAsia="Times New Roman" w:cstheme="minorHAnsi"/>
          <w:color w:val="000000"/>
          <w:kern w:val="0"/>
          <w:sz w:val="20"/>
          <w:szCs w:val="20"/>
          <w:u w:val="single"/>
          <w:lang w:eastAsia="es-CL"/>
          <w14:ligatures w14:val="none"/>
        </w:rPr>
        <w:t>Instruir y habilitar a los y las participantes en el uso y empleo de la plataforma Moodle del MDSF a fin de reconocer los diversos recursos didácticos y de aprendizaje con los que cuenta el curso.</w:t>
      </w:r>
      <w:r w:rsidRPr="00580A2B">
        <w:rPr>
          <w:rFonts w:eastAsia="Times New Roman" w:cstheme="minorHAnsi"/>
          <w:color w:val="000000"/>
          <w:kern w:val="0"/>
          <w:sz w:val="20"/>
          <w:szCs w:val="20"/>
          <w:lang w:eastAsia="es-CL"/>
          <w14:ligatures w14:val="none"/>
        </w:rPr>
        <w:t xml:space="preserve"> Esta sesión de 2 HRS.  es la número 1, y deberá ser impartida por la misma dupla de facilitadores especialistas a cargo del curso, para todas las modalidades de la impartición, a través de una plataforma virtual provista por el oferente, por medio de la cual se exhibirá la navegación en el ambiente educativo de la plataforma Moodle del MDSF (Ministerio de Desarrollo Social y Familia), con explícita mención a los recursos pedagógicos existentes, sus aplicaciones, valor y ejemplos de uso para su dominio por parte de los y las participantes al curso.   </w:t>
      </w:r>
    </w:p>
    <w:p w14:paraId="00BEDA2D" w14:textId="5A6750AA" w:rsidR="00C844ED" w:rsidRPr="00580A2B" w:rsidRDefault="00C844ED" w:rsidP="00C844ED">
      <w:pPr>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Los cursos que se realicen con la modalidad de impartición Auto – Instruccional Telemática y Telemática Sincrónica, deberán ser evaluados de forma sumativa y el instrumento será desarrollado por los participantes en la plataforma Moodle del MDSF, evaluación que cuenta con corrección automática y que es parte del diseño instruccional del curso (línea 1).   Para la modalidad de impartición mixta, la evaluación sumativa será presencial y se ejecutará en la sesión presencial, </w:t>
      </w:r>
      <w:r w:rsidR="00A110A8" w:rsidRPr="00580A2B">
        <w:rPr>
          <w:rFonts w:eastAsia="Times New Roman" w:cstheme="minorHAnsi"/>
          <w:color w:val="000000"/>
          <w:kern w:val="0"/>
          <w:sz w:val="20"/>
          <w:szCs w:val="20"/>
          <w:lang w:eastAsia="es-CL"/>
          <w14:ligatures w14:val="none"/>
        </w:rPr>
        <w:t>de acuerdo con</w:t>
      </w:r>
      <w:r w:rsidRPr="00580A2B">
        <w:rPr>
          <w:rFonts w:eastAsia="Times New Roman" w:cstheme="minorHAnsi"/>
          <w:color w:val="000000"/>
          <w:kern w:val="0"/>
          <w:sz w:val="20"/>
          <w:szCs w:val="20"/>
          <w:lang w:eastAsia="es-CL"/>
          <w14:ligatures w14:val="none"/>
        </w:rPr>
        <w:t xml:space="preserve"> los términos precitados. </w:t>
      </w:r>
    </w:p>
    <w:p w14:paraId="34C49E81" w14:textId="77777777" w:rsidR="00C844ED" w:rsidRPr="00580A2B" w:rsidRDefault="00C844ED" w:rsidP="00C844ED">
      <w:pPr>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lastRenderedPageBreak/>
        <w:t xml:space="preserve">Los niveles taxonómicos de aprendizaje del curso presentan diferencias según modalidad de impartición y número de horas, lo que será descrito más adelante. </w:t>
      </w:r>
    </w:p>
    <w:p w14:paraId="76019081"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p>
    <w:p w14:paraId="3511A1CF" w14:textId="77777777" w:rsidR="00C844ED" w:rsidRPr="00CC7B6B" w:rsidRDefault="00C844ED" w:rsidP="00AD47AE">
      <w:pPr>
        <w:widowControl w:val="0"/>
        <w:numPr>
          <w:ilvl w:val="0"/>
          <w:numId w:val="45"/>
        </w:numPr>
        <w:autoSpaceDE w:val="0"/>
        <w:autoSpaceDN w:val="0"/>
        <w:spacing w:after="80" w:line="276" w:lineRule="auto"/>
        <w:jc w:val="both"/>
        <w:rPr>
          <w:rFonts w:eastAsia="Times New Roman" w:cstheme="minorHAnsi"/>
          <w:b/>
          <w:color w:val="000000"/>
          <w:kern w:val="0"/>
          <w:sz w:val="20"/>
          <w:szCs w:val="20"/>
          <w:lang w:eastAsia="es-CL"/>
          <w14:ligatures w14:val="none"/>
        </w:rPr>
      </w:pPr>
      <w:r w:rsidRPr="00CC7B6B">
        <w:rPr>
          <w:rFonts w:asciiTheme="majorHAnsi" w:eastAsia="Times New Roman" w:hAnsiTheme="majorHAnsi" w:cstheme="majorHAnsi"/>
          <w:b/>
          <w:color w:val="000000"/>
          <w:kern w:val="0"/>
          <w:sz w:val="20"/>
          <w:szCs w:val="20"/>
          <w:lang w:eastAsia="es-CL"/>
          <w14:ligatures w14:val="none"/>
        </w:rPr>
        <w:t xml:space="preserve">De los Recursos Didácticos a diseñar para el curso instruccional virtual: Ley de Garantías: </w:t>
      </w:r>
      <w:r w:rsidRPr="00CC7B6B">
        <w:rPr>
          <w:rFonts w:eastAsia="Times New Roman" w:cstheme="minorHAnsi"/>
          <w:b/>
          <w:color w:val="000000"/>
          <w:kern w:val="0"/>
          <w:sz w:val="20"/>
          <w:szCs w:val="20"/>
          <w:lang w:eastAsia="es-CL"/>
          <w14:ligatures w14:val="none"/>
        </w:rPr>
        <w:t xml:space="preserve">Especialización Psicosociojurídica de la Intervención (Línea 1) </w:t>
      </w:r>
    </w:p>
    <w:p w14:paraId="00794484" w14:textId="77777777" w:rsidR="00C844ED" w:rsidRPr="00580A2B" w:rsidRDefault="00C844ED" w:rsidP="00C844ED">
      <w:pPr>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A continuación, se presenta el inventario de recursos de formación que, con carácter de vinculante, deberá contemplar el diseño del curso instruccional virtual, en base al que los y las facilitadoras, para las diversas modalidades de formación, deberán emplear para el desarrollo de las acciones de capacitación.  Hacer presente que los recursos que a continuación se señalan deben replicarse para cada uno de los módulos que componen el curso.</w:t>
      </w:r>
    </w:p>
    <w:p w14:paraId="474625EA" w14:textId="77777777" w:rsidR="00C844ED" w:rsidRPr="00580A2B" w:rsidRDefault="00C844ED" w:rsidP="00601C96">
      <w:pPr>
        <w:widowControl w:val="0"/>
        <w:numPr>
          <w:ilvl w:val="0"/>
          <w:numId w:val="32"/>
        </w:numPr>
        <w:shd w:val="clear" w:color="auto" w:fill="FFFFFF" w:themeFill="background1"/>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u w:val="single"/>
          <w:shd w:val="clear" w:color="auto" w:fill="DEEAF6" w:themeFill="accent5" w:themeFillTint="33"/>
          <w:lang w:eastAsia="es-CL"/>
          <w14:ligatures w14:val="none"/>
        </w:rPr>
        <w:t>Cápsulas educativas:</w:t>
      </w:r>
      <w:r w:rsidRPr="00580A2B">
        <w:rPr>
          <w:rFonts w:eastAsia="Times New Roman" w:cstheme="minorHAnsi"/>
          <w:color w:val="000000"/>
          <w:kern w:val="0"/>
          <w:sz w:val="20"/>
          <w:szCs w:val="20"/>
          <w:lang w:eastAsia="es-CL"/>
          <w14:ligatures w14:val="none"/>
        </w:rPr>
        <w:t xml:space="preserve"> para cada uno de los módulos, de una extensión no superior a 5 minutos, en los que se incluyen, los siguientes elementos: </w:t>
      </w:r>
    </w:p>
    <w:p w14:paraId="6929510E"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Resultados de aprendizaje del módulo: ¿Qué lograremos aprender en el módulo?</w:t>
      </w:r>
    </w:p>
    <w:p w14:paraId="71178397"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Contenidos a abordar en el módulo: ¿Cuáles son los contenidos que abordaremos?</w:t>
      </w:r>
    </w:p>
    <w:p w14:paraId="2E201B36"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Ideas Fuerza: nociones e ideas temáticas prevalentes que resultan ser ejes articuladores en el desarrollo de los contenidos del módulo, y que se conectan de forma sustantiva con la calidad del trabajo a realizar con los niños, niñas, adolescentes y sus familias. Las ideas fuerza están al mismo tiempo conectadas con los enfoques garantistas y transversales de la niñez y adolescencia y con los resultados de aprendizaje del curso de capacitación. </w:t>
      </w:r>
    </w:p>
    <w:p w14:paraId="20C0BB10"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Actividades de aprendizaje: estrategias didácticas que se emplearán para asegurar el aprendizaje del módulo. </w:t>
      </w:r>
    </w:p>
    <w:p w14:paraId="1CD5237D"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Recomendaciones: Ideas o ejemplos acerca de cómo enfrentar el aprendizaje del módulo, para asegurar</w:t>
      </w:r>
      <w:r w:rsidRPr="00C844ED">
        <w:rPr>
          <w:rFonts w:asciiTheme="majorHAnsi" w:eastAsia="Times New Roman" w:hAnsiTheme="majorHAnsi" w:cstheme="majorHAnsi"/>
          <w:color w:val="000000"/>
          <w:kern w:val="0"/>
          <w:sz w:val="20"/>
          <w:szCs w:val="20"/>
          <w:lang w:eastAsia="es-CL"/>
          <w14:ligatures w14:val="none"/>
        </w:rPr>
        <w:t xml:space="preserve"> </w:t>
      </w:r>
      <w:r w:rsidRPr="00580A2B">
        <w:rPr>
          <w:rFonts w:eastAsia="Times New Roman" w:cstheme="minorHAnsi"/>
          <w:color w:val="000000"/>
          <w:kern w:val="0"/>
          <w:sz w:val="20"/>
          <w:szCs w:val="20"/>
          <w:lang w:eastAsia="es-CL"/>
          <w14:ligatures w14:val="none"/>
        </w:rPr>
        <w:t xml:space="preserve">el resultado de aprendizaje.  Por ejemplo: “Te recomendamos discutir con tus colegas acerca del valor de la metodología del juicio estructurado, cuando ésta abona al control de las cegueras y sesgos en la comprensión, análisis e interpretación de los casos de análisis” </w:t>
      </w:r>
    </w:p>
    <w:p w14:paraId="37BF419C"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Inventario de recursos del módulo: exposición de todos los recursos instruccionales con los que se encontrará el participante para el desarrollo del módulo y su razón y utilidad para el aprendizaje propuesto.</w:t>
      </w:r>
    </w:p>
    <w:p w14:paraId="3F44D749"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Conclusión: Importancia del módulo respecto de su contribución al resultado de aprendizaje del curso de capacitación, y la sinergia de ambos en el desarrollo de competencias específicas en la labor especializada en el trabajo con los niños, niñas, adolescentes y sus familias. </w:t>
      </w:r>
    </w:p>
    <w:p w14:paraId="4F03EEA6" w14:textId="5A8BAD7E" w:rsidR="00C844ED" w:rsidRPr="00580A2B" w:rsidRDefault="00C844ED" w:rsidP="00601C96">
      <w:pPr>
        <w:widowControl w:val="0"/>
        <w:numPr>
          <w:ilvl w:val="0"/>
          <w:numId w:val="32"/>
        </w:numPr>
        <w:shd w:val="clear" w:color="auto" w:fill="FFFFFF" w:themeFill="background1"/>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u w:val="single"/>
          <w:shd w:val="clear" w:color="auto" w:fill="DEEAF6" w:themeFill="accent5" w:themeFillTint="33"/>
          <w:lang w:eastAsia="es-CL"/>
          <w14:ligatures w14:val="none"/>
        </w:rPr>
        <w:t>Manual de Contenidos:</w:t>
      </w:r>
      <w:r w:rsidRPr="00580A2B">
        <w:rPr>
          <w:rFonts w:eastAsia="Times New Roman" w:cstheme="minorHAnsi"/>
          <w:color w:val="000000"/>
          <w:kern w:val="0"/>
          <w:sz w:val="20"/>
          <w:szCs w:val="20"/>
          <w:lang w:eastAsia="es-CL"/>
          <w14:ligatures w14:val="none"/>
        </w:rPr>
        <w:t xml:space="preserve"> Cada curso de capacitación incluye un Manual en formato RISE o archivo de desarrollo, que contiene la completitud de los contenidos del módulo del curso y se ciñe a los siguientes mínimos: </w:t>
      </w:r>
    </w:p>
    <w:p w14:paraId="64E73C0E"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Presentación del Servicio y relevancia de la transferencia técnica para la especialización de los equipos (relato estándar para todos los módulos) y las transformaciones de la política pública en protección a la infancia y adolescencia.  Este inserto es entregado por el Servicio. </w:t>
      </w:r>
    </w:p>
    <w:p w14:paraId="15F7D88E"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índice de contenidos del manual y su relación con el curso de capacitación.</w:t>
      </w:r>
    </w:p>
    <w:p w14:paraId="603B6F8A"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Resultados de aprendizaje del módulo </w:t>
      </w:r>
    </w:p>
    <w:p w14:paraId="6332E490"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Desarrollo de los contenidos, respecto de los cuales se entregan ejemplos provenientes de las realidades de los equipos, con sus estrategias de solución afincadas en el desarrollo de los contenidos. Los ejemplos </w:t>
      </w:r>
      <w:r w:rsidRPr="00580A2B">
        <w:rPr>
          <w:rFonts w:eastAsia="Times New Roman" w:cstheme="minorHAnsi"/>
          <w:color w:val="000000"/>
          <w:kern w:val="0"/>
          <w:sz w:val="20"/>
          <w:szCs w:val="20"/>
          <w:lang w:eastAsia="es-CL"/>
          <w14:ligatures w14:val="none"/>
        </w:rPr>
        <w:lastRenderedPageBreak/>
        <w:t xml:space="preserve">están insertos según con cada tópico eje del módulo. </w:t>
      </w:r>
    </w:p>
    <w:p w14:paraId="32774394"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Ideas Fuerza: Las ideas fuerza están conectadas con los enfoques garantistas y transversales de la niñez y adolescencia y con los resultados de aprendizaje del curso de capacitación. </w:t>
      </w:r>
    </w:p>
    <w:p w14:paraId="24684162"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Mapas Conceptuales que diagraman los conceptos y representan los enlaces entre ellos, que permiten reforzar procesos, enfatizar conceptualizaciones, significaciones, semánticas y configuraciones constructivistas. </w:t>
      </w:r>
    </w:p>
    <w:p w14:paraId="4EA1246B"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Conclusiones, en conexión a los resultados de aprendizajes del módulo, del curso de capacitación y a los enfoques garantistas. </w:t>
      </w:r>
    </w:p>
    <w:p w14:paraId="16FEF238"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Glosario </w:t>
      </w:r>
    </w:p>
    <w:p w14:paraId="4D9EFD8C" w14:textId="77777777" w:rsidR="00C844ED" w:rsidRPr="00580A2B"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Bibliografía de referencia para la construcción del Manual. </w:t>
      </w:r>
    </w:p>
    <w:p w14:paraId="1D63EA28" w14:textId="02FC8434" w:rsidR="00A110A8" w:rsidRPr="00580A2B" w:rsidRDefault="00C844ED" w:rsidP="00C844ED">
      <w:pPr>
        <w:spacing w:after="80" w:line="276" w:lineRule="auto"/>
        <w:jc w:val="both"/>
        <w:rPr>
          <w:rFonts w:eastAsia="Times New Roman" w:cstheme="minorHAnsi"/>
          <w:color w:val="000000"/>
          <w:kern w:val="0"/>
          <w:sz w:val="20"/>
          <w:szCs w:val="20"/>
          <w:lang w:eastAsia="es-CL"/>
          <w14:ligatures w14:val="none"/>
        </w:rPr>
      </w:pPr>
      <w:r w:rsidRPr="00580A2B">
        <w:rPr>
          <w:rFonts w:eastAsia="Times New Roman" w:cstheme="minorHAnsi"/>
          <w:color w:val="000000"/>
          <w:kern w:val="0"/>
          <w:sz w:val="20"/>
          <w:szCs w:val="20"/>
          <w:lang w:eastAsia="es-CL"/>
          <w14:ligatures w14:val="none"/>
        </w:rPr>
        <w:t xml:space="preserve">Aunque el eje de la formación lo constituyen los distintos resultados de aprendizaje ajustados para cada una de las modalidades de impartición, a continuación, se describirán los contenidos mínimos que deberá contener el Manual, el que describe una relación para los tres módulos que lo componen. </w:t>
      </w:r>
    </w:p>
    <w:tbl>
      <w:tblPr>
        <w:tblStyle w:val="Tablaconcuadrculaclara1"/>
        <w:tblW w:w="0" w:type="auto"/>
        <w:tblLook w:val="04A0" w:firstRow="1" w:lastRow="0" w:firstColumn="1" w:lastColumn="0" w:noHBand="0" w:noVBand="1"/>
      </w:tblPr>
      <w:tblGrid>
        <w:gridCol w:w="1980"/>
        <w:gridCol w:w="6135"/>
      </w:tblGrid>
      <w:tr w:rsidR="00C844ED" w:rsidRPr="00D84FF6" w14:paraId="2FCC7925" w14:textId="77777777" w:rsidTr="00A110A8">
        <w:tc>
          <w:tcPr>
            <w:tcW w:w="8115" w:type="dxa"/>
            <w:gridSpan w:val="2"/>
            <w:shd w:val="clear" w:color="auto" w:fill="DEEAF6" w:themeFill="accent5" w:themeFillTint="33"/>
          </w:tcPr>
          <w:p w14:paraId="140570FE" w14:textId="77777777" w:rsidR="00C844ED" w:rsidRPr="00D84FF6" w:rsidRDefault="00C844ED" w:rsidP="00C844ED">
            <w:pPr>
              <w:spacing w:after="80" w:line="276" w:lineRule="auto"/>
              <w:jc w:val="center"/>
              <w:rPr>
                <w:rFonts w:asciiTheme="minorHAnsi" w:hAnsiTheme="minorHAnsi" w:cstheme="minorHAnsi"/>
                <w:color w:val="000000"/>
                <w:sz w:val="18"/>
                <w:szCs w:val="18"/>
              </w:rPr>
            </w:pPr>
            <w:r w:rsidRPr="00D84FF6">
              <w:rPr>
                <w:rFonts w:asciiTheme="minorHAnsi" w:hAnsiTheme="minorHAnsi" w:cstheme="minorHAnsi"/>
                <w:color w:val="000000"/>
                <w:sz w:val="18"/>
                <w:szCs w:val="18"/>
              </w:rPr>
              <w:t>Contenidos Mínimos a contemplar en el Curso</w:t>
            </w:r>
          </w:p>
        </w:tc>
      </w:tr>
      <w:tr w:rsidR="00C844ED" w:rsidRPr="00D84FF6" w14:paraId="54500CF3" w14:textId="77777777" w:rsidTr="00601C96">
        <w:tc>
          <w:tcPr>
            <w:tcW w:w="1980" w:type="dxa"/>
            <w:vMerge w:val="restart"/>
            <w:shd w:val="clear" w:color="auto" w:fill="DEEAF6" w:themeFill="accent5" w:themeFillTint="33"/>
          </w:tcPr>
          <w:p w14:paraId="5250551C" w14:textId="77777777" w:rsidR="00C844ED" w:rsidRPr="00D84FF6" w:rsidRDefault="00C844ED" w:rsidP="00601C96">
            <w:pPr>
              <w:spacing w:line="276" w:lineRule="auto"/>
              <w:jc w:val="both"/>
              <w:rPr>
                <w:rFonts w:asciiTheme="minorHAnsi" w:hAnsiTheme="minorHAnsi" w:cstheme="minorHAnsi"/>
                <w:color w:val="000000"/>
                <w:sz w:val="18"/>
                <w:szCs w:val="18"/>
              </w:rPr>
            </w:pPr>
            <w:r w:rsidRPr="00D84FF6">
              <w:rPr>
                <w:rFonts w:asciiTheme="minorHAnsi" w:hAnsiTheme="minorHAnsi" w:cstheme="minorHAnsi"/>
                <w:b/>
                <w:bCs/>
                <w:color w:val="000000"/>
                <w:sz w:val="18"/>
                <w:szCs w:val="18"/>
              </w:rPr>
              <w:t>Módulo I</w:t>
            </w:r>
            <w:r w:rsidRPr="00D84FF6">
              <w:rPr>
                <w:rFonts w:asciiTheme="minorHAnsi" w:hAnsiTheme="minorHAnsi" w:cstheme="minorHAnsi"/>
                <w:color w:val="000000"/>
                <w:sz w:val="18"/>
                <w:szCs w:val="18"/>
              </w:rPr>
              <w:t xml:space="preserve">: Fundamentos y Principios de la estrategia psicosociojurídica </w:t>
            </w:r>
          </w:p>
        </w:tc>
        <w:tc>
          <w:tcPr>
            <w:tcW w:w="6135" w:type="dxa"/>
          </w:tcPr>
          <w:p w14:paraId="6EDDF6C0" w14:textId="77777777" w:rsidR="00C844ED" w:rsidRPr="00D84FF6" w:rsidRDefault="00C844ED" w:rsidP="00601C96">
            <w:pPr>
              <w:widowControl w:val="0"/>
              <w:numPr>
                <w:ilvl w:val="0"/>
                <w:numId w:val="43"/>
              </w:numPr>
              <w:autoSpaceDE w:val="0"/>
              <w:autoSpaceDN w:val="0"/>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Derechos de la Infancia y Convención Internacional de los Derechos del Niño (estructura, contenidos y principios)</w:t>
            </w:r>
          </w:p>
        </w:tc>
      </w:tr>
      <w:tr w:rsidR="00C844ED" w:rsidRPr="00D84FF6" w14:paraId="356C611E" w14:textId="77777777" w:rsidTr="00601C96">
        <w:tc>
          <w:tcPr>
            <w:tcW w:w="1980" w:type="dxa"/>
            <w:vMerge/>
            <w:shd w:val="clear" w:color="auto" w:fill="DEEAF6" w:themeFill="accent5" w:themeFillTint="33"/>
          </w:tcPr>
          <w:p w14:paraId="1E0DA105"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0BE6EF06"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Ley 21.430 sobre Garantías y Protección sobre los Derechos de la Niñez y Adolescencia.</w:t>
            </w:r>
          </w:p>
        </w:tc>
      </w:tr>
      <w:tr w:rsidR="00C844ED" w:rsidRPr="00D84FF6" w14:paraId="08BE5BA9" w14:textId="77777777" w:rsidTr="00601C96">
        <w:tc>
          <w:tcPr>
            <w:tcW w:w="1980" w:type="dxa"/>
            <w:vMerge/>
            <w:shd w:val="clear" w:color="auto" w:fill="DEEAF6" w:themeFill="accent5" w:themeFillTint="33"/>
          </w:tcPr>
          <w:p w14:paraId="19D68E9F"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572A319E"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Ley 21.302 Crea el Servicio Nacional de Protección Especializada a la Niñez y Adolescencia </w:t>
            </w:r>
          </w:p>
        </w:tc>
      </w:tr>
      <w:tr w:rsidR="00C844ED" w:rsidRPr="00D84FF6" w14:paraId="447E8CDE" w14:textId="77777777" w:rsidTr="00601C96">
        <w:tc>
          <w:tcPr>
            <w:tcW w:w="1980" w:type="dxa"/>
            <w:vMerge/>
            <w:shd w:val="clear" w:color="auto" w:fill="DEEAF6" w:themeFill="accent5" w:themeFillTint="33"/>
          </w:tcPr>
          <w:p w14:paraId="09CF0D08"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6733ACF1"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Ley 19.620 y 19.968, sobre Adopción y de Tribunales de Familia</w:t>
            </w:r>
          </w:p>
        </w:tc>
      </w:tr>
      <w:tr w:rsidR="00C844ED" w:rsidRPr="00D84FF6" w14:paraId="2392217F" w14:textId="77777777" w:rsidTr="00601C96">
        <w:tc>
          <w:tcPr>
            <w:tcW w:w="1980" w:type="dxa"/>
            <w:vMerge/>
            <w:shd w:val="clear" w:color="auto" w:fill="DEEAF6" w:themeFill="accent5" w:themeFillTint="33"/>
          </w:tcPr>
          <w:p w14:paraId="45EEE907"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796E9D36"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Itinerario Procesal de las Medidas de Protección y el proceso de toma de decisiones en el ámbito proteccional </w:t>
            </w:r>
          </w:p>
        </w:tc>
      </w:tr>
      <w:tr w:rsidR="00C844ED" w:rsidRPr="00D84FF6" w14:paraId="3470C187" w14:textId="77777777" w:rsidTr="00601C96">
        <w:tc>
          <w:tcPr>
            <w:tcW w:w="1980" w:type="dxa"/>
            <w:vMerge/>
            <w:shd w:val="clear" w:color="auto" w:fill="DEEAF6" w:themeFill="accent5" w:themeFillTint="33"/>
          </w:tcPr>
          <w:p w14:paraId="381BC8CC"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1CF314C6"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Aplicación del Interés Superior del NNA en la evaluación de las medidas de protección</w:t>
            </w:r>
          </w:p>
        </w:tc>
      </w:tr>
      <w:tr w:rsidR="00C844ED" w:rsidRPr="00D84FF6" w14:paraId="18979E25" w14:textId="77777777" w:rsidTr="00601C96">
        <w:tc>
          <w:tcPr>
            <w:tcW w:w="1980" w:type="dxa"/>
            <w:vMerge/>
            <w:shd w:val="clear" w:color="auto" w:fill="DEEAF6" w:themeFill="accent5" w:themeFillTint="33"/>
          </w:tcPr>
          <w:p w14:paraId="64BD2A76"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4812E994"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Garantías Reforzadas para grupos de NNA en situación de vulnerabilidad/Enfoque Interseccional (multicultural, niños en situación de discapacidad, niños(as) en situación de movilidad humana y no acompañados, LGBTIQ +)</w:t>
            </w:r>
          </w:p>
        </w:tc>
      </w:tr>
      <w:tr w:rsidR="00C844ED" w:rsidRPr="00D84FF6" w14:paraId="5B353B7E" w14:textId="77777777" w:rsidTr="00601C96">
        <w:tc>
          <w:tcPr>
            <w:tcW w:w="1980" w:type="dxa"/>
            <w:vMerge w:val="restart"/>
            <w:shd w:val="clear" w:color="auto" w:fill="DEEAF6" w:themeFill="accent5" w:themeFillTint="33"/>
          </w:tcPr>
          <w:p w14:paraId="015D4751" w14:textId="77777777" w:rsidR="000959F1" w:rsidRPr="00D84FF6" w:rsidRDefault="00C844ED" w:rsidP="00601C96">
            <w:pPr>
              <w:jc w:val="both"/>
              <w:rPr>
                <w:rFonts w:asciiTheme="minorHAnsi" w:hAnsiTheme="minorHAnsi" w:cstheme="minorHAnsi"/>
                <w:b/>
                <w:bCs/>
                <w:color w:val="000000"/>
                <w:sz w:val="18"/>
                <w:szCs w:val="18"/>
              </w:rPr>
            </w:pPr>
            <w:r w:rsidRPr="00D84FF6">
              <w:rPr>
                <w:rFonts w:asciiTheme="minorHAnsi" w:hAnsiTheme="minorHAnsi" w:cstheme="minorHAnsi"/>
                <w:b/>
                <w:bCs/>
                <w:color w:val="000000"/>
                <w:sz w:val="18"/>
                <w:szCs w:val="18"/>
              </w:rPr>
              <w:t xml:space="preserve">Módulo II: </w:t>
            </w:r>
          </w:p>
          <w:p w14:paraId="0B9AC0F2" w14:textId="4A1ACDFD" w:rsidR="00C844ED" w:rsidRPr="00D84FF6" w:rsidRDefault="00C844ED" w:rsidP="00601C96">
            <w:pPr>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Praxis de la Estrategia Psicosociojurídica </w:t>
            </w:r>
          </w:p>
        </w:tc>
        <w:tc>
          <w:tcPr>
            <w:tcW w:w="6135" w:type="dxa"/>
          </w:tcPr>
          <w:p w14:paraId="4AE8ACAD" w14:textId="77777777" w:rsidR="00C844ED" w:rsidRPr="00D84FF6" w:rsidRDefault="00C844ED" w:rsidP="00601C96">
            <w:pPr>
              <w:widowControl w:val="0"/>
              <w:numPr>
                <w:ilvl w:val="0"/>
                <w:numId w:val="43"/>
              </w:numPr>
              <w:autoSpaceDE w:val="0"/>
              <w:autoSpaceDN w:val="0"/>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Aspectos Psicosociales de las causas de Infancia: Informes y Peritajes</w:t>
            </w:r>
          </w:p>
        </w:tc>
      </w:tr>
      <w:tr w:rsidR="00C844ED" w:rsidRPr="00D84FF6" w14:paraId="34C2F593" w14:textId="77777777" w:rsidTr="00601C96">
        <w:tc>
          <w:tcPr>
            <w:tcW w:w="1980" w:type="dxa"/>
            <w:vMerge/>
            <w:shd w:val="clear" w:color="auto" w:fill="DEEAF6" w:themeFill="accent5" w:themeFillTint="33"/>
          </w:tcPr>
          <w:p w14:paraId="24383807"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1BCA238F"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Metodología del Juicio Estructurado para arribar a conclusiones fundadas en el análisis psicosocial (basarse en el curso de Diagnóstico Clínico Especializado del Servicio)</w:t>
            </w:r>
          </w:p>
        </w:tc>
      </w:tr>
      <w:tr w:rsidR="00C844ED" w:rsidRPr="00D84FF6" w14:paraId="27021D3A" w14:textId="77777777" w:rsidTr="00601C96">
        <w:tc>
          <w:tcPr>
            <w:tcW w:w="1980" w:type="dxa"/>
            <w:vMerge/>
            <w:shd w:val="clear" w:color="auto" w:fill="DEEAF6" w:themeFill="accent5" w:themeFillTint="33"/>
          </w:tcPr>
          <w:p w14:paraId="3653CCF6"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47EADAEC"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Entrevista a niños, niñas y adolescentes. </w:t>
            </w:r>
          </w:p>
          <w:p w14:paraId="17DD7C9C"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Metodología y buenas prácticas.</w:t>
            </w:r>
          </w:p>
        </w:tc>
      </w:tr>
      <w:tr w:rsidR="00C844ED" w:rsidRPr="00D84FF6" w14:paraId="5F022FD2" w14:textId="77777777" w:rsidTr="00601C96">
        <w:tc>
          <w:tcPr>
            <w:tcW w:w="1980" w:type="dxa"/>
            <w:vMerge/>
            <w:shd w:val="clear" w:color="auto" w:fill="DEEAF6" w:themeFill="accent5" w:themeFillTint="33"/>
          </w:tcPr>
          <w:p w14:paraId="17280886"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75DBB6F9"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Teoría del Caso y estrategia psicosociojurídica </w:t>
            </w:r>
          </w:p>
          <w:p w14:paraId="09075470" w14:textId="77777777" w:rsidR="00C844ED" w:rsidRPr="00D84FF6" w:rsidRDefault="00C844ED" w:rsidP="00AD47AE">
            <w:pPr>
              <w:widowControl w:val="0"/>
              <w:numPr>
                <w:ilvl w:val="0"/>
                <w:numId w:val="44"/>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Incluir matriz de derechos para la toma de decisiones. </w:t>
            </w:r>
          </w:p>
          <w:p w14:paraId="793F0867" w14:textId="77777777" w:rsidR="00C844ED" w:rsidRPr="00D84FF6" w:rsidRDefault="00C844ED" w:rsidP="00AD47AE">
            <w:pPr>
              <w:widowControl w:val="0"/>
              <w:numPr>
                <w:ilvl w:val="0"/>
                <w:numId w:val="44"/>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Análisis de casuísticas de casos para la toma de decisiones ligadas a la reintegración familiar.</w:t>
            </w:r>
          </w:p>
          <w:p w14:paraId="02324EB5" w14:textId="77777777" w:rsidR="00C844ED" w:rsidRPr="00D84FF6" w:rsidRDefault="00C844ED" w:rsidP="00AD47AE">
            <w:pPr>
              <w:widowControl w:val="0"/>
              <w:numPr>
                <w:ilvl w:val="0"/>
                <w:numId w:val="44"/>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Análisis de casuísticas de casos de medida de protección con secuelas de susceptibilidad de adopción.</w:t>
            </w:r>
          </w:p>
        </w:tc>
      </w:tr>
      <w:tr w:rsidR="00C844ED" w:rsidRPr="00D84FF6" w14:paraId="46BD2BE5" w14:textId="77777777" w:rsidTr="00601C96">
        <w:tc>
          <w:tcPr>
            <w:tcW w:w="1980" w:type="dxa"/>
            <w:vMerge/>
            <w:shd w:val="clear" w:color="auto" w:fill="DEEAF6" w:themeFill="accent5" w:themeFillTint="33"/>
          </w:tcPr>
          <w:p w14:paraId="71F182B9"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5930F894"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Estructura sintagmática para la redacción de informes </w:t>
            </w:r>
            <w:r w:rsidRPr="00D84FF6">
              <w:rPr>
                <w:rFonts w:asciiTheme="minorHAnsi" w:hAnsiTheme="minorHAnsi" w:cstheme="minorHAnsi"/>
                <w:color w:val="000000"/>
                <w:sz w:val="18"/>
                <w:szCs w:val="18"/>
              </w:rPr>
              <w:lastRenderedPageBreak/>
              <w:t>psicosociojurídicos</w:t>
            </w:r>
          </w:p>
        </w:tc>
      </w:tr>
      <w:tr w:rsidR="00C844ED" w:rsidRPr="00D84FF6" w14:paraId="663452E1" w14:textId="77777777" w:rsidTr="00601C96">
        <w:tc>
          <w:tcPr>
            <w:tcW w:w="1980" w:type="dxa"/>
            <w:vMerge/>
            <w:shd w:val="clear" w:color="auto" w:fill="DEEAF6" w:themeFill="accent5" w:themeFillTint="33"/>
          </w:tcPr>
          <w:p w14:paraId="6249B9C5"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4168A2A4"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Exposición oral de la estrategia psicosojurídica: Atributos del “buen” deponente.</w:t>
            </w:r>
          </w:p>
        </w:tc>
      </w:tr>
      <w:tr w:rsidR="00C844ED" w:rsidRPr="00D84FF6" w14:paraId="06CB27B8" w14:textId="77777777" w:rsidTr="00601C96">
        <w:trPr>
          <w:trHeight w:val="341"/>
        </w:trPr>
        <w:tc>
          <w:tcPr>
            <w:tcW w:w="1980" w:type="dxa"/>
            <w:vMerge w:val="restart"/>
            <w:shd w:val="clear" w:color="auto" w:fill="DEEAF6" w:themeFill="accent5" w:themeFillTint="33"/>
          </w:tcPr>
          <w:p w14:paraId="38BBBEEF" w14:textId="77777777" w:rsidR="000959F1" w:rsidRPr="00D84FF6" w:rsidRDefault="00C844ED" w:rsidP="00601C96">
            <w:pPr>
              <w:spacing w:line="276" w:lineRule="auto"/>
              <w:jc w:val="both"/>
              <w:rPr>
                <w:rFonts w:asciiTheme="minorHAnsi" w:hAnsiTheme="minorHAnsi" w:cstheme="minorHAnsi"/>
                <w:b/>
                <w:bCs/>
                <w:color w:val="000000"/>
                <w:sz w:val="18"/>
                <w:szCs w:val="18"/>
              </w:rPr>
            </w:pPr>
            <w:r w:rsidRPr="00D84FF6">
              <w:rPr>
                <w:rFonts w:asciiTheme="minorHAnsi" w:hAnsiTheme="minorHAnsi" w:cstheme="minorHAnsi"/>
                <w:b/>
                <w:bCs/>
                <w:color w:val="000000"/>
                <w:sz w:val="18"/>
                <w:szCs w:val="18"/>
              </w:rPr>
              <w:t xml:space="preserve">Módulo III: </w:t>
            </w:r>
          </w:p>
          <w:p w14:paraId="005C71C3" w14:textId="5B431CFB" w:rsidR="00C844ED" w:rsidRPr="00D84FF6" w:rsidRDefault="00C844ED" w:rsidP="00601C96">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Caja de Herramientas </w:t>
            </w:r>
          </w:p>
        </w:tc>
        <w:tc>
          <w:tcPr>
            <w:tcW w:w="6135" w:type="dxa"/>
          </w:tcPr>
          <w:p w14:paraId="7584E827" w14:textId="77777777" w:rsidR="00C844ED" w:rsidRPr="00D84FF6" w:rsidRDefault="00C844ED" w:rsidP="00601C96">
            <w:pPr>
              <w:widowControl w:val="0"/>
              <w:numPr>
                <w:ilvl w:val="0"/>
                <w:numId w:val="43"/>
              </w:numPr>
              <w:autoSpaceDE w:val="0"/>
              <w:autoSpaceDN w:val="0"/>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Formatos de Informes Psicosociales</w:t>
            </w:r>
          </w:p>
        </w:tc>
      </w:tr>
      <w:tr w:rsidR="00C844ED" w:rsidRPr="00D84FF6" w14:paraId="32089E3A" w14:textId="77777777" w:rsidTr="00601C96">
        <w:trPr>
          <w:trHeight w:val="993"/>
        </w:trPr>
        <w:tc>
          <w:tcPr>
            <w:tcW w:w="1980" w:type="dxa"/>
            <w:vMerge/>
            <w:shd w:val="clear" w:color="auto" w:fill="DEEAF6" w:themeFill="accent5" w:themeFillTint="33"/>
          </w:tcPr>
          <w:p w14:paraId="3ABF6FF9"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5D376ACA"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Formatos de escritos (para solicitar hacerse parte de la causa, para solicitar desde los familiares del niño, niña y adolescente hacerse parte causas de protección, adopción, etc… </w:t>
            </w:r>
          </w:p>
        </w:tc>
      </w:tr>
      <w:tr w:rsidR="00C844ED" w:rsidRPr="00D84FF6" w14:paraId="185B619B" w14:textId="77777777" w:rsidTr="00601C96">
        <w:trPr>
          <w:trHeight w:val="644"/>
        </w:trPr>
        <w:tc>
          <w:tcPr>
            <w:tcW w:w="1980" w:type="dxa"/>
            <w:vMerge/>
            <w:shd w:val="clear" w:color="auto" w:fill="DEEAF6" w:themeFill="accent5" w:themeFillTint="33"/>
          </w:tcPr>
          <w:p w14:paraId="0FAADE8E"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2928AC01"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Formatos de escritos para solicitar asesoría letrada para las familias.</w:t>
            </w:r>
          </w:p>
        </w:tc>
      </w:tr>
      <w:tr w:rsidR="00C844ED" w:rsidRPr="00D84FF6" w14:paraId="050810A3" w14:textId="77777777" w:rsidTr="00601C96">
        <w:trPr>
          <w:trHeight w:val="644"/>
        </w:trPr>
        <w:tc>
          <w:tcPr>
            <w:tcW w:w="1980" w:type="dxa"/>
            <w:vMerge/>
            <w:shd w:val="clear" w:color="auto" w:fill="DEEAF6" w:themeFill="accent5" w:themeFillTint="33"/>
          </w:tcPr>
          <w:p w14:paraId="04BC367A"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43829E84" w14:textId="11E6B170"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Formatos de escritos para reponer resolución, etc</w:t>
            </w:r>
            <w:r w:rsidR="00580A2B" w:rsidRPr="00D84FF6">
              <w:rPr>
                <w:rFonts w:asciiTheme="minorHAnsi" w:hAnsiTheme="minorHAnsi" w:cstheme="minorHAnsi"/>
                <w:color w:val="000000"/>
                <w:sz w:val="18"/>
                <w:szCs w:val="18"/>
              </w:rPr>
              <w:t>.</w:t>
            </w:r>
            <w:r w:rsidRPr="00D84FF6">
              <w:rPr>
                <w:rFonts w:asciiTheme="minorHAnsi" w:hAnsiTheme="minorHAnsi" w:cstheme="minorHAnsi"/>
                <w:color w:val="000000"/>
                <w:sz w:val="18"/>
                <w:szCs w:val="18"/>
              </w:rPr>
              <w:t xml:space="preserve">), </w:t>
            </w:r>
          </w:p>
        </w:tc>
      </w:tr>
      <w:tr w:rsidR="00C844ED" w:rsidRPr="00D84FF6" w14:paraId="2AE9F27E" w14:textId="77777777" w:rsidTr="00601C96">
        <w:trPr>
          <w:trHeight w:val="644"/>
        </w:trPr>
        <w:tc>
          <w:tcPr>
            <w:tcW w:w="1980" w:type="dxa"/>
            <w:vMerge/>
            <w:shd w:val="clear" w:color="auto" w:fill="DEEAF6" w:themeFill="accent5" w:themeFillTint="33"/>
          </w:tcPr>
          <w:p w14:paraId="2172F929"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52CD595C"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Fallos y/o extractos de Tribunales de primera, segunda y tercera instancia en materia de protección especializada u otras materias relacionadas destinadas a abonar el análisis en la aplicación y orientación de los derechos de los niños, niñas, adolescentes y sus familias. </w:t>
            </w:r>
          </w:p>
        </w:tc>
      </w:tr>
      <w:tr w:rsidR="00C844ED" w:rsidRPr="00D84FF6" w14:paraId="3BF84D4C" w14:textId="77777777" w:rsidTr="00601C96">
        <w:trPr>
          <w:trHeight w:val="644"/>
        </w:trPr>
        <w:tc>
          <w:tcPr>
            <w:tcW w:w="1980" w:type="dxa"/>
            <w:vMerge/>
            <w:shd w:val="clear" w:color="auto" w:fill="DEEAF6" w:themeFill="accent5" w:themeFillTint="33"/>
          </w:tcPr>
          <w:p w14:paraId="6C089DF8" w14:textId="77777777" w:rsidR="00C844ED" w:rsidRPr="00D84FF6" w:rsidRDefault="00C844ED" w:rsidP="00C844ED">
            <w:pPr>
              <w:spacing w:after="80" w:line="276" w:lineRule="auto"/>
              <w:jc w:val="both"/>
              <w:rPr>
                <w:rFonts w:asciiTheme="minorHAnsi" w:hAnsiTheme="minorHAnsi" w:cstheme="minorHAnsi"/>
                <w:color w:val="000000"/>
                <w:sz w:val="18"/>
                <w:szCs w:val="18"/>
              </w:rPr>
            </w:pPr>
          </w:p>
        </w:tc>
        <w:tc>
          <w:tcPr>
            <w:tcW w:w="6135" w:type="dxa"/>
          </w:tcPr>
          <w:p w14:paraId="21A116E7" w14:textId="77777777" w:rsidR="00C844ED" w:rsidRPr="00D84FF6" w:rsidRDefault="00C844ED" w:rsidP="00AD47AE">
            <w:pPr>
              <w:widowControl w:val="0"/>
              <w:numPr>
                <w:ilvl w:val="0"/>
                <w:numId w:val="43"/>
              </w:numPr>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Fallos y/o extractos de sentencias ejemplares de cortes internacionales que abonen a la profundización de los criterios que mejoran la exégesis de los principios de la CIDN y de los protocolos facultativos, entre otros relacionados.</w:t>
            </w:r>
          </w:p>
        </w:tc>
      </w:tr>
    </w:tbl>
    <w:p w14:paraId="3FBA2AFC"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p>
    <w:p w14:paraId="640FDF3C" w14:textId="40BE7D13"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Presentaciones PPT referenciados al Manual de Contenidos</w:t>
      </w:r>
      <w:r w:rsidRPr="00D84FF6">
        <w:rPr>
          <w:rFonts w:eastAsia="Times New Roman" w:cstheme="minorHAnsi"/>
          <w:color w:val="000000"/>
          <w:kern w:val="0"/>
          <w:sz w:val="20"/>
          <w:szCs w:val="20"/>
          <w:lang w:eastAsia="es-CL"/>
          <w14:ligatures w14:val="none"/>
        </w:rPr>
        <w:t xml:space="preserve">, con el resumen de los conceptos y ejes temáticos de cada uno de los módulos del curso los PPT presentan mapas conceptuales comprensivos y representativos de, al menos, 15 láminas por módulo.  Los PPT integran los contenidos del módulo. </w:t>
      </w:r>
    </w:p>
    <w:p w14:paraId="4FF3EAE5" w14:textId="77777777"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u w:val="single"/>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Evaluaciones de Diagnóstico, Formativas y Sumativas</w:t>
      </w:r>
      <w:r w:rsidRPr="00D84FF6">
        <w:rPr>
          <w:rFonts w:eastAsia="Times New Roman" w:cstheme="minorHAnsi"/>
          <w:color w:val="000000"/>
          <w:kern w:val="0"/>
          <w:sz w:val="20"/>
          <w:szCs w:val="20"/>
          <w:u w:val="single"/>
          <w:lang w:eastAsia="es-CL"/>
          <w14:ligatures w14:val="none"/>
        </w:rPr>
        <w:t>.</w:t>
      </w:r>
    </w:p>
    <w:p w14:paraId="5B8734D2" w14:textId="77777777" w:rsidR="00C844ED" w:rsidRPr="00D84FF6"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lang w:eastAsia="es-CL"/>
          <w14:ligatures w14:val="none"/>
        </w:rPr>
        <w:t xml:space="preserve">2 autoevaluaciones de diagnóstico sin valor de nota y de corrección automática. </w:t>
      </w:r>
    </w:p>
    <w:p w14:paraId="6D025020" w14:textId="77777777" w:rsidR="00C844ED" w:rsidRPr="00D84FF6"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lang w:eastAsia="es-CL"/>
          <w14:ligatures w14:val="none"/>
        </w:rPr>
        <w:t>2 auto – evaluaciones formativas sin valor de nota y de corrección automática.</w:t>
      </w:r>
    </w:p>
    <w:p w14:paraId="0CC8D4CA" w14:textId="77777777" w:rsidR="00C844ED" w:rsidRPr="00D84FF6"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lang w:eastAsia="es-CL"/>
          <w14:ligatures w14:val="none"/>
        </w:rPr>
        <w:t xml:space="preserve">2 evaluaciones formativas, con valor de nota, y de corrección automática con aplicación al contexto laboral.  </w:t>
      </w:r>
    </w:p>
    <w:p w14:paraId="0F97F1EC" w14:textId="77777777" w:rsidR="00C844ED" w:rsidRPr="00D84FF6" w:rsidRDefault="00C844ED" w:rsidP="00AD47AE">
      <w:pPr>
        <w:widowControl w:val="0"/>
        <w:numPr>
          <w:ilvl w:val="0"/>
          <w:numId w:val="33"/>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lang w:eastAsia="es-CL"/>
          <w14:ligatures w14:val="none"/>
        </w:rPr>
        <w:t xml:space="preserve">2 evaluaciones sumativas de desarrollo </w:t>
      </w:r>
    </w:p>
    <w:p w14:paraId="5328A879" w14:textId="77777777"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u w:val="single"/>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Bibliografía Obligatoria:</w:t>
      </w:r>
      <w:r w:rsidRPr="00D84FF6">
        <w:rPr>
          <w:rFonts w:eastAsia="Times New Roman" w:cstheme="minorHAnsi"/>
          <w:color w:val="000000"/>
          <w:kern w:val="0"/>
          <w:sz w:val="20"/>
          <w:szCs w:val="20"/>
          <w:u w:val="single"/>
          <w:lang w:eastAsia="es-CL"/>
          <w14:ligatures w14:val="none"/>
        </w:rPr>
        <w:t xml:space="preserve"> </w:t>
      </w:r>
      <w:r w:rsidRPr="00D84FF6">
        <w:rPr>
          <w:rFonts w:eastAsia="Times New Roman" w:cstheme="minorHAnsi"/>
          <w:color w:val="000000"/>
          <w:kern w:val="0"/>
          <w:sz w:val="20"/>
          <w:szCs w:val="20"/>
          <w:lang w:eastAsia="es-CL"/>
          <w14:ligatures w14:val="none"/>
        </w:rPr>
        <w:t xml:space="preserve">Referencias a fuentes teóricas especializadas y con directa relación al módulo. </w:t>
      </w:r>
    </w:p>
    <w:p w14:paraId="59D41D92" w14:textId="77777777"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u w:val="single"/>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Bibliografía Complementaria</w:t>
      </w:r>
      <w:r w:rsidRPr="00D84FF6">
        <w:rPr>
          <w:rFonts w:eastAsia="Times New Roman" w:cstheme="minorHAnsi"/>
          <w:color w:val="000000"/>
          <w:kern w:val="0"/>
          <w:sz w:val="20"/>
          <w:szCs w:val="20"/>
          <w:u w:val="single"/>
          <w:lang w:eastAsia="es-CL"/>
          <w14:ligatures w14:val="none"/>
        </w:rPr>
        <w:t xml:space="preserve"> </w:t>
      </w:r>
    </w:p>
    <w:p w14:paraId="397F4E4B" w14:textId="77777777"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 xml:space="preserve">Enlaces de vídeos </w:t>
      </w:r>
      <w:r w:rsidRPr="00D84FF6">
        <w:rPr>
          <w:rFonts w:eastAsia="Times New Roman" w:cstheme="minorHAnsi"/>
          <w:color w:val="000000"/>
          <w:kern w:val="0"/>
          <w:sz w:val="20"/>
          <w:szCs w:val="20"/>
          <w:lang w:eastAsia="es-CL"/>
          <w14:ligatures w14:val="none"/>
        </w:rPr>
        <w:t xml:space="preserve">vinculados a lo menos a uno de los siguientes puntos: 1) profundización y especificación de las ideas fuerza del módulo (2) reconocimiento de buenas prácticas en el área (3) entrevistas a expertos reconocidos en el área (4) Visiones críticas en algunos de los aspectos reseñados en el estado del arte del tópico de que trata el módulo.  </w:t>
      </w:r>
    </w:p>
    <w:p w14:paraId="63EB6E6F" w14:textId="77777777"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Contenidos de 2 foros asincrónicos</w:t>
      </w:r>
      <w:r w:rsidRPr="00D84FF6">
        <w:rPr>
          <w:rFonts w:eastAsia="Times New Roman" w:cstheme="minorHAnsi"/>
          <w:color w:val="000000"/>
          <w:kern w:val="0"/>
          <w:sz w:val="20"/>
          <w:szCs w:val="20"/>
          <w:shd w:val="clear" w:color="auto" w:fill="DEEAF6" w:themeFill="accent5" w:themeFillTint="33"/>
          <w:lang w:eastAsia="es-CL"/>
          <w14:ligatures w14:val="none"/>
        </w:rPr>
        <w:t>:</w:t>
      </w:r>
      <w:r w:rsidRPr="00D84FF6">
        <w:rPr>
          <w:rFonts w:eastAsia="Times New Roman" w:cstheme="minorHAnsi"/>
          <w:color w:val="000000"/>
          <w:kern w:val="0"/>
          <w:sz w:val="20"/>
          <w:szCs w:val="20"/>
          <w:lang w:eastAsia="es-CL"/>
          <w14:ligatures w14:val="none"/>
        </w:rPr>
        <w:t xml:space="preserve"> destinados a elicitar comunidades de aprendizaje entre los participantes, ajustando su orientación a los resultados de aprendizaje del módulo y a las prácticas laborales de los mismos.  Se agregan las rúbricas evaluativas. </w:t>
      </w:r>
    </w:p>
    <w:p w14:paraId="59F87456" w14:textId="77777777"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Línea del Tiempo:</w:t>
      </w:r>
      <w:r w:rsidRPr="00D84FF6">
        <w:rPr>
          <w:rFonts w:eastAsia="Times New Roman" w:cstheme="minorHAnsi"/>
          <w:color w:val="000000"/>
          <w:kern w:val="0"/>
          <w:sz w:val="20"/>
          <w:szCs w:val="20"/>
          <w:lang w:eastAsia="es-CL"/>
          <w14:ligatures w14:val="none"/>
        </w:rPr>
        <w:t xml:space="preserve"> destinada a organizar en el ambiente educativo de la plataforma Moodle, los diferentes recursos que contiene el desarrollo instruccional a fin de facilitar la comprensión del itinerario educativo </w:t>
      </w:r>
      <w:r w:rsidRPr="00D84FF6">
        <w:rPr>
          <w:rFonts w:eastAsia="Times New Roman" w:cstheme="minorHAnsi"/>
          <w:color w:val="000000"/>
          <w:kern w:val="0"/>
          <w:sz w:val="20"/>
          <w:szCs w:val="20"/>
          <w:lang w:eastAsia="es-CL"/>
          <w14:ligatures w14:val="none"/>
        </w:rPr>
        <w:lastRenderedPageBreak/>
        <w:t>del participante.</w:t>
      </w:r>
    </w:p>
    <w:p w14:paraId="2B93E32E" w14:textId="1016E29D"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Cuadernillo de Casos del Curso</w:t>
      </w:r>
      <w:r w:rsidRPr="00D84FF6">
        <w:rPr>
          <w:rFonts w:eastAsia="Times New Roman" w:cstheme="minorHAnsi"/>
          <w:color w:val="000000"/>
          <w:kern w:val="0"/>
          <w:sz w:val="20"/>
          <w:szCs w:val="20"/>
          <w:shd w:val="clear" w:color="auto" w:fill="DEEAF6" w:themeFill="accent5" w:themeFillTint="33"/>
          <w:lang w:eastAsia="es-CL"/>
          <w14:ligatures w14:val="none"/>
        </w:rPr>
        <w:t>:</w:t>
      </w:r>
      <w:r w:rsidRPr="00D84FF6">
        <w:rPr>
          <w:rFonts w:eastAsia="Times New Roman" w:cstheme="minorHAnsi"/>
          <w:color w:val="000000"/>
          <w:kern w:val="0"/>
          <w:sz w:val="20"/>
          <w:szCs w:val="20"/>
          <w:lang w:eastAsia="es-CL"/>
          <w14:ligatures w14:val="none"/>
        </w:rPr>
        <w:t xml:space="preserve"> 10 casos y/o problemas, con sus pertinentes soluciones a la luz de los contenidos del curso de capacitación. Los criterios para la resolución de los casos deben ser expuestos y objetivados, y constituyen criterios críticos para explicar el resultado de aprendizaje.   Para el Cuadernillo de Casos el oferente adjudicado deberá disponibilizar a sus expertos externos (diagrama contenido en el numeral 8 de las bases técnicas) para sesionar al menos en 6 oportunidades, con equipos de distintos proyectos del Servicio y profesionales internos a efectos de levantar casos ejemplares, anecdóticos e ilustrativos que insumen el Cuadernillo.  </w:t>
      </w:r>
    </w:p>
    <w:p w14:paraId="637F30AE" w14:textId="77777777"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Estrategias Instruccionales Optativas</w:t>
      </w:r>
      <w:r w:rsidRPr="00D84FF6">
        <w:rPr>
          <w:rFonts w:eastAsia="Times New Roman" w:cstheme="minorHAnsi"/>
          <w:color w:val="000000"/>
          <w:kern w:val="0"/>
          <w:sz w:val="20"/>
          <w:szCs w:val="20"/>
          <w:lang w:eastAsia="es-CL"/>
          <w14:ligatures w14:val="none"/>
        </w:rPr>
        <w:t xml:space="preserve"> comprendidas como aquellas que están sujetas para su realización a la elección del participante y que favorecen la profundización de, al menos, 1 eje temático derivado del curso y que representa un derrotero de interés y preponderancia en el ámbito de la niñez y adolescencia, </w:t>
      </w:r>
    </w:p>
    <w:p w14:paraId="217B5C4E" w14:textId="0B30F6DA"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Del Módulo de Caja de Herramientas:</w:t>
      </w:r>
      <w:r w:rsidRPr="00D84FF6">
        <w:rPr>
          <w:rFonts w:eastAsia="Times New Roman" w:cstheme="minorHAnsi"/>
          <w:color w:val="000000"/>
          <w:kern w:val="0"/>
          <w:sz w:val="20"/>
          <w:szCs w:val="20"/>
          <w:lang w:eastAsia="es-CL"/>
          <w14:ligatures w14:val="none"/>
        </w:rPr>
        <w:t xml:space="preserve"> en el que se integrarán formatos de escritos (para solicitar hacerse parte de la causa, para solicitar desde los familiares del niño, niña y adolescente hacerse parte en causas de protección, adopción, etc</w:t>
      </w:r>
      <w:r w:rsidR="000959F1" w:rsidRPr="00D84FF6">
        <w:rPr>
          <w:rFonts w:eastAsia="Times New Roman" w:cstheme="minorHAnsi"/>
          <w:color w:val="000000"/>
          <w:kern w:val="0"/>
          <w:sz w:val="20"/>
          <w:szCs w:val="20"/>
          <w:lang w:eastAsia="es-CL"/>
          <w14:ligatures w14:val="none"/>
        </w:rPr>
        <w:t>.</w:t>
      </w:r>
      <w:r w:rsidRPr="00D84FF6">
        <w:rPr>
          <w:rFonts w:eastAsia="Times New Roman" w:cstheme="minorHAnsi"/>
          <w:color w:val="000000"/>
          <w:kern w:val="0"/>
          <w:sz w:val="20"/>
          <w:szCs w:val="20"/>
          <w:lang w:eastAsia="es-CL"/>
          <w14:ligatures w14:val="none"/>
        </w:rPr>
        <w:t xml:space="preserve"> para solicitar, de parte de las familias, asesoría letrada, para reponer resolución, etc</w:t>
      </w:r>
      <w:r w:rsidR="000959F1" w:rsidRPr="00D84FF6">
        <w:rPr>
          <w:rFonts w:eastAsia="Times New Roman" w:cstheme="minorHAnsi"/>
          <w:color w:val="000000"/>
          <w:kern w:val="0"/>
          <w:sz w:val="20"/>
          <w:szCs w:val="20"/>
          <w:lang w:eastAsia="es-CL"/>
          <w14:ligatures w14:val="none"/>
        </w:rPr>
        <w:t>.</w:t>
      </w:r>
      <w:r w:rsidRPr="00D84FF6">
        <w:rPr>
          <w:rFonts w:eastAsia="Times New Roman" w:cstheme="minorHAnsi"/>
          <w:color w:val="000000"/>
          <w:kern w:val="0"/>
          <w:sz w:val="20"/>
          <w:szCs w:val="20"/>
          <w:lang w:eastAsia="es-CL"/>
          <w14:ligatures w14:val="none"/>
        </w:rPr>
        <w:t xml:space="preserve">), formatos desarrollados de informes psicosociales de casos con resguardos de información sensible, fallos de Tribunales de primera, segunda y tercera instancia en materia de protección especializada, fallos ejemplares de cortes internacionales que abonen a la profundización de los criterios que mejoran la exégesis de los principios de la CIDN y de los protocolos facultativos, entre otros relacionados. </w:t>
      </w:r>
    </w:p>
    <w:p w14:paraId="1490CEB1" w14:textId="7310EB9E"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4 vídeos representados por actores y actrices:</w:t>
      </w:r>
      <w:r w:rsidRPr="00D84FF6">
        <w:rPr>
          <w:rFonts w:eastAsia="Times New Roman" w:cstheme="minorHAnsi"/>
          <w:color w:val="000000"/>
          <w:kern w:val="0"/>
          <w:sz w:val="20"/>
          <w:szCs w:val="20"/>
          <w:lang w:eastAsia="es-CL"/>
          <w14:ligatures w14:val="none"/>
        </w:rPr>
        <w:t xml:space="preserve"> Se incluyen vídeos que emulan condiciones casuísticas de resolución de problemas, aplicación de metodologías y criterios para la toma de decisiones frente a situaciones ejemplares o típicas, debiendo dar respuesta a los resultados de aprendizaje establecidos, esto es, el diseño de una estrategia psicosociojurídica que solvente la justificación de la intervención en sede judicial.  Uno de los videos representa lo que no resulta idóneo y correcto, y el segundo de los vídeos, lo que sí resulta recomendado y correcto, en ajuste la CDN, </w:t>
      </w:r>
      <w:r w:rsidR="000959F1" w:rsidRPr="00D84FF6">
        <w:rPr>
          <w:rFonts w:eastAsia="Times New Roman" w:cstheme="minorHAnsi"/>
          <w:color w:val="000000"/>
          <w:kern w:val="0"/>
          <w:sz w:val="20"/>
          <w:szCs w:val="20"/>
          <w:lang w:eastAsia="es-CL"/>
          <w14:ligatures w14:val="none"/>
        </w:rPr>
        <w:t>y las Leyes N°</w:t>
      </w:r>
      <w:r w:rsidRPr="00D84FF6">
        <w:rPr>
          <w:rFonts w:eastAsia="Times New Roman" w:cstheme="minorHAnsi"/>
          <w:color w:val="000000"/>
          <w:kern w:val="0"/>
          <w:sz w:val="20"/>
          <w:szCs w:val="20"/>
          <w:lang w:eastAsia="es-CL"/>
          <w14:ligatures w14:val="none"/>
        </w:rPr>
        <w:t xml:space="preserve">21.302, </w:t>
      </w:r>
      <w:r w:rsidR="000959F1" w:rsidRPr="00D84FF6">
        <w:rPr>
          <w:rFonts w:eastAsia="Times New Roman" w:cstheme="minorHAnsi"/>
          <w:color w:val="000000"/>
          <w:kern w:val="0"/>
          <w:sz w:val="20"/>
          <w:szCs w:val="20"/>
          <w:lang w:eastAsia="es-CL"/>
          <w14:ligatures w14:val="none"/>
        </w:rPr>
        <w:t>N°</w:t>
      </w:r>
      <w:r w:rsidRPr="00D84FF6">
        <w:rPr>
          <w:rFonts w:eastAsia="Times New Roman" w:cstheme="minorHAnsi"/>
          <w:color w:val="000000"/>
          <w:kern w:val="0"/>
          <w:sz w:val="20"/>
          <w:szCs w:val="20"/>
          <w:lang w:eastAsia="es-CL"/>
          <w14:ligatures w14:val="none"/>
        </w:rPr>
        <w:t xml:space="preserve">21.340 y Orientaciones Técnicas del Servicio, para un correcto análisis de un caso en el que se hallan imbricados un haz de derechos y garantías en juego.  El tercer vídeo debe representar la preparación, el método, contexto, propósito, y la forma que adquiere la explicación realizada a un niño, niña o adolescente que se halla residencializado respecto de los análisis que realiza el equipo de intervención en relación a las causas que han dado origen a su medida de protección, la expresión del derecho del mismo a dar su opinión y ser oído, la opinión que éste brinda respecto de su interés manifiesto y la manera en la que el equipo, integra esta opinión a la luz de los cuerpos legales y técnicos y que sostendrán el análisis de la estrategia psicosociojurídica. El cuarto vídeo emula la exposición de los profesionales psicosociales en una audiencia de juicio en el que deponen las posturas técnicas de la estrategia psicosociojurídica en un contexto en que otros deponentes, vgr. Curador Ad Litem, familiares, Consejero Técnico, entre otros, aparecen con posturas contrarias, debiendo además en dicho vídeo, expresarse de forma nítida la colisión de distintos derechos del caso y los razonamientos destinados a hacer presidir unos respecto de otros, en especial, el relativo al interés superior del niño, niña y adolescente. </w:t>
      </w:r>
    </w:p>
    <w:p w14:paraId="1256122D" w14:textId="77777777"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t>StoryLine:</w:t>
      </w:r>
      <w:r w:rsidRPr="00D84FF6">
        <w:rPr>
          <w:rFonts w:eastAsia="Times New Roman" w:cstheme="minorHAnsi"/>
          <w:color w:val="000000"/>
          <w:kern w:val="0"/>
          <w:sz w:val="20"/>
          <w:szCs w:val="20"/>
          <w:lang w:eastAsia="es-CL"/>
          <w14:ligatures w14:val="none"/>
        </w:rPr>
        <w:t xml:space="preserve"> Enlazados con los vídeos el storyline facultará al participante a activar por medio de accionadores, rutas de movimiento o interacciones basadas en botones arrastrables, a adoptar decisiones que permitan promover la estructuración de razonamientos para el análisis de los casos, entre ellos, a través de (1) lógicas logarítmicas, (2) aplicación de instrumental técnico y/o herramientas integradas en la Caja de Herramientas (3), aplicación de principios de actuación fundados en jurisprudencia y fallos de tribunales (4) Bibliografía directamente atingente. </w:t>
      </w:r>
    </w:p>
    <w:p w14:paraId="0B0412D4" w14:textId="7E2804F1" w:rsidR="00C844ED" w:rsidRPr="00D84FF6" w:rsidRDefault="00C844ED" w:rsidP="00AD47AE">
      <w:pPr>
        <w:widowControl w:val="0"/>
        <w:numPr>
          <w:ilvl w:val="0"/>
          <w:numId w:val="32"/>
        </w:numPr>
        <w:autoSpaceDE w:val="0"/>
        <w:autoSpaceDN w:val="0"/>
        <w:spacing w:after="80" w:line="276" w:lineRule="auto"/>
        <w:jc w:val="both"/>
        <w:rPr>
          <w:rFonts w:eastAsia="Times New Roman" w:cstheme="minorHAnsi"/>
          <w:color w:val="000000"/>
          <w:kern w:val="0"/>
          <w:sz w:val="20"/>
          <w:szCs w:val="20"/>
          <w:u w:val="single"/>
          <w:lang w:eastAsia="es-CL"/>
          <w14:ligatures w14:val="none"/>
        </w:rPr>
      </w:pPr>
      <w:r w:rsidRPr="00D84FF6">
        <w:rPr>
          <w:rFonts w:eastAsia="Times New Roman" w:cstheme="minorHAnsi"/>
          <w:color w:val="000000"/>
          <w:kern w:val="0"/>
          <w:sz w:val="20"/>
          <w:szCs w:val="20"/>
          <w:u w:val="single"/>
          <w:shd w:val="clear" w:color="auto" w:fill="DEEAF6" w:themeFill="accent5" w:themeFillTint="33"/>
          <w:lang w:eastAsia="es-CL"/>
          <w14:ligatures w14:val="none"/>
        </w:rPr>
        <w:lastRenderedPageBreak/>
        <w:t>Innovación Adicional de diseño de producto instruccional</w:t>
      </w:r>
      <w:r w:rsidR="00601C96" w:rsidRPr="00D84FF6">
        <w:rPr>
          <w:rFonts w:eastAsia="Times New Roman" w:cstheme="minorHAnsi"/>
          <w:color w:val="000000"/>
          <w:kern w:val="0"/>
          <w:sz w:val="20"/>
          <w:szCs w:val="20"/>
          <w:u w:val="single"/>
          <w:shd w:val="clear" w:color="auto" w:fill="DEEAF6" w:themeFill="accent5" w:themeFillTint="33"/>
          <w:lang w:eastAsia="es-CL"/>
          <w14:ligatures w14:val="none"/>
        </w:rPr>
        <w:t>:</w:t>
      </w:r>
      <w:r w:rsidRPr="00D84FF6">
        <w:rPr>
          <w:rFonts w:eastAsia="Times New Roman" w:cstheme="minorHAnsi"/>
          <w:color w:val="000000"/>
          <w:kern w:val="0"/>
          <w:sz w:val="20"/>
          <w:szCs w:val="20"/>
          <w:lang w:eastAsia="es-CL"/>
          <w14:ligatures w14:val="none"/>
        </w:rPr>
        <w:t xml:space="preserve">  El oferente podrá proponer un diseño de producto instruccional de su propia iniciativa a los precedentemente enumerados, que resulte pertinente y se constituya en una propuesta de valor, sea a uno, o a más de los siguientes fines: (1) mejorar las condiciones de aprendizaje del curso, (2) gestionar de forma más efectiva y/o eficiente la calidad de los reportes de la plataforma Moodle (3) mejorar la interactividad del diseño (4) monitorear el proceso de formación.    </w:t>
      </w:r>
    </w:p>
    <w:p w14:paraId="3653179F"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p>
    <w:p w14:paraId="2CBE08FA" w14:textId="18A7B115" w:rsidR="00C844ED" w:rsidRPr="00C844ED" w:rsidRDefault="00C844ED" w:rsidP="00AD47AE">
      <w:pPr>
        <w:widowControl w:val="0"/>
        <w:numPr>
          <w:ilvl w:val="0"/>
          <w:numId w:val="45"/>
        </w:numPr>
        <w:autoSpaceDE w:val="0"/>
        <w:autoSpaceDN w:val="0"/>
        <w:spacing w:after="80" w:line="276" w:lineRule="auto"/>
        <w:jc w:val="both"/>
        <w:rPr>
          <w:rFonts w:asciiTheme="majorHAnsi" w:eastAsia="Times New Roman" w:hAnsiTheme="majorHAnsi" w:cstheme="majorHAnsi"/>
          <w:b/>
          <w:bCs/>
          <w:color w:val="000000"/>
          <w:kern w:val="0"/>
          <w:sz w:val="20"/>
          <w:szCs w:val="20"/>
          <w:lang w:eastAsia="es-CL"/>
          <w14:ligatures w14:val="none"/>
        </w:rPr>
      </w:pPr>
      <w:r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43" behindDoc="0" locked="0" layoutInCell="1" allowOverlap="1" wp14:anchorId="08853C51" wp14:editId="00FEF1E3">
                <wp:simplePos x="0" y="0"/>
                <wp:positionH relativeFrom="column">
                  <wp:posOffset>4010591</wp:posOffset>
                </wp:positionH>
                <wp:positionV relativeFrom="paragraph">
                  <wp:posOffset>1706554</wp:posOffset>
                </wp:positionV>
                <wp:extent cx="506627" cy="691978"/>
                <wp:effectExtent l="0" t="19050" r="46355" b="32385"/>
                <wp:wrapNone/>
                <wp:docPr id="30" name="Flecha: a la derecha 30"/>
                <wp:cNvGraphicFramePr/>
                <a:graphic xmlns:a="http://schemas.openxmlformats.org/drawingml/2006/main">
                  <a:graphicData uri="http://schemas.microsoft.com/office/word/2010/wordprocessingShape">
                    <wps:wsp>
                      <wps:cNvSpPr/>
                      <wps:spPr>
                        <a:xfrm>
                          <a:off x="0" y="0"/>
                          <a:ext cx="506627" cy="691978"/>
                        </a:xfrm>
                        <a:prstGeom prst="rightArrow">
                          <a:avLst/>
                        </a:prstGeom>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31C2F3CF">
              <v:shapetype id="_x0000_t13" coordsize="21600,21600" o:spt="13" adj="16200,5400" path="m@0,l@0@1,0@1,0@2@0@2@0,21600,21600,10800xe" w14:anchorId="00161369">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Flecha: a la derecha 30" style="position:absolute;margin-left:315.8pt;margin-top:134.35pt;width:39.9pt;height:54.5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5b9bd5 [3208]"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"/>
            </w:pict>
          </mc:Fallback>
        </mc:AlternateContent>
      </w:r>
      <w:r w:rsidRPr="00C844ED">
        <w:rPr>
          <w:rFonts w:ascii="Times New Roman" w:eastAsia="Times New Roman" w:hAnsi="Times New Roman" w:cs="Times New Roman"/>
          <w:noProof/>
          <w:kern w:val="0"/>
          <w:sz w:val="24"/>
          <w:szCs w:val="24"/>
          <w:lang w:eastAsia="es-CL"/>
          <w14:ligatures w14:val="none"/>
        </w:rPr>
        <w:drawing>
          <wp:anchor distT="0" distB="0" distL="114300" distR="114300" simplePos="0" relativeHeight="251658242" behindDoc="0" locked="0" layoutInCell="1" allowOverlap="1" wp14:anchorId="77037104" wp14:editId="5A139678">
            <wp:simplePos x="0" y="0"/>
            <wp:positionH relativeFrom="margin">
              <wp:posOffset>-476868</wp:posOffset>
            </wp:positionH>
            <wp:positionV relativeFrom="paragraph">
              <wp:posOffset>824162</wp:posOffset>
            </wp:positionV>
            <wp:extent cx="5335200" cy="2736000"/>
            <wp:effectExtent l="0" t="0" r="0" b="7620"/>
            <wp:wrapTopAndBottom/>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r w:rsidRPr="00C844ED">
        <w:rPr>
          <w:rFonts w:asciiTheme="majorHAnsi" w:eastAsia="Times New Roman" w:hAnsiTheme="majorHAnsi" w:cstheme="majorHAnsi"/>
          <w:b/>
          <w:bCs/>
          <w:color w:val="000000"/>
          <w:kern w:val="0"/>
          <w:sz w:val="20"/>
          <w:szCs w:val="20"/>
          <w:lang w:eastAsia="es-CL"/>
          <w14:ligatures w14:val="none"/>
        </w:rPr>
        <w:t xml:space="preserve">Organigrama del Diseño del Curso Auto – Instruccional: Ley de Garantías: Especialización Psicosociojurídica de la Intervención y Funciones del Equipo. </w:t>
      </w:r>
    </w:p>
    <w:p w14:paraId="116B2CF9" w14:textId="0096F98D" w:rsidR="00C844ED" w:rsidRPr="00C844ED" w:rsidRDefault="005E4D48"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r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41" behindDoc="0" locked="0" layoutInCell="1" allowOverlap="1" wp14:anchorId="033E713B" wp14:editId="07AC853B">
                <wp:simplePos x="0" y="0"/>
                <wp:positionH relativeFrom="margin">
                  <wp:posOffset>193040</wp:posOffset>
                </wp:positionH>
                <wp:positionV relativeFrom="paragraph">
                  <wp:posOffset>64770</wp:posOffset>
                </wp:positionV>
                <wp:extent cx="3644900" cy="3249295"/>
                <wp:effectExtent l="0" t="0" r="12700" b="27305"/>
                <wp:wrapNone/>
                <wp:docPr id="26" name="Rectángulo: esquinas redondeadas 26"/>
                <wp:cNvGraphicFramePr/>
                <a:graphic xmlns:a="http://schemas.openxmlformats.org/drawingml/2006/main">
                  <a:graphicData uri="http://schemas.microsoft.com/office/word/2010/wordprocessingShape">
                    <wps:wsp>
                      <wps:cNvSpPr/>
                      <wps:spPr>
                        <a:xfrm>
                          <a:off x="0" y="0"/>
                          <a:ext cx="3644900" cy="3249295"/>
                        </a:xfrm>
                        <a:prstGeom prst="roundRect">
                          <a:avLst/>
                        </a:prstGeom>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02179B9A">
              <v:roundrect id="Rectángulo: esquinas redondeadas 26" style="position:absolute;margin-left:15.2pt;margin-top:5.1pt;width:287pt;height:255.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5b9bd5 [3208]" strokeweight="1pt" arcsize="10923f" w14:anchorId="2D562E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">
                <v:stroke joinstyle="miter"/>
                <w10:wrap anchorx="margin"/>
              </v:roundrect>
            </w:pict>
          </mc:Fallback>
        </mc:AlternateContent>
      </w:r>
    </w:p>
    <w:p w14:paraId="57A9113D" w14:textId="36FC3ACA" w:rsidR="00C844ED" w:rsidRPr="00C844ED" w:rsidRDefault="002B2719" w:rsidP="00C844ED">
      <w:pPr>
        <w:spacing w:after="80" w:line="276" w:lineRule="auto"/>
        <w:jc w:val="both"/>
        <w:rPr>
          <w:rFonts w:asciiTheme="majorHAnsi" w:eastAsia="Times New Roman" w:hAnsiTheme="majorHAnsi" w:cstheme="majorHAnsi"/>
          <w:b/>
          <w:bCs/>
          <w:color w:val="000000"/>
          <w:kern w:val="0"/>
          <w:sz w:val="20"/>
          <w:szCs w:val="20"/>
          <w:lang w:eastAsia="es-CL"/>
          <w14:ligatures w14:val="none"/>
        </w:rPr>
      </w:pPr>
      <w:r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73" behindDoc="0" locked="0" layoutInCell="1" allowOverlap="1" wp14:anchorId="12BC05BE" wp14:editId="29BCD68F">
                <wp:simplePos x="0" y="0"/>
                <wp:positionH relativeFrom="column">
                  <wp:posOffset>5360422</wp:posOffset>
                </wp:positionH>
                <wp:positionV relativeFrom="paragraph">
                  <wp:posOffset>2471392</wp:posOffset>
                </wp:positionV>
                <wp:extent cx="7951" cy="437322"/>
                <wp:effectExtent l="0" t="0" r="30480" b="20320"/>
                <wp:wrapNone/>
                <wp:docPr id="376567193" name="Conector recto 376567193"/>
                <wp:cNvGraphicFramePr/>
                <a:graphic xmlns:a="http://schemas.openxmlformats.org/drawingml/2006/main">
                  <a:graphicData uri="http://schemas.microsoft.com/office/word/2010/wordprocessingShape">
                    <wps:wsp>
                      <wps:cNvCnPr/>
                      <wps:spPr>
                        <a:xfrm>
                          <a:off x="0" y="0"/>
                          <a:ext cx="7951" cy="437322"/>
                        </a:xfrm>
                        <a:prstGeom prst="line">
                          <a:avLst/>
                        </a:prstGeom>
                        <a:noFill/>
                        <a:ln w="254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5A7A0383">
              <v:line id="Conector recto 376567193" style="position:absolute;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strokeweight="2pt" from="422.1pt,194.6pt" to="422.75pt,229.05pt" w14:anchorId="17C99B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">
                <v:stroke joinstyle="miter"/>
              </v:line>
            </w:pict>
          </mc:Fallback>
        </mc:AlternateContent>
      </w:r>
      <w:r w:rsidR="009465E8"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45" behindDoc="0" locked="0" layoutInCell="1" allowOverlap="1" wp14:anchorId="551D7AF9" wp14:editId="4EF7CFBE">
                <wp:simplePos x="0" y="0"/>
                <wp:positionH relativeFrom="column">
                  <wp:posOffset>4589145</wp:posOffset>
                </wp:positionH>
                <wp:positionV relativeFrom="paragraph">
                  <wp:posOffset>2034071</wp:posOffset>
                </wp:positionV>
                <wp:extent cx="1464945" cy="397565"/>
                <wp:effectExtent l="0" t="0" r="20955" b="21590"/>
                <wp:wrapNone/>
                <wp:docPr id="53" name="Rectángulo: esquinas redondeadas 53"/>
                <wp:cNvGraphicFramePr/>
                <a:graphic xmlns:a="http://schemas.openxmlformats.org/drawingml/2006/main">
                  <a:graphicData uri="http://schemas.microsoft.com/office/word/2010/wordprocessingShape">
                    <wps:wsp>
                      <wps:cNvSpPr/>
                      <wps:spPr>
                        <a:xfrm>
                          <a:off x="0" y="0"/>
                          <a:ext cx="1464945" cy="397565"/>
                        </a:xfrm>
                        <a:prstGeom prst="roundRect">
                          <a:avLst/>
                        </a:prstGeom>
                        <a:solidFill>
                          <a:sysClr val="window" lastClr="FFFFFF"/>
                        </a:solidFill>
                        <a:ln w="12700" cap="flat" cmpd="sng" algn="ctr">
                          <a:solidFill>
                            <a:srgbClr val="70AD47"/>
                          </a:solidFill>
                          <a:prstDash val="solid"/>
                          <a:miter lim="800000"/>
                        </a:ln>
                        <a:effectLst/>
                      </wps:spPr>
                      <wps:txbx>
                        <w:txbxContent>
                          <w:p w14:paraId="54F423D3" w14:textId="77777777" w:rsidR="00C844ED" w:rsidRPr="009465E8" w:rsidRDefault="00C844ED" w:rsidP="00C844ED">
                            <w:pPr>
                              <w:jc w:val="center"/>
                              <w:rPr>
                                <w:rFonts w:ascii="Verdana" w:hAnsi="Verdana" w:cstheme="majorHAnsi"/>
                                <w:sz w:val="16"/>
                                <w:szCs w:val="16"/>
                              </w:rPr>
                            </w:pPr>
                            <w:r w:rsidRPr="009465E8">
                              <w:rPr>
                                <w:rFonts w:ascii="Verdana" w:hAnsi="Verdana" w:cstheme="majorHAnsi"/>
                                <w:sz w:val="16"/>
                                <w:szCs w:val="16"/>
                              </w:rPr>
                              <w:t xml:space="preserve">Jefe(a) de Proyecto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D7AF9" id="Rectángulo: esquinas redondeadas 53" o:spid="_x0000_s1033" style="position:absolute;left:0;text-align:left;margin-left:361.35pt;margin-top:160.15pt;width:115.35pt;height:31.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" fillcolor="window" strokecolor="#70ad47" strokeweight="1pt">
                <v:stroke joinstyle="miter"/>
                <v:textbox>
                  <w:txbxContent>
                    <w:p w14:paraId="54F423D3" w14:textId="77777777" w:rsidR="00C844ED" w:rsidRPr="009465E8" w:rsidRDefault="00C844ED" w:rsidP="00C844ED">
                      <w:pPr>
                        <w:jc w:val="center"/>
                        <w:rPr>
                          <w:rFonts w:ascii="Verdana" w:hAnsi="Verdana" w:cstheme="majorHAnsi"/>
                          <w:sz w:val="16"/>
                          <w:szCs w:val="16"/>
                        </w:rPr>
                      </w:pPr>
                      <w:r w:rsidRPr="009465E8">
                        <w:rPr>
                          <w:rFonts w:ascii="Verdana" w:hAnsi="Verdana" w:cstheme="majorHAnsi"/>
                          <w:sz w:val="16"/>
                          <w:szCs w:val="16"/>
                        </w:rPr>
                        <w:t xml:space="preserve">Jefe(a) de Proyecto </w:t>
                      </w:r>
                    </w:p>
                  </w:txbxContent>
                </v:textbox>
              </v:roundrect>
            </w:pict>
          </mc:Fallback>
        </mc:AlternateContent>
      </w:r>
      <w:r w:rsidR="005E4D48"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46" behindDoc="0" locked="0" layoutInCell="1" allowOverlap="1" wp14:anchorId="3C8068B7" wp14:editId="3CAFE480">
                <wp:simplePos x="0" y="0"/>
                <wp:positionH relativeFrom="margin">
                  <wp:posOffset>5159982</wp:posOffset>
                </wp:positionH>
                <wp:positionV relativeFrom="paragraph">
                  <wp:posOffset>1684213</wp:posOffset>
                </wp:positionV>
                <wp:extent cx="382905" cy="304055"/>
                <wp:effectExtent l="19050" t="0" r="17145" b="39370"/>
                <wp:wrapNone/>
                <wp:docPr id="38" name="Flecha: hacia abajo 38"/>
                <wp:cNvGraphicFramePr/>
                <a:graphic xmlns:a="http://schemas.openxmlformats.org/drawingml/2006/main">
                  <a:graphicData uri="http://schemas.microsoft.com/office/word/2010/wordprocessingShape">
                    <wps:wsp>
                      <wps:cNvSpPr/>
                      <wps:spPr>
                        <a:xfrm>
                          <a:off x="0" y="0"/>
                          <a:ext cx="382905" cy="304055"/>
                        </a:xfrm>
                        <a:prstGeom prst="downArrow">
                          <a:avLst/>
                        </a:prstGeom>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50BFAB74">
              <v:shapetype id="_x0000_t67" coordsize="21600,21600" o:spt="67" adj="16200,5400" path="m0@0l@1@0@1,0@2,0@2@0,21600@0,10800,21600xe" w14:anchorId="75AF12B3">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Flecha: hacia abajo 38" style="position:absolute;margin-left:406.3pt;margin-top:132.6pt;width:30.15pt;height:23.95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color="white [3201]" strokecolor="#5b9bd5 [3208]"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">
                <w10:wrap anchorx="margin"/>
              </v:shape>
            </w:pict>
          </mc:Fallback>
        </mc:AlternateContent>
      </w:r>
      <w:r w:rsidR="005E4D48"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44" behindDoc="0" locked="0" layoutInCell="1" allowOverlap="1" wp14:anchorId="16C7D048" wp14:editId="63FCC4C0">
                <wp:simplePos x="0" y="0"/>
                <wp:positionH relativeFrom="column">
                  <wp:posOffset>4605048</wp:posOffset>
                </wp:positionH>
                <wp:positionV relativeFrom="paragraph">
                  <wp:posOffset>1103769</wp:posOffset>
                </wp:positionV>
                <wp:extent cx="1457960" cy="461176"/>
                <wp:effectExtent l="0" t="0" r="27940" b="15240"/>
                <wp:wrapNone/>
                <wp:docPr id="34" name="Rectángulo: esquinas redondeadas 34"/>
                <wp:cNvGraphicFramePr/>
                <a:graphic xmlns:a="http://schemas.openxmlformats.org/drawingml/2006/main">
                  <a:graphicData uri="http://schemas.microsoft.com/office/word/2010/wordprocessingShape">
                    <wps:wsp>
                      <wps:cNvSpPr/>
                      <wps:spPr>
                        <a:xfrm>
                          <a:off x="0" y="0"/>
                          <a:ext cx="1457960" cy="461176"/>
                        </a:xfrm>
                        <a:prstGeom prst="roundRect">
                          <a:avLst/>
                        </a:prstGeom>
                        <a:solidFill>
                          <a:sysClr val="window" lastClr="FFFFFF"/>
                        </a:solidFill>
                        <a:ln w="12700" cap="flat" cmpd="sng" algn="ctr">
                          <a:solidFill>
                            <a:srgbClr val="70AD47"/>
                          </a:solidFill>
                          <a:prstDash val="solid"/>
                          <a:miter lim="800000"/>
                        </a:ln>
                        <a:effectLst/>
                      </wps:spPr>
                      <wps:txbx>
                        <w:txbxContent>
                          <w:p w14:paraId="3B98509F" w14:textId="77777777" w:rsidR="00C844ED" w:rsidRPr="005E4D48" w:rsidRDefault="00C844ED" w:rsidP="00C844ED">
                            <w:pPr>
                              <w:jc w:val="center"/>
                              <w:rPr>
                                <w:rFonts w:ascii="Verdana" w:hAnsi="Verdana"/>
                                <w:sz w:val="16"/>
                                <w:szCs w:val="16"/>
                              </w:rPr>
                            </w:pPr>
                            <w:r w:rsidRPr="005E4D48">
                              <w:rPr>
                                <w:rFonts w:ascii="Verdana" w:hAnsi="Verdana"/>
                                <w:sz w:val="16"/>
                                <w:szCs w:val="16"/>
                              </w:rPr>
                              <w:t xml:space="preserve">Equipo del Oferente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C7D048" id="Rectángulo: esquinas redondeadas 34" o:spid="_x0000_s1034" style="position:absolute;left:0;text-align:left;margin-left:362.6pt;margin-top:86.9pt;width:114.8pt;height:36.3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" fillcolor="window" strokecolor="#70ad47" strokeweight="1pt">
                <v:stroke joinstyle="miter"/>
                <v:textbox>
                  <w:txbxContent>
                    <w:p w14:paraId="3B98509F" w14:textId="77777777" w:rsidR="00C844ED" w:rsidRPr="005E4D48" w:rsidRDefault="00C844ED" w:rsidP="00C844ED">
                      <w:pPr>
                        <w:jc w:val="center"/>
                        <w:rPr>
                          <w:rFonts w:ascii="Verdana" w:hAnsi="Verdana"/>
                          <w:sz w:val="16"/>
                          <w:szCs w:val="16"/>
                        </w:rPr>
                      </w:pPr>
                      <w:r w:rsidRPr="005E4D48">
                        <w:rPr>
                          <w:rFonts w:ascii="Verdana" w:hAnsi="Verdana"/>
                          <w:sz w:val="16"/>
                          <w:szCs w:val="16"/>
                        </w:rPr>
                        <w:t xml:space="preserve">Equipo del Oferente </w:t>
                      </w:r>
                    </w:p>
                  </w:txbxContent>
                </v:textbox>
              </v:roundrect>
            </w:pict>
          </mc:Fallback>
        </mc:AlternateContent>
      </w:r>
    </w:p>
    <w:p w14:paraId="7AFC4B2D" w14:textId="54E381ED" w:rsidR="00350416" w:rsidRDefault="002B2719"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r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69" behindDoc="0" locked="0" layoutInCell="1" allowOverlap="1" wp14:anchorId="7AC2F60D" wp14:editId="5416B789">
                <wp:simplePos x="0" y="0"/>
                <wp:positionH relativeFrom="column">
                  <wp:posOffset>1909556</wp:posOffset>
                </wp:positionH>
                <wp:positionV relativeFrom="paragraph">
                  <wp:posOffset>2878262</wp:posOffset>
                </wp:positionV>
                <wp:extent cx="0" cy="302149"/>
                <wp:effectExtent l="0" t="0" r="38100" b="22225"/>
                <wp:wrapNone/>
                <wp:docPr id="47" name="Conector recto 47"/>
                <wp:cNvGraphicFramePr/>
                <a:graphic xmlns:a="http://schemas.openxmlformats.org/drawingml/2006/main">
                  <a:graphicData uri="http://schemas.microsoft.com/office/word/2010/wordprocessingShape">
                    <wps:wsp>
                      <wps:cNvCnPr/>
                      <wps:spPr>
                        <a:xfrm>
                          <a:off x="0" y="0"/>
                          <a:ext cx="0" cy="302149"/>
                        </a:xfrm>
                        <a:prstGeom prst="line">
                          <a:avLst/>
                        </a:prstGeom>
                        <a:noFill/>
                        <a:ln w="254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51457E28">
              <v:line id="Conector recto 47"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strokeweight="2pt" from="150.35pt,226.65pt" to="150.35pt,250.45pt" w14:anchorId="5364E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">
                <v:stroke joinstyle="miter"/>
              </v:line>
            </w:pict>
          </mc:Fallback>
        </mc:AlternateContent>
      </w:r>
      <w:r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68" behindDoc="0" locked="0" layoutInCell="1" allowOverlap="1" wp14:anchorId="2EA45893" wp14:editId="54062F1F">
                <wp:simplePos x="0" y="0"/>
                <wp:positionH relativeFrom="column">
                  <wp:posOffset>3975735</wp:posOffset>
                </wp:positionH>
                <wp:positionV relativeFrom="paragraph">
                  <wp:posOffset>2729230</wp:posOffset>
                </wp:positionV>
                <wp:extent cx="457200" cy="574040"/>
                <wp:effectExtent l="0" t="19050" r="38100" b="35560"/>
                <wp:wrapNone/>
                <wp:docPr id="45" name="Flecha: a la derecha 45"/>
                <wp:cNvGraphicFramePr/>
                <a:graphic xmlns:a="http://schemas.openxmlformats.org/drawingml/2006/main">
                  <a:graphicData uri="http://schemas.microsoft.com/office/word/2010/wordprocessingShape">
                    <wps:wsp>
                      <wps:cNvSpPr/>
                      <wps:spPr>
                        <a:xfrm>
                          <a:off x="0" y="0"/>
                          <a:ext cx="457200" cy="574040"/>
                        </a:xfrm>
                        <a:prstGeom prst="right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24B31F9B">
              <v:shape id="Flecha: a la derecha 45" style="position:absolute;margin-left:313.05pt;margin-top:214.9pt;width:36pt;height:45.2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" w14:anchorId="023EBBCA"/>
            </w:pict>
          </mc:Fallback>
        </mc:AlternateContent>
      </w:r>
      <w:r w:rsidR="009465E8"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49" behindDoc="0" locked="0" layoutInCell="1" allowOverlap="1" wp14:anchorId="5A1FAF1B" wp14:editId="42CE7B67">
                <wp:simplePos x="0" y="0"/>
                <wp:positionH relativeFrom="margin">
                  <wp:posOffset>4748171</wp:posOffset>
                </wp:positionH>
                <wp:positionV relativeFrom="paragraph">
                  <wp:posOffset>2727187</wp:posOffset>
                </wp:positionV>
                <wp:extent cx="1288707" cy="326003"/>
                <wp:effectExtent l="0" t="0" r="26035" b="17145"/>
                <wp:wrapNone/>
                <wp:docPr id="39" name="Rectángulo: esquinas redondeadas 39"/>
                <wp:cNvGraphicFramePr/>
                <a:graphic xmlns:a="http://schemas.openxmlformats.org/drawingml/2006/main">
                  <a:graphicData uri="http://schemas.microsoft.com/office/word/2010/wordprocessingShape">
                    <wps:wsp>
                      <wps:cNvSpPr/>
                      <wps:spPr>
                        <a:xfrm>
                          <a:off x="0" y="0"/>
                          <a:ext cx="1288707" cy="326003"/>
                        </a:xfrm>
                        <a:prstGeom prst="roundRect">
                          <a:avLst/>
                        </a:prstGeom>
                        <a:solidFill>
                          <a:sysClr val="window" lastClr="FFFFFF"/>
                        </a:solidFill>
                        <a:ln w="12700" cap="flat" cmpd="sng" algn="ctr">
                          <a:solidFill>
                            <a:srgbClr val="70AD47"/>
                          </a:solidFill>
                          <a:prstDash val="solid"/>
                          <a:miter lim="800000"/>
                        </a:ln>
                        <a:effectLst/>
                      </wps:spPr>
                      <wps:txbx>
                        <w:txbxContent>
                          <w:p w14:paraId="3BEDA9AF" w14:textId="77777777" w:rsidR="00C844ED" w:rsidRPr="002B2719" w:rsidRDefault="00C844ED" w:rsidP="00C844ED">
                            <w:pPr>
                              <w:jc w:val="center"/>
                              <w:rPr>
                                <w:rFonts w:ascii="Verdana" w:hAnsi="Verdana" w:cs="Arial"/>
                                <w:sz w:val="16"/>
                                <w:szCs w:val="16"/>
                                <w:lang w:val="es-MX"/>
                              </w:rPr>
                            </w:pPr>
                            <w:r w:rsidRPr="002B2719">
                              <w:rPr>
                                <w:rFonts w:ascii="Verdana" w:hAnsi="Verdana" w:cs="Arial"/>
                                <w:sz w:val="16"/>
                                <w:szCs w:val="16"/>
                                <w:lang w:val="es-MX"/>
                              </w:rPr>
                              <w:t xml:space="preserve">Servicio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1FAF1B" id="Rectángulo: esquinas redondeadas 39" o:spid="_x0000_s1035" style="position:absolute;left:0;text-align:left;margin-left:373.85pt;margin-top:214.75pt;width:101.45pt;height:25.6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" fillcolor="window" strokecolor="#70ad47" strokeweight="1pt">
                <v:stroke joinstyle="miter"/>
                <v:textbox>
                  <w:txbxContent>
                    <w:p w14:paraId="3BEDA9AF" w14:textId="77777777" w:rsidR="00C844ED" w:rsidRPr="002B2719" w:rsidRDefault="00C844ED" w:rsidP="00C844ED">
                      <w:pPr>
                        <w:jc w:val="center"/>
                        <w:rPr>
                          <w:rFonts w:ascii="Verdana" w:hAnsi="Verdana" w:cs="Arial"/>
                          <w:sz w:val="16"/>
                          <w:szCs w:val="16"/>
                          <w:lang w:val="es-MX"/>
                        </w:rPr>
                      </w:pPr>
                      <w:r w:rsidRPr="002B2719">
                        <w:rPr>
                          <w:rFonts w:ascii="Verdana" w:hAnsi="Verdana" w:cs="Arial"/>
                          <w:sz w:val="16"/>
                          <w:szCs w:val="16"/>
                          <w:lang w:val="es-MX"/>
                        </w:rPr>
                        <w:t xml:space="preserve">Servicio </w:t>
                      </w:r>
                    </w:p>
                  </w:txbxContent>
                </v:textbox>
                <w10:wrap anchorx="margin"/>
              </v:roundrect>
            </w:pict>
          </mc:Fallback>
        </mc:AlternateContent>
      </w:r>
    </w:p>
    <w:p w14:paraId="2545FB02" w14:textId="4E7DCF21" w:rsidR="00350416" w:rsidRDefault="002B2719"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r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57" behindDoc="0" locked="0" layoutInCell="1" allowOverlap="1" wp14:anchorId="3FE3F44D" wp14:editId="2143D406">
                <wp:simplePos x="0" y="0"/>
                <wp:positionH relativeFrom="margin">
                  <wp:posOffset>2378682</wp:posOffset>
                </wp:positionH>
                <wp:positionV relativeFrom="paragraph">
                  <wp:posOffset>27250</wp:posOffset>
                </wp:positionV>
                <wp:extent cx="1132023" cy="461175"/>
                <wp:effectExtent l="0" t="0" r="11430" b="15240"/>
                <wp:wrapNone/>
                <wp:docPr id="42" name="Rectángulo: esquinas redondeadas 42"/>
                <wp:cNvGraphicFramePr/>
                <a:graphic xmlns:a="http://schemas.openxmlformats.org/drawingml/2006/main">
                  <a:graphicData uri="http://schemas.microsoft.com/office/word/2010/wordprocessingShape">
                    <wps:wsp>
                      <wps:cNvSpPr/>
                      <wps:spPr>
                        <a:xfrm>
                          <a:off x="0" y="0"/>
                          <a:ext cx="1132023" cy="461175"/>
                        </a:xfrm>
                        <a:prstGeom prst="roundRect">
                          <a:avLst/>
                        </a:prstGeom>
                        <a:solidFill>
                          <a:sysClr val="window" lastClr="FFFFFF"/>
                        </a:solidFill>
                        <a:ln w="12700" cap="flat" cmpd="sng" algn="ctr">
                          <a:solidFill>
                            <a:srgbClr val="70AD47"/>
                          </a:solidFill>
                          <a:prstDash val="solid"/>
                          <a:miter lim="800000"/>
                        </a:ln>
                        <a:effectLst/>
                      </wps:spPr>
                      <wps:txbx>
                        <w:txbxContent>
                          <w:p w14:paraId="601A8532" w14:textId="77777777" w:rsidR="00C844ED" w:rsidRPr="00CC7B6B" w:rsidRDefault="00C844ED" w:rsidP="00C844ED">
                            <w:pPr>
                              <w:jc w:val="center"/>
                              <w:rPr>
                                <w:rFonts w:cstheme="minorHAnsi"/>
                                <w:b/>
                                <w:sz w:val="16"/>
                                <w:szCs w:val="16"/>
                              </w:rPr>
                            </w:pPr>
                            <w:r w:rsidRPr="00CC7B6B">
                              <w:rPr>
                                <w:rFonts w:cstheme="minorHAnsi"/>
                                <w:b/>
                                <w:sz w:val="16"/>
                                <w:szCs w:val="16"/>
                              </w:rPr>
                              <w:t xml:space="preserve">Expertos Internos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3F44D" id="Rectángulo: esquinas redondeadas 42" o:spid="_x0000_s1036" style="position:absolute;left:0;text-align:left;margin-left:187.3pt;margin-top:2.15pt;width:89.15pt;height:36.3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" fillcolor="window" strokecolor="#70ad47" strokeweight="1pt">
                <v:stroke joinstyle="miter"/>
                <v:textbox>
                  <w:txbxContent>
                    <w:p w14:paraId="601A8532" w14:textId="77777777" w:rsidR="00C844ED" w:rsidRPr="00CC7B6B" w:rsidRDefault="00C844ED" w:rsidP="00C844ED">
                      <w:pPr>
                        <w:jc w:val="center"/>
                        <w:rPr>
                          <w:rFonts w:cstheme="minorHAnsi"/>
                          <w:b/>
                          <w:sz w:val="16"/>
                          <w:szCs w:val="16"/>
                        </w:rPr>
                      </w:pPr>
                      <w:r w:rsidRPr="00CC7B6B">
                        <w:rPr>
                          <w:rFonts w:cstheme="minorHAnsi"/>
                          <w:b/>
                          <w:sz w:val="16"/>
                          <w:szCs w:val="16"/>
                        </w:rPr>
                        <w:t xml:space="preserve">Expertos Internos </w:t>
                      </w:r>
                    </w:p>
                  </w:txbxContent>
                </v:textbox>
                <w10:wrap anchorx="margin"/>
              </v:roundrect>
            </w:pict>
          </mc:Fallback>
        </mc:AlternateContent>
      </w:r>
    </w:p>
    <w:p w14:paraId="15869095" w14:textId="69C78C3E" w:rsidR="00350416" w:rsidRDefault="002B2719"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r w:rsidRPr="00C844ED">
        <w:rPr>
          <w:rFonts w:ascii="Times New Roman" w:eastAsia="Times New Roman" w:hAnsi="Times New Roman" w:cs="Times New Roman"/>
          <w:noProof/>
          <w:kern w:val="0"/>
          <w:sz w:val="24"/>
          <w:szCs w:val="24"/>
          <w:lang w:eastAsia="es-CL"/>
          <w14:ligatures w14:val="none"/>
        </w:rPr>
        <mc:AlternateContent>
          <mc:Choice Requires="wps">
            <w:drawing>
              <wp:anchor distT="0" distB="0" distL="114300" distR="114300" simplePos="0" relativeHeight="251658270" behindDoc="0" locked="0" layoutInCell="1" allowOverlap="1" wp14:anchorId="106024B0" wp14:editId="0305F720">
                <wp:simplePos x="0" y="0"/>
                <wp:positionH relativeFrom="margin">
                  <wp:posOffset>1917065</wp:posOffset>
                </wp:positionH>
                <wp:positionV relativeFrom="paragraph">
                  <wp:posOffset>18084</wp:posOffset>
                </wp:positionV>
                <wp:extent cx="404936" cy="0"/>
                <wp:effectExtent l="0" t="0" r="0" b="0"/>
                <wp:wrapNone/>
                <wp:docPr id="48" name="Conector recto 48"/>
                <wp:cNvGraphicFramePr/>
                <a:graphic xmlns:a="http://schemas.openxmlformats.org/drawingml/2006/main">
                  <a:graphicData uri="http://schemas.microsoft.com/office/word/2010/wordprocessingShape">
                    <wps:wsp>
                      <wps:cNvCnPr/>
                      <wps:spPr>
                        <a:xfrm>
                          <a:off x="0" y="0"/>
                          <a:ext cx="404936" cy="0"/>
                        </a:xfrm>
                        <a:prstGeom prst="line">
                          <a:avLst/>
                        </a:prstGeom>
                        <a:noFill/>
                        <a:ln w="254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12749A3A">
              <v:line id="Conector recto 48" style="position:absolute;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472c4" strokeweight="2pt" from="150.95pt,1.4pt" to="182.85pt,1.4pt" w14:anchorId="5B05F0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">
                <v:stroke joinstyle="miter"/>
                <w10:wrap anchorx="margin"/>
              </v:line>
            </w:pict>
          </mc:Fallback>
        </mc:AlternateContent>
      </w:r>
    </w:p>
    <w:p w14:paraId="5CBE5A5D" w14:textId="77777777" w:rsidR="00350416" w:rsidRDefault="00350416"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p>
    <w:p w14:paraId="0C0747A0" w14:textId="4661495D"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El</w:t>
      </w:r>
      <w:r w:rsidR="00D84FF6">
        <w:rPr>
          <w:rFonts w:eastAsia="Times New Roman" w:cstheme="minorHAnsi"/>
          <w:color w:val="000000"/>
          <w:kern w:val="0"/>
          <w:sz w:val="20"/>
          <w:szCs w:val="20"/>
          <w:lang w:eastAsia="es-CL"/>
          <w14:ligatures w14:val="none"/>
        </w:rPr>
        <w:t xml:space="preserve"> </w:t>
      </w:r>
      <w:r w:rsidRPr="00601C96">
        <w:rPr>
          <w:rFonts w:eastAsia="Times New Roman" w:cstheme="minorHAnsi"/>
          <w:color w:val="000000"/>
          <w:kern w:val="0"/>
          <w:sz w:val="20"/>
          <w:szCs w:val="20"/>
          <w:lang w:eastAsia="es-CL"/>
          <w14:ligatures w14:val="none"/>
        </w:rPr>
        <w:t xml:space="preserve">(la) jefe(a) de Proyecto, en el caso de la línea 1, podrá fungir al mismo tiempo como experto externo o asumir uno de los restantes roles considerados en el diagrama precedente. </w:t>
      </w:r>
    </w:p>
    <w:p w14:paraId="0E537F46" w14:textId="77777777"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A.</w:t>
      </w:r>
      <w:r w:rsidRPr="00601C96">
        <w:rPr>
          <w:rFonts w:eastAsia="Times New Roman" w:cstheme="minorHAnsi"/>
          <w:b/>
          <w:bCs/>
          <w:color w:val="000000"/>
          <w:kern w:val="0"/>
          <w:sz w:val="20"/>
          <w:szCs w:val="20"/>
          <w:lang w:eastAsia="es-CL"/>
          <w14:ligatures w14:val="none"/>
        </w:rPr>
        <w:tab/>
        <w:t xml:space="preserve">Diseñador Instruccional: </w:t>
      </w:r>
      <w:r w:rsidRPr="00601C96">
        <w:rPr>
          <w:rFonts w:eastAsia="Times New Roman" w:cstheme="minorHAnsi"/>
          <w:color w:val="000000"/>
          <w:kern w:val="0"/>
          <w:sz w:val="20"/>
          <w:szCs w:val="20"/>
          <w:lang w:eastAsia="es-CL"/>
          <w14:ligatures w14:val="none"/>
        </w:rPr>
        <w:t>a cargo del diseño de métodos, estrategias, actividades y recursos instruccionales y de transposición didáctica a incluir en los productos enumerados en el numeral 1.6 de las presentes bases técnicas y cuyo objeto es el desarrollo de aprendizajes conscientes y significativos en el área de la especialización de que trata el curso.</w:t>
      </w:r>
    </w:p>
    <w:p w14:paraId="3446521C" w14:textId="77777777"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B.</w:t>
      </w:r>
      <w:r w:rsidRPr="00601C96">
        <w:rPr>
          <w:rFonts w:eastAsia="Times New Roman" w:cstheme="minorHAnsi"/>
          <w:b/>
          <w:bCs/>
          <w:color w:val="000000"/>
          <w:kern w:val="0"/>
          <w:sz w:val="20"/>
          <w:szCs w:val="20"/>
          <w:lang w:eastAsia="es-CL"/>
          <w14:ligatures w14:val="none"/>
        </w:rPr>
        <w:tab/>
        <w:t xml:space="preserve">Tres Expertos Externos: </w:t>
      </w:r>
      <w:r w:rsidRPr="00601C96">
        <w:rPr>
          <w:rFonts w:eastAsia="Times New Roman" w:cstheme="minorHAnsi"/>
          <w:color w:val="000000"/>
          <w:kern w:val="0"/>
          <w:sz w:val="20"/>
          <w:szCs w:val="20"/>
          <w:lang w:eastAsia="es-CL"/>
          <w14:ligatures w14:val="none"/>
        </w:rPr>
        <w:t xml:space="preserve">El equipo de Expertos Externos deberá estar compuesto por 2 abogados(as) y un tercer profesional Trabajador Social o Psicólogo, staff que estará a cargo de la selección, organización y desarrollo de los contenidos e índice temático del curso de especialización, debiendo, además, desglosar los contenidos por módulo, tomando en cuenta los resultados de aprendizaje y la descripción temática mínima señalada en el Manual del curso del numeral 1.6 letra B de las Bases Técnicas.  El staff de Expertos Externos debe asegurar experiencia académica o de investigación en el ámbito del derecho de familia, de DDHH, de </w:t>
      </w:r>
      <w:r w:rsidRPr="00601C96">
        <w:rPr>
          <w:rFonts w:eastAsia="Times New Roman" w:cstheme="minorHAnsi"/>
          <w:color w:val="000000"/>
          <w:kern w:val="0"/>
          <w:sz w:val="20"/>
          <w:szCs w:val="20"/>
          <w:lang w:eastAsia="es-CL"/>
          <w14:ligatures w14:val="none"/>
        </w:rPr>
        <w:lastRenderedPageBreak/>
        <w:t xml:space="preserve">Derecho Constitucional o relacionado al ámbito del área del curso de especialización, así como experiencia laboral en materia de protección especializada.  </w:t>
      </w:r>
    </w:p>
    <w:p w14:paraId="08C8C010" w14:textId="60529E90" w:rsidR="00C844ED" w:rsidRPr="00601C96" w:rsidRDefault="00C844ED" w:rsidP="00C844ED">
      <w:pPr>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La responsabilidad de los Experto/as Externos del área es desarrollar el contenido del Manual y los restantes diseños técnicos, como las presentaciones en (PPT), el Cuadernillo de Casos con sus soluciones, la construcción de los reactivos y rúbricas de todas las evaluaciones. Se agrega el incorporar la bibliografía, la selección de los vídeos de soporte y los contenidos de los foros. Su función es también guiar los guiones respecto de aquellos módulos que tienen considerados videos con actores y actrices cuya factura es de responsabilidad del oferente. Hacer presente que los contenidos deben mantener la ilación y lógica temática para dar respuesta a los resultados de aprendizaje que se han propuesto para el curso de especialización, y deberán estar organizados en un índice que los agrupe con estos efectos.  La implicación del Diseñador Instruccional, del Diseñador Gráfico y de los restantes integrantes del equipo del oferente (de acuerdo con el diagrama supra citado) contribuyen, aportan y brindan asesoría en la calidad de los diseños, cuando los contenidos y la forma que estos adquieren constituyen una síntesis del aporte del equipo interdisciplinario del oferente y del acompañamiento que entrega el experto interno del Servicio.  </w:t>
      </w:r>
    </w:p>
    <w:p w14:paraId="187CC8A8" w14:textId="77777777" w:rsidR="00C844ED" w:rsidRPr="00601C96" w:rsidRDefault="00C844ED" w:rsidP="00C844ED">
      <w:pPr>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C.</w:t>
      </w:r>
      <w:r w:rsidRPr="00601C96">
        <w:rPr>
          <w:rFonts w:eastAsia="Times New Roman" w:cstheme="minorHAnsi"/>
          <w:b/>
          <w:bCs/>
          <w:color w:val="000000"/>
          <w:kern w:val="0"/>
          <w:sz w:val="20"/>
          <w:szCs w:val="20"/>
          <w:lang w:eastAsia="es-CL"/>
          <w14:ligatures w14:val="none"/>
        </w:rPr>
        <w:tab/>
        <w:t xml:space="preserve">Técnico Audiovisual y/o Multimedial: </w:t>
      </w:r>
      <w:r w:rsidRPr="00601C96">
        <w:rPr>
          <w:rFonts w:eastAsia="Times New Roman" w:cstheme="minorHAnsi"/>
          <w:color w:val="000000"/>
          <w:kern w:val="0"/>
          <w:sz w:val="20"/>
          <w:szCs w:val="20"/>
          <w:lang w:eastAsia="es-CL"/>
          <w14:ligatures w14:val="none"/>
        </w:rPr>
        <w:t>Encargado de determinar y operar las tecnologías a utilizar en toda la realización audiovisual del diseño de los cursos de capacitación en sus etapas de montaje y registro (imagen, sonido e iluminación), postproducción y transmisión, en general, y de los módulos del curso, en particular.</w:t>
      </w:r>
      <w:r w:rsidRPr="00601C96">
        <w:rPr>
          <w:rFonts w:eastAsia="Times New Roman" w:cstheme="minorHAnsi"/>
          <w:b/>
          <w:bCs/>
          <w:color w:val="000000"/>
          <w:kern w:val="0"/>
          <w:sz w:val="20"/>
          <w:szCs w:val="20"/>
          <w:lang w:eastAsia="es-CL"/>
          <w14:ligatures w14:val="none"/>
        </w:rPr>
        <w:t xml:space="preserve"> </w:t>
      </w:r>
    </w:p>
    <w:p w14:paraId="062A9A45" w14:textId="77777777" w:rsidR="00C844ED" w:rsidRPr="00601C96" w:rsidRDefault="00C844ED" w:rsidP="00C844ED">
      <w:pPr>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D.</w:t>
      </w:r>
      <w:r w:rsidRPr="00601C96">
        <w:rPr>
          <w:rFonts w:eastAsia="Times New Roman" w:cstheme="minorHAnsi"/>
          <w:b/>
          <w:bCs/>
          <w:color w:val="000000"/>
          <w:kern w:val="0"/>
          <w:sz w:val="20"/>
          <w:szCs w:val="20"/>
          <w:lang w:eastAsia="es-CL"/>
          <w14:ligatures w14:val="none"/>
        </w:rPr>
        <w:tab/>
        <w:t xml:space="preserve">Diseñador Gráfico: </w:t>
      </w:r>
      <w:r w:rsidRPr="00601C96">
        <w:rPr>
          <w:rFonts w:eastAsia="Times New Roman" w:cstheme="minorHAnsi"/>
          <w:color w:val="000000"/>
          <w:kern w:val="0"/>
          <w:sz w:val="20"/>
          <w:szCs w:val="20"/>
          <w:lang w:eastAsia="es-CL"/>
          <w14:ligatures w14:val="none"/>
        </w:rPr>
        <w:t>Encargado de conceptualizar y elaborar los materiales visuales para comunicar de manera efectiva la información, los contenidos, la línea del tiempo, y en general, el ambiente educativo del curso de capacitación, de un modo que asegure la captación, el manejo intuitivo y la competencia autonómica del aprendizaje de parte del participante, su comprensión cognitiva – comprehensiva, el  desarrollo diacrónico y organizado del itinerario de aprendizaje del curso de capacitación, empleando medios digitales pertinentes, idóneos e innovadores, en ajuste a los resultados de aprendizaje del área de especialización.</w:t>
      </w:r>
      <w:r w:rsidRPr="00601C96">
        <w:rPr>
          <w:rFonts w:eastAsia="Times New Roman" w:cstheme="minorHAnsi"/>
          <w:b/>
          <w:bCs/>
          <w:color w:val="000000"/>
          <w:kern w:val="0"/>
          <w:sz w:val="20"/>
          <w:szCs w:val="20"/>
          <w:lang w:eastAsia="es-CL"/>
          <w14:ligatures w14:val="none"/>
        </w:rPr>
        <w:t xml:space="preserve"> </w:t>
      </w:r>
    </w:p>
    <w:p w14:paraId="2B6CF640" w14:textId="77777777" w:rsidR="00C844ED" w:rsidRPr="00601C96" w:rsidRDefault="00C844ED" w:rsidP="00C844ED">
      <w:pPr>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E.</w:t>
      </w:r>
      <w:r w:rsidRPr="00601C96">
        <w:rPr>
          <w:rFonts w:eastAsia="Times New Roman" w:cstheme="minorHAnsi"/>
          <w:b/>
          <w:bCs/>
          <w:color w:val="000000"/>
          <w:kern w:val="0"/>
          <w:sz w:val="20"/>
          <w:szCs w:val="20"/>
          <w:lang w:eastAsia="es-CL"/>
          <w14:ligatures w14:val="none"/>
        </w:rPr>
        <w:tab/>
        <w:t xml:space="preserve">Técnico en Soporte en Tecnología de Información: </w:t>
      </w:r>
      <w:r w:rsidRPr="00601C96">
        <w:rPr>
          <w:rFonts w:eastAsia="Times New Roman" w:cstheme="minorHAnsi"/>
          <w:color w:val="000000"/>
          <w:kern w:val="0"/>
          <w:sz w:val="20"/>
          <w:szCs w:val="20"/>
          <w:lang w:eastAsia="es-CL"/>
          <w14:ligatures w14:val="none"/>
        </w:rPr>
        <w:t xml:space="preserve">encargado de asegurar el traspaso del diseño del curso a las plataformas autorizadas del Servicio (página web respecto de los vídeos de sensibilización) y del Ministerio de Desarrollo Social y Familia (Plataforma Moodle, respecto de los cursos de capacitación), garantizando que su conservación en calidad, formato y estándares, se mantengan en la totalidad de sus parámetros para su entrega final y correcta operatividad de parte de los usuarios.  </w:t>
      </w:r>
    </w:p>
    <w:p w14:paraId="0E2FBD09" w14:textId="77777777" w:rsidR="00C844ED" w:rsidRPr="00601C96" w:rsidRDefault="00C844ED" w:rsidP="00C844ED">
      <w:pPr>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Notas:</w:t>
      </w:r>
    </w:p>
    <w:p w14:paraId="5873B632" w14:textId="77777777" w:rsidR="00C844ED" w:rsidRPr="00601C96" w:rsidRDefault="00C844ED" w:rsidP="00C844ED">
      <w:pPr>
        <w:spacing w:after="80" w:line="276" w:lineRule="auto"/>
        <w:ind w:left="360"/>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w:t>
      </w:r>
      <w:r w:rsidRPr="00601C96">
        <w:rPr>
          <w:rFonts w:eastAsia="Times New Roman" w:cstheme="minorHAnsi"/>
          <w:color w:val="000000"/>
          <w:kern w:val="0"/>
          <w:sz w:val="20"/>
          <w:szCs w:val="20"/>
          <w:lang w:eastAsia="es-CL"/>
          <w14:ligatures w14:val="none"/>
        </w:rPr>
        <w:tab/>
        <w:t>El oferente deberá completar el Anexo 2 “Presentación del Equipo de Trabajo” donde deberá indicar a cada una de las personas y sus funciones, según lo dispuesto en el presente numeral.</w:t>
      </w:r>
    </w:p>
    <w:p w14:paraId="6A217148" w14:textId="77777777" w:rsidR="00C844ED" w:rsidRPr="00601C96" w:rsidRDefault="00C844ED" w:rsidP="00AD47AE">
      <w:pPr>
        <w:widowControl w:val="0"/>
        <w:numPr>
          <w:ilvl w:val="0"/>
          <w:numId w:val="41"/>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Se deberá acompañar en la oferta los títulos (técnicos, profesionales o de post grado, según corresponda) de cada miembro del equipo de trabajo.</w:t>
      </w:r>
    </w:p>
    <w:p w14:paraId="2003BE2F" w14:textId="77777777" w:rsidR="00C844ED" w:rsidRPr="00601C96" w:rsidRDefault="00C844ED" w:rsidP="00AD47AE">
      <w:pPr>
        <w:widowControl w:val="0"/>
        <w:numPr>
          <w:ilvl w:val="0"/>
          <w:numId w:val="42"/>
        </w:numPr>
        <w:autoSpaceDE w:val="0"/>
        <w:autoSpaceDN w:val="0"/>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 xml:space="preserve">En el diseño del curso el oferente deberá considerar reuniones con profesionales y expertos técnicos internos del Servicio, los que, en conjunto con el equipo arriba precisado, insumirán información y orientaciones fundamentales que permitirán asegurar baremos de suficiencia en la calidad de los cursos a diseñar. El rol del experto interno del Servicio es: </w:t>
      </w:r>
    </w:p>
    <w:p w14:paraId="4AA3E18C" w14:textId="77777777" w:rsidR="00C844ED" w:rsidRPr="00601C96" w:rsidRDefault="00C844ED" w:rsidP="00C844ED">
      <w:pPr>
        <w:spacing w:after="80" w:line="276" w:lineRule="auto"/>
        <w:jc w:val="both"/>
        <w:rPr>
          <w:rFonts w:eastAsia="Times New Roman" w:cstheme="minorHAnsi"/>
          <w:b/>
          <w:bCs/>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F.</w:t>
      </w:r>
      <w:r w:rsidRPr="00601C96">
        <w:rPr>
          <w:rFonts w:eastAsia="Times New Roman" w:cstheme="minorHAnsi"/>
          <w:b/>
          <w:bCs/>
          <w:color w:val="000000"/>
          <w:kern w:val="0"/>
          <w:sz w:val="20"/>
          <w:szCs w:val="20"/>
          <w:lang w:eastAsia="es-CL"/>
          <w14:ligatures w14:val="none"/>
        </w:rPr>
        <w:tab/>
        <w:t xml:space="preserve">Experto Interno del Servicio: </w:t>
      </w:r>
    </w:p>
    <w:p w14:paraId="0C1094D9" w14:textId="77777777"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b/>
          <w:bCs/>
          <w:color w:val="000000"/>
          <w:kern w:val="0"/>
          <w:sz w:val="20"/>
          <w:szCs w:val="20"/>
          <w:lang w:eastAsia="es-CL"/>
          <w14:ligatures w14:val="none"/>
        </w:rPr>
        <w:t>•</w:t>
      </w:r>
      <w:r w:rsidRPr="00601C96">
        <w:rPr>
          <w:rFonts w:eastAsia="Times New Roman" w:cstheme="minorHAnsi"/>
          <w:b/>
          <w:bCs/>
          <w:color w:val="000000"/>
          <w:kern w:val="0"/>
          <w:sz w:val="20"/>
          <w:szCs w:val="20"/>
          <w:lang w:eastAsia="es-CL"/>
          <w14:ligatures w14:val="none"/>
        </w:rPr>
        <w:tab/>
      </w:r>
      <w:r w:rsidRPr="00601C96">
        <w:rPr>
          <w:rFonts w:eastAsia="Times New Roman" w:cstheme="minorHAnsi"/>
          <w:color w:val="000000"/>
          <w:kern w:val="0"/>
          <w:sz w:val="20"/>
          <w:szCs w:val="20"/>
          <w:lang w:eastAsia="es-CL"/>
          <w14:ligatures w14:val="none"/>
        </w:rPr>
        <w:t xml:space="preserve">Informar al oferente adjudicado de las directrices técnicas, de los contextos de aplicación de los diseños didácticos instruccionales, de los perfiles y necesidades de los equipos que recibirán la formación, y de las características de los niños, niñas, adolescentes y sus familias. </w:t>
      </w:r>
    </w:p>
    <w:p w14:paraId="732B0C44" w14:textId="77777777"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lastRenderedPageBreak/>
        <w:t>•</w:t>
      </w:r>
      <w:r w:rsidRPr="00601C96">
        <w:rPr>
          <w:rFonts w:eastAsia="Times New Roman" w:cstheme="minorHAnsi"/>
          <w:color w:val="000000"/>
          <w:kern w:val="0"/>
          <w:sz w:val="20"/>
          <w:szCs w:val="20"/>
          <w:lang w:eastAsia="es-CL"/>
          <w14:ligatures w14:val="none"/>
        </w:rPr>
        <w:tab/>
        <w:t xml:space="preserve">Aclarar el sentido, la dirección, énfasis, focos y paradigmas a tomar en cuenta por el oferente para el diseño de los productos instruccionales, y los énfasis de las pruebas y evaluaciones que serán parte de los procesos formativos, en especial, cuando el objeto del  curso es realizar transferencias técnicas que implanten prácticas alineadas con los enfoques garantistas, asentadas en la aplicación de exégesis jurídicas y procedimentales robustas, justificadas, que brindan soportes a decisiones que contribuyen de forma efectiva, a la restitución de los derechos de los niños, niñas y adolescentes, a la reparación de su  daño y a posibilitar que sus familias cuenten con genuinas oportunidades para superar las causas que dieron origen a la medida de protección. </w:t>
      </w:r>
    </w:p>
    <w:p w14:paraId="558278D3" w14:textId="77777777"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w:t>
      </w:r>
      <w:r w:rsidRPr="00601C96">
        <w:rPr>
          <w:rFonts w:eastAsia="Times New Roman" w:cstheme="minorHAnsi"/>
          <w:color w:val="000000"/>
          <w:kern w:val="0"/>
          <w:sz w:val="20"/>
          <w:szCs w:val="20"/>
          <w:lang w:eastAsia="es-CL"/>
          <w14:ligatures w14:val="none"/>
        </w:rPr>
        <w:tab/>
        <w:t xml:space="preserve">Socializar orientaciones técnicas, bibliografía autorizada, notas técnicas, resoluciones, y demás relacionados, que son empleados como repositorio teórico técnico autorizado por el Servicio, y que permiten signar la dirección que deberán adoptar los productos.  El experto interno entregará al oferente adjudicado el material y la documentación que, a este respecto, resulte pertinente. </w:t>
      </w:r>
    </w:p>
    <w:p w14:paraId="096214B1" w14:textId="63CA4651" w:rsidR="00C844ED" w:rsidRPr="00601C96" w:rsidRDefault="00C844ED" w:rsidP="00C844ED">
      <w:pPr>
        <w:spacing w:after="80" w:line="276" w:lineRule="auto"/>
        <w:jc w:val="both"/>
        <w:rPr>
          <w:rFonts w:eastAsia="Times New Roman" w:cstheme="min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w:t>
      </w:r>
      <w:r w:rsidRPr="00601C96">
        <w:rPr>
          <w:rFonts w:eastAsia="Times New Roman" w:cstheme="minorHAnsi"/>
          <w:color w:val="000000"/>
          <w:kern w:val="0"/>
          <w:sz w:val="20"/>
          <w:szCs w:val="20"/>
          <w:lang w:eastAsia="es-CL"/>
          <w14:ligatures w14:val="none"/>
        </w:rPr>
        <w:tab/>
        <w:t xml:space="preserve">Incorporar alcances, observaciones, retroalimentaciones, indicaciones y correcciones necesarias de efectuar para la dirección del diseño y estándar de los productos de diseño instruccional.  Para esto el </w:t>
      </w:r>
      <w:r w:rsidR="002B2719" w:rsidRPr="00601C96">
        <w:rPr>
          <w:rFonts w:eastAsia="Times New Roman" w:cstheme="minorHAnsi"/>
          <w:color w:val="000000"/>
          <w:kern w:val="0"/>
          <w:sz w:val="20"/>
          <w:szCs w:val="20"/>
          <w:lang w:eastAsia="es-CL"/>
          <w14:ligatures w14:val="none"/>
        </w:rPr>
        <w:t>Experto Interno</w:t>
      </w:r>
      <w:r w:rsidRPr="00601C96">
        <w:rPr>
          <w:rFonts w:eastAsia="Times New Roman" w:cstheme="minorHAnsi"/>
          <w:color w:val="000000"/>
          <w:kern w:val="0"/>
          <w:sz w:val="20"/>
          <w:szCs w:val="20"/>
          <w:lang w:eastAsia="es-CL"/>
          <w14:ligatures w14:val="none"/>
        </w:rPr>
        <w:t xml:space="preserve"> podrá apoyarse en una rúbrica que califique la calidad de los productos sometidos a su revisión por parte del oferente.</w:t>
      </w:r>
    </w:p>
    <w:p w14:paraId="12C07C35"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r w:rsidRPr="00601C96">
        <w:rPr>
          <w:rFonts w:eastAsia="Times New Roman" w:cstheme="minorHAnsi"/>
          <w:color w:val="000000"/>
          <w:kern w:val="0"/>
          <w:sz w:val="20"/>
          <w:szCs w:val="20"/>
          <w:lang w:eastAsia="es-CL"/>
          <w14:ligatures w14:val="none"/>
        </w:rPr>
        <w:t>•</w:t>
      </w:r>
      <w:r w:rsidRPr="00601C96">
        <w:rPr>
          <w:rFonts w:eastAsia="Times New Roman" w:cstheme="minorHAnsi"/>
          <w:color w:val="000000"/>
          <w:kern w:val="0"/>
          <w:sz w:val="20"/>
          <w:szCs w:val="20"/>
          <w:lang w:eastAsia="es-CL"/>
          <w14:ligatures w14:val="none"/>
        </w:rPr>
        <w:tab/>
        <w:t>Sancionar la aprobación ulterior de los diseños de los cursos de capacitación en lo concerniente a su</w:t>
      </w:r>
      <w:r w:rsidRPr="00C844ED">
        <w:rPr>
          <w:rFonts w:asciiTheme="majorHAnsi" w:eastAsia="Times New Roman" w:hAnsiTheme="majorHAnsi" w:cstheme="majorHAnsi"/>
          <w:color w:val="000000"/>
          <w:kern w:val="0"/>
          <w:sz w:val="20"/>
          <w:szCs w:val="20"/>
          <w:lang w:eastAsia="es-CL"/>
          <w14:ligatures w14:val="none"/>
        </w:rPr>
        <w:t xml:space="preserve"> contenido.</w:t>
      </w:r>
    </w:p>
    <w:p w14:paraId="7D69AFAD"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p>
    <w:p w14:paraId="5A85896A" w14:textId="77777777" w:rsidR="00C844ED" w:rsidRPr="00C844ED" w:rsidRDefault="002B2719" w:rsidP="00AD47AE">
      <w:pPr>
        <w:widowControl w:val="0"/>
        <w:numPr>
          <w:ilvl w:val="0"/>
          <w:numId w:val="45"/>
        </w:numPr>
        <w:autoSpaceDE w:val="0"/>
        <w:autoSpaceDN w:val="0"/>
        <w:spacing w:after="80" w:line="276" w:lineRule="auto"/>
        <w:jc w:val="both"/>
        <w:rPr>
          <w:rFonts w:asciiTheme="majorHAnsi" w:eastAsia="Times New Roman" w:hAnsiTheme="majorHAnsi" w:cstheme="majorHAnsi"/>
          <w:b/>
          <w:bCs/>
          <w:color w:val="000000"/>
          <w:kern w:val="0"/>
          <w:sz w:val="20"/>
          <w:szCs w:val="20"/>
          <w:lang w:eastAsia="es-CL"/>
          <w14:ligatures w14:val="none"/>
        </w:rPr>
      </w:pPr>
      <w:r w:rsidRPr="00C844ED">
        <w:rPr>
          <w:rFonts w:ascii="Times New Roman" w:eastAsia="Times New Roman" w:hAnsi="Times New Roman" w:cs="Times New Roman"/>
          <w:noProof/>
          <w:kern w:val="0"/>
          <w:sz w:val="24"/>
          <w:szCs w:val="24"/>
          <w:lang w:eastAsia="es-CL"/>
          <w14:ligatures w14:val="none"/>
        </w:rPr>
        <w:drawing>
          <wp:anchor distT="0" distB="0" distL="114300" distR="114300" simplePos="0" relativeHeight="251658272" behindDoc="0" locked="0" layoutInCell="1" allowOverlap="1" wp14:anchorId="0E79021E" wp14:editId="2C24FA85">
            <wp:simplePos x="0" y="0"/>
            <wp:positionH relativeFrom="margin">
              <wp:posOffset>33020</wp:posOffset>
            </wp:positionH>
            <wp:positionV relativeFrom="paragraph">
              <wp:posOffset>1009015</wp:posOffset>
            </wp:positionV>
            <wp:extent cx="5374640" cy="1009650"/>
            <wp:effectExtent l="19050" t="0" r="54610" b="0"/>
            <wp:wrapTopAndBottom/>
            <wp:docPr id="49" name="Diagrama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page">
              <wp14:pctWidth>0</wp14:pctWidth>
            </wp14:sizeRelH>
            <wp14:sizeRelV relativeFrom="page">
              <wp14:pctHeight>0</wp14:pctHeight>
            </wp14:sizeRelV>
          </wp:anchor>
        </w:drawing>
      </w:r>
      <w:r w:rsidRPr="00C844ED">
        <w:rPr>
          <w:rFonts w:ascii="Times New Roman" w:eastAsia="Times New Roman" w:hAnsi="Times New Roman" w:cs="Times New Roman"/>
          <w:noProof/>
          <w:kern w:val="0"/>
          <w:sz w:val="24"/>
          <w:szCs w:val="24"/>
          <w:lang w:eastAsia="es-CL"/>
          <w14:ligatures w14:val="none"/>
        </w:rPr>
        <w:drawing>
          <wp:anchor distT="0" distB="0" distL="114300" distR="114300" simplePos="0" relativeHeight="251658271" behindDoc="0" locked="0" layoutInCell="1" allowOverlap="1" wp14:anchorId="2FD589F4" wp14:editId="1C62CDEA">
            <wp:simplePos x="0" y="0"/>
            <wp:positionH relativeFrom="margin">
              <wp:align>left</wp:align>
            </wp:positionH>
            <wp:positionV relativeFrom="paragraph">
              <wp:posOffset>172913</wp:posOffset>
            </wp:positionV>
            <wp:extent cx="6355373" cy="879231"/>
            <wp:effectExtent l="19050" t="0" r="7620" b="0"/>
            <wp:wrapTopAndBottom/>
            <wp:docPr id="50" name="Diagrama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page">
              <wp14:pctWidth>0</wp14:pctWidth>
            </wp14:sizeRelH>
            <wp14:sizeRelV relativeFrom="page">
              <wp14:pctHeight>0</wp14:pctHeight>
            </wp14:sizeRelV>
          </wp:anchor>
        </w:drawing>
      </w:r>
      <w:r w:rsidR="00C844ED" w:rsidRPr="00C844ED">
        <w:rPr>
          <w:rFonts w:asciiTheme="majorHAnsi" w:eastAsia="Times New Roman" w:hAnsiTheme="majorHAnsi" w:cstheme="majorHAnsi"/>
          <w:b/>
          <w:bCs/>
          <w:color w:val="000000"/>
          <w:kern w:val="0"/>
          <w:sz w:val="20"/>
          <w:szCs w:val="20"/>
          <w:lang w:eastAsia="es-CL"/>
          <w14:ligatures w14:val="none"/>
        </w:rPr>
        <w:t xml:space="preserve">Del Itinerario Cronológico del Diseño del Curso Instruccional Virtual (Línea 1) </w:t>
      </w:r>
    </w:p>
    <w:p w14:paraId="07F98B0B" w14:textId="77777777" w:rsidR="002B2719" w:rsidRDefault="002B2719" w:rsidP="002B2719">
      <w:pPr>
        <w:widowControl w:val="0"/>
        <w:autoSpaceDE w:val="0"/>
        <w:autoSpaceDN w:val="0"/>
        <w:spacing w:after="80" w:line="276" w:lineRule="auto"/>
        <w:ind w:left="1440"/>
        <w:jc w:val="both"/>
        <w:rPr>
          <w:rFonts w:asciiTheme="majorHAnsi" w:eastAsia="Times New Roman" w:hAnsiTheme="majorHAnsi" w:cstheme="majorHAnsi"/>
          <w:b/>
          <w:bCs/>
          <w:color w:val="000000"/>
          <w:kern w:val="0"/>
          <w:sz w:val="20"/>
          <w:szCs w:val="20"/>
          <w:lang w:eastAsia="es-CL"/>
          <w14:ligatures w14:val="none"/>
        </w:rPr>
      </w:pPr>
    </w:p>
    <w:p w14:paraId="4FF5943A" w14:textId="19CF785B" w:rsidR="00C844ED" w:rsidRPr="00D84FF6" w:rsidRDefault="002B2719" w:rsidP="002B2719">
      <w:pPr>
        <w:widowControl w:val="0"/>
        <w:autoSpaceDE w:val="0"/>
        <w:autoSpaceDN w:val="0"/>
        <w:spacing w:after="80" w:line="276" w:lineRule="auto"/>
        <w:ind w:left="1440"/>
        <w:jc w:val="both"/>
        <w:rPr>
          <w:rFonts w:eastAsia="Times New Roman" w:cstheme="minorHAnsi"/>
          <w:b/>
          <w:bCs/>
          <w:color w:val="000000"/>
          <w:kern w:val="0"/>
          <w:sz w:val="20"/>
          <w:szCs w:val="20"/>
          <w:lang w:eastAsia="es-CL"/>
          <w14:ligatures w14:val="none"/>
        </w:rPr>
      </w:pPr>
      <w:r>
        <w:rPr>
          <w:rFonts w:asciiTheme="majorHAnsi" w:eastAsia="Times New Roman" w:hAnsiTheme="majorHAnsi" w:cstheme="majorHAnsi"/>
          <w:b/>
          <w:bCs/>
          <w:color w:val="000000"/>
          <w:kern w:val="0"/>
          <w:sz w:val="20"/>
          <w:szCs w:val="20"/>
          <w:lang w:eastAsia="es-CL"/>
          <w14:ligatures w14:val="none"/>
        </w:rPr>
        <w:t xml:space="preserve">1. </w:t>
      </w:r>
      <w:r w:rsidR="00C844ED" w:rsidRPr="00D84FF6">
        <w:rPr>
          <w:rFonts w:eastAsia="Times New Roman" w:cstheme="minorHAnsi"/>
          <w:b/>
          <w:bCs/>
          <w:color w:val="000000"/>
          <w:kern w:val="0"/>
          <w:sz w:val="20"/>
          <w:szCs w:val="20"/>
          <w:lang w:eastAsia="es-CL"/>
          <w14:ligatures w14:val="none"/>
        </w:rPr>
        <w:t xml:space="preserve">De los Resultados de Aprendizaje, según Metodología de Impartición y Estrategias Formativas consideradas. </w:t>
      </w:r>
    </w:p>
    <w:tbl>
      <w:tblPr>
        <w:tblStyle w:val="Tablaconcuadrculaclara1"/>
        <w:tblW w:w="0" w:type="auto"/>
        <w:tblLook w:val="04A0" w:firstRow="1" w:lastRow="0" w:firstColumn="1" w:lastColumn="0" w:noHBand="0" w:noVBand="1"/>
      </w:tblPr>
      <w:tblGrid>
        <w:gridCol w:w="1665"/>
        <w:gridCol w:w="4993"/>
        <w:gridCol w:w="2170"/>
      </w:tblGrid>
      <w:tr w:rsidR="003A4DF2" w:rsidRPr="00D84FF6" w14:paraId="64C1B858" w14:textId="77777777" w:rsidTr="00601C96">
        <w:trPr>
          <w:trHeight w:val="633"/>
        </w:trPr>
        <w:tc>
          <w:tcPr>
            <w:tcW w:w="0" w:type="auto"/>
            <w:shd w:val="clear" w:color="auto" w:fill="DEEAF6" w:themeFill="accent5" w:themeFillTint="33"/>
          </w:tcPr>
          <w:p w14:paraId="1B44646B" w14:textId="77777777" w:rsidR="00C844ED" w:rsidRPr="00D84FF6" w:rsidRDefault="00C844ED" w:rsidP="00C844ED">
            <w:pPr>
              <w:spacing w:after="80" w:line="276" w:lineRule="auto"/>
              <w:jc w:val="center"/>
              <w:rPr>
                <w:rFonts w:asciiTheme="minorHAnsi" w:hAnsiTheme="minorHAnsi" w:cstheme="minorHAnsi"/>
                <w:b/>
                <w:bCs/>
                <w:color w:val="000000"/>
                <w:sz w:val="18"/>
                <w:szCs w:val="18"/>
              </w:rPr>
            </w:pPr>
            <w:r w:rsidRPr="00D84FF6">
              <w:rPr>
                <w:rFonts w:asciiTheme="minorHAnsi" w:hAnsiTheme="minorHAnsi" w:cstheme="minorHAnsi"/>
                <w:b/>
                <w:bCs/>
                <w:color w:val="000000"/>
                <w:sz w:val="18"/>
                <w:szCs w:val="18"/>
              </w:rPr>
              <w:t>Modalidad</w:t>
            </w:r>
          </w:p>
        </w:tc>
        <w:tc>
          <w:tcPr>
            <w:tcW w:w="4993" w:type="dxa"/>
            <w:shd w:val="clear" w:color="auto" w:fill="DEEAF6" w:themeFill="accent5" w:themeFillTint="33"/>
          </w:tcPr>
          <w:p w14:paraId="29CD0D34" w14:textId="77777777" w:rsidR="00C844ED" w:rsidRPr="00D84FF6" w:rsidRDefault="00C844ED" w:rsidP="00C844ED">
            <w:pPr>
              <w:spacing w:after="80" w:line="276" w:lineRule="auto"/>
              <w:jc w:val="center"/>
              <w:rPr>
                <w:rFonts w:asciiTheme="minorHAnsi" w:hAnsiTheme="minorHAnsi" w:cstheme="minorHAnsi"/>
                <w:b/>
                <w:bCs/>
                <w:color w:val="000000"/>
                <w:sz w:val="18"/>
                <w:szCs w:val="18"/>
              </w:rPr>
            </w:pPr>
            <w:r w:rsidRPr="00D84FF6">
              <w:rPr>
                <w:rFonts w:asciiTheme="minorHAnsi" w:hAnsiTheme="minorHAnsi" w:cstheme="minorHAnsi"/>
                <w:b/>
                <w:bCs/>
                <w:color w:val="000000"/>
                <w:sz w:val="18"/>
                <w:szCs w:val="18"/>
              </w:rPr>
              <w:t>Estrategias Formativas de la dupla de Facilitadores</w:t>
            </w:r>
          </w:p>
        </w:tc>
        <w:tc>
          <w:tcPr>
            <w:tcW w:w="2170" w:type="dxa"/>
            <w:shd w:val="clear" w:color="auto" w:fill="DEEAF6" w:themeFill="accent5" w:themeFillTint="33"/>
          </w:tcPr>
          <w:p w14:paraId="3A803D70" w14:textId="77777777" w:rsidR="00C844ED" w:rsidRPr="00D84FF6" w:rsidRDefault="00C844ED" w:rsidP="00C844ED">
            <w:pPr>
              <w:spacing w:after="80" w:line="276" w:lineRule="auto"/>
              <w:jc w:val="center"/>
              <w:rPr>
                <w:rFonts w:asciiTheme="minorHAnsi" w:hAnsiTheme="minorHAnsi" w:cstheme="minorHAnsi"/>
                <w:b/>
                <w:bCs/>
                <w:color w:val="000000"/>
                <w:sz w:val="18"/>
                <w:szCs w:val="18"/>
              </w:rPr>
            </w:pPr>
            <w:r w:rsidRPr="00D84FF6">
              <w:rPr>
                <w:rFonts w:asciiTheme="minorHAnsi" w:hAnsiTheme="minorHAnsi" w:cstheme="minorHAnsi"/>
                <w:b/>
                <w:bCs/>
                <w:color w:val="000000"/>
                <w:sz w:val="18"/>
                <w:szCs w:val="18"/>
              </w:rPr>
              <w:t xml:space="preserve">Nivel y alcance del Resultado de Aprendizaje </w:t>
            </w:r>
          </w:p>
        </w:tc>
      </w:tr>
      <w:tr w:rsidR="003A4DF2" w:rsidRPr="00D84FF6" w14:paraId="5D896770" w14:textId="77777777" w:rsidTr="00601C96">
        <w:trPr>
          <w:trHeight w:val="633"/>
        </w:trPr>
        <w:tc>
          <w:tcPr>
            <w:tcW w:w="0" w:type="auto"/>
            <w:shd w:val="clear" w:color="auto" w:fill="DEEAF6" w:themeFill="accent5" w:themeFillTint="33"/>
          </w:tcPr>
          <w:p w14:paraId="76C9ECD2" w14:textId="27BDB361"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sz w:val="18"/>
                <w:szCs w:val="18"/>
              </w:rPr>
              <w:t>Formación Asincrónica Auto – Instruccional</w:t>
            </w:r>
            <w:r w:rsidR="00350416" w:rsidRPr="00D84FF6">
              <w:rPr>
                <w:rFonts w:asciiTheme="minorHAnsi" w:hAnsiTheme="minorHAnsi" w:cstheme="minorHAnsi"/>
                <w:sz w:val="18"/>
                <w:szCs w:val="18"/>
              </w:rPr>
              <w:t xml:space="preserve"> Mediada</w:t>
            </w:r>
          </w:p>
        </w:tc>
        <w:tc>
          <w:tcPr>
            <w:tcW w:w="4993" w:type="dxa"/>
          </w:tcPr>
          <w:p w14:paraId="3B8F20DC"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Señalar que a esta modalidad optarán aquellos(as) participantes que estiman que cuentan con niveles suficientes de autonomía para el desarrollo de su propio aprendizaje.  No obstante lo anotado, la mediación de la dupla de facilitadores se vuelve indispensable cuando los diseños instruccionales se asientan en áreas sobre – especializadas de la intervención que requieren, por una parte, brindar un contexto de aplicación a los diseños instruccionales y las didácticas consideradas, en lo relativo a su usabilidad, pertinencia, ritmo, combinación, análisis y </w:t>
            </w:r>
            <w:r w:rsidRPr="00D84FF6">
              <w:rPr>
                <w:rFonts w:asciiTheme="minorHAnsi" w:hAnsiTheme="minorHAnsi" w:cstheme="minorHAnsi"/>
                <w:color w:val="000000"/>
                <w:sz w:val="18"/>
                <w:szCs w:val="18"/>
              </w:rPr>
              <w:lastRenderedPageBreak/>
              <w:t xml:space="preserve">profundización, y para potenciar la dirección de su aprovechamiento y análisis a los fines de la especialización y mejor aplicación a las  necesidades que surgen a efectos del trabajo de la intervención y del puesto laboral.  En tal sentido, la labor de los facilitadores en este contexto es doble, más cuando se considera el número de horas de formación de esta modalidad, a saber, 24 HRS. y el nivel que aspira a lograr el resultado de aprendizaje, que es de un segundo nivel; esto es, reconocer razonamientos de base para aplicar (adoptar decisiones) en el área de la especialización; las labores entonces resultan ser: </w:t>
            </w:r>
          </w:p>
          <w:p w14:paraId="7CEC7966" w14:textId="46360AB6"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1) Resolver las dudas o consultas acerca del área de especialización en la que versa el curso, especialmente en lo relativo a su aplicación al contexto de la intervención y al diseño de los fundamentos que orientan la estrategia psicosociojurídica, apoyándose en el Manual del curso, PPT, vídeos, bibliografía obligatoria y complementaria, cuadernillo de casos y foros. </w:t>
            </w:r>
          </w:p>
          <w:p w14:paraId="16FA4A53"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2) Guiar al participante en el conocimiento, mejor empleo y aprovechamiento de los recursos instruccionales del curso, en especial, a cómo abonan los mismos a la consecución del resultado de aprendizaje. </w:t>
            </w:r>
          </w:p>
          <w:p w14:paraId="1B0206D4"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3) Conducir e interactuar con el participante y con el grupo de formación del cual forma parte, a través de los foros del curso en pro de fortalecer las ideas fuerza y su valor en la gravitación del análisis de los derechos de los NNA, su organización, sinergia y colisión. </w:t>
            </w:r>
          </w:p>
          <w:p w14:paraId="37CCC117"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4) Resolver consultas, materias y cuestiones que se susciten en el marco de las evaluaciones diagnósticas, formativas y sumativas, debiendo realizar las debidas retroalimentaciones en pro de los aprendizajes profundos de los participantes. </w:t>
            </w:r>
          </w:p>
          <w:p w14:paraId="45187389"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5) Fortalecer los niveles comprensivos del participante respecto de los casos y sus soluciones contenidos en el Cuadernillo de Casos, enfatizando en los principios de actuación, en las decisiones que se adopten y en las tomas de decisión a la luz de los principios de la Convención de los Derechos del Niño, Niña y Adolescente y de la Ley de Garantías.</w:t>
            </w:r>
          </w:p>
          <w:p w14:paraId="561522FD"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6) Aplica evaluación sumativa. </w:t>
            </w:r>
          </w:p>
        </w:tc>
        <w:tc>
          <w:tcPr>
            <w:tcW w:w="2170" w:type="dxa"/>
          </w:tcPr>
          <w:p w14:paraId="03EC240C" w14:textId="4DA3C334" w:rsidR="00C844ED" w:rsidRPr="00D84FF6" w:rsidRDefault="003A4DF2" w:rsidP="00601C96">
            <w:pPr>
              <w:widowControl w:val="0"/>
              <w:autoSpaceDE w:val="0"/>
              <w:autoSpaceDN w:val="0"/>
              <w:spacing w:after="80" w:line="276" w:lineRule="auto"/>
              <w:ind w:left="30"/>
              <w:jc w:val="both"/>
              <w:rPr>
                <w:rFonts w:asciiTheme="minorHAnsi" w:hAnsiTheme="minorHAnsi" w:cstheme="minorHAnsi"/>
                <w:color w:val="000000"/>
                <w:sz w:val="18"/>
                <w:szCs w:val="18"/>
              </w:rPr>
            </w:pPr>
            <w:bookmarkStart w:id="3" w:name="_Hlk130197919"/>
            <w:r w:rsidRPr="00D84FF6">
              <w:rPr>
                <w:rFonts w:asciiTheme="minorHAnsi" w:hAnsiTheme="minorHAnsi" w:cstheme="minorHAnsi"/>
                <w:color w:val="000000"/>
                <w:sz w:val="18"/>
                <w:szCs w:val="18"/>
              </w:rPr>
              <w:lastRenderedPageBreak/>
              <w:t>Utiliza y</w:t>
            </w:r>
            <w:r w:rsidR="00C844ED" w:rsidRPr="00D84FF6">
              <w:rPr>
                <w:rFonts w:asciiTheme="minorHAnsi" w:hAnsiTheme="minorHAnsi" w:cstheme="minorHAnsi"/>
                <w:color w:val="000000"/>
                <w:sz w:val="18"/>
                <w:szCs w:val="18"/>
              </w:rPr>
              <w:t xml:space="preserve"> aplica los razonamientos jurídicos y procedimentales destinados a solventar de forma oral y escrita, las decisiones en el área </w:t>
            </w:r>
            <w:bookmarkEnd w:id="3"/>
            <w:r w:rsidR="00C844ED" w:rsidRPr="00D84FF6">
              <w:rPr>
                <w:rFonts w:asciiTheme="minorHAnsi" w:hAnsiTheme="minorHAnsi" w:cstheme="minorHAnsi"/>
                <w:color w:val="000000"/>
                <w:sz w:val="18"/>
                <w:szCs w:val="18"/>
              </w:rPr>
              <w:t xml:space="preserve">de la protección especializada en sede judicial. </w:t>
            </w:r>
          </w:p>
          <w:p w14:paraId="152F9590" w14:textId="0D1AD8B8" w:rsidR="00C844ED" w:rsidRPr="00D84FF6" w:rsidRDefault="00C844ED" w:rsidP="00C844ED">
            <w:pPr>
              <w:spacing w:line="276" w:lineRule="auto"/>
              <w:jc w:val="both"/>
              <w:rPr>
                <w:rFonts w:asciiTheme="minorHAnsi" w:hAnsiTheme="minorHAnsi" w:cstheme="minorHAnsi"/>
                <w:color w:val="000000"/>
                <w:sz w:val="18"/>
                <w:szCs w:val="18"/>
              </w:rPr>
            </w:pPr>
          </w:p>
        </w:tc>
      </w:tr>
      <w:tr w:rsidR="003A4DF2" w:rsidRPr="00D84FF6" w14:paraId="783CCF0D" w14:textId="77777777" w:rsidTr="00601C96">
        <w:trPr>
          <w:trHeight w:val="633"/>
        </w:trPr>
        <w:tc>
          <w:tcPr>
            <w:tcW w:w="0" w:type="auto"/>
            <w:shd w:val="clear" w:color="auto" w:fill="DEEAF6" w:themeFill="accent5" w:themeFillTint="33"/>
          </w:tcPr>
          <w:p w14:paraId="7B522161"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sz w:val="18"/>
                <w:szCs w:val="18"/>
              </w:rPr>
              <w:t>Formación Telemáticas Sincrónica:</w:t>
            </w:r>
          </w:p>
        </w:tc>
        <w:tc>
          <w:tcPr>
            <w:tcW w:w="4993" w:type="dxa"/>
          </w:tcPr>
          <w:p w14:paraId="18D78372"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1) Presentar las exposiciones en formato Power Point del curso, organizándola a través de los conceptos y ejes temáticos de los módulos del curso, por medio de mapas conceptuales comprensivos y representativos que señalan las etapas procesales de una medida de protección.  </w:t>
            </w:r>
          </w:p>
          <w:p w14:paraId="1EDA73F9"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2) Fortalecer y mejorar el alcance del nivel comprensivo del Manual de curso, abordando las ideas fuerza y su aplicación a los ejemplos contenidos en éste.  En los ejemplos de casos emplea y aplica los cuerpos legales que permiten identificar los derechos implicados, ya sea de los niños, niñas, adolescentes, así como de sus familias, la colisión que los mismos advierten en materia de protección y los razonamientos para organizarlos en las tomas de decisión.   </w:t>
            </w:r>
          </w:p>
          <w:p w14:paraId="3D9FDCD7"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lastRenderedPageBreak/>
              <w:t xml:space="preserve">3)Analizar los vídeos del curso y orientar la comprensión de lo observado a las aplicaciones necesarias de tomar en cuenta en las realidades que enfrentan los equipos. </w:t>
            </w:r>
          </w:p>
          <w:p w14:paraId="38E80597"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4) Desarrollar los foros sincrónicos y asincrónicos del curso. </w:t>
            </w:r>
          </w:p>
          <w:p w14:paraId="382B3165" w14:textId="77777777" w:rsidR="00C844ED" w:rsidRPr="00D84FF6"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 xml:space="preserve">5)Aplicar evaluación sumativa contenida en la plataforma educativa. </w:t>
            </w:r>
          </w:p>
          <w:p w14:paraId="5FACD742" w14:textId="77777777" w:rsidR="00C844ED" w:rsidRDefault="00C844ED" w:rsidP="00C844ED">
            <w:pPr>
              <w:spacing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La impartición se realiza en dos módulos de 3 HRS. cronológicas cada una.</w:t>
            </w:r>
          </w:p>
          <w:p w14:paraId="6C12CABA" w14:textId="77777777" w:rsidR="00D84FF6" w:rsidRPr="00D84FF6" w:rsidRDefault="00D84FF6" w:rsidP="00C844ED">
            <w:pPr>
              <w:spacing w:line="276" w:lineRule="auto"/>
              <w:jc w:val="both"/>
              <w:rPr>
                <w:rFonts w:asciiTheme="minorHAnsi" w:hAnsiTheme="minorHAnsi" w:cstheme="minorHAnsi"/>
                <w:color w:val="000000"/>
                <w:sz w:val="18"/>
                <w:szCs w:val="18"/>
              </w:rPr>
            </w:pPr>
          </w:p>
        </w:tc>
        <w:tc>
          <w:tcPr>
            <w:tcW w:w="2170" w:type="dxa"/>
          </w:tcPr>
          <w:p w14:paraId="27F83603" w14:textId="66D5BFA6" w:rsidR="00C844ED" w:rsidRPr="00D84FF6" w:rsidRDefault="009B46A9" w:rsidP="00601C96">
            <w:pPr>
              <w:widowControl w:val="0"/>
              <w:autoSpaceDE w:val="0"/>
              <w:autoSpaceDN w:val="0"/>
              <w:spacing w:after="80" w:line="276" w:lineRule="auto"/>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lastRenderedPageBreak/>
              <w:t>Comprende</w:t>
            </w:r>
            <w:r w:rsidR="003A4DF2" w:rsidRPr="00D84FF6">
              <w:rPr>
                <w:rFonts w:asciiTheme="minorHAnsi" w:hAnsiTheme="minorHAnsi" w:cstheme="minorHAnsi"/>
                <w:color w:val="000000"/>
                <w:sz w:val="18"/>
                <w:szCs w:val="18"/>
              </w:rPr>
              <w:t xml:space="preserve"> los</w:t>
            </w:r>
            <w:r w:rsidR="00C844ED" w:rsidRPr="00D84FF6">
              <w:rPr>
                <w:rFonts w:asciiTheme="minorHAnsi" w:hAnsiTheme="minorHAnsi" w:cstheme="minorHAnsi"/>
                <w:color w:val="000000"/>
                <w:sz w:val="18"/>
                <w:szCs w:val="18"/>
              </w:rPr>
              <w:t xml:space="preserve"> derechos implicados en la matriz de análisis de casos de mediana complejidad</w:t>
            </w:r>
            <w:r w:rsidR="007F708C" w:rsidRPr="00D84FF6">
              <w:rPr>
                <w:rFonts w:asciiTheme="minorHAnsi" w:hAnsiTheme="minorHAnsi" w:cstheme="minorHAnsi"/>
                <w:color w:val="000000"/>
                <w:sz w:val="18"/>
                <w:szCs w:val="18"/>
              </w:rPr>
              <w:t>,</w:t>
            </w:r>
            <w:r w:rsidRPr="00D84FF6">
              <w:rPr>
                <w:rFonts w:asciiTheme="minorHAnsi" w:hAnsiTheme="minorHAnsi" w:cstheme="minorHAnsi"/>
                <w:color w:val="000000"/>
                <w:sz w:val="18"/>
                <w:szCs w:val="18"/>
              </w:rPr>
              <w:t xml:space="preserve"> e identifica los derechos involucrados </w:t>
            </w:r>
            <w:r w:rsidR="007F708C" w:rsidRPr="00D84FF6">
              <w:rPr>
                <w:rFonts w:asciiTheme="minorHAnsi" w:hAnsiTheme="minorHAnsi" w:cstheme="minorHAnsi"/>
                <w:color w:val="000000"/>
                <w:sz w:val="18"/>
                <w:szCs w:val="18"/>
              </w:rPr>
              <w:t xml:space="preserve">priorizándolos. </w:t>
            </w:r>
          </w:p>
        </w:tc>
      </w:tr>
      <w:tr w:rsidR="00D84FF6" w:rsidRPr="00D84FF6" w14:paraId="71252372" w14:textId="77777777" w:rsidTr="00601C96">
        <w:trPr>
          <w:trHeight w:val="347"/>
        </w:trPr>
        <w:tc>
          <w:tcPr>
            <w:tcW w:w="0" w:type="auto"/>
            <w:vMerge w:val="restart"/>
            <w:shd w:val="clear" w:color="auto" w:fill="DEEAF6" w:themeFill="accent5" w:themeFillTint="33"/>
          </w:tcPr>
          <w:p w14:paraId="4FE02E3E" w14:textId="77777777" w:rsidR="00D84FF6" w:rsidRPr="00D84FF6" w:rsidRDefault="00D84FF6" w:rsidP="00601C96">
            <w:pPr>
              <w:widowControl w:val="0"/>
              <w:autoSpaceDE w:val="0"/>
              <w:autoSpaceDN w:val="0"/>
              <w:spacing w:after="80" w:line="276" w:lineRule="auto"/>
              <w:ind w:left="29"/>
              <w:jc w:val="both"/>
              <w:rPr>
                <w:rFonts w:asciiTheme="minorHAnsi" w:hAnsiTheme="minorHAnsi" w:cstheme="minorHAnsi"/>
                <w:color w:val="000000"/>
                <w:sz w:val="18"/>
                <w:szCs w:val="18"/>
              </w:rPr>
            </w:pPr>
            <w:r w:rsidRPr="00D84FF6">
              <w:rPr>
                <w:rFonts w:asciiTheme="minorHAnsi" w:hAnsiTheme="minorHAnsi" w:cstheme="minorHAnsi"/>
                <w:sz w:val="18"/>
                <w:szCs w:val="18"/>
              </w:rPr>
              <w:t>Formación Modalidad Mixta</w:t>
            </w:r>
          </w:p>
        </w:tc>
        <w:tc>
          <w:tcPr>
            <w:tcW w:w="4993" w:type="dxa"/>
          </w:tcPr>
          <w:p w14:paraId="665AD890" w14:textId="77777777" w:rsidR="00D84FF6" w:rsidRPr="00976209" w:rsidRDefault="00D84FF6" w:rsidP="00976209">
            <w:pPr>
              <w:shd w:val="clear" w:color="auto" w:fill="DEEAF6" w:themeFill="accent5" w:themeFillTint="33"/>
              <w:spacing w:after="80"/>
              <w:jc w:val="both"/>
              <w:rPr>
                <w:rFonts w:asciiTheme="minorHAnsi" w:hAnsiTheme="minorHAnsi" w:cstheme="minorHAnsi"/>
                <w:sz w:val="18"/>
                <w:szCs w:val="18"/>
              </w:rPr>
            </w:pPr>
            <w:r w:rsidRPr="00976209">
              <w:rPr>
                <w:rFonts w:asciiTheme="minorHAnsi" w:hAnsiTheme="minorHAnsi" w:cstheme="minorHAnsi"/>
                <w:sz w:val="18"/>
                <w:szCs w:val="18"/>
              </w:rPr>
              <w:t xml:space="preserve">Sesión Telemática </w:t>
            </w:r>
          </w:p>
          <w:p w14:paraId="4632F690" w14:textId="77777777" w:rsidR="00D84FF6" w:rsidRPr="00D84FF6" w:rsidRDefault="00D84FF6" w:rsidP="00C844ED">
            <w:pPr>
              <w:spacing w:after="80"/>
              <w:jc w:val="both"/>
              <w:rPr>
                <w:rFonts w:asciiTheme="minorHAnsi" w:hAnsiTheme="minorHAnsi" w:cstheme="minorHAnsi"/>
                <w:sz w:val="18"/>
                <w:szCs w:val="18"/>
              </w:rPr>
            </w:pPr>
            <w:r w:rsidRPr="00D84FF6">
              <w:rPr>
                <w:rFonts w:asciiTheme="minorHAnsi" w:hAnsiTheme="minorHAnsi" w:cstheme="minorHAnsi"/>
                <w:sz w:val="18"/>
                <w:szCs w:val="18"/>
              </w:rPr>
              <w:t xml:space="preserve">1) Presenta las exposiciones en formato Power Point del curso, organizando una exposición con el resumen de los conceptos y ejes temáticos de los módulos del curso, por medio de mapas conceptuales comprensivos y representativos. </w:t>
            </w:r>
          </w:p>
          <w:p w14:paraId="2C29BB85" w14:textId="77777777" w:rsidR="00D84FF6" w:rsidRPr="00D84FF6" w:rsidRDefault="00D84FF6" w:rsidP="00C844ED">
            <w:pPr>
              <w:spacing w:after="80"/>
              <w:jc w:val="both"/>
              <w:rPr>
                <w:rFonts w:asciiTheme="minorHAnsi" w:hAnsiTheme="minorHAnsi" w:cstheme="minorHAnsi"/>
                <w:sz w:val="18"/>
                <w:szCs w:val="18"/>
              </w:rPr>
            </w:pPr>
            <w:r w:rsidRPr="00D84FF6">
              <w:rPr>
                <w:rFonts w:asciiTheme="minorHAnsi" w:hAnsiTheme="minorHAnsi" w:cstheme="minorHAnsi"/>
                <w:sz w:val="18"/>
                <w:szCs w:val="18"/>
              </w:rPr>
              <w:t xml:space="preserve">2) Fortalece y mejora el alcance del nivel comprensivo del Manual de curso, abordando las ideas fuerza y su aplicación a los ejemplos contenidos en éste. </w:t>
            </w:r>
          </w:p>
          <w:p w14:paraId="580BA28D" w14:textId="77777777" w:rsidR="00D84FF6" w:rsidRPr="00D84FF6" w:rsidRDefault="00D84FF6" w:rsidP="00C844ED">
            <w:pPr>
              <w:spacing w:after="80"/>
              <w:jc w:val="both"/>
              <w:rPr>
                <w:rFonts w:asciiTheme="minorHAnsi" w:hAnsiTheme="minorHAnsi" w:cstheme="minorHAnsi"/>
                <w:sz w:val="18"/>
                <w:szCs w:val="18"/>
              </w:rPr>
            </w:pPr>
            <w:r w:rsidRPr="00D84FF6">
              <w:rPr>
                <w:rFonts w:asciiTheme="minorHAnsi" w:hAnsiTheme="minorHAnsi" w:cstheme="minorHAnsi"/>
                <w:sz w:val="18"/>
                <w:szCs w:val="18"/>
              </w:rPr>
              <w:t>3) Desarrolla los foros sincrónicos y asincrónicos del curso.</w:t>
            </w:r>
          </w:p>
          <w:p w14:paraId="1A460C25" w14:textId="77777777" w:rsidR="00D84FF6" w:rsidRPr="00D84FF6" w:rsidRDefault="00D84FF6" w:rsidP="00D84FF6">
            <w:pPr>
              <w:jc w:val="both"/>
              <w:rPr>
                <w:rFonts w:asciiTheme="minorHAnsi" w:hAnsiTheme="minorHAnsi" w:cstheme="minorHAnsi"/>
                <w:color w:val="000000"/>
                <w:sz w:val="18"/>
                <w:szCs w:val="18"/>
              </w:rPr>
            </w:pPr>
          </w:p>
        </w:tc>
        <w:tc>
          <w:tcPr>
            <w:tcW w:w="2170" w:type="dxa"/>
            <w:vMerge w:val="restart"/>
          </w:tcPr>
          <w:p w14:paraId="0C4C960D" w14:textId="3D128EA0" w:rsidR="00D84FF6" w:rsidRPr="00D84FF6" w:rsidRDefault="00D84FF6" w:rsidP="00601C96">
            <w:pPr>
              <w:widowControl w:val="0"/>
              <w:autoSpaceDE w:val="0"/>
              <w:autoSpaceDN w:val="0"/>
              <w:spacing w:after="80" w:line="276" w:lineRule="auto"/>
              <w:ind w:left="30"/>
              <w:jc w:val="both"/>
              <w:rPr>
                <w:rFonts w:asciiTheme="minorHAnsi" w:hAnsiTheme="minorHAnsi" w:cstheme="minorHAnsi"/>
                <w:color w:val="000000"/>
                <w:sz w:val="18"/>
                <w:szCs w:val="18"/>
              </w:rPr>
            </w:pPr>
            <w:r w:rsidRPr="00D84FF6">
              <w:rPr>
                <w:rFonts w:asciiTheme="minorHAnsi" w:hAnsiTheme="minorHAnsi" w:cstheme="minorHAnsi"/>
                <w:color w:val="000000"/>
                <w:sz w:val="18"/>
                <w:szCs w:val="18"/>
              </w:rPr>
              <w:t>Relaciona los razonamientos técnicos y psicosociojurídicos para justificar la revisión de una medida de protección, deponiendo sus fundamentos de forma oral.</w:t>
            </w:r>
          </w:p>
        </w:tc>
      </w:tr>
      <w:tr w:rsidR="00D84FF6" w:rsidRPr="00D84FF6" w14:paraId="79CFAF08" w14:textId="77777777" w:rsidTr="00601C96">
        <w:trPr>
          <w:trHeight w:val="347"/>
        </w:trPr>
        <w:tc>
          <w:tcPr>
            <w:tcW w:w="0" w:type="auto"/>
            <w:vMerge/>
            <w:shd w:val="clear" w:color="auto" w:fill="DEEAF6" w:themeFill="accent5" w:themeFillTint="33"/>
          </w:tcPr>
          <w:p w14:paraId="7FAC3843" w14:textId="77777777" w:rsidR="00D84FF6" w:rsidRPr="00D84FF6" w:rsidRDefault="00D84FF6" w:rsidP="00601C96">
            <w:pPr>
              <w:widowControl w:val="0"/>
              <w:autoSpaceDE w:val="0"/>
              <w:autoSpaceDN w:val="0"/>
              <w:spacing w:after="80" w:line="276" w:lineRule="auto"/>
              <w:ind w:left="29"/>
              <w:jc w:val="both"/>
              <w:rPr>
                <w:rFonts w:cstheme="minorHAnsi"/>
                <w:sz w:val="18"/>
                <w:szCs w:val="18"/>
              </w:rPr>
            </w:pPr>
          </w:p>
        </w:tc>
        <w:tc>
          <w:tcPr>
            <w:tcW w:w="4993" w:type="dxa"/>
          </w:tcPr>
          <w:p w14:paraId="61B7E4D2" w14:textId="77777777" w:rsidR="00D84FF6" w:rsidRPr="00976209" w:rsidRDefault="00D84FF6" w:rsidP="00976209">
            <w:pPr>
              <w:shd w:val="clear" w:color="auto" w:fill="DEEAF6" w:themeFill="accent5" w:themeFillTint="33"/>
              <w:spacing w:after="80"/>
              <w:jc w:val="both"/>
              <w:rPr>
                <w:rFonts w:asciiTheme="minorHAnsi" w:hAnsiTheme="minorHAnsi" w:cstheme="minorHAnsi"/>
                <w:sz w:val="18"/>
                <w:szCs w:val="18"/>
              </w:rPr>
            </w:pPr>
            <w:r w:rsidRPr="00976209">
              <w:rPr>
                <w:rFonts w:asciiTheme="minorHAnsi" w:hAnsiTheme="minorHAnsi" w:cstheme="minorHAnsi"/>
                <w:sz w:val="18"/>
                <w:szCs w:val="18"/>
              </w:rPr>
              <w:t xml:space="preserve">Sesión Presencial: </w:t>
            </w:r>
          </w:p>
          <w:p w14:paraId="66D23F74" w14:textId="77777777" w:rsidR="00D84FF6" w:rsidRPr="00D84FF6" w:rsidRDefault="00D84FF6" w:rsidP="00D84FF6">
            <w:pPr>
              <w:jc w:val="both"/>
              <w:rPr>
                <w:rFonts w:asciiTheme="minorHAnsi" w:hAnsiTheme="minorHAnsi" w:cstheme="minorHAnsi"/>
                <w:sz w:val="18"/>
                <w:szCs w:val="18"/>
              </w:rPr>
            </w:pPr>
            <w:r w:rsidRPr="00D84FF6">
              <w:rPr>
                <w:rFonts w:asciiTheme="minorHAnsi" w:hAnsiTheme="minorHAnsi" w:cstheme="minorHAnsi"/>
                <w:sz w:val="18"/>
                <w:szCs w:val="18"/>
              </w:rPr>
              <w:t xml:space="preserve">1.- Expone los mapas conceptuales y representaciones gráficas contenidos en los PPT del curso y tematiza sus orientaciones, principios y contenidos.  </w:t>
            </w:r>
          </w:p>
          <w:p w14:paraId="2AD925F3" w14:textId="77777777" w:rsidR="00D84FF6" w:rsidRPr="00D84FF6" w:rsidRDefault="00D84FF6" w:rsidP="00D84FF6">
            <w:pPr>
              <w:jc w:val="both"/>
              <w:rPr>
                <w:rFonts w:asciiTheme="minorHAnsi" w:hAnsiTheme="minorHAnsi" w:cstheme="minorHAnsi"/>
                <w:sz w:val="18"/>
                <w:szCs w:val="18"/>
              </w:rPr>
            </w:pPr>
            <w:r w:rsidRPr="00D84FF6">
              <w:rPr>
                <w:rFonts w:asciiTheme="minorHAnsi" w:hAnsiTheme="minorHAnsi" w:cstheme="minorHAnsi"/>
                <w:sz w:val="18"/>
                <w:szCs w:val="18"/>
              </w:rPr>
              <w:t xml:space="preserve">2.- Revisa los vídeos del curso, tematiza sus contenidos y los aplica a las situaciones que los equipos deben enfrentar. </w:t>
            </w:r>
          </w:p>
          <w:p w14:paraId="6791A8D3" w14:textId="77777777" w:rsidR="00D84FF6" w:rsidRPr="00D84FF6" w:rsidRDefault="00D84FF6" w:rsidP="00D84FF6">
            <w:pPr>
              <w:jc w:val="both"/>
              <w:rPr>
                <w:rFonts w:asciiTheme="minorHAnsi" w:hAnsiTheme="minorHAnsi" w:cstheme="minorHAnsi"/>
                <w:sz w:val="18"/>
                <w:szCs w:val="18"/>
              </w:rPr>
            </w:pPr>
            <w:r w:rsidRPr="00D84FF6">
              <w:rPr>
                <w:rFonts w:asciiTheme="minorHAnsi" w:hAnsiTheme="minorHAnsi" w:cstheme="minorHAnsi"/>
                <w:sz w:val="18"/>
                <w:szCs w:val="18"/>
              </w:rPr>
              <w:t>3.- Lleva a efecto en una sala que simula un Tribunal, una audiencia de revisión de medida de protección, en la que los y las participantes deben deponer la estrategia psicosociojurídica de un caso ante la autoridad jurisdicente.</w:t>
            </w:r>
          </w:p>
          <w:p w14:paraId="5A06A6C7" w14:textId="77777777" w:rsidR="00D84FF6" w:rsidRPr="00D84FF6" w:rsidRDefault="00D84FF6" w:rsidP="00D84FF6">
            <w:pPr>
              <w:jc w:val="both"/>
              <w:rPr>
                <w:rFonts w:asciiTheme="minorHAnsi" w:hAnsiTheme="minorHAnsi" w:cstheme="minorHAnsi"/>
                <w:sz w:val="18"/>
                <w:szCs w:val="18"/>
              </w:rPr>
            </w:pPr>
            <w:r w:rsidRPr="00D84FF6">
              <w:rPr>
                <w:rFonts w:asciiTheme="minorHAnsi" w:hAnsiTheme="minorHAnsi" w:cstheme="minorHAnsi"/>
                <w:sz w:val="18"/>
                <w:szCs w:val="18"/>
              </w:rPr>
              <w:t xml:space="preserve">4.- Aplica evaluación sumativa. </w:t>
            </w:r>
          </w:p>
          <w:p w14:paraId="0CF7719B" w14:textId="77777777" w:rsidR="00D84FF6" w:rsidRPr="00D84FF6" w:rsidRDefault="00D84FF6" w:rsidP="00C844ED">
            <w:pPr>
              <w:spacing w:after="80"/>
              <w:jc w:val="both"/>
              <w:rPr>
                <w:rFonts w:cstheme="minorHAnsi"/>
                <w:sz w:val="18"/>
                <w:szCs w:val="18"/>
                <w:u w:val="single"/>
              </w:rPr>
            </w:pPr>
          </w:p>
        </w:tc>
        <w:tc>
          <w:tcPr>
            <w:tcW w:w="2170" w:type="dxa"/>
            <w:vMerge/>
          </w:tcPr>
          <w:p w14:paraId="0BCE062D" w14:textId="77777777" w:rsidR="00D84FF6" w:rsidRPr="00D84FF6" w:rsidRDefault="00D84FF6" w:rsidP="00601C96">
            <w:pPr>
              <w:widowControl w:val="0"/>
              <w:autoSpaceDE w:val="0"/>
              <w:autoSpaceDN w:val="0"/>
              <w:spacing w:after="80" w:line="276" w:lineRule="auto"/>
              <w:ind w:left="30"/>
              <w:jc w:val="both"/>
              <w:rPr>
                <w:rFonts w:cstheme="minorHAnsi"/>
                <w:color w:val="000000"/>
                <w:sz w:val="18"/>
                <w:szCs w:val="18"/>
              </w:rPr>
            </w:pPr>
          </w:p>
        </w:tc>
      </w:tr>
    </w:tbl>
    <w:p w14:paraId="758DE9E8" w14:textId="77777777" w:rsidR="00601C96" w:rsidRDefault="00601C96" w:rsidP="00C844ED">
      <w:pPr>
        <w:spacing w:after="80" w:line="276" w:lineRule="auto"/>
        <w:jc w:val="center"/>
        <w:rPr>
          <w:rFonts w:asciiTheme="majorHAnsi" w:eastAsia="Times New Roman" w:hAnsiTheme="majorHAnsi" w:cstheme="majorHAnsi"/>
          <w:b/>
          <w:bCs/>
          <w:color w:val="000000"/>
          <w:kern w:val="0"/>
          <w:sz w:val="20"/>
          <w:szCs w:val="20"/>
          <w:lang w:eastAsia="es-CL"/>
          <w14:ligatures w14:val="none"/>
        </w:rPr>
      </w:pPr>
    </w:p>
    <w:p w14:paraId="4A047D03" w14:textId="2A08D7FB" w:rsidR="00C844ED" w:rsidRPr="00C844ED" w:rsidRDefault="00C844ED" w:rsidP="00C844ED">
      <w:pPr>
        <w:spacing w:after="80" w:line="276" w:lineRule="auto"/>
        <w:jc w:val="center"/>
        <w:rPr>
          <w:rFonts w:asciiTheme="majorHAnsi" w:eastAsia="Times New Roman" w:hAnsiTheme="majorHAnsi" w:cstheme="majorHAnsi"/>
          <w:b/>
          <w:bCs/>
          <w:color w:val="000000"/>
          <w:kern w:val="0"/>
          <w:sz w:val="20"/>
          <w:szCs w:val="20"/>
          <w:lang w:eastAsia="es-CL"/>
          <w14:ligatures w14:val="none"/>
        </w:rPr>
      </w:pPr>
      <w:r w:rsidRPr="00C844ED">
        <w:rPr>
          <w:rFonts w:asciiTheme="majorHAnsi" w:eastAsia="Times New Roman" w:hAnsiTheme="majorHAnsi" w:cstheme="majorHAnsi"/>
          <w:b/>
          <w:bCs/>
          <w:color w:val="000000"/>
          <w:kern w:val="0"/>
          <w:sz w:val="20"/>
          <w:szCs w:val="20"/>
          <w:lang w:eastAsia="es-CL"/>
          <w14:ligatures w14:val="none"/>
        </w:rPr>
        <w:t>Niveles de Aprendizaje, según Modalidad Formativa y HRS. comprometidas</w:t>
      </w:r>
    </w:p>
    <w:p w14:paraId="293CA692" w14:textId="305292B3" w:rsidR="00C844ED" w:rsidRPr="00C844ED" w:rsidRDefault="001B3107" w:rsidP="1C2E134E">
      <w:pPr>
        <w:spacing w:after="80" w:line="276" w:lineRule="auto"/>
        <w:jc w:val="both"/>
        <w:rPr>
          <w:rFonts w:asciiTheme="majorHAnsi" w:eastAsia="Times New Roman" w:hAnsiTheme="majorHAnsi" w:cstheme="majorBidi"/>
          <w:color w:val="000000"/>
          <w:kern w:val="0"/>
          <w:sz w:val="20"/>
          <w:szCs w:val="20"/>
          <w:lang w:eastAsia="es-CL"/>
          <w14:ligatures w14:val="none"/>
        </w:rPr>
      </w:pPr>
      <w:r w:rsidRPr="00C844ED">
        <w:rPr>
          <w:rFonts w:asciiTheme="majorHAnsi" w:eastAsia="Times New Roman" w:hAnsiTheme="majorHAnsi" w:cstheme="majorHAnsi"/>
          <w:noProof/>
          <w:color w:val="000000"/>
          <w:kern w:val="0"/>
          <w:sz w:val="20"/>
          <w:szCs w:val="20"/>
          <w:lang w:eastAsia="es-CL"/>
          <w14:ligatures w14:val="none"/>
        </w:rPr>
        <mc:AlternateContent>
          <mc:Choice Requires="wps">
            <w:drawing>
              <wp:anchor distT="0" distB="0" distL="114300" distR="114300" simplePos="0" relativeHeight="251658248" behindDoc="0" locked="0" layoutInCell="1" allowOverlap="1" wp14:anchorId="3ACAD3D1" wp14:editId="451D97CB">
                <wp:simplePos x="0" y="0"/>
                <wp:positionH relativeFrom="margin">
                  <wp:posOffset>23191</wp:posOffset>
                </wp:positionH>
                <wp:positionV relativeFrom="paragraph">
                  <wp:posOffset>38100</wp:posOffset>
                </wp:positionV>
                <wp:extent cx="1457960" cy="854710"/>
                <wp:effectExtent l="0" t="0" r="27940" b="21590"/>
                <wp:wrapNone/>
                <wp:docPr id="23" name="Rectángulo: esquinas redondeadas 23"/>
                <wp:cNvGraphicFramePr/>
                <a:graphic xmlns:a="http://schemas.openxmlformats.org/drawingml/2006/main">
                  <a:graphicData uri="http://schemas.microsoft.com/office/word/2010/wordprocessingShape">
                    <wps:wsp>
                      <wps:cNvSpPr/>
                      <wps:spPr>
                        <a:xfrm>
                          <a:off x="0" y="0"/>
                          <a:ext cx="1457960" cy="854710"/>
                        </a:xfrm>
                        <a:prstGeom prst="roundRect">
                          <a:avLst/>
                        </a:prstGeom>
                        <a:solidFill>
                          <a:schemeClr val="accent5">
                            <a:lumMod val="20000"/>
                            <a:lumOff val="80000"/>
                          </a:schemeClr>
                        </a:solidFill>
                        <a:ln w="12700" cap="flat" cmpd="sng" algn="ctr">
                          <a:solidFill>
                            <a:schemeClr val="accent5">
                              <a:lumMod val="20000"/>
                              <a:lumOff val="80000"/>
                            </a:schemeClr>
                          </a:solidFill>
                          <a:prstDash val="solid"/>
                          <a:miter lim="800000"/>
                        </a:ln>
                        <a:effectLst/>
                      </wps:spPr>
                      <wps:txbx>
                        <w:txbxContent>
                          <w:p w14:paraId="2618DE5B" w14:textId="77777777" w:rsidR="00C844ED" w:rsidRPr="00CC7B6B" w:rsidRDefault="00C844ED" w:rsidP="00C844ED">
                            <w:pPr>
                              <w:jc w:val="center"/>
                              <w:rPr>
                                <w:rFonts w:cstheme="minorHAnsi"/>
                                <w:b/>
                                <w:sz w:val="18"/>
                                <w:szCs w:val="18"/>
                                <w:lang w:val="es-MX"/>
                              </w:rPr>
                            </w:pPr>
                            <w:r w:rsidRPr="00CC7B6B">
                              <w:rPr>
                                <w:rFonts w:cstheme="minorHAnsi"/>
                                <w:b/>
                                <w:sz w:val="18"/>
                                <w:szCs w:val="18"/>
                                <w:lang w:val="es-MX"/>
                              </w:rPr>
                              <w:t>Curso_ Ley de Garantías: Especialización Psicosociojurídica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CAD3D1" id="Rectángulo: esquinas redondeadas 23" o:spid="_x0000_s1037" style="position:absolute;left:0;text-align:left;margin-left:1.85pt;margin-top:3pt;width:114.8pt;height:67.3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" fillcolor="#deeaf6 [664]" strokecolor="#deeaf6 [664]" strokeweight="1pt">
                <v:stroke joinstyle="miter"/>
                <v:textbox>
                  <w:txbxContent>
                    <w:p w14:paraId="2618DE5B" w14:textId="77777777" w:rsidR="00C844ED" w:rsidRPr="00CC7B6B" w:rsidRDefault="00C844ED" w:rsidP="00C844ED">
                      <w:pPr>
                        <w:jc w:val="center"/>
                        <w:rPr>
                          <w:rFonts w:cstheme="minorHAnsi"/>
                          <w:b/>
                          <w:sz w:val="18"/>
                          <w:szCs w:val="18"/>
                          <w:lang w:val="es-MX"/>
                        </w:rPr>
                      </w:pPr>
                      <w:r w:rsidRPr="00CC7B6B">
                        <w:rPr>
                          <w:rFonts w:cstheme="minorHAnsi"/>
                          <w:b/>
                          <w:sz w:val="18"/>
                          <w:szCs w:val="18"/>
                          <w:lang w:val="es-MX"/>
                        </w:rPr>
                        <w:t>Curso_ Ley de Garantías: Especialización Psicosociojurídica</w:t>
                      </w:r>
                    </w:p>
                  </w:txbxContent>
                </v:textbox>
                <w10:wrap anchorx="margin"/>
              </v:roundrect>
            </w:pict>
          </mc:Fallback>
        </mc:AlternateContent>
      </w:r>
      <w:r w:rsidR="00C844ED" w:rsidRPr="00C844ED">
        <w:rPr>
          <w:rFonts w:asciiTheme="majorHAnsi" w:eastAsia="Times New Roman" w:hAnsiTheme="majorHAnsi" w:cstheme="majorHAnsi"/>
          <w:noProof/>
          <w:color w:val="000000"/>
          <w:kern w:val="0"/>
          <w:sz w:val="20"/>
          <w:szCs w:val="20"/>
          <w:lang w:eastAsia="es-CL"/>
          <w14:ligatures w14:val="none"/>
        </w:rPr>
        <mc:AlternateContent>
          <mc:Choice Requires="wps">
            <w:drawing>
              <wp:anchor distT="0" distB="0" distL="114300" distR="114300" simplePos="0" relativeHeight="251658247" behindDoc="0" locked="0" layoutInCell="1" allowOverlap="1" wp14:anchorId="5C569E1B" wp14:editId="01FC6581">
                <wp:simplePos x="0" y="0"/>
                <wp:positionH relativeFrom="column">
                  <wp:posOffset>5390189</wp:posOffset>
                </wp:positionH>
                <wp:positionV relativeFrom="paragraph">
                  <wp:posOffset>1133458</wp:posOffset>
                </wp:positionV>
                <wp:extent cx="639260" cy="751350"/>
                <wp:effectExtent l="19050" t="19050" r="46990" b="10795"/>
                <wp:wrapNone/>
                <wp:docPr id="16" name="Flecha: hacia arriba 16"/>
                <wp:cNvGraphicFramePr/>
                <a:graphic xmlns:a="http://schemas.openxmlformats.org/drawingml/2006/main">
                  <a:graphicData uri="http://schemas.microsoft.com/office/word/2010/wordprocessingShape">
                    <wps:wsp>
                      <wps:cNvSpPr/>
                      <wps:spPr>
                        <a:xfrm>
                          <a:off x="0" y="0"/>
                          <a:ext cx="639260" cy="751350"/>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3C098B57">
              <v:shapetype id="_x0000_t68" coordsize="21600,21600" o:spt="68" adj="5400,5400" path="m0@0l@1@0@1,21600@2,21600@2@0,21600@0,10800,xe" w14:anchorId="503E7A89">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Flecha: hacia arriba 16" style="position:absolute;margin-left:424.4pt;margin-top:89.25pt;width:50.35pt;height:5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strokecolor="#2f528f" strokeweight="1pt" type="#_x0000_t68" adj="9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"/>
            </w:pict>
          </mc:Fallback>
        </mc:AlternateContent>
      </w:r>
      <w:r w:rsidR="00C844ED" w:rsidRPr="00C844ED">
        <w:rPr>
          <w:rFonts w:asciiTheme="majorHAnsi" w:eastAsia="Times New Roman" w:hAnsiTheme="majorHAnsi" w:cstheme="majorHAnsi"/>
          <w:noProof/>
          <w:color w:val="000000"/>
          <w:kern w:val="0"/>
          <w:sz w:val="20"/>
          <w:szCs w:val="20"/>
          <w:lang w:eastAsia="es-CL"/>
          <w14:ligatures w14:val="none"/>
        </w:rPr>
        <w:drawing>
          <wp:inline distT="0" distB="0" distL="0" distR="0" wp14:anchorId="4ACEA45C" wp14:editId="0C613D9E">
            <wp:extent cx="5272216" cy="2842054"/>
            <wp:effectExtent l="0" t="0" r="62230" b="15875"/>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16CEF7A6"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lastRenderedPageBreak/>
        <w:t>Se espera que el desarrollo del proceso formativo instale “Aprendizajes Profundos”, caracterizado “por incorporar el análisis crítico de nuevas ideas, las cuales son integradas al conocimiento previo sobre el tema, favoreciendo con ello su comprensión y su retención en el largo plazo de tal modo que pueden, más tarde, ser utilizadas en la solución de problemas en contextos diferentes.  Para lograr aprendizaje profundo se requiere utilizar altos niveles de habilidades cognitivas tales como “análisis” (comparar, contrastar) y “síntesis” (integrar el conocimiento en una nueva dimensión). El aprendizaje profundo promueve la comprensión y la aplicación de los aprendizajes de por vida.” (H, 2007)</w:t>
      </w:r>
    </w:p>
    <w:p w14:paraId="1CFF4F28"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t>De lo anotado se espera que los facilitadores instalen situaciones de aprendizaje contextualizadas a las realidades que los equipos técnicos del Servicio deben enfrentar, focalizando su tarea en la instalación de capacidades de aplicación y resolución de problemas, lo más reales posibles. El diseño del curso instruccional virtual, será el vehículo para plantear diferentes estrategias de aprendizaje y enseñanza que logren la integración del conocimiento teórico, sin embargo, la labor de los y las facilitadores deberá complementar este nivel cognitivo, por medio del cómo (aplicación procedimental) y el por qué (conocimiento condicional, contextualizado), es decir, qué decisiones y actuaciones que resultan consistentes y pertinentes al área de especialización del curso deberán adoptarse en la situación evaluada respecto del niño, niña, adolescente y su familia.   La instalación de raciocinios que provengan de las exégesis preceptivas y de los fallos de Tribunales, sea que ofrezcan hermenéuticas comunes o disjuntas, y que instalan esquemas analíticos en los ejercicios para el mejor análisis de los casos, en aras de orientar las acciones de una intervención garantista, es uno de los valores esperables en la formación que se brinde.</w:t>
      </w:r>
    </w:p>
    <w:p w14:paraId="098C7FAF"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t xml:space="preserve">La implementación de la capacitación debe reforzar como constructo bibliográfico atingente, la ley N°21.430, sobre Garantías y Protección Integral de los Derechos a la Niñez y Adolescencia y las Orientaciones Técnicas definidas por el Servicio.  </w:t>
      </w:r>
    </w:p>
    <w:p w14:paraId="6E0B215B"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t xml:space="preserve">Las sesiones en líneas o telemáticas deben establecer </w:t>
      </w:r>
      <w:r w:rsidRPr="001D5B10">
        <w:rPr>
          <w:rFonts w:eastAsia="Times New Roman" w:cstheme="minorHAnsi"/>
          <w:b/>
          <w:bCs/>
          <w:color w:val="000000"/>
          <w:kern w:val="0"/>
          <w:sz w:val="20"/>
          <w:szCs w:val="20"/>
          <w:lang w:eastAsia="es-CL"/>
          <w14:ligatures w14:val="none"/>
        </w:rPr>
        <w:t>espacios para preguntas y abordar el desarrollo de estas aplicando ejemplos que surjan de las realidades y situaciones que los participantes y equipos deben enfrentar de forma cotidiana</w:t>
      </w:r>
      <w:r w:rsidRPr="001D5B10">
        <w:rPr>
          <w:rFonts w:eastAsia="Times New Roman" w:cstheme="minorHAnsi"/>
          <w:color w:val="000000"/>
          <w:kern w:val="0"/>
          <w:sz w:val="20"/>
          <w:szCs w:val="20"/>
          <w:lang w:eastAsia="es-CL"/>
          <w14:ligatures w14:val="none"/>
        </w:rPr>
        <w:t xml:space="preserve">, considerando además que los mismos atienden a niños, niñas y adolescentes de todas las etapas de ciclos de vida y con cursos de vida situadas social, territorial y culturalmente, y provienen de proyectos de las 16 regiones del país. </w:t>
      </w:r>
    </w:p>
    <w:p w14:paraId="3C0B9685"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t xml:space="preserve">Las didácticas deben contribuir a </w:t>
      </w:r>
      <w:r w:rsidRPr="001D5B10">
        <w:rPr>
          <w:rFonts w:eastAsia="Times New Roman" w:cstheme="minorHAnsi"/>
          <w:b/>
          <w:bCs/>
          <w:color w:val="000000"/>
          <w:kern w:val="0"/>
          <w:sz w:val="20"/>
          <w:szCs w:val="20"/>
          <w:lang w:eastAsia="es-CL"/>
          <w14:ligatures w14:val="none"/>
        </w:rPr>
        <w:t>facilitar reflexiones y prácticas de un modo en que se replanteen, problematicen y dinamicen las formas en que los y las participantes desarrollan las hermenéuticas comprensivas y explicativas de las situaciones que enfrentan y abordan para la toma de decisiones</w:t>
      </w:r>
      <w:r w:rsidRPr="001D5B10">
        <w:rPr>
          <w:rFonts w:eastAsia="Times New Roman" w:cstheme="minorHAnsi"/>
          <w:color w:val="000000"/>
          <w:kern w:val="0"/>
          <w:sz w:val="20"/>
          <w:szCs w:val="20"/>
          <w:lang w:eastAsia="es-CL"/>
          <w14:ligatures w14:val="none"/>
        </w:rPr>
        <w:t xml:space="preserve">, en especial empleando en el análisis, la aplicación jurisprudencial de razonamientos que están orientados a delimitar de un modo concreto y en el contexto de los escenarios propios de la intervención, el interés superior del niño, su derecho a ser oído, de autonomía progresiva, la vinculación con su familia, entre otros de máxima relevancia.  En tal sentido, se espera que el interés superior del niño se constituya en un baremo a cuyo trasluz se operative su alcance como derecho, como principio de interpretación y como norma de procedimiento, colocando en el análisis las diversas formas que adquiere la gestión residencial como obstaculizador o no del mencionado principio, por ejemplo, favoreciendo o no, la vinculación con las familias. </w:t>
      </w:r>
    </w:p>
    <w:p w14:paraId="239A4CE7"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t xml:space="preserve">Hacer presente que la constitución de los grupos curso, están conformadas por equipos que se adscriben a distintos tipos de proyectos residenciales y, eventualmente, de distintas regiones, aunque adscritos a una misma zona. Lo anotado representa una fortaleza para el proceso de aprendizaje, y un desafío para la dupla de facilitadores, cuando la implicación de los distintos lugares desde la que se ejecuta la intervención es analizada y puesta en común, reforzando la aspiración de conformar comunidades de aprendizajes que los facilitadores deben encauzar y aprovechar desde un denominador común, a saber, la instalación de conceptualizaciones comunes de parte de los equipos en un área sobre especializada de formación y de cara a la intervención real. </w:t>
      </w:r>
    </w:p>
    <w:p w14:paraId="7184F290"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t xml:space="preserve">A los cursos se agregarán, en calidad de evaluadores, tres profesionales de las distintas áreas técnicas del Servicio y/o profesionales de la Subsecretaría de la Niñez, los que se integrarán a los cursos desarrollando en calidad de participantes la integralidad de sus procesos, a fin de valorar la calidad de la formación, evaluar la idoneidad de la dupla de facilitadores y la pertinencia del diseño instruccional.  Para estos efectos los profesionales indicados, deberán someterse a las mismas evaluaciones sumativas de los y las participantes, en equivalencia respecto de las exigencias de desempeño que demande el desarrollo del curso. </w:t>
      </w:r>
    </w:p>
    <w:p w14:paraId="6ACC0CB4" w14:textId="022081E5" w:rsidR="00C844ED" w:rsidRPr="00281A18"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lastRenderedPageBreak/>
        <w:t xml:space="preserve">El diseño que constituye el producto del proceso de capacitación, está también  </w:t>
      </w:r>
      <w:r w:rsidRPr="001D5B10">
        <w:rPr>
          <w:rFonts w:eastAsia="Times New Roman" w:cstheme="minorHAnsi"/>
          <w:b/>
          <w:bCs/>
          <w:color w:val="000000"/>
          <w:kern w:val="0"/>
          <w:sz w:val="20"/>
          <w:szCs w:val="20"/>
          <w:lang w:eastAsia="es-CL"/>
          <w14:ligatures w14:val="none"/>
        </w:rPr>
        <w:t xml:space="preserve">encaminado a ampliar, crear e innovar en nuevos marcos para la intervención y para el desarrollo de las hipótesis prospectivas de los casos </w:t>
      </w:r>
      <w:r w:rsidRPr="001D5B10">
        <w:rPr>
          <w:rFonts w:eastAsia="Times New Roman" w:cstheme="minorHAnsi"/>
          <w:color w:val="000000"/>
          <w:kern w:val="0"/>
          <w:sz w:val="20"/>
          <w:szCs w:val="20"/>
          <w:lang w:eastAsia="es-CL"/>
          <w14:ligatures w14:val="none"/>
        </w:rPr>
        <w:t xml:space="preserve">que representan los niños, niñas, adolescentes y sus familias, a través, entre otras variables, de la implicación del valor que representan los vínculos que los niños, niñas y adolescentes describen con sus educadores/as de trato directo, del grupo de pares y del entorno ecológico inmediato del centro residencial, así como la elucidación de los factores de gestión de los proyectos y/o los paradigmas comprensivos y de interpretación de los proyectos, que pueden amplificar e inhibir las intervenciones, relevando sus incidencias e impactos en las tomas de decisión que respecto de aquellos se adopten. </w:t>
      </w:r>
    </w:p>
    <w:p w14:paraId="47765E04" w14:textId="77777777" w:rsidR="00CC7B6B" w:rsidRPr="00281A18" w:rsidRDefault="00CC7B6B" w:rsidP="001D5B10">
      <w:pPr>
        <w:spacing w:after="80" w:line="240" w:lineRule="auto"/>
        <w:jc w:val="both"/>
        <w:rPr>
          <w:rFonts w:eastAsia="Times New Roman" w:cstheme="minorHAnsi"/>
          <w:color w:val="000000"/>
          <w:kern w:val="0"/>
          <w:sz w:val="20"/>
          <w:szCs w:val="20"/>
          <w:lang w:eastAsia="es-CL"/>
          <w14:ligatures w14:val="none"/>
        </w:rPr>
      </w:pPr>
    </w:p>
    <w:p w14:paraId="31104470" w14:textId="77777777" w:rsidR="00C844ED" w:rsidRPr="001D5B10" w:rsidRDefault="00C844ED" w:rsidP="001D5B10">
      <w:pPr>
        <w:widowControl w:val="0"/>
        <w:numPr>
          <w:ilvl w:val="1"/>
          <w:numId w:val="28"/>
        </w:numPr>
        <w:autoSpaceDE w:val="0"/>
        <w:autoSpaceDN w:val="0"/>
        <w:spacing w:after="80" w:line="240" w:lineRule="auto"/>
        <w:jc w:val="both"/>
        <w:rPr>
          <w:rFonts w:eastAsia="Times New Roman" w:cstheme="minorHAnsi"/>
          <w:b/>
          <w:bCs/>
          <w:color w:val="000000"/>
          <w:kern w:val="0"/>
          <w:sz w:val="20"/>
          <w:szCs w:val="20"/>
          <w:lang w:eastAsia="es-CL"/>
          <w14:ligatures w14:val="none"/>
        </w:rPr>
      </w:pPr>
      <w:r w:rsidRPr="001D5B10">
        <w:rPr>
          <w:rFonts w:eastAsia="Times New Roman" w:cstheme="minorHAnsi"/>
          <w:b/>
          <w:bCs/>
          <w:color w:val="000000"/>
          <w:kern w:val="0"/>
          <w:sz w:val="20"/>
          <w:szCs w:val="20"/>
          <w:lang w:eastAsia="es-CL"/>
          <w14:ligatures w14:val="none"/>
        </w:rPr>
        <w:t>Del Equipo de Formación (Línea 2 a la 11)</w:t>
      </w:r>
    </w:p>
    <w:p w14:paraId="581E37A8" w14:textId="77777777" w:rsidR="00C844ED" w:rsidRPr="001D5B10" w:rsidRDefault="00C844ED" w:rsidP="001D5B10">
      <w:pPr>
        <w:widowControl w:val="0"/>
        <w:spacing w:after="0" w:line="240" w:lineRule="auto"/>
        <w:ind w:right="65"/>
        <w:jc w:val="both"/>
        <w:rPr>
          <w:rFonts w:eastAsia="Calibri" w:cstheme="minorHAnsi"/>
          <w:color w:val="000000"/>
          <w:kern w:val="0"/>
          <w:sz w:val="20"/>
          <w:szCs w:val="20"/>
          <w:lang w:val="es-ES"/>
          <w14:ligatures w14:val="none"/>
        </w:rPr>
      </w:pPr>
      <w:r w:rsidRPr="001D5B10">
        <w:rPr>
          <w:rFonts w:eastAsia="Calibri" w:cstheme="minorHAnsi"/>
          <w:color w:val="000000"/>
          <w:kern w:val="0"/>
          <w:sz w:val="20"/>
          <w:szCs w:val="20"/>
          <w:lang w:val="es-ES"/>
          <w14:ligatures w14:val="none"/>
        </w:rPr>
        <w:t xml:space="preserve">Los oferentes deberán asegurar un(a) jefe(a) de Proyectos por cada línea que ejecuten y cuya responsabilidad es liderar al equipo de facilitadores especialistas. </w:t>
      </w:r>
    </w:p>
    <w:p w14:paraId="1A4A0000" w14:textId="77777777" w:rsidR="00C844ED" w:rsidRPr="001D5B10" w:rsidRDefault="00C844ED" w:rsidP="001D5B10">
      <w:pPr>
        <w:widowControl w:val="0"/>
        <w:spacing w:after="0" w:line="240" w:lineRule="auto"/>
        <w:ind w:right="65"/>
        <w:jc w:val="both"/>
        <w:rPr>
          <w:rFonts w:eastAsia="Calibri" w:cstheme="minorHAnsi"/>
          <w:kern w:val="0"/>
          <w:sz w:val="20"/>
          <w:szCs w:val="20"/>
          <w:lang w:val="es-ES"/>
          <w14:ligatures w14:val="none"/>
        </w:rPr>
      </w:pPr>
      <w:r w:rsidRPr="001D5B10">
        <w:rPr>
          <w:rFonts w:eastAsia="Calibri" w:cstheme="minorHAnsi"/>
          <w:color w:val="000000"/>
          <w:kern w:val="0"/>
          <w:sz w:val="20"/>
          <w:szCs w:val="20"/>
          <w:lang w:val="es-ES"/>
          <w14:ligatures w14:val="none"/>
        </w:rPr>
        <w:t>Para</w:t>
      </w:r>
      <w:r w:rsidRPr="001D5B10">
        <w:rPr>
          <w:rFonts w:eastAsia="Calibri" w:cstheme="minorHAnsi"/>
          <w:kern w:val="0"/>
          <w:sz w:val="20"/>
          <w:szCs w:val="20"/>
          <w:lang w:val="es-ES"/>
          <w14:ligatures w14:val="none"/>
        </w:rPr>
        <w:t xml:space="preserve"> la admisibilidad de la propuesta se deberá ofertar según el número exigido de duplas facilitadoras por línea, tomando en consideración la especialización y experiencia exigidas en las Bases Administrativas. </w:t>
      </w:r>
    </w:p>
    <w:p w14:paraId="23EEBCEB" w14:textId="77777777" w:rsidR="00C844ED" w:rsidRPr="001D5B10" w:rsidRDefault="00C844ED" w:rsidP="001D5B10">
      <w:pPr>
        <w:spacing w:after="80" w:line="240" w:lineRule="auto"/>
        <w:jc w:val="both"/>
        <w:rPr>
          <w:rFonts w:eastAsia="Times New Roman" w:cstheme="minorHAnsi"/>
          <w:kern w:val="0"/>
          <w:sz w:val="20"/>
          <w:szCs w:val="20"/>
          <w:lang w:eastAsia="es-CL"/>
          <w14:ligatures w14:val="none"/>
        </w:rPr>
      </w:pPr>
      <w:r w:rsidRPr="001D5B10">
        <w:rPr>
          <w:rFonts w:eastAsia="Times New Roman" w:cstheme="minorHAnsi"/>
          <w:color w:val="000000" w:themeColor="text1"/>
          <w:kern w:val="0"/>
          <w:sz w:val="20"/>
          <w:szCs w:val="20"/>
          <w:lang w:eastAsia="es-CL"/>
          <w14:ligatures w14:val="none"/>
        </w:rPr>
        <w:t xml:space="preserve">Se agrega a lo anotado que cada dupla de facilitadores constituye una unidad, y que, para estos efectos, en el anexo </w:t>
      </w:r>
      <w:r w:rsidRPr="00CC7B6B">
        <w:rPr>
          <w:rFonts w:eastAsia="Times New Roman" w:cstheme="minorHAnsi"/>
          <w:color w:val="000000" w:themeColor="text1"/>
          <w:kern w:val="0"/>
          <w:sz w:val="20"/>
          <w:szCs w:val="20"/>
          <w:lang w:eastAsia="es-CL"/>
          <w14:ligatures w14:val="none"/>
        </w:rPr>
        <w:t>3,</w:t>
      </w:r>
      <w:r w:rsidRPr="001D5B10">
        <w:rPr>
          <w:rFonts w:eastAsia="Times New Roman" w:cstheme="minorHAnsi"/>
          <w:color w:val="000000" w:themeColor="text1"/>
          <w:kern w:val="0"/>
          <w:sz w:val="20"/>
          <w:szCs w:val="20"/>
          <w:lang w:eastAsia="es-CL"/>
          <w14:ligatures w14:val="none"/>
        </w:rPr>
        <w:t xml:space="preserve"> los oferentes deberán numerar las duplas con la individualización de los/las profesionales que las componen, las que serán evaluadas según la rúbrica señalada en el punto </w:t>
      </w:r>
      <w:r w:rsidRPr="00CC7B6B">
        <w:rPr>
          <w:rFonts w:eastAsia="Times New Roman" w:cstheme="minorHAnsi"/>
          <w:b/>
          <w:color w:val="000000" w:themeColor="text1"/>
          <w:kern w:val="0"/>
          <w:sz w:val="20"/>
          <w:szCs w:val="20"/>
          <w:lang w:eastAsia="es-CL"/>
          <w14:ligatures w14:val="none"/>
        </w:rPr>
        <w:t>8</w:t>
      </w:r>
      <w:r w:rsidRPr="001D5B10">
        <w:rPr>
          <w:rFonts w:eastAsia="Times New Roman" w:cstheme="minorHAnsi"/>
          <w:color w:val="000000" w:themeColor="text1"/>
          <w:kern w:val="0"/>
          <w:sz w:val="20"/>
          <w:szCs w:val="20"/>
          <w:lang w:eastAsia="es-CL"/>
          <w14:ligatures w14:val="none"/>
        </w:rPr>
        <w:t xml:space="preserve"> de las bases administrativas.  Los profesionales facilitadores propuestos por los oferentes que no se hallen pareados con su correspondiente dupla, no serán evaluados y desde lo anotado, no serán considerados.  Para estos efectos, se recomienda a los oferentes que las duplas presentadas ofrezcan homólogos niveles de experiencia acreditable. </w:t>
      </w:r>
    </w:p>
    <w:p w14:paraId="18D250B3" w14:textId="77777777" w:rsidR="00C844ED" w:rsidRPr="001D5B10" w:rsidRDefault="00C844ED" w:rsidP="001D5B10">
      <w:pPr>
        <w:spacing w:after="80" w:line="240" w:lineRule="auto"/>
        <w:jc w:val="both"/>
        <w:rPr>
          <w:rFonts w:eastAsia="Times New Roman" w:cstheme="minorHAnsi"/>
          <w:color w:val="000000" w:themeColor="text1"/>
          <w:kern w:val="0"/>
          <w:sz w:val="20"/>
          <w:szCs w:val="20"/>
          <w:lang w:eastAsia="es-CL"/>
          <w14:ligatures w14:val="none"/>
        </w:rPr>
      </w:pPr>
      <w:r w:rsidRPr="001D5B10">
        <w:rPr>
          <w:rFonts w:eastAsia="Times New Roman" w:cstheme="minorHAnsi"/>
          <w:color w:val="000000" w:themeColor="text1"/>
          <w:kern w:val="0"/>
          <w:sz w:val="20"/>
          <w:szCs w:val="20"/>
          <w:lang w:eastAsia="es-CL"/>
          <w14:ligatures w14:val="none"/>
        </w:rPr>
        <w:t>El equipo de trabajo del oferente debe ser el que a continuación se detalla:</w:t>
      </w:r>
    </w:p>
    <w:p w14:paraId="576EA7E3" w14:textId="77777777" w:rsidR="00C844ED" w:rsidRPr="00C844ED" w:rsidRDefault="00C844ED" w:rsidP="00C844ED">
      <w:pPr>
        <w:spacing w:after="80" w:line="276" w:lineRule="auto"/>
        <w:jc w:val="center"/>
        <w:rPr>
          <w:rFonts w:asciiTheme="majorHAnsi" w:eastAsia="Times New Roman" w:hAnsiTheme="majorHAnsi" w:cstheme="majorHAnsi"/>
          <w:b/>
          <w:bCs/>
          <w:color w:val="000000" w:themeColor="text1"/>
          <w:kern w:val="0"/>
          <w:sz w:val="20"/>
          <w:szCs w:val="20"/>
          <w:lang w:eastAsia="es-CL"/>
          <w14:ligatures w14:val="none"/>
        </w:rPr>
      </w:pPr>
    </w:p>
    <w:p w14:paraId="4B2B8688" w14:textId="1E366B63" w:rsidR="00C844ED" w:rsidRPr="00C844ED" w:rsidRDefault="001D5B10" w:rsidP="00C844ED">
      <w:pPr>
        <w:spacing w:after="80" w:line="276" w:lineRule="auto"/>
        <w:ind w:left="1416" w:firstLine="708"/>
        <w:rPr>
          <w:rFonts w:asciiTheme="majorHAnsi" w:eastAsia="Times New Roman" w:hAnsiTheme="majorHAnsi" w:cstheme="majorHAnsi"/>
          <w:b/>
          <w:bCs/>
          <w:color w:val="000000" w:themeColor="text1"/>
          <w:kern w:val="0"/>
          <w:sz w:val="20"/>
          <w:szCs w:val="20"/>
          <w:lang w:eastAsia="es-CL"/>
          <w14:ligatures w14:val="none"/>
        </w:rPr>
      </w:pPr>
      <w:r w:rsidRPr="00C844ED">
        <w:rPr>
          <w:rFonts w:asciiTheme="majorHAnsi" w:eastAsia="Times New Roman" w:hAnsiTheme="majorHAnsi" w:cstheme="majorHAnsi"/>
          <w:noProof/>
          <w:color w:val="000000"/>
          <w:kern w:val="0"/>
          <w:lang w:eastAsia="es-CL"/>
          <w14:ligatures w14:val="none"/>
        </w:rPr>
        <mc:AlternateContent>
          <mc:Choice Requires="wps">
            <w:drawing>
              <wp:anchor distT="0" distB="0" distL="114300" distR="114300" simplePos="0" relativeHeight="251658253" behindDoc="0" locked="0" layoutInCell="1" allowOverlap="1" wp14:anchorId="5C910CD7" wp14:editId="6BFF435E">
                <wp:simplePos x="0" y="0"/>
                <wp:positionH relativeFrom="column">
                  <wp:posOffset>3920049</wp:posOffset>
                </wp:positionH>
                <wp:positionV relativeFrom="paragraph">
                  <wp:posOffset>1371490</wp:posOffset>
                </wp:positionV>
                <wp:extent cx="2217420" cy="845820"/>
                <wp:effectExtent l="0" t="0" r="11430" b="11430"/>
                <wp:wrapTopAndBottom/>
                <wp:docPr id="12" name="Rectángulo 12"/>
                <wp:cNvGraphicFramePr/>
                <a:graphic xmlns:a="http://schemas.openxmlformats.org/drawingml/2006/main">
                  <a:graphicData uri="http://schemas.microsoft.com/office/word/2010/wordprocessingShape">
                    <wps:wsp>
                      <wps:cNvSpPr/>
                      <wps:spPr>
                        <a:xfrm>
                          <a:off x="0" y="0"/>
                          <a:ext cx="2217420" cy="845820"/>
                        </a:xfrm>
                        <a:prstGeom prst="rect">
                          <a:avLst/>
                        </a:prstGeom>
                        <a:solidFill>
                          <a:sysClr val="window" lastClr="FFFFFF"/>
                        </a:solidFill>
                        <a:ln w="12700" cap="flat" cmpd="sng" algn="ctr">
                          <a:solidFill>
                            <a:srgbClr val="70AD47"/>
                          </a:solidFill>
                          <a:prstDash val="solid"/>
                          <a:miter lim="800000"/>
                        </a:ln>
                        <a:effectLst/>
                      </wps:spPr>
                      <wps:txbx>
                        <w:txbxContent>
                          <w:p w14:paraId="47D6B7EB" w14:textId="77777777" w:rsidR="00C844ED" w:rsidRPr="002B2719" w:rsidRDefault="00C844ED" w:rsidP="00C844ED">
                            <w:pPr>
                              <w:jc w:val="center"/>
                              <w:rPr>
                                <w:rFonts w:asciiTheme="majorHAnsi" w:hAnsiTheme="majorHAnsi" w:cstheme="majorHAnsi"/>
                                <w:sz w:val="18"/>
                                <w:szCs w:val="18"/>
                                <w:lang w:val="es-MX"/>
                              </w:rPr>
                            </w:pPr>
                            <w:r w:rsidRPr="002B2719">
                              <w:rPr>
                                <w:rFonts w:asciiTheme="majorHAnsi" w:hAnsiTheme="majorHAnsi" w:cstheme="majorHAnsi"/>
                                <w:sz w:val="18"/>
                                <w:szCs w:val="18"/>
                                <w:lang w:val="es-MX"/>
                              </w:rPr>
                              <w:t xml:space="preserve">Profesionales con experiencia en protección especializada y en formación de adultos y con especialización en el área de formación.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10CD7" id="Rectángulo 12" o:spid="_x0000_s1038" style="position:absolute;left:0;text-align:left;margin-left:308.65pt;margin-top:108pt;width:174.6pt;height:66.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" fillcolor="window" strokecolor="#70ad47" strokeweight="1pt">
                <v:textbox>
                  <w:txbxContent>
                    <w:p w14:paraId="47D6B7EB" w14:textId="77777777" w:rsidR="00C844ED" w:rsidRPr="002B2719" w:rsidRDefault="00C844ED" w:rsidP="00C844ED">
                      <w:pPr>
                        <w:jc w:val="center"/>
                        <w:rPr>
                          <w:rFonts w:asciiTheme="majorHAnsi" w:hAnsiTheme="majorHAnsi" w:cstheme="majorHAnsi"/>
                          <w:sz w:val="18"/>
                          <w:szCs w:val="18"/>
                          <w:lang w:val="es-MX"/>
                        </w:rPr>
                      </w:pPr>
                      <w:r w:rsidRPr="002B2719">
                        <w:rPr>
                          <w:rFonts w:asciiTheme="majorHAnsi" w:hAnsiTheme="majorHAnsi" w:cstheme="majorHAnsi"/>
                          <w:sz w:val="18"/>
                          <w:szCs w:val="18"/>
                          <w:lang w:val="es-MX"/>
                        </w:rPr>
                        <w:t xml:space="preserve">Profesionales con experiencia en protección especializada y en formación de adultos y con especialización en el área de formación. </w:t>
                      </w:r>
                    </w:p>
                  </w:txbxContent>
                </v:textbox>
                <w10:wrap type="topAndBottom"/>
              </v:rect>
            </w:pict>
          </mc:Fallback>
        </mc:AlternateContent>
      </w:r>
      <w:r w:rsidRPr="00C844ED">
        <w:rPr>
          <w:rFonts w:asciiTheme="majorHAnsi" w:eastAsia="Times New Roman" w:hAnsiTheme="majorHAnsi" w:cstheme="majorHAnsi"/>
          <w:noProof/>
          <w:color w:val="000000"/>
          <w:kern w:val="0"/>
          <w:lang w:eastAsia="es-CL"/>
          <w14:ligatures w14:val="none"/>
        </w:rPr>
        <mc:AlternateContent>
          <mc:Choice Requires="wps">
            <w:drawing>
              <wp:anchor distT="0" distB="0" distL="114300" distR="114300" simplePos="0" relativeHeight="251658251" behindDoc="0" locked="0" layoutInCell="1" allowOverlap="1" wp14:anchorId="52F4D42A" wp14:editId="0931D4F8">
                <wp:simplePos x="0" y="0"/>
                <wp:positionH relativeFrom="column">
                  <wp:posOffset>3894179</wp:posOffset>
                </wp:positionH>
                <wp:positionV relativeFrom="paragraph">
                  <wp:posOffset>388924</wp:posOffset>
                </wp:positionV>
                <wp:extent cx="2217420" cy="850265"/>
                <wp:effectExtent l="0" t="0" r="11430" b="26035"/>
                <wp:wrapTopAndBottom/>
                <wp:docPr id="10" name="Rectángulo 10"/>
                <wp:cNvGraphicFramePr/>
                <a:graphic xmlns:a="http://schemas.openxmlformats.org/drawingml/2006/main">
                  <a:graphicData uri="http://schemas.microsoft.com/office/word/2010/wordprocessingShape">
                    <wps:wsp>
                      <wps:cNvSpPr/>
                      <wps:spPr>
                        <a:xfrm>
                          <a:off x="0" y="0"/>
                          <a:ext cx="2217420" cy="850265"/>
                        </a:xfrm>
                        <a:prstGeom prst="rect">
                          <a:avLst/>
                        </a:prstGeom>
                        <a:solidFill>
                          <a:sysClr val="window" lastClr="FFFFFF"/>
                        </a:solidFill>
                        <a:ln w="12700" cap="flat" cmpd="sng" algn="ctr">
                          <a:solidFill>
                            <a:srgbClr val="70AD47"/>
                          </a:solidFill>
                          <a:prstDash val="solid"/>
                          <a:miter lim="800000"/>
                        </a:ln>
                        <a:effectLst/>
                      </wps:spPr>
                      <wps:txbx>
                        <w:txbxContent>
                          <w:p w14:paraId="14C479A7" w14:textId="77777777" w:rsidR="00C844ED" w:rsidRPr="002B2719" w:rsidRDefault="00C844ED" w:rsidP="00C844ED">
                            <w:pPr>
                              <w:jc w:val="center"/>
                              <w:rPr>
                                <w:rFonts w:asciiTheme="majorHAnsi" w:hAnsiTheme="majorHAnsi" w:cstheme="majorHAnsi"/>
                                <w:sz w:val="18"/>
                                <w:szCs w:val="18"/>
                                <w:lang w:val="es-MX"/>
                              </w:rPr>
                            </w:pPr>
                            <w:r w:rsidRPr="002B2719">
                              <w:rPr>
                                <w:rFonts w:asciiTheme="majorHAnsi" w:hAnsiTheme="majorHAnsi" w:cstheme="majorHAnsi"/>
                                <w:sz w:val="18"/>
                                <w:szCs w:val="18"/>
                                <w:lang w:val="es-MX"/>
                              </w:rPr>
                              <w:t xml:space="preserve">Profesional del área de la formación, con Post Grado en Educación, Protección Especializada u otro señalado en las bases.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4D42A" id="Rectángulo 10" o:spid="_x0000_s1039" style="position:absolute;left:0;text-align:left;margin-left:306.65pt;margin-top:30.6pt;width:174.6pt;height:66.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" fillcolor="window" strokecolor="#70ad47" strokeweight="1pt">
                <v:textbox>
                  <w:txbxContent>
                    <w:p w14:paraId="14C479A7" w14:textId="77777777" w:rsidR="00C844ED" w:rsidRPr="002B2719" w:rsidRDefault="00C844ED" w:rsidP="00C844ED">
                      <w:pPr>
                        <w:jc w:val="center"/>
                        <w:rPr>
                          <w:rFonts w:asciiTheme="majorHAnsi" w:hAnsiTheme="majorHAnsi" w:cstheme="majorHAnsi"/>
                          <w:sz w:val="18"/>
                          <w:szCs w:val="18"/>
                          <w:lang w:val="es-MX"/>
                        </w:rPr>
                      </w:pPr>
                      <w:r w:rsidRPr="002B2719">
                        <w:rPr>
                          <w:rFonts w:asciiTheme="majorHAnsi" w:hAnsiTheme="majorHAnsi" w:cstheme="majorHAnsi"/>
                          <w:sz w:val="18"/>
                          <w:szCs w:val="18"/>
                          <w:lang w:val="es-MX"/>
                        </w:rPr>
                        <w:t xml:space="preserve">Profesional del área de la formación, con Post Grado en Educación, Protección Especializada u otro señalado en las bases. </w:t>
                      </w:r>
                    </w:p>
                  </w:txbxContent>
                </v:textbox>
                <w10:wrap type="topAndBottom"/>
              </v:rect>
            </w:pict>
          </mc:Fallback>
        </mc:AlternateContent>
      </w:r>
      <w:r w:rsidRPr="00C844ED">
        <w:rPr>
          <w:rFonts w:asciiTheme="majorHAnsi" w:eastAsia="Times New Roman" w:hAnsiTheme="majorHAnsi" w:cstheme="majorHAnsi"/>
          <w:b/>
          <w:bCs/>
          <w:noProof/>
          <w:color w:val="000000"/>
          <w:kern w:val="0"/>
          <w:sz w:val="20"/>
          <w:szCs w:val="20"/>
          <w:lang w:eastAsia="es-CL"/>
          <w14:ligatures w14:val="none"/>
        </w:rPr>
        <mc:AlternateContent>
          <mc:Choice Requires="wps">
            <w:drawing>
              <wp:anchor distT="0" distB="0" distL="114300" distR="114300" simplePos="0" relativeHeight="251658254" behindDoc="0" locked="0" layoutInCell="1" allowOverlap="1" wp14:anchorId="0EDE92CE" wp14:editId="309B55D8">
                <wp:simplePos x="0" y="0"/>
                <wp:positionH relativeFrom="margin">
                  <wp:posOffset>3492417</wp:posOffset>
                </wp:positionH>
                <wp:positionV relativeFrom="paragraph">
                  <wp:posOffset>1546833</wp:posOffset>
                </wp:positionV>
                <wp:extent cx="400499" cy="361017"/>
                <wp:effectExtent l="19050" t="19050" r="19050" b="39370"/>
                <wp:wrapNone/>
                <wp:docPr id="9" name="Flecha: hacia la izquierda 9"/>
                <wp:cNvGraphicFramePr/>
                <a:graphic xmlns:a="http://schemas.openxmlformats.org/drawingml/2006/main">
                  <a:graphicData uri="http://schemas.microsoft.com/office/word/2010/wordprocessingShape">
                    <wps:wsp>
                      <wps:cNvSpPr/>
                      <wps:spPr>
                        <a:xfrm>
                          <a:off x="0" y="0"/>
                          <a:ext cx="400499" cy="361017"/>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3421D869">
              <v:shapetype id="_x0000_t66" coordsize="21600,21600" o:spt="66" adj="5400,5400" path="m@0,l@0@1,21600@1,21600@2@0@2@0,21600,,10800xe" w14:anchorId="1175125C">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Flecha: hacia la izquierda 9" style="position:absolute;margin-left:275pt;margin-top:121.8pt;width:31.55pt;height:28.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4472c4" strokecolor="#2f528f" strokeweight="1pt" type="#_x0000_t66" adj="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">
                <w10:wrap anchorx="margin"/>
              </v:shape>
            </w:pict>
          </mc:Fallback>
        </mc:AlternateContent>
      </w:r>
      <w:r w:rsidRPr="00C844ED">
        <w:rPr>
          <w:rFonts w:asciiTheme="majorHAnsi" w:eastAsia="Times New Roman" w:hAnsiTheme="majorHAnsi" w:cstheme="majorHAnsi"/>
          <w:b/>
          <w:bCs/>
          <w:noProof/>
          <w:color w:val="000000"/>
          <w:kern w:val="0"/>
          <w:sz w:val="20"/>
          <w:szCs w:val="20"/>
          <w:lang w:eastAsia="es-CL"/>
          <w14:ligatures w14:val="none"/>
        </w:rPr>
        <mc:AlternateContent>
          <mc:Choice Requires="wps">
            <w:drawing>
              <wp:anchor distT="0" distB="0" distL="114300" distR="114300" simplePos="0" relativeHeight="251658265" behindDoc="0" locked="0" layoutInCell="1" allowOverlap="1" wp14:anchorId="62FCECC6" wp14:editId="725A10E9">
                <wp:simplePos x="0" y="0"/>
                <wp:positionH relativeFrom="margin">
                  <wp:posOffset>3462517</wp:posOffset>
                </wp:positionH>
                <wp:positionV relativeFrom="paragraph">
                  <wp:posOffset>640356</wp:posOffset>
                </wp:positionV>
                <wp:extent cx="400499" cy="361017"/>
                <wp:effectExtent l="19050" t="19050" r="19050" b="39370"/>
                <wp:wrapNone/>
                <wp:docPr id="44" name="Flecha: hacia la izquierda 44"/>
                <wp:cNvGraphicFramePr/>
                <a:graphic xmlns:a="http://schemas.openxmlformats.org/drawingml/2006/main">
                  <a:graphicData uri="http://schemas.microsoft.com/office/word/2010/wordprocessingShape">
                    <wps:wsp>
                      <wps:cNvSpPr/>
                      <wps:spPr>
                        <a:xfrm>
                          <a:off x="0" y="0"/>
                          <a:ext cx="400499" cy="361017"/>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08F18363">
              <v:shape id="Flecha: hacia la izquierda 44" style="position:absolute;margin-left:272.65pt;margin-top:50.4pt;width:31.55pt;height:28.4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4472c4" strokecolor="#2f528f" strokeweight="1pt" type="#_x0000_t66" adj="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" w14:anchorId="17FDFCA1">
                <w10:wrap anchorx="margin"/>
              </v:shape>
            </w:pict>
          </mc:Fallback>
        </mc:AlternateContent>
      </w:r>
      <w:r w:rsidRPr="00C844ED">
        <w:rPr>
          <w:rFonts w:asciiTheme="majorHAnsi" w:eastAsia="Times New Roman" w:hAnsiTheme="majorHAnsi" w:cstheme="majorHAnsi"/>
          <w:noProof/>
          <w:color w:val="000000"/>
          <w:kern w:val="0"/>
          <w:lang w:eastAsia="es-CL"/>
          <w14:ligatures w14:val="none"/>
        </w:rPr>
        <w:drawing>
          <wp:anchor distT="0" distB="0" distL="114300" distR="114300" simplePos="0" relativeHeight="251658252" behindDoc="0" locked="0" layoutInCell="1" allowOverlap="1" wp14:anchorId="59411EBC" wp14:editId="3EA024F8">
            <wp:simplePos x="0" y="0"/>
            <wp:positionH relativeFrom="margin">
              <wp:posOffset>330255</wp:posOffset>
            </wp:positionH>
            <wp:positionV relativeFrom="paragraph">
              <wp:posOffset>428017</wp:posOffset>
            </wp:positionV>
            <wp:extent cx="3254375" cy="1654175"/>
            <wp:effectExtent l="0" t="38100" r="0" b="60325"/>
            <wp:wrapTopAndBottom/>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14:sizeRelH relativeFrom="page">
              <wp14:pctWidth>0</wp14:pctWidth>
            </wp14:sizeRelH>
            <wp14:sizeRelV relativeFrom="page">
              <wp14:pctHeight>0</wp14:pctHeight>
            </wp14:sizeRelV>
          </wp:anchor>
        </w:drawing>
      </w:r>
      <w:r w:rsidRPr="00C844ED">
        <w:rPr>
          <w:rFonts w:asciiTheme="majorHAnsi" w:eastAsia="Times New Roman" w:hAnsiTheme="majorHAnsi" w:cstheme="majorHAnsi"/>
          <w:noProof/>
          <w:color w:val="000000"/>
          <w:kern w:val="0"/>
          <w:lang w:eastAsia="es-CL"/>
          <w14:ligatures w14:val="none"/>
        </w:rPr>
        <mc:AlternateContent>
          <mc:Choice Requires="wps">
            <w:drawing>
              <wp:anchor distT="0" distB="0" distL="114300" distR="114300" simplePos="0" relativeHeight="251658250" behindDoc="0" locked="0" layoutInCell="1" allowOverlap="1" wp14:anchorId="1860552F" wp14:editId="7EC410C6">
                <wp:simplePos x="0" y="0"/>
                <wp:positionH relativeFrom="margin">
                  <wp:posOffset>164935</wp:posOffset>
                </wp:positionH>
                <wp:positionV relativeFrom="paragraph">
                  <wp:posOffset>266369</wp:posOffset>
                </wp:positionV>
                <wp:extent cx="3495675" cy="1985408"/>
                <wp:effectExtent l="0" t="0" r="28575" b="15240"/>
                <wp:wrapNone/>
                <wp:docPr id="5" name="Rectángulo 5"/>
                <wp:cNvGraphicFramePr/>
                <a:graphic xmlns:a="http://schemas.openxmlformats.org/drawingml/2006/main">
                  <a:graphicData uri="http://schemas.microsoft.com/office/word/2010/wordprocessingShape">
                    <wps:wsp>
                      <wps:cNvSpPr/>
                      <wps:spPr>
                        <a:xfrm>
                          <a:off x="0" y="0"/>
                          <a:ext cx="3495675" cy="1985408"/>
                        </a:xfrm>
                        <a:prstGeom prst="rect">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7C27B7FA">
              <v:rect id="Rectángulo 5" style="position:absolute;margin-left:13pt;margin-top:20.95pt;width:275.25pt;height:156.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dae3f3" strokecolor="#2f528f" strokeweight="1pt" w14:anchorId="433D6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">
                <w10:wrap anchorx="margin"/>
              </v:rect>
            </w:pict>
          </mc:Fallback>
        </mc:AlternateContent>
      </w:r>
      <w:r w:rsidR="00C844ED" w:rsidRPr="00C844ED">
        <w:rPr>
          <w:rFonts w:asciiTheme="majorHAnsi" w:eastAsia="Times New Roman" w:hAnsiTheme="majorHAnsi" w:cstheme="majorHAnsi"/>
          <w:b/>
          <w:bCs/>
          <w:color w:val="000000" w:themeColor="text1"/>
          <w:kern w:val="0"/>
          <w:sz w:val="20"/>
          <w:szCs w:val="20"/>
          <w:lang w:eastAsia="es-CL"/>
          <w14:ligatures w14:val="none"/>
        </w:rPr>
        <w:t>Equipo de Formación por cada Oferente</w:t>
      </w:r>
    </w:p>
    <w:p w14:paraId="5FD4EBCB" w14:textId="1A0F6D52" w:rsidR="00C844ED" w:rsidRPr="00C844ED" w:rsidRDefault="00C844ED" w:rsidP="00C844ED">
      <w:pPr>
        <w:spacing w:after="80" w:line="276" w:lineRule="auto"/>
        <w:jc w:val="both"/>
        <w:rPr>
          <w:rFonts w:asciiTheme="majorHAnsi" w:eastAsia="Times New Roman" w:hAnsiTheme="majorHAnsi" w:cstheme="majorHAnsi"/>
          <w:color w:val="000000"/>
          <w:kern w:val="0"/>
          <w:lang w:eastAsia="es-CL"/>
          <w14:ligatures w14:val="none"/>
        </w:rPr>
      </w:pPr>
      <w:r w:rsidRPr="00C844ED">
        <w:rPr>
          <w:rFonts w:asciiTheme="majorHAnsi" w:eastAsia="Times New Roman" w:hAnsiTheme="majorHAnsi" w:cstheme="majorHAnsi"/>
          <w:color w:val="000000"/>
          <w:kern w:val="0"/>
          <w:lang w:eastAsia="es-CL"/>
          <w14:ligatures w14:val="none"/>
        </w:rPr>
        <w:t xml:space="preserve"> </w:t>
      </w:r>
    </w:p>
    <w:p w14:paraId="0666A32A" w14:textId="77777777" w:rsidR="00C844ED" w:rsidRPr="00281A18" w:rsidRDefault="00C844ED" w:rsidP="00C844ED">
      <w:pPr>
        <w:spacing w:after="80" w:line="276" w:lineRule="auto"/>
        <w:ind w:left="720"/>
        <w:jc w:val="both"/>
        <w:rPr>
          <w:rFonts w:eastAsia="Times New Roman" w:cstheme="minorHAnsi"/>
          <w:color w:val="000000"/>
          <w:kern w:val="0"/>
          <w:sz w:val="20"/>
          <w:szCs w:val="20"/>
          <w:lang w:eastAsia="es-CL"/>
          <w14:ligatures w14:val="none"/>
        </w:rPr>
      </w:pPr>
      <w:r w:rsidRPr="00281A18">
        <w:rPr>
          <w:rFonts w:eastAsia="Times New Roman" w:cstheme="minorHAnsi"/>
          <w:color w:val="000000"/>
          <w:kern w:val="0"/>
          <w:sz w:val="20"/>
          <w:szCs w:val="20"/>
          <w:lang w:eastAsia="es-CL"/>
          <w14:ligatures w14:val="none"/>
        </w:rPr>
        <w:t xml:space="preserve">*El /la jefe de Proyecto, puede integrar las duplas de personas facilitadoras  </w:t>
      </w:r>
    </w:p>
    <w:p w14:paraId="6662A160" w14:textId="77777777" w:rsidR="002D0418" w:rsidRPr="00281A18" w:rsidRDefault="002D0418" w:rsidP="00C844ED">
      <w:pPr>
        <w:spacing w:after="80" w:line="276" w:lineRule="auto"/>
        <w:jc w:val="both"/>
        <w:rPr>
          <w:rFonts w:eastAsia="Times New Roman" w:cstheme="minorHAnsi"/>
          <w:color w:val="000000"/>
          <w:kern w:val="0"/>
          <w:highlight w:val="green"/>
          <w:lang w:eastAsia="es-CL"/>
          <w14:ligatures w14:val="none"/>
        </w:rPr>
      </w:pPr>
    </w:p>
    <w:p w14:paraId="2E9EA8BA" w14:textId="77777777" w:rsidR="00C844ED" w:rsidRPr="00281A18" w:rsidRDefault="00C844ED" w:rsidP="00AD47AE">
      <w:pPr>
        <w:widowControl w:val="0"/>
        <w:numPr>
          <w:ilvl w:val="1"/>
          <w:numId w:val="28"/>
        </w:numPr>
        <w:autoSpaceDE w:val="0"/>
        <w:autoSpaceDN w:val="0"/>
        <w:spacing w:after="80" w:line="276" w:lineRule="auto"/>
        <w:jc w:val="both"/>
        <w:rPr>
          <w:rFonts w:eastAsia="Times New Roman" w:cstheme="minorHAnsi"/>
          <w:b/>
          <w:bCs/>
          <w:color w:val="000000"/>
          <w:kern w:val="0"/>
          <w:sz w:val="20"/>
          <w:szCs w:val="20"/>
          <w:lang w:eastAsia="es-CL"/>
          <w14:ligatures w14:val="none"/>
        </w:rPr>
      </w:pPr>
      <w:r w:rsidRPr="00281A18">
        <w:rPr>
          <w:rFonts w:eastAsia="Times New Roman" w:cstheme="minorHAnsi"/>
          <w:b/>
          <w:bCs/>
          <w:color w:val="000000"/>
          <w:kern w:val="0"/>
          <w:sz w:val="20"/>
          <w:szCs w:val="20"/>
          <w:lang w:eastAsia="es-CL"/>
          <w14:ligatures w14:val="none"/>
        </w:rPr>
        <w:t>De la cronología de los procesos formativos (Impartición y Asistencia Asincrónica)</w:t>
      </w:r>
    </w:p>
    <w:p w14:paraId="17BBAEAE"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r w:rsidRPr="00281A18">
        <w:rPr>
          <w:rFonts w:eastAsia="Times New Roman" w:cstheme="minorHAnsi"/>
          <w:color w:val="000000"/>
          <w:kern w:val="0"/>
          <w:sz w:val="20"/>
          <w:szCs w:val="20"/>
          <w:lang w:eastAsia="es-CL"/>
          <w14:ligatures w14:val="none"/>
        </w:rPr>
        <w:t xml:space="preserve">A continuación, se presenta la cronología </w:t>
      </w:r>
      <w:r w:rsidRPr="00281A18">
        <w:rPr>
          <w:rFonts w:eastAsia="Times New Roman" w:cstheme="minorHAnsi"/>
          <w:b/>
          <w:bCs/>
          <w:color w:val="000000"/>
          <w:kern w:val="0"/>
          <w:sz w:val="20"/>
          <w:szCs w:val="20"/>
          <w:u w:val="single"/>
          <w:lang w:eastAsia="es-CL"/>
          <w14:ligatures w14:val="none"/>
        </w:rPr>
        <w:t>de los procesos de impartición,</w:t>
      </w:r>
      <w:r w:rsidRPr="00281A18">
        <w:rPr>
          <w:rFonts w:eastAsia="Times New Roman" w:cstheme="minorHAnsi"/>
          <w:color w:val="000000"/>
          <w:kern w:val="0"/>
          <w:sz w:val="20"/>
          <w:szCs w:val="20"/>
          <w:lang w:eastAsia="es-CL"/>
          <w14:ligatures w14:val="none"/>
        </w:rPr>
        <w:t xml:space="preserve"> en función de la modalidad de formación</w:t>
      </w:r>
      <w:r w:rsidRPr="00C844ED">
        <w:rPr>
          <w:rFonts w:asciiTheme="majorHAnsi" w:eastAsia="Times New Roman" w:hAnsiTheme="majorHAnsi" w:cstheme="majorHAnsi"/>
          <w:color w:val="000000"/>
          <w:kern w:val="0"/>
          <w:sz w:val="20"/>
          <w:szCs w:val="20"/>
          <w:lang w:eastAsia="es-CL"/>
          <w14:ligatures w14:val="none"/>
        </w:rPr>
        <w:t xml:space="preserve">. </w:t>
      </w:r>
    </w:p>
    <w:tbl>
      <w:tblPr>
        <w:tblStyle w:val="Tablaconcuadrcula1clara-nfasis1"/>
        <w:tblW w:w="8683" w:type="dxa"/>
        <w:jc w:val="center"/>
        <w:tblLook w:val="04A0" w:firstRow="1" w:lastRow="0" w:firstColumn="1" w:lastColumn="0" w:noHBand="0" w:noVBand="1"/>
      </w:tblPr>
      <w:tblGrid>
        <w:gridCol w:w="874"/>
        <w:gridCol w:w="1468"/>
        <w:gridCol w:w="1333"/>
        <w:gridCol w:w="621"/>
        <w:gridCol w:w="622"/>
        <w:gridCol w:w="622"/>
        <w:gridCol w:w="622"/>
        <w:gridCol w:w="622"/>
        <w:gridCol w:w="622"/>
        <w:gridCol w:w="1277"/>
      </w:tblGrid>
      <w:tr w:rsidR="00C844ED" w:rsidRPr="00281A18" w14:paraId="029F3FBA" w14:textId="77777777" w:rsidTr="00281A18">
        <w:trPr>
          <w:cnfStyle w:val="100000000000" w:firstRow="1" w:lastRow="0" w:firstColumn="0" w:lastColumn="0" w:oddVBand="0" w:evenVBand="0" w:oddHBand="0"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342" w:type="dxa"/>
            <w:gridSpan w:val="2"/>
            <w:shd w:val="clear" w:color="auto" w:fill="DEEAF6" w:themeFill="accent5" w:themeFillTint="33"/>
          </w:tcPr>
          <w:p w14:paraId="16290B27" w14:textId="77777777" w:rsidR="00C844ED" w:rsidRPr="00281A18" w:rsidRDefault="00C844ED" w:rsidP="00C844ED">
            <w:pPr>
              <w:spacing w:after="80" w:line="276" w:lineRule="auto"/>
              <w:jc w:val="both"/>
              <w:rPr>
                <w:rFonts w:cstheme="minorHAnsi"/>
                <w:b w:val="0"/>
                <w:bCs w:val="0"/>
                <w:color w:val="000000"/>
                <w:sz w:val="18"/>
                <w:szCs w:val="18"/>
              </w:rPr>
            </w:pPr>
            <w:r w:rsidRPr="00281A18">
              <w:rPr>
                <w:rFonts w:cstheme="minorHAnsi"/>
                <w:color w:val="000000"/>
                <w:sz w:val="18"/>
                <w:szCs w:val="18"/>
              </w:rPr>
              <w:t xml:space="preserve">Modalidad/ semana </w:t>
            </w:r>
          </w:p>
        </w:tc>
        <w:tc>
          <w:tcPr>
            <w:tcW w:w="1333" w:type="dxa"/>
            <w:shd w:val="clear" w:color="auto" w:fill="DEEAF6" w:themeFill="accent5" w:themeFillTint="33"/>
          </w:tcPr>
          <w:p w14:paraId="3F9D84A6"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Inducción Plataforma</w:t>
            </w:r>
          </w:p>
          <w:p w14:paraId="18F6B7F6"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 xml:space="preserve">Semana 1 </w:t>
            </w:r>
          </w:p>
        </w:tc>
        <w:tc>
          <w:tcPr>
            <w:tcW w:w="621" w:type="dxa"/>
            <w:shd w:val="clear" w:color="auto" w:fill="DEEAF6" w:themeFill="accent5" w:themeFillTint="33"/>
          </w:tcPr>
          <w:p w14:paraId="4BFC222C"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S2</w:t>
            </w:r>
          </w:p>
        </w:tc>
        <w:tc>
          <w:tcPr>
            <w:tcW w:w="622" w:type="dxa"/>
            <w:shd w:val="clear" w:color="auto" w:fill="DEEAF6" w:themeFill="accent5" w:themeFillTint="33"/>
          </w:tcPr>
          <w:p w14:paraId="22B7C89B"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S3</w:t>
            </w:r>
          </w:p>
        </w:tc>
        <w:tc>
          <w:tcPr>
            <w:tcW w:w="622" w:type="dxa"/>
            <w:shd w:val="clear" w:color="auto" w:fill="DEEAF6" w:themeFill="accent5" w:themeFillTint="33"/>
          </w:tcPr>
          <w:p w14:paraId="7F9794E2"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S4</w:t>
            </w:r>
          </w:p>
        </w:tc>
        <w:tc>
          <w:tcPr>
            <w:tcW w:w="622" w:type="dxa"/>
            <w:shd w:val="clear" w:color="auto" w:fill="DEEAF6" w:themeFill="accent5" w:themeFillTint="33"/>
          </w:tcPr>
          <w:p w14:paraId="7537933E"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S5</w:t>
            </w:r>
          </w:p>
        </w:tc>
        <w:tc>
          <w:tcPr>
            <w:tcW w:w="622" w:type="dxa"/>
            <w:shd w:val="clear" w:color="auto" w:fill="DEEAF6" w:themeFill="accent5" w:themeFillTint="33"/>
          </w:tcPr>
          <w:p w14:paraId="70189626"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S6</w:t>
            </w:r>
          </w:p>
        </w:tc>
        <w:tc>
          <w:tcPr>
            <w:tcW w:w="622" w:type="dxa"/>
            <w:shd w:val="clear" w:color="auto" w:fill="DEEAF6" w:themeFill="accent5" w:themeFillTint="33"/>
          </w:tcPr>
          <w:p w14:paraId="7A452DE8"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S7</w:t>
            </w:r>
          </w:p>
        </w:tc>
        <w:tc>
          <w:tcPr>
            <w:tcW w:w="1277" w:type="dxa"/>
            <w:shd w:val="clear" w:color="auto" w:fill="DEEAF6" w:themeFill="accent5" w:themeFillTint="33"/>
          </w:tcPr>
          <w:p w14:paraId="4AFF1218"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HRS</w:t>
            </w:r>
          </w:p>
          <w:p w14:paraId="36660374" w14:textId="77777777" w:rsidR="00C844ED" w:rsidRPr="00281A18" w:rsidRDefault="00C844ED" w:rsidP="00C844ED">
            <w:pPr>
              <w:spacing w:after="80"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18"/>
                <w:szCs w:val="18"/>
              </w:rPr>
            </w:pPr>
            <w:r w:rsidRPr="00281A18">
              <w:rPr>
                <w:rFonts w:cstheme="minorHAnsi"/>
                <w:color w:val="000000"/>
                <w:sz w:val="18"/>
                <w:szCs w:val="18"/>
              </w:rPr>
              <w:t xml:space="preserve">De Formación Área del Curso </w:t>
            </w:r>
          </w:p>
        </w:tc>
      </w:tr>
      <w:tr w:rsidR="00C844ED" w:rsidRPr="00281A18" w14:paraId="769A4B64" w14:textId="77777777" w:rsidTr="00281A18">
        <w:trPr>
          <w:trHeight w:val="607"/>
          <w:jc w:val="center"/>
        </w:trPr>
        <w:tc>
          <w:tcPr>
            <w:cnfStyle w:val="001000000000" w:firstRow="0" w:lastRow="0" w:firstColumn="1" w:lastColumn="0" w:oddVBand="0" w:evenVBand="0" w:oddHBand="0" w:evenHBand="0" w:firstRowFirstColumn="0" w:firstRowLastColumn="0" w:lastRowFirstColumn="0" w:lastRowLastColumn="0"/>
            <w:tcW w:w="2342" w:type="dxa"/>
            <w:gridSpan w:val="2"/>
          </w:tcPr>
          <w:p w14:paraId="325C7A18" w14:textId="77777777" w:rsidR="00C844ED" w:rsidRPr="00281A18" w:rsidRDefault="00C844ED" w:rsidP="00C844ED">
            <w:pPr>
              <w:spacing w:after="80" w:line="276" w:lineRule="auto"/>
              <w:jc w:val="both"/>
              <w:rPr>
                <w:rFonts w:cstheme="minorHAnsi"/>
                <w:b w:val="0"/>
                <w:bCs w:val="0"/>
                <w:color w:val="000000"/>
                <w:sz w:val="18"/>
                <w:szCs w:val="18"/>
              </w:rPr>
            </w:pPr>
            <w:r w:rsidRPr="00281A18">
              <w:rPr>
                <w:rFonts w:cstheme="minorHAnsi"/>
                <w:b w:val="0"/>
                <w:bCs w:val="0"/>
                <w:color w:val="000000"/>
                <w:sz w:val="18"/>
                <w:szCs w:val="18"/>
              </w:rPr>
              <w:lastRenderedPageBreak/>
              <w:t xml:space="preserve">Auto instruccional </w:t>
            </w:r>
          </w:p>
          <w:p w14:paraId="20C4B50D" w14:textId="77777777" w:rsidR="00C844ED" w:rsidRPr="00281A18" w:rsidRDefault="00C844ED" w:rsidP="00C844ED">
            <w:pPr>
              <w:spacing w:after="80" w:line="276" w:lineRule="auto"/>
              <w:jc w:val="both"/>
              <w:rPr>
                <w:rFonts w:cstheme="minorHAnsi"/>
                <w:b w:val="0"/>
                <w:bCs w:val="0"/>
                <w:color w:val="000000"/>
                <w:sz w:val="18"/>
                <w:szCs w:val="18"/>
              </w:rPr>
            </w:pPr>
            <w:r w:rsidRPr="00281A18">
              <w:rPr>
                <w:rFonts w:cstheme="minorHAnsi"/>
                <w:b w:val="0"/>
                <w:bCs w:val="0"/>
                <w:color w:val="000000"/>
                <w:sz w:val="18"/>
                <w:szCs w:val="18"/>
              </w:rPr>
              <w:t xml:space="preserve">Asincrónica </w:t>
            </w:r>
          </w:p>
        </w:tc>
        <w:tc>
          <w:tcPr>
            <w:tcW w:w="1333" w:type="dxa"/>
          </w:tcPr>
          <w:p w14:paraId="35628565"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2</w:t>
            </w:r>
          </w:p>
        </w:tc>
        <w:tc>
          <w:tcPr>
            <w:tcW w:w="621" w:type="dxa"/>
          </w:tcPr>
          <w:p w14:paraId="1FA44D15"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4</w:t>
            </w:r>
          </w:p>
        </w:tc>
        <w:tc>
          <w:tcPr>
            <w:tcW w:w="622" w:type="dxa"/>
          </w:tcPr>
          <w:p w14:paraId="7D2DECDA"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4</w:t>
            </w:r>
          </w:p>
        </w:tc>
        <w:tc>
          <w:tcPr>
            <w:tcW w:w="622" w:type="dxa"/>
          </w:tcPr>
          <w:p w14:paraId="65E4594F"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4</w:t>
            </w:r>
          </w:p>
        </w:tc>
        <w:tc>
          <w:tcPr>
            <w:tcW w:w="622" w:type="dxa"/>
          </w:tcPr>
          <w:p w14:paraId="04431E1E"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4</w:t>
            </w:r>
          </w:p>
        </w:tc>
        <w:tc>
          <w:tcPr>
            <w:tcW w:w="622" w:type="dxa"/>
          </w:tcPr>
          <w:p w14:paraId="1DE72663"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4</w:t>
            </w:r>
          </w:p>
        </w:tc>
        <w:tc>
          <w:tcPr>
            <w:tcW w:w="622" w:type="dxa"/>
          </w:tcPr>
          <w:p w14:paraId="47B8745D"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4</w:t>
            </w:r>
          </w:p>
        </w:tc>
        <w:tc>
          <w:tcPr>
            <w:tcW w:w="1277" w:type="dxa"/>
          </w:tcPr>
          <w:p w14:paraId="0A54E9CE"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24</w:t>
            </w:r>
          </w:p>
        </w:tc>
      </w:tr>
      <w:tr w:rsidR="00C844ED" w:rsidRPr="00281A18" w14:paraId="5D0C90B0" w14:textId="77777777" w:rsidTr="00281A18">
        <w:trPr>
          <w:trHeight w:val="447"/>
          <w:jc w:val="center"/>
        </w:trPr>
        <w:tc>
          <w:tcPr>
            <w:cnfStyle w:val="001000000000" w:firstRow="0" w:lastRow="0" w:firstColumn="1" w:lastColumn="0" w:oddVBand="0" w:evenVBand="0" w:oddHBand="0" w:evenHBand="0" w:firstRowFirstColumn="0" w:firstRowLastColumn="0" w:lastRowFirstColumn="0" w:lastRowLastColumn="0"/>
            <w:tcW w:w="2342" w:type="dxa"/>
            <w:gridSpan w:val="2"/>
          </w:tcPr>
          <w:p w14:paraId="184B2714" w14:textId="77777777" w:rsidR="00C844ED" w:rsidRPr="00281A18" w:rsidRDefault="00C844ED" w:rsidP="00C844ED">
            <w:pPr>
              <w:spacing w:after="80" w:line="276" w:lineRule="auto"/>
              <w:jc w:val="both"/>
              <w:rPr>
                <w:rFonts w:cstheme="minorHAnsi"/>
                <w:b w:val="0"/>
                <w:bCs w:val="0"/>
                <w:color w:val="000000"/>
                <w:sz w:val="18"/>
                <w:szCs w:val="18"/>
              </w:rPr>
            </w:pPr>
            <w:r w:rsidRPr="00281A18">
              <w:rPr>
                <w:rFonts w:cstheme="minorHAnsi"/>
                <w:b w:val="0"/>
                <w:bCs w:val="0"/>
                <w:color w:val="000000"/>
                <w:sz w:val="18"/>
                <w:szCs w:val="18"/>
              </w:rPr>
              <w:t xml:space="preserve">Telemática Sincrónica </w:t>
            </w:r>
          </w:p>
        </w:tc>
        <w:tc>
          <w:tcPr>
            <w:tcW w:w="1333" w:type="dxa"/>
          </w:tcPr>
          <w:p w14:paraId="1626E589"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2</w:t>
            </w:r>
          </w:p>
        </w:tc>
        <w:tc>
          <w:tcPr>
            <w:tcW w:w="621" w:type="dxa"/>
          </w:tcPr>
          <w:p w14:paraId="6D40863E"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2</w:t>
            </w:r>
          </w:p>
        </w:tc>
        <w:tc>
          <w:tcPr>
            <w:tcW w:w="622" w:type="dxa"/>
          </w:tcPr>
          <w:p w14:paraId="5F6AF1AE"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2</w:t>
            </w:r>
          </w:p>
        </w:tc>
        <w:tc>
          <w:tcPr>
            <w:tcW w:w="622" w:type="dxa"/>
          </w:tcPr>
          <w:p w14:paraId="24C6957A"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2</w:t>
            </w:r>
          </w:p>
        </w:tc>
        <w:tc>
          <w:tcPr>
            <w:tcW w:w="622" w:type="dxa"/>
          </w:tcPr>
          <w:p w14:paraId="7161270F"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622" w:type="dxa"/>
          </w:tcPr>
          <w:p w14:paraId="37245E10"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622" w:type="dxa"/>
          </w:tcPr>
          <w:p w14:paraId="09397025"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277" w:type="dxa"/>
          </w:tcPr>
          <w:p w14:paraId="7B8FF73B"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6</w:t>
            </w:r>
          </w:p>
        </w:tc>
      </w:tr>
      <w:tr w:rsidR="00C844ED" w:rsidRPr="00281A18" w14:paraId="07139EF2" w14:textId="77777777" w:rsidTr="00281A18">
        <w:trPr>
          <w:trHeight w:val="147"/>
          <w:jc w:val="center"/>
        </w:trPr>
        <w:tc>
          <w:tcPr>
            <w:cnfStyle w:val="001000000000" w:firstRow="0" w:lastRow="0" w:firstColumn="1" w:lastColumn="0" w:oddVBand="0" w:evenVBand="0" w:oddHBand="0" w:evenHBand="0" w:firstRowFirstColumn="0" w:firstRowLastColumn="0" w:lastRowFirstColumn="0" w:lastRowLastColumn="0"/>
            <w:tcW w:w="874" w:type="dxa"/>
            <w:vMerge w:val="restart"/>
          </w:tcPr>
          <w:p w14:paraId="46178C53" w14:textId="77777777" w:rsidR="00C844ED" w:rsidRPr="00281A18" w:rsidRDefault="00C844ED" w:rsidP="00C844ED">
            <w:pPr>
              <w:spacing w:after="80" w:line="276" w:lineRule="auto"/>
              <w:jc w:val="both"/>
              <w:rPr>
                <w:rFonts w:cstheme="minorHAnsi"/>
                <w:b w:val="0"/>
                <w:bCs w:val="0"/>
                <w:color w:val="000000"/>
                <w:sz w:val="18"/>
                <w:szCs w:val="18"/>
              </w:rPr>
            </w:pPr>
            <w:r w:rsidRPr="00281A18">
              <w:rPr>
                <w:rFonts w:cstheme="minorHAnsi"/>
                <w:b w:val="0"/>
                <w:bCs w:val="0"/>
                <w:color w:val="000000"/>
                <w:sz w:val="18"/>
                <w:szCs w:val="18"/>
              </w:rPr>
              <w:t xml:space="preserve">Mixta </w:t>
            </w:r>
          </w:p>
        </w:tc>
        <w:tc>
          <w:tcPr>
            <w:tcW w:w="1468" w:type="dxa"/>
          </w:tcPr>
          <w:p w14:paraId="106F2492"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 xml:space="preserve">Sincrónica Telemática </w:t>
            </w:r>
          </w:p>
        </w:tc>
        <w:tc>
          <w:tcPr>
            <w:tcW w:w="1333" w:type="dxa"/>
          </w:tcPr>
          <w:p w14:paraId="12DAB568"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2</w:t>
            </w:r>
          </w:p>
        </w:tc>
        <w:tc>
          <w:tcPr>
            <w:tcW w:w="621" w:type="dxa"/>
          </w:tcPr>
          <w:p w14:paraId="6B6E0B61"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3</w:t>
            </w:r>
          </w:p>
        </w:tc>
        <w:tc>
          <w:tcPr>
            <w:tcW w:w="622" w:type="dxa"/>
          </w:tcPr>
          <w:p w14:paraId="77B775B5"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0</w:t>
            </w:r>
          </w:p>
        </w:tc>
        <w:tc>
          <w:tcPr>
            <w:tcW w:w="622" w:type="dxa"/>
          </w:tcPr>
          <w:p w14:paraId="542B8921"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0</w:t>
            </w:r>
          </w:p>
        </w:tc>
        <w:tc>
          <w:tcPr>
            <w:tcW w:w="622" w:type="dxa"/>
            <w:vMerge w:val="restart"/>
          </w:tcPr>
          <w:p w14:paraId="253891E1"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622" w:type="dxa"/>
            <w:vMerge w:val="restart"/>
          </w:tcPr>
          <w:p w14:paraId="064124E1"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622" w:type="dxa"/>
            <w:vMerge w:val="restart"/>
          </w:tcPr>
          <w:p w14:paraId="0C3091CD"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277" w:type="dxa"/>
            <w:vMerge w:val="restart"/>
          </w:tcPr>
          <w:p w14:paraId="3E561294"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10</w:t>
            </w:r>
          </w:p>
        </w:tc>
      </w:tr>
      <w:tr w:rsidR="00C844ED" w:rsidRPr="00281A18" w14:paraId="408EDADE" w14:textId="77777777" w:rsidTr="00281A18">
        <w:trPr>
          <w:trHeight w:val="147"/>
          <w:jc w:val="center"/>
        </w:trPr>
        <w:tc>
          <w:tcPr>
            <w:cnfStyle w:val="001000000000" w:firstRow="0" w:lastRow="0" w:firstColumn="1" w:lastColumn="0" w:oddVBand="0" w:evenVBand="0" w:oddHBand="0" w:evenHBand="0" w:firstRowFirstColumn="0" w:firstRowLastColumn="0" w:lastRowFirstColumn="0" w:lastRowLastColumn="0"/>
            <w:tcW w:w="874" w:type="dxa"/>
            <w:vMerge/>
          </w:tcPr>
          <w:p w14:paraId="16C561F7" w14:textId="77777777" w:rsidR="00C844ED" w:rsidRPr="00281A18" w:rsidRDefault="00C844ED" w:rsidP="00C844ED">
            <w:pPr>
              <w:spacing w:after="80" w:line="276" w:lineRule="auto"/>
              <w:jc w:val="both"/>
              <w:rPr>
                <w:rFonts w:cstheme="minorHAnsi"/>
                <w:b w:val="0"/>
                <w:bCs w:val="0"/>
                <w:color w:val="000000"/>
                <w:sz w:val="18"/>
                <w:szCs w:val="18"/>
              </w:rPr>
            </w:pPr>
          </w:p>
        </w:tc>
        <w:tc>
          <w:tcPr>
            <w:tcW w:w="1468" w:type="dxa"/>
          </w:tcPr>
          <w:p w14:paraId="2D4BEF1D"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 xml:space="preserve">Presencial </w:t>
            </w:r>
          </w:p>
        </w:tc>
        <w:tc>
          <w:tcPr>
            <w:tcW w:w="1333" w:type="dxa"/>
          </w:tcPr>
          <w:p w14:paraId="5520EFB8"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0</w:t>
            </w:r>
          </w:p>
        </w:tc>
        <w:tc>
          <w:tcPr>
            <w:tcW w:w="621" w:type="dxa"/>
          </w:tcPr>
          <w:p w14:paraId="6B994AEB"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0</w:t>
            </w:r>
          </w:p>
        </w:tc>
        <w:tc>
          <w:tcPr>
            <w:tcW w:w="622" w:type="dxa"/>
          </w:tcPr>
          <w:p w14:paraId="72DC1AD8"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0</w:t>
            </w:r>
          </w:p>
        </w:tc>
        <w:tc>
          <w:tcPr>
            <w:tcW w:w="622" w:type="dxa"/>
          </w:tcPr>
          <w:p w14:paraId="00FECBE1"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81A18">
              <w:rPr>
                <w:rFonts w:cstheme="minorHAnsi"/>
                <w:color w:val="000000"/>
                <w:sz w:val="18"/>
                <w:szCs w:val="18"/>
              </w:rPr>
              <w:t>7</w:t>
            </w:r>
          </w:p>
        </w:tc>
        <w:tc>
          <w:tcPr>
            <w:tcW w:w="622" w:type="dxa"/>
            <w:vMerge/>
          </w:tcPr>
          <w:p w14:paraId="49E03082" w14:textId="77777777" w:rsidR="00C844ED" w:rsidRPr="00281A18" w:rsidRDefault="00C844ED" w:rsidP="00C844ED">
            <w:pPr>
              <w:spacing w:after="8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622" w:type="dxa"/>
            <w:vMerge/>
          </w:tcPr>
          <w:p w14:paraId="38B1C6CA"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622" w:type="dxa"/>
            <w:vMerge/>
          </w:tcPr>
          <w:p w14:paraId="17241757"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277" w:type="dxa"/>
            <w:vMerge/>
          </w:tcPr>
          <w:p w14:paraId="5EA023EB" w14:textId="77777777" w:rsidR="00C844ED" w:rsidRPr="00281A18" w:rsidRDefault="00C844ED" w:rsidP="00C844ED">
            <w:pPr>
              <w:spacing w:after="8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r>
    </w:tbl>
    <w:p w14:paraId="1A86735F" w14:textId="77777777" w:rsidR="002B2719" w:rsidRDefault="002B2719"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p>
    <w:p w14:paraId="20869C0D" w14:textId="77777777" w:rsidR="00C844ED" w:rsidRPr="00281A18" w:rsidRDefault="00C844ED" w:rsidP="00C844ED">
      <w:pPr>
        <w:spacing w:after="80" w:line="276" w:lineRule="auto"/>
        <w:jc w:val="both"/>
        <w:rPr>
          <w:rFonts w:eastAsia="Times New Roman" w:cstheme="minorHAnsi"/>
          <w:color w:val="000000"/>
          <w:kern w:val="0"/>
          <w:sz w:val="20"/>
          <w:szCs w:val="20"/>
          <w:lang w:eastAsia="es-CL"/>
          <w14:ligatures w14:val="none"/>
        </w:rPr>
      </w:pPr>
      <w:r w:rsidRPr="00281A18">
        <w:rPr>
          <w:rFonts w:eastAsia="Times New Roman" w:cstheme="minorHAnsi"/>
          <w:color w:val="000000"/>
          <w:kern w:val="0"/>
          <w:sz w:val="20"/>
          <w:szCs w:val="20"/>
          <w:lang w:eastAsia="es-CL"/>
          <w14:ligatures w14:val="none"/>
        </w:rPr>
        <w:t>A continuación, se presenta una cronología</w:t>
      </w:r>
      <w:r w:rsidRPr="00281A18">
        <w:rPr>
          <w:rFonts w:eastAsia="Times New Roman" w:cstheme="minorHAnsi"/>
          <w:color w:val="000000"/>
          <w:kern w:val="0"/>
          <w:sz w:val="20"/>
          <w:szCs w:val="20"/>
          <w:u w:val="single"/>
          <w:lang w:eastAsia="es-CL"/>
          <w14:ligatures w14:val="none"/>
        </w:rPr>
        <w:t xml:space="preserve"> estimativa</w:t>
      </w:r>
      <w:r w:rsidRPr="00281A18">
        <w:rPr>
          <w:rFonts w:eastAsia="Times New Roman" w:cstheme="minorHAnsi"/>
          <w:color w:val="000000"/>
          <w:kern w:val="0"/>
          <w:sz w:val="20"/>
          <w:szCs w:val="20"/>
          <w:lang w:eastAsia="es-CL"/>
          <w14:ligatures w14:val="none"/>
        </w:rPr>
        <w:t xml:space="preserve"> de la ejecución del diseño del curso instruccional y de la ejecución de la impartición del curso. </w:t>
      </w:r>
    </w:p>
    <w:tbl>
      <w:tblPr>
        <w:tblStyle w:val="Tablaconcuadrculaclara1"/>
        <w:tblW w:w="8862" w:type="dxa"/>
        <w:tblLook w:val="04A0" w:firstRow="1" w:lastRow="0" w:firstColumn="1" w:lastColumn="0" w:noHBand="0" w:noVBand="1"/>
      </w:tblPr>
      <w:tblGrid>
        <w:gridCol w:w="1476"/>
        <w:gridCol w:w="1476"/>
        <w:gridCol w:w="1476"/>
        <w:gridCol w:w="1478"/>
        <w:gridCol w:w="1478"/>
        <w:gridCol w:w="1478"/>
      </w:tblGrid>
      <w:tr w:rsidR="00C844ED" w:rsidRPr="00C844ED" w14:paraId="279E59B3" w14:textId="77777777" w:rsidTr="001D5B10">
        <w:trPr>
          <w:trHeight w:val="427"/>
        </w:trPr>
        <w:tc>
          <w:tcPr>
            <w:tcW w:w="1476" w:type="dxa"/>
          </w:tcPr>
          <w:p w14:paraId="671D5724" w14:textId="77777777" w:rsidR="00C844ED" w:rsidRPr="00C844ED" w:rsidRDefault="00C844ED" w:rsidP="00C844ED">
            <w:pPr>
              <w:spacing w:after="80" w:line="276" w:lineRule="auto"/>
              <w:jc w:val="center"/>
              <w:rPr>
                <w:rFonts w:asciiTheme="majorHAnsi" w:hAnsiTheme="majorHAnsi" w:cstheme="majorHAnsi"/>
                <w:color w:val="000000"/>
              </w:rPr>
            </w:pPr>
            <w:r w:rsidRPr="00C844ED">
              <w:rPr>
                <w:rFonts w:asciiTheme="majorHAnsi" w:hAnsiTheme="majorHAnsi" w:cstheme="majorHAnsi"/>
                <w:color w:val="000000"/>
              </w:rPr>
              <w:t>Mes 1</w:t>
            </w:r>
          </w:p>
        </w:tc>
        <w:tc>
          <w:tcPr>
            <w:tcW w:w="1476" w:type="dxa"/>
          </w:tcPr>
          <w:p w14:paraId="6BA4F7A9" w14:textId="77777777" w:rsidR="00C844ED" w:rsidRPr="00C844ED" w:rsidRDefault="00C844ED" w:rsidP="00C844ED">
            <w:pPr>
              <w:spacing w:after="80" w:line="276" w:lineRule="auto"/>
              <w:jc w:val="center"/>
              <w:rPr>
                <w:rFonts w:asciiTheme="majorHAnsi" w:hAnsiTheme="majorHAnsi" w:cstheme="majorHAnsi"/>
                <w:color w:val="000000"/>
              </w:rPr>
            </w:pPr>
            <w:r w:rsidRPr="00C844ED">
              <w:rPr>
                <w:rFonts w:asciiTheme="majorHAnsi" w:hAnsiTheme="majorHAnsi" w:cstheme="majorHAnsi"/>
                <w:color w:val="000000"/>
              </w:rPr>
              <w:t>Mes 2</w:t>
            </w:r>
          </w:p>
        </w:tc>
        <w:tc>
          <w:tcPr>
            <w:tcW w:w="1476" w:type="dxa"/>
          </w:tcPr>
          <w:p w14:paraId="32BE0AB4" w14:textId="77777777" w:rsidR="00C844ED" w:rsidRPr="00C844ED" w:rsidRDefault="00C844ED" w:rsidP="00C844ED">
            <w:pPr>
              <w:spacing w:after="80" w:line="276" w:lineRule="auto"/>
              <w:jc w:val="center"/>
              <w:rPr>
                <w:rFonts w:asciiTheme="majorHAnsi" w:hAnsiTheme="majorHAnsi" w:cstheme="majorHAnsi"/>
                <w:color w:val="000000"/>
              </w:rPr>
            </w:pPr>
            <w:r w:rsidRPr="00C844ED">
              <w:rPr>
                <w:rFonts w:asciiTheme="majorHAnsi" w:hAnsiTheme="majorHAnsi" w:cstheme="majorHAnsi"/>
                <w:color w:val="000000"/>
              </w:rPr>
              <w:t>Mes 3</w:t>
            </w:r>
          </w:p>
        </w:tc>
        <w:tc>
          <w:tcPr>
            <w:tcW w:w="1478" w:type="dxa"/>
          </w:tcPr>
          <w:p w14:paraId="3FAD5C0E" w14:textId="77777777" w:rsidR="00C844ED" w:rsidRPr="00C844ED" w:rsidRDefault="00C844ED" w:rsidP="00C844ED">
            <w:pPr>
              <w:spacing w:after="80" w:line="276" w:lineRule="auto"/>
              <w:jc w:val="center"/>
              <w:rPr>
                <w:rFonts w:asciiTheme="majorHAnsi" w:hAnsiTheme="majorHAnsi" w:cstheme="majorHAnsi"/>
                <w:color w:val="000000"/>
              </w:rPr>
            </w:pPr>
            <w:r w:rsidRPr="00C844ED">
              <w:rPr>
                <w:rFonts w:asciiTheme="majorHAnsi" w:hAnsiTheme="majorHAnsi" w:cstheme="majorHAnsi"/>
                <w:color w:val="000000"/>
              </w:rPr>
              <w:t>Mes 4</w:t>
            </w:r>
          </w:p>
        </w:tc>
        <w:tc>
          <w:tcPr>
            <w:tcW w:w="1478" w:type="dxa"/>
          </w:tcPr>
          <w:p w14:paraId="78B1558E" w14:textId="77777777" w:rsidR="00C844ED" w:rsidRPr="00C844ED" w:rsidRDefault="00C844ED" w:rsidP="00C844ED">
            <w:pPr>
              <w:spacing w:after="80" w:line="276" w:lineRule="auto"/>
              <w:jc w:val="center"/>
              <w:rPr>
                <w:rFonts w:asciiTheme="majorHAnsi" w:hAnsiTheme="majorHAnsi" w:cstheme="majorHAnsi"/>
                <w:color w:val="000000"/>
              </w:rPr>
            </w:pPr>
            <w:r w:rsidRPr="00C844ED">
              <w:rPr>
                <w:rFonts w:asciiTheme="majorHAnsi" w:hAnsiTheme="majorHAnsi" w:cstheme="majorHAnsi"/>
                <w:color w:val="000000"/>
              </w:rPr>
              <w:t>Mes 5</w:t>
            </w:r>
          </w:p>
        </w:tc>
        <w:tc>
          <w:tcPr>
            <w:tcW w:w="1478" w:type="dxa"/>
          </w:tcPr>
          <w:p w14:paraId="462C2BEF" w14:textId="77777777" w:rsidR="00C844ED" w:rsidRPr="00C844ED" w:rsidRDefault="00C844ED" w:rsidP="00C844ED">
            <w:pPr>
              <w:spacing w:after="80" w:line="276" w:lineRule="auto"/>
              <w:jc w:val="center"/>
              <w:rPr>
                <w:rFonts w:asciiTheme="majorHAnsi" w:hAnsiTheme="majorHAnsi" w:cstheme="majorHAnsi"/>
                <w:color w:val="000000"/>
              </w:rPr>
            </w:pPr>
            <w:r w:rsidRPr="00C844ED">
              <w:rPr>
                <w:rFonts w:asciiTheme="majorHAnsi" w:hAnsiTheme="majorHAnsi" w:cstheme="majorHAnsi"/>
                <w:color w:val="000000"/>
              </w:rPr>
              <w:t>Mes 6</w:t>
            </w:r>
          </w:p>
        </w:tc>
      </w:tr>
    </w:tbl>
    <w:p w14:paraId="00E3F4C2" w14:textId="77777777" w:rsidR="00C844ED" w:rsidRPr="00C844ED" w:rsidRDefault="00C844ED" w:rsidP="1C2E134E">
      <w:pPr>
        <w:spacing w:after="80" w:line="276" w:lineRule="auto"/>
        <w:jc w:val="both"/>
        <w:rPr>
          <w:rFonts w:asciiTheme="majorHAnsi" w:eastAsia="Times New Roman" w:hAnsiTheme="majorHAnsi" w:cstheme="majorBidi"/>
          <w:color w:val="000000"/>
          <w:kern w:val="0"/>
          <w:sz w:val="20"/>
          <w:szCs w:val="20"/>
          <w:lang w:eastAsia="es-CL"/>
          <w14:ligatures w14:val="none"/>
        </w:rPr>
      </w:pPr>
      <w:r w:rsidRPr="00C844ED">
        <w:rPr>
          <w:rFonts w:asciiTheme="majorHAnsi" w:eastAsia="Times New Roman" w:hAnsiTheme="majorHAnsi" w:cstheme="majorHAnsi"/>
          <w:noProof/>
          <w:color w:val="000000"/>
          <w:kern w:val="0"/>
          <w:sz w:val="20"/>
          <w:szCs w:val="20"/>
          <w:lang w:eastAsia="es-CL"/>
          <w14:ligatures w14:val="none"/>
        </w:rPr>
        <w:drawing>
          <wp:inline distT="0" distB="0" distL="0" distR="0" wp14:anchorId="0E94E280" wp14:editId="00C1F72F">
            <wp:extent cx="5663821" cy="354842"/>
            <wp:effectExtent l="0" t="0" r="13335" b="762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443169F4"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t>Las sesiones de clases deberán ajustarse al precedente itinerario por semana de ejecución. La sesión presencial en el caso de la modalidad de formación mixta deberá llevarse a cabo en la capital de la región en la que se registre el mayor número de participantes de la correspondiente región, y para tales efectos, la modalidad presencial tendrá al mismo tiempo carácter de híbrida, es decir, mientras se ejecute la sesión presencial, los y las participantes que no han asistido a la misma, podrán conectarse vía remota, respecto de quienes la dupla de facilitadores deberá incluir en los mismos términos que los participantes presenciales, las estrategias formativas señaladas en la tabla del numeral 10 de las presentes bases técnicas.</w:t>
      </w:r>
    </w:p>
    <w:p w14:paraId="36BA8751"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t xml:space="preserve">La ejecución de los cursos en las distintas modalidades se distribuirá en una frecuencia equitativa según número de cursos por mes, dentro de un lapso de 2 meses y no más allá del jueves 21 de diciembre de 2023.  Hacer presente que la impartición se realizará una vez que el diseño del curso instruccional virtual se halle ingresado en la Plataforma del MDSF y que, para efectos de la planificación, se estima sea a partir del mes de octubre de 2023. </w:t>
      </w:r>
    </w:p>
    <w:p w14:paraId="2CE5ECEB" w14:textId="77777777" w:rsidR="00C844ED" w:rsidRPr="001D5B10" w:rsidRDefault="00C844ED" w:rsidP="001D5B10">
      <w:pPr>
        <w:spacing w:after="80" w:line="240" w:lineRule="auto"/>
        <w:jc w:val="both"/>
        <w:rPr>
          <w:rFonts w:eastAsia="Times New Roman" w:cstheme="minorHAnsi"/>
          <w:color w:val="000000"/>
          <w:kern w:val="0"/>
          <w:sz w:val="20"/>
          <w:szCs w:val="20"/>
          <w:lang w:eastAsia="es-CL"/>
          <w14:ligatures w14:val="none"/>
        </w:rPr>
      </w:pPr>
      <w:r w:rsidRPr="001D5B10">
        <w:rPr>
          <w:rFonts w:eastAsia="Times New Roman" w:cstheme="minorHAnsi"/>
          <w:color w:val="000000"/>
          <w:kern w:val="0"/>
          <w:sz w:val="20"/>
          <w:szCs w:val="20"/>
          <w:lang w:eastAsia="es-CL"/>
          <w14:ligatures w14:val="none"/>
        </w:rPr>
        <w:t xml:space="preserve">Las duplas de facilitadores y en ajuste a la tabla precedente, deberán comprometer una asignación horaria de asistencia sincrónica de formación en la plataforma del oferente y con acceso a la plataforma Moodle del MDSF, de acuerdo con los siguientes mínimos: </w:t>
      </w:r>
    </w:p>
    <w:tbl>
      <w:tblPr>
        <w:tblStyle w:val="Tablaconcuadrculaclara1"/>
        <w:tblW w:w="0" w:type="auto"/>
        <w:jc w:val="center"/>
        <w:tblLook w:val="04A0" w:firstRow="1" w:lastRow="0" w:firstColumn="1" w:lastColumn="0" w:noHBand="0" w:noVBand="1"/>
      </w:tblPr>
      <w:tblGrid>
        <w:gridCol w:w="2265"/>
        <w:gridCol w:w="1983"/>
        <w:gridCol w:w="2292"/>
      </w:tblGrid>
      <w:tr w:rsidR="00F947B5" w:rsidRPr="00F947B5" w14:paraId="066F259A" w14:textId="5C2EC55E" w:rsidTr="00F947B5">
        <w:trPr>
          <w:jc w:val="center"/>
        </w:trPr>
        <w:tc>
          <w:tcPr>
            <w:tcW w:w="2265" w:type="dxa"/>
            <w:vMerge w:val="restart"/>
            <w:shd w:val="clear" w:color="auto" w:fill="DEEAF6" w:themeFill="accent5" w:themeFillTint="33"/>
          </w:tcPr>
          <w:p w14:paraId="5E17AA9C" w14:textId="71180A0A" w:rsidR="00F947B5" w:rsidRPr="00F947B5" w:rsidRDefault="00F947B5" w:rsidP="00C844ED">
            <w:pPr>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Modalidad Formativa</w:t>
            </w:r>
          </w:p>
        </w:tc>
        <w:tc>
          <w:tcPr>
            <w:tcW w:w="4275" w:type="dxa"/>
            <w:gridSpan w:val="2"/>
          </w:tcPr>
          <w:p w14:paraId="09569DC3" w14:textId="5AE6CC37" w:rsidR="00F947B5" w:rsidRPr="00F947B5" w:rsidRDefault="00F947B5" w:rsidP="00F947B5">
            <w:pPr>
              <w:spacing w:after="80" w:line="276" w:lineRule="auto"/>
              <w:jc w:val="center"/>
              <w:rPr>
                <w:rFonts w:asciiTheme="minorHAnsi" w:hAnsiTheme="minorHAnsi" w:cstheme="minorHAnsi"/>
                <w:color w:val="000000"/>
                <w:sz w:val="18"/>
                <w:szCs w:val="18"/>
              </w:rPr>
            </w:pPr>
            <w:r w:rsidRPr="00F947B5">
              <w:rPr>
                <w:rFonts w:asciiTheme="minorHAnsi" w:hAnsiTheme="minorHAnsi" w:cstheme="minorHAnsi"/>
                <w:color w:val="000000"/>
                <w:sz w:val="18"/>
                <w:szCs w:val="18"/>
              </w:rPr>
              <w:t>Asistencia Sincrónica Dupla Facilitadores</w:t>
            </w:r>
          </w:p>
        </w:tc>
      </w:tr>
      <w:tr w:rsidR="00F947B5" w:rsidRPr="00F947B5" w14:paraId="01C7FFD1" w14:textId="38A2B668" w:rsidTr="00F947B5">
        <w:trPr>
          <w:jc w:val="center"/>
        </w:trPr>
        <w:tc>
          <w:tcPr>
            <w:tcW w:w="2265" w:type="dxa"/>
            <w:vMerge/>
            <w:shd w:val="clear" w:color="auto" w:fill="DEEAF6" w:themeFill="accent5" w:themeFillTint="33"/>
          </w:tcPr>
          <w:p w14:paraId="7EAE2838" w14:textId="77777777" w:rsidR="00F947B5" w:rsidRPr="00F947B5" w:rsidRDefault="00F947B5" w:rsidP="00C844ED">
            <w:pPr>
              <w:spacing w:after="80" w:line="276" w:lineRule="auto"/>
              <w:jc w:val="both"/>
              <w:rPr>
                <w:rFonts w:asciiTheme="minorHAnsi" w:hAnsiTheme="minorHAnsi" w:cstheme="minorHAnsi"/>
                <w:color w:val="000000"/>
                <w:sz w:val="18"/>
                <w:szCs w:val="18"/>
              </w:rPr>
            </w:pPr>
          </w:p>
        </w:tc>
        <w:tc>
          <w:tcPr>
            <w:tcW w:w="1983" w:type="dxa"/>
          </w:tcPr>
          <w:p w14:paraId="7A49F1A3" w14:textId="5BB6D686" w:rsidR="00F947B5" w:rsidRPr="00F947B5" w:rsidRDefault="00F947B5" w:rsidP="00F947B5">
            <w:pPr>
              <w:spacing w:after="80" w:line="276" w:lineRule="auto"/>
              <w:jc w:val="center"/>
              <w:rPr>
                <w:rFonts w:asciiTheme="minorHAnsi" w:hAnsiTheme="minorHAnsi" w:cstheme="minorHAnsi"/>
                <w:color w:val="000000"/>
                <w:sz w:val="18"/>
                <w:szCs w:val="18"/>
              </w:rPr>
            </w:pPr>
            <w:r w:rsidRPr="00F947B5">
              <w:rPr>
                <w:rFonts w:asciiTheme="minorHAnsi" w:hAnsiTheme="minorHAnsi" w:cstheme="minorHAnsi"/>
                <w:color w:val="000000"/>
                <w:sz w:val="18"/>
                <w:szCs w:val="18"/>
              </w:rPr>
              <w:t>Número de semanas</w:t>
            </w:r>
          </w:p>
        </w:tc>
        <w:tc>
          <w:tcPr>
            <w:tcW w:w="2292" w:type="dxa"/>
          </w:tcPr>
          <w:p w14:paraId="553C75F1" w14:textId="71476F90" w:rsidR="00F947B5" w:rsidRPr="00F947B5" w:rsidRDefault="00F947B5" w:rsidP="00F947B5">
            <w:pPr>
              <w:spacing w:after="80" w:line="276" w:lineRule="auto"/>
              <w:jc w:val="center"/>
              <w:rPr>
                <w:rFonts w:asciiTheme="minorHAnsi" w:hAnsiTheme="minorHAnsi" w:cstheme="minorHAnsi"/>
                <w:color w:val="000000"/>
                <w:sz w:val="18"/>
                <w:szCs w:val="18"/>
              </w:rPr>
            </w:pPr>
            <w:r w:rsidRPr="00F947B5">
              <w:rPr>
                <w:rFonts w:asciiTheme="minorHAnsi" w:hAnsiTheme="minorHAnsi" w:cstheme="minorHAnsi"/>
                <w:color w:val="000000"/>
                <w:sz w:val="18"/>
                <w:szCs w:val="18"/>
              </w:rPr>
              <w:t>HRS. Cronológicas de dedicación por semana según curso de 20 personas (dupla)</w:t>
            </w:r>
          </w:p>
        </w:tc>
      </w:tr>
      <w:tr w:rsidR="00F947B5" w:rsidRPr="00F947B5" w14:paraId="6120AE7E" w14:textId="6ADA37A1" w:rsidTr="00F947B5">
        <w:trPr>
          <w:jc w:val="center"/>
        </w:trPr>
        <w:tc>
          <w:tcPr>
            <w:tcW w:w="2265" w:type="dxa"/>
            <w:shd w:val="clear" w:color="auto" w:fill="DEEAF6" w:themeFill="accent5" w:themeFillTint="33"/>
          </w:tcPr>
          <w:p w14:paraId="67DA681D" w14:textId="564AC1CB" w:rsidR="00F947B5" w:rsidRPr="00F947B5" w:rsidRDefault="00F947B5" w:rsidP="00C844ED">
            <w:pPr>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b/>
                <w:bCs/>
                <w:color w:val="000000"/>
                <w:sz w:val="18"/>
                <w:szCs w:val="18"/>
              </w:rPr>
              <w:t>Auto Instruccional</w:t>
            </w:r>
          </w:p>
        </w:tc>
        <w:tc>
          <w:tcPr>
            <w:tcW w:w="1983" w:type="dxa"/>
          </w:tcPr>
          <w:p w14:paraId="40D90850" w14:textId="79A912BD" w:rsidR="00F947B5" w:rsidRPr="00F947B5" w:rsidRDefault="00F947B5" w:rsidP="00F947B5">
            <w:pPr>
              <w:spacing w:after="80" w:line="276" w:lineRule="auto"/>
              <w:jc w:val="center"/>
              <w:rPr>
                <w:rFonts w:asciiTheme="minorHAnsi" w:hAnsiTheme="minorHAnsi" w:cstheme="minorHAnsi"/>
                <w:color w:val="000000"/>
                <w:sz w:val="18"/>
                <w:szCs w:val="18"/>
              </w:rPr>
            </w:pPr>
            <w:r w:rsidRPr="00F947B5">
              <w:rPr>
                <w:rFonts w:asciiTheme="minorHAnsi" w:hAnsiTheme="minorHAnsi" w:cstheme="minorHAnsi"/>
                <w:color w:val="000000"/>
                <w:sz w:val="18"/>
                <w:szCs w:val="18"/>
              </w:rPr>
              <w:t>7</w:t>
            </w:r>
          </w:p>
        </w:tc>
        <w:tc>
          <w:tcPr>
            <w:tcW w:w="2292" w:type="dxa"/>
          </w:tcPr>
          <w:p w14:paraId="50950DE7" w14:textId="4BF6D76A" w:rsidR="00F947B5" w:rsidRPr="00F947B5" w:rsidRDefault="00F947B5" w:rsidP="00F947B5">
            <w:pPr>
              <w:spacing w:after="80" w:line="276" w:lineRule="auto"/>
              <w:jc w:val="center"/>
              <w:rPr>
                <w:rFonts w:asciiTheme="minorHAnsi" w:hAnsiTheme="minorHAnsi" w:cstheme="minorHAnsi"/>
                <w:color w:val="000000"/>
                <w:sz w:val="18"/>
                <w:szCs w:val="18"/>
              </w:rPr>
            </w:pPr>
            <w:r w:rsidRPr="00F947B5">
              <w:rPr>
                <w:rFonts w:asciiTheme="minorHAnsi" w:hAnsiTheme="minorHAnsi" w:cstheme="minorHAnsi"/>
                <w:color w:val="000000"/>
                <w:sz w:val="18"/>
                <w:szCs w:val="18"/>
              </w:rPr>
              <w:t>12</w:t>
            </w:r>
          </w:p>
        </w:tc>
      </w:tr>
      <w:tr w:rsidR="00F947B5" w:rsidRPr="00F947B5" w14:paraId="793707FD" w14:textId="1508D2A5" w:rsidTr="00F947B5">
        <w:trPr>
          <w:jc w:val="center"/>
        </w:trPr>
        <w:tc>
          <w:tcPr>
            <w:tcW w:w="2265" w:type="dxa"/>
            <w:shd w:val="clear" w:color="auto" w:fill="DEEAF6" w:themeFill="accent5" w:themeFillTint="33"/>
          </w:tcPr>
          <w:p w14:paraId="505ED1E3" w14:textId="0F34CD41" w:rsidR="00F947B5" w:rsidRPr="00F947B5" w:rsidRDefault="00F947B5" w:rsidP="00822D56">
            <w:pPr>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b/>
                <w:bCs/>
                <w:color w:val="000000"/>
                <w:sz w:val="18"/>
                <w:szCs w:val="18"/>
              </w:rPr>
              <w:t>Telemática Sincrónica</w:t>
            </w:r>
          </w:p>
        </w:tc>
        <w:tc>
          <w:tcPr>
            <w:tcW w:w="1983" w:type="dxa"/>
          </w:tcPr>
          <w:p w14:paraId="60A6C742" w14:textId="5E46BFFC" w:rsidR="00F947B5" w:rsidRPr="00F947B5" w:rsidRDefault="00F947B5" w:rsidP="00F947B5">
            <w:pPr>
              <w:spacing w:after="80" w:line="276" w:lineRule="auto"/>
              <w:jc w:val="center"/>
              <w:rPr>
                <w:rFonts w:asciiTheme="minorHAnsi" w:hAnsiTheme="minorHAnsi" w:cstheme="minorHAnsi"/>
                <w:color w:val="000000"/>
                <w:sz w:val="18"/>
                <w:szCs w:val="18"/>
              </w:rPr>
            </w:pPr>
            <w:r w:rsidRPr="00F947B5">
              <w:rPr>
                <w:rFonts w:asciiTheme="minorHAnsi" w:hAnsiTheme="minorHAnsi" w:cstheme="minorHAnsi"/>
                <w:sz w:val="18"/>
                <w:szCs w:val="18"/>
              </w:rPr>
              <w:t>4</w:t>
            </w:r>
          </w:p>
        </w:tc>
        <w:tc>
          <w:tcPr>
            <w:tcW w:w="2292" w:type="dxa"/>
          </w:tcPr>
          <w:p w14:paraId="0E85B104" w14:textId="054F483D" w:rsidR="00F947B5" w:rsidRPr="00F947B5" w:rsidRDefault="00F947B5" w:rsidP="00F947B5">
            <w:pPr>
              <w:spacing w:after="80" w:line="276" w:lineRule="auto"/>
              <w:jc w:val="center"/>
              <w:rPr>
                <w:rFonts w:asciiTheme="minorHAnsi" w:hAnsiTheme="minorHAnsi" w:cstheme="minorHAnsi"/>
                <w:color w:val="000000"/>
                <w:sz w:val="18"/>
                <w:szCs w:val="18"/>
              </w:rPr>
            </w:pPr>
            <w:r w:rsidRPr="00F947B5">
              <w:rPr>
                <w:rFonts w:asciiTheme="minorHAnsi" w:hAnsiTheme="minorHAnsi" w:cstheme="minorHAnsi"/>
                <w:color w:val="000000"/>
                <w:sz w:val="18"/>
                <w:szCs w:val="18"/>
              </w:rPr>
              <w:t>20</w:t>
            </w:r>
          </w:p>
        </w:tc>
      </w:tr>
      <w:tr w:rsidR="00F947B5" w:rsidRPr="00F947B5" w14:paraId="63FC7DA9" w14:textId="77777777" w:rsidTr="00F947B5">
        <w:trPr>
          <w:jc w:val="center"/>
        </w:trPr>
        <w:tc>
          <w:tcPr>
            <w:tcW w:w="2265" w:type="dxa"/>
            <w:shd w:val="clear" w:color="auto" w:fill="DEEAF6" w:themeFill="accent5" w:themeFillTint="33"/>
          </w:tcPr>
          <w:p w14:paraId="1B32D402" w14:textId="4AA47FD0" w:rsidR="00F947B5" w:rsidRPr="00F947B5" w:rsidRDefault="00F947B5" w:rsidP="00822D56">
            <w:pPr>
              <w:spacing w:after="80" w:line="276" w:lineRule="auto"/>
              <w:jc w:val="both"/>
              <w:rPr>
                <w:rFonts w:asciiTheme="minorHAnsi" w:hAnsiTheme="minorHAnsi" w:cstheme="minorHAnsi"/>
                <w:b/>
                <w:bCs/>
                <w:color w:val="000000"/>
                <w:sz w:val="18"/>
                <w:szCs w:val="18"/>
              </w:rPr>
            </w:pPr>
            <w:r w:rsidRPr="00F947B5">
              <w:rPr>
                <w:rFonts w:asciiTheme="minorHAnsi" w:hAnsiTheme="minorHAnsi" w:cstheme="minorHAnsi"/>
                <w:b/>
                <w:bCs/>
                <w:color w:val="000000"/>
                <w:sz w:val="18"/>
                <w:szCs w:val="18"/>
              </w:rPr>
              <w:t>Mixta</w:t>
            </w:r>
          </w:p>
        </w:tc>
        <w:tc>
          <w:tcPr>
            <w:tcW w:w="1983" w:type="dxa"/>
          </w:tcPr>
          <w:p w14:paraId="07FC1092" w14:textId="23C81C0A" w:rsidR="00F947B5" w:rsidRPr="00F947B5" w:rsidRDefault="00F947B5" w:rsidP="00F947B5">
            <w:pPr>
              <w:spacing w:after="80" w:line="276" w:lineRule="auto"/>
              <w:jc w:val="center"/>
              <w:rPr>
                <w:rFonts w:asciiTheme="minorHAnsi" w:hAnsiTheme="minorHAnsi" w:cstheme="minorHAnsi"/>
                <w:sz w:val="18"/>
                <w:szCs w:val="18"/>
              </w:rPr>
            </w:pPr>
            <w:r w:rsidRPr="00F947B5">
              <w:rPr>
                <w:rFonts w:asciiTheme="minorHAnsi" w:hAnsiTheme="minorHAnsi" w:cstheme="minorHAnsi"/>
                <w:sz w:val="18"/>
                <w:szCs w:val="18"/>
              </w:rPr>
              <w:t>4</w:t>
            </w:r>
          </w:p>
        </w:tc>
        <w:tc>
          <w:tcPr>
            <w:tcW w:w="2292" w:type="dxa"/>
          </w:tcPr>
          <w:p w14:paraId="6C145B39" w14:textId="484710C9" w:rsidR="00F947B5" w:rsidRPr="00F947B5" w:rsidRDefault="00F947B5" w:rsidP="00F947B5">
            <w:pPr>
              <w:spacing w:after="80" w:line="276" w:lineRule="auto"/>
              <w:jc w:val="center"/>
              <w:rPr>
                <w:rFonts w:asciiTheme="minorHAnsi" w:hAnsiTheme="minorHAnsi" w:cstheme="minorHAnsi"/>
                <w:color w:val="000000"/>
                <w:sz w:val="18"/>
                <w:szCs w:val="18"/>
              </w:rPr>
            </w:pPr>
            <w:r w:rsidRPr="00F947B5">
              <w:rPr>
                <w:rFonts w:asciiTheme="minorHAnsi" w:hAnsiTheme="minorHAnsi" w:cstheme="minorHAnsi"/>
                <w:color w:val="000000"/>
                <w:sz w:val="18"/>
                <w:szCs w:val="18"/>
              </w:rPr>
              <w:t>20</w:t>
            </w:r>
          </w:p>
        </w:tc>
      </w:tr>
    </w:tbl>
    <w:p w14:paraId="4D308BD8"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p>
    <w:p w14:paraId="5A71B343"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 xml:space="preserve">Para los efectos anotados se distinguirán los siguientes conceptos: </w:t>
      </w:r>
    </w:p>
    <w:p w14:paraId="56F6EA5B" w14:textId="77777777" w:rsidR="00C844ED" w:rsidRPr="00F947B5" w:rsidRDefault="00C844ED" w:rsidP="00F947B5">
      <w:pPr>
        <w:widowControl w:val="0"/>
        <w:numPr>
          <w:ilvl w:val="0"/>
          <w:numId w:val="36"/>
        </w:numPr>
        <w:autoSpaceDE w:val="0"/>
        <w:autoSpaceDN w:val="0"/>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 xml:space="preserve">Impartición: Constituye la actuación formativa de la dupla de facilitadores cuya intervención se realiza en el marco de las sesiones programadas con el curso, en ajuste a las estrategias formativas respecto de las modalidades Telemática Sincrónica y Mixta y las sesiones de inducción a realizar a todas las modalidades formativas. </w:t>
      </w:r>
    </w:p>
    <w:p w14:paraId="598976CE" w14:textId="77777777" w:rsidR="00C844ED" w:rsidRPr="00F947B5" w:rsidRDefault="00C844ED" w:rsidP="00F947B5">
      <w:pPr>
        <w:widowControl w:val="0"/>
        <w:numPr>
          <w:ilvl w:val="0"/>
          <w:numId w:val="36"/>
        </w:numPr>
        <w:autoSpaceDE w:val="0"/>
        <w:autoSpaceDN w:val="0"/>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 xml:space="preserve">Asistencia Sincrónica: Es la actuación formativa de la dupla de facilitadores que, mediada por la plataforma del oferente y con acceso a la plataforma educativa Moodle, constituye la asistencia, </w:t>
      </w:r>
      <w:r w:rsidRPr="00F947B5">
        <w:rPr>
          <w:rFonts w:eastAsia="Times New Roman" w:cstheme="minorHAnsi"/>
          <w:color w:val="000000"/>
          <w:kern w:val="0"/>
          <w:sz w:val="20"/>
          <w:szCs w:val="20"/>
          <w:lang w:eastAsia="es-CL"/>
          <w14:ligatures w14:val="none"/>
        </w:rPr>
        <w:lastRenderedPageBreak/>
        <w:t xml:space="preserve">orientación y formación a los participantes del curso asegurando la interactividad y acompañamiento a su proceso de aprendizaje en ajuste a las estrategias formativas respecto de las modalidades de formación consideradas. </w:t>
      </w:r>
    </w:p>
    <w:p w14:paraId="099F9D33"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 xml:space="preserve">No obstante, el número de horas de dedicación mínima que deberá asegurarse por parte de la dupla de facilitadores respecto de cada curso, de acuerdo con la tabla precitada y para todas las modalidades formativas, las respuestas, retroalimentaciones, comunicaciones e interactividad por escrito con los participantes al curso, no podrá exceder las 72 HRS. desde que se halla incoado la misma por parte del(la) participante en la plataforma educativa, suponiendo que haya empleado este canal para formularla. </w:t>
      </w:r>
    </w:p>
    <w:p w14:paraId="4B5E5145"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 xml:space="preserve">Los participantes serán acreditados de acuerdo con las siguientes condiciones copulativas: a) Aprueben con nota superior a 4.0 la evaluación sumativa y final del curso y b) cumplimenten una asistencia y condiciones mínimas precisadas en la siguiente tabla: </w:t>
      </w:r>
    </w:p>
    <w:tbl>
      <w:tblPr>
        <w:tblStyle w:val="Tablaconcuadrculaclara1"/>
        <w:tblW w:w="0" w:type="auto"/>
        <w:tblLook w:val="04A0" w:firstRow="1" w:lastRow="0" w:firstColumn="1" w:lastColumn="0" w:noHBand="0" w:noVBand="1"/>
      </w:tblPr>
      <w:tblGrid>
        <w:gridCol w:w="3114"/>
        <w:gridCol w:w="5714"/>
      </w:tblGrid>
      <w:tr w:rsidR="00C844ED" w:rsidRPr="00F947B5" w14:paraId="56071E1D" w14:textId="77777777" w:rsidTr="002B2719">
        <w:tc>
          <w:tcPr>
            <w:tcW w:w="3114" w:type="dxa"/>
            <w:shd w:val="clear" w:color="auto" w:fill="DEEAF6" w:themeFill="accent5" w:themeFillTint="33"/>
          </w:tcPr>
          <w:p w14:paraId="7C609031" w14:textId="77777777" w:rsidR="00C844ED" w:rsidRPr="00281A18" w:rsidRDefault="00C844ED" w:rsidP="00C844ED">
            <w:pPr>
              <w:spacing w:after="80" w:line="276" w:lineRule="auto"/>
              <w:jc w:val="center"/>
              <w:rPr>
                <w:rFonts w:asciiTheme="minorHAnsi" w:hAnsiTheme="minorHAnsi" w:cstheme="minorHAnsi"/>
                <w:b/>
                <w:bCs/>
                <w:color w:val="000000"/>
                <w:sz w:val="18"/>
                <w:szCs w:val="18"/>
              </w:rPr>
            </w:pPr>
            <w:r w:rsidRPr="00281A18">
              <w:rPr>
                <w:rFonts w:asciiTheme="minorHAnsi" w:hAnsiTheme="minorHAnsi" w:cstheme="minorHAnsi"/>
                <w:b/>
                <w:bCs/>
                <w:color w:val="000000"/>
                <w:sz w:val="18"/>
                <w:szCs w:val="18"/>
              </w:rPr>
              <w:t xml:space="preserve">Modalidad de la Impartición </w:t>
            </w:r>
          </w:p>
        </w:tc>
        <w:tc>
          <w:tcPr>
            <w:tcW w:w="5714" w:type="dxa"/>
            <w:shd w:val="clear" w:color="auto" w:fill="DEEAF6" w:themeFill="accent5" w:themeFillTint="33"/>
          </w:tcPr>
          <w:p w14:paraId="1F88969F" w14:textId="77777777" w:rsidR="00C844ED" w:rsidRPr="00281A18" w:rsidRDefault="00C844ED" w:rsidP="00C844ED">
            <w:pPr>
              <w:spacing w:after="80" w:line="276" w:lineRule="auto"/>
              <w:jc w:val="center"/>
              <w:rPr>
                <w:rFonts w:asciiTheme="minorHAnsi" w:hAnsiTheme="minorHAnsi" w:cstheme="minorHAnsi"/>
                <w:b/>
                <w:bCs/>
                <w:color w:val="000000"/>
                <w:sz w:val="18"/>
                <w:szCs w:val="18"/>
              </w:rPr>
            </w:pPr>
            <w:r w:rsidRPr="00281A18">
              <w:rPr>
                <w:rFonts w:asciiTheme="minorHAnsi" w:hAnsiTheme="minorHAnsi" w:cstheme="minorHAnsi"/>
                <w:b/>
                <w:bCs/>
                <w:color w:val="000000"/>
                <w:sz w:val="18"/>
                <w:szCs w:val="18"/>
              </w:rPr>
              <w:t>Condiciones Mínimas para la Acreditación</w:t>
            </w:r>
          </w:p>
        </w:tc>
      </w:tr>
      <w:tr w:rsidR="00C844ED" w:rsidRPr="00F947B5" w14:paraId="45E26F01" w14:textId="77777777" w:rsidTr="002B2719">
        <w:tc>
          <w:tcPr>
            <w:tcW w:w="3114" w:type="dxa"/>
          </w:tcPr>
          <w:p w14:paraId="6A1B1BE5" w14:textId="77777777" w:rsidR="00C844ED" w:rsidRPr="00F947B5" w:rsidRDefault="00C844ED" w:rsidP="00C844ED">
            <w:pPr>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Auto – Instruccional Asincrónica </w:t>
            </w:r>
          </w:p>
        </w:tc>
        <w:tc>
          <w:tcPr>
            <w:tcW w:w="5714" w:type="dxa"/>
          </w:tcPr>
          <w:p w14:paraId="2D0A0678" w14:textId="77777777" w:rsidR="00C844ED" w:rsidRPr="00F947B5" w:rsidRDefault="00C844ED" w:rsidP="00AD47AE">
            <w:pPr>
              <w:widowControl w:val="0"/>
              <w:numPr>
                <w:ilvl w:val="0"/>
                <w:numId w:val="36"/>
              </w:numPr>
              <w:autoSpaceDE w:val="0"/>
              <w:autoSpaceDN w:val="0"/>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Desarrollo de un 80% de las actividades en línea (la evaluación sumativa es obligatoria de rendir y aprobar para acreditarse en el curso)</w:t>
            </w:r>
          </w:p>
          <w:p w14:paraId="74A7011B" w14:textId="77777777" w:rsidR="00C844ED" w:rsidRPr="00F947B5" w:rsidRDefault="00C844ED" w:rsidP="00AD47AE">
            <w:pPr>
              <w:widowControl w:val="0"/>
              <w:numPr>
                <w:ilvl w:val="0"/>
                <w:numId w:val="36"/>
              </w:numPr>
              <w:autoSpaceDE w:val="0"/>
              <w:autoSpaceDN w:val="0"/>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Asistencia a un 80% de las 24 HRS. asincrónicas, según registro de la plataforma. </w:t>
            </w:r>
          </w:p>
        </w:tc>
      </w:tr>
      <w:tr w:rsidR="00C844ED" w:rsidRPr="00F947B5" w14:paraId="45DBDCDF" w14:textId="77777777" w:rsidTr="002B2719">
        <w:tc>
          <w:tcPr>
            <w:tcW w:w="3114" w:type="dxa"/>
          </w:tcPr>
          <w:p w14:paraId="1AC95F7E" w14:textId="77777777" w:rsidR="00C844ED" w:rsidRPr="00F947B5" w:rsidRDefault="00C844ED" w:rsidP="00C844ED">
            <w:pPr>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Telemática Sincrónica </w:t>
            </w:r>
          </w:p>
        </w:tc>
        <w:tc>
          <w:tcPr>
            <w:tcW w:w="5714" w:type="dxa"/>
          </w:tcPr>
          <w:p w14:paraId="3A612E5B" w14:textId="77777777" w:rsidR="00C844ED" w:rsidRPr="00F947B5" w:rsidRDefault="00C844ED" w:rsidP="00AD47AE">
            <w:pPr>
              <w:widowControl w:val="0"/>
              <w:numPr>
                <w:ilvl w:val="0"/>
                <w:numId w:val="36"/>
              </w:numPr>
              <w:autoSpaceDE w:val="0"/>
              <w:autoSpaceDN w:val="0"/>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Desarrollo de un 80% de las actividades en línea (vídeos, foros y evaluación sumativa aprobada)</w:t>
            </w:r>
          </w:p>
          <w:p w14:paraId="3D3C1AC5" w14:textId="77777777" w:rsidR="00C844ED" w:rsidRPr="00F947B5" w:rsidRDefault="00C844ED" w:rsidP="00AD47AE">
            <w:pPr>
              <w:widowControl w:val="0"/>
              <w:numPr>
                <w:ilvl w:val="0"/>
                <w:numId w:val="36"/>
              </w:numPr>
              <w:autoSpaceDE w:val="0"/>
              <w:autoSpaceDN w:val="0"/>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Asistencia al menos a 2 de las 3 sesiones telemáticas sincrónicas. </w:t>
            </w:r>
          </w:p>
        </w:tc>
      </w:tr>
      <w:tr w:rsidR="00C844ED" w:rsidRPr="00F947B5" w14:paraId="312BD410" w14:textId="77777777" w:rsidTr="002B2719">
        <w:tc>
          <w:tcPr>
            <w:tcW w:w="3114" w:type="dxa"/>
          </w:tcPr>
          <w:p w14:paraId="1EB520AB" w14:textId="77777777" w:rsidR="00C844ED" w:rsidRPr="00F947B5" w:rsidRDefault="00C844ED" w:rsidP="00C844ED">
            <w:pPr>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Mixta </w:t>
            </w:r>
          </w:p>
        </w:tc>
        <w:tc>
          <w:tcPr>
            <w:tcW w:w="5714" w:type="dxa"/>
          </w:tcPr>
          <w:p w14:paraId="25B308CE" w14:textId="77777777" w:rsidR="00C844ED" w:rsidRPr="00F947B5" w:rsidRDefault="00C844ED" w:rsidP="00AD47AE">
            <w:pPr>
              <w:widowControl w:val="0"/>
              <w:numPr>
                <w:ilvl w:val="0"/>
                <w:numId w:val="36"/>
              </w:numPr>
              <w:autoSpaceDE w:val="0"/>
              <w:autoSpaceDN w:val="0"/>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Asistencia a las 7 HRS. de la jornada presencial.</w:t>
            </w:r>
          </w:p>
          <w:p w14:paraId="606581A7" w14:textId="77777777" w:rsidR="00C844ED" w:rsidRPr="00F947B5" w:rsidRDefault="00C844ED" w:rsidP="00AD47AE">
            <w:pPr>
              <w:widowControl w:val="0"/>
              <w:numPr>
                <w:ilvl w:val="0"/>
                <w:numId w:val="36"/>
              </w:numPr>
              <w:autoSpaceDE w:val="0"/>
              <w:autoSpaceDN w:val="0"/>
              <w:spacing w:after="80" w:line="276" w:lineRule="auto"/>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Rendición de Evaluación Sumativa: Exposición oral en la sesión presencial con nivel de suficiencia de un 60% para la obtención de nota 4.0.</w:t>
            </w:r>
          </w:p>
        </w:tc>
      </w:tr>
    </w:tbl>
    <w:p w14:paraId="79732EF8"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p>
    <w:p w14:paraId="52DDD308"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 xml:space="preserve">Una vez definido con los oferentes adjudicados la distribución ecuánime de la frecuencia de cursos por mes para todas las modalidades, el Servicio, a través de su sitio web, gestionará la inscripción de los interesados(as) y, previa acreditación de requisitos, según cuotas por región, emitirá las nóminas de seleccionados a los cursos por modalidad. </w:t>
      </w:r>
    </w:p>
    <w:p w14:paraId="22F5CC53"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 xml:space="preserve">Los y las facilitadores deben conocer, operar y gestionar procesos de aprendizaje por medio de plataformas educativas, de un modo de no sólo asegurar el desarrollo de los procesos lectivos a través de este medio, sino que de transmitir y formar acerca de sus aplicaciones de uso a los y las participantes y de maximizar su aprovechamiento, alentando condiciones que favorezcan la autonomía en el aprendizaje. </w:t>
      </w:r>
    </w:p>
    <w:p w14:paraId="4AAC4DA4"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 xml:space="preserve">Se realizarán sesiones de inducción con todas las duplas facilitadoras a cargo de la formación, a fin de que éstas conozcan los ambientes educativos y recursos de la plataforma de formación del MDSF; se llevarán a cabo por medio de sesiones presenciales y telemáticas y tienen el carácter de obligatorias para los y las duplas que se encargarán de la formación antes de la ejecución de los cursos.  El tiempo considerado es de 3 HRS. cronológicas de inducción para las duplas facilitadoras.  No obstante, lo indicado, los y las facilitadoras deben poseer el dominio, a nivel de usuario, de plataformas educativas, cuando la inducción está referida al conocimiento acerca del contenido del diseño del curso instruccional del área/curso de formación que se impartirá. </w:t>
      </w:r>
    </w:p>
    <w:p w14:paraId="4F2B5CFA" w14:textId="77777777" w:rsidR="00C844ED" w:rsidRPr="00F947B5" w:rsidRDefault="00C844ED" w:rsidP="00F947B5">
      <w:pPr>
        <w:spacing w:after="80" w:line="240" w:lineRule="auto"/>
        <w:jc w:val="both"/>
        <w:rPr>
          <w:rFonts w:eastAsia="Times New Roman" w:cstheme="minorHAnsi"/>
          <w:b/>
          <w:bCs/>
          <w:color w:val="000000"/>
          <w:kern w:val="0"/>
          <w:sz w:val="20"/>
          <w:szCs w:val="20"/>
          <w:lang w:eastAsia="es-CL"/>
          <w14:ligatures w14:val="none"/>
        </w:rPr>
      </w:pPr>
      <w:bookmarkStart w:id="4" w:name="_Hlk125400468"/>
    </w:p>
    <w:p w14:paraId="4D9AB8D6" w14:textId="77777777" w:rsidR="00C844ED" w:rsidRPr="00F947B5" w:rsidRDefault="00C844ED" w:rsidP="00F947B5">
      <w:pPr>
        <w:widowControl w:val="0"/>
        <w:numPr>
          <w:ilvl w:val="1"/>
          <w:numId w:val="28"/>
        </w:numPr>
        <w:autoSpaceDE w:val="0"/>
        <w:autoSpaceDN w:val="0"/>
        <w:spacing w:after="80" w:line="240" w:lineRule="auto"/>
        <w:jc w:val="both"/>
        <w:rPr>
          <w:rFonts w:eastAsia="Times New Roman" w:cstheme="minorHAnsi"/>
          <w:b/>
          <w:bCs/>
          <w:color w:val="000000"/>
          <w:kern w:val="0"/>
          <w:sz w:val="20"/>
          <w:szCs w:val="20"/>
          <w:lang w:val="es-US" w:eastAsia="es-CL"/>
          <w14:ligatures w14:val="none"/>
        </w:rPr>
      </w:pPr>
      <w:r w:rsidRPr="00F947B5">
        <w:rPr>
          <w:rFonts w:eastAsia="Times New Roman" w:cstheme="minorHAnsi"/>
          <w:b/>
          <w:bCs/>
          <w:color w:val="000000"/>
          <w:kern w:val="0"/>
          <w:sz w:val="20"/>
          <w:szCs w:val="20"/>
          <w:lang w:val="es-US" w:eastAsia="es-CL"/>
          <w14:ligatures w14:val="none"/>
        </w:rPr>
        <w:t xml:space="preserve">Estándar mínimo para plataformas de capacitación on-line de las clases de inducción y sincrónicas </w:t>
      </w:r>
      <w:bookmarkEnd w:id="4"/>
    </w:p>
    <w:p w14:paraId="43B1D7A9" w14:textId="77777777" w:rsidR="00C844ED" w:rsidRPr="00F947B5" w:rsidRDefault="00C844ED" w:rsidP="00F947B5">
      <w:pPr>
        <w:spacing w:after="80" w:line="240" w:lineRule="auto"/>
        <w:jc w:val="both"/>
        <w:rPr>
          <w:rFonts w:eastAsia="Times New Roman" w:cstheme="minorHAnsi"/>
          <w:b/>
          <w:bCs/>
          <w:color w:val="000000"/>
          <w:kern w:val="0"/>
          <w:sz w:val="20"/>
          <w:szCs w:val="20"/>
          <w:lang w:eastAsia="es-CL"/>
          <w14:ligatures w14:val="none"/>
        </w:rPr>
      </w:pPr>
      <w:r w:rsidRPr="00F947B5">
        <w:rPr>
          <w:rFonts w:eastAsia="Times New Roman" w:cstheme="minorHAnsi"/>
          <w:b/>
          <w:bCs/>
          <w:color w:val="000000"/>
          <w:kern w:val="0"/>
          <w:sz w:val="20"/>
          <w:szCs w:val="20"/>
          <w:lang w:eastAsia="es-CL"/>
          <w14:ligatures w14:val="none"/>
        </w:rPr>
        <w:t>13.1.  Seguridad</w:t>
      </w:r>
    </w:p>
    <w:p w14:paraId="18AB5A25"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La plataforma debe contar con certificado de sitio seguro (SSL).</w:t>
      </w:r>
    </w:p>
    <w:p w14:paraId="00ADF890"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lastRenderedPageBreak/>
        <w:t>•</w:t>
      </w:r>
      <w:r w:rsidRPr="00F947B5">
        <w:rPr>
          <w:rFonts w:eastAsia="Times New Roman" w:cstheme="minorHAnsi"/>
          <w:color w:val="000000"/>
          <w:kern w:val="0"/>
          <w:sz w:val="20"/>
          <w:szCs w:val="20"/>
          <w:lang w:eastAsia="es-CL"/>
          <w14:ligatures w14:val="none"/>
        </w:rPr>
        <w:tab/>
        <w:t>La plataforma debe controlar los accesos de los alumnos/as con contraseñas seguras.</w:t>
      </w:r>
    </w:p>
    <w:p w14:paraId="2D256BDA"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Se debe contar con procedimiento de recuperación de contraseña.</w:t>
      </w:r>
    </w:p>
    <w:p w14:paraId="0FA7653D"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La plataforma debe contar sistema de respaldo de los cursos y los avances de los alumnos, esto para reponer el servicio en caso de incidentes.</w:t>
      </w:r>
    </w:p>
    <w:p w14:paraId="38C83DC2" w14:textId="77777777" w:rsidR="00281A18" w:rsidRPr="00F947B5" w:rsidRDefault="00281A18" w:rsidP="00F947B5">
      <w:pPr>
        <w:spacing w:after="80" w:line="240" w:lineRule="auto"/>
        <w:jc w:val="both"/>
        <w:rPr>
          <w:rFonts w:eastAsia="Times New Roman" w:cstheme="minorHAnsi"/>
          <w:color w:val="000000"/>
          <w:kern w:val="0"/>
          <w:sz w:val="20"/>
          <w:szCs w:val="20"/>
          <w:lang w:eastAsia="es-CL"/>
          <w14:ligatures w14:val="none"/>
        </w:rPr>
      </w:pPr>
    </w:p>
    <w:p w14:paraId="6AF39756" w14:textId="77777777" w:rsidR="00C844ED" w:rsidRPr="00F947B5" w:rsidRDefault="00C844ED" w:rsidP="00F947B5">
      <w:pPr>
        <w:spacing w:after="80" w:line="240" w:lineRule="auto"/>
        <w:jc w:val="both"/>
        <w:rPr>
          <w:rFonts w:eastAsia="Times New Roman" w:cstheme="minorHAnsi"/>
          <w:b/>
          <w:bCs/>
          <w:color w:val="000000"/>
          <w:kern w:val="0"/>
          <w:sz w:val="20"/>
          <w:szCs w:val="20"/>
          <w:lang w:eastAsia="es-CL"/>
          <w14:ligatures w14:val="none"/>
        </w:rPr>
      </w:pPr>
      <w:r w:rsidRPr="00F947B5">
        <w:rPr>
          <w:rFonts w:eastAsia="Times New Roman" w:cstheme="minorHAnsi"/>
          <w:b/>
          <w:bCs/>
          <w:color w:val="000000"/>
          <w:kern w:val="0"/>
          <w:sz w:val="20"/>
          <w:szCs w:val="20"/>
          <w:lang w:eastAsia="es-CL"/>
          <w14:ligatures w14:val="none"/>
        </w:rPr>
        <w:t>13.2 Funcionalidad</w:t>
      </w:r>
    </w:p>
    <w:p w14:paraId="1E01B93D"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 xml:space="preserve">La plataforma debe contar con un espacio de bienvenida o video de presentación, el cual debe mostrar la interfaz a los alumnos/as. De manera de facilitar la experiencia de los usuarios/as. </w:t>
      </w:r>
    </w:p>
    <w:p w14:paraId="432C261D"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La plataforma debe ser responsiva, es decir debe adaptarse a distintos dispositivos (computadores, móviles o tabletas).</w:t>
      </w:r>
    </w:p>
    <w:p w14:paraId="0FBEEEEB"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 xml:space="preserve">La plataforma debe contar con repositorio para publicar todas las grabaciones de las clases sincrónicas, de manera que los alumnos/as puedan repasar contenidos, o ponerse al día. </w:t>
      </w:r>
    </w:p>
    <w:p w14:paraId="2AE072AE"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La plataforma debe contar con chat y canal de consultas para resolver problemas que puedan tener los alumnos tanto en el uso de la plataforma como en aspectos académicos.</w:t>
      </w:r>
    </w:p>
    <w:p w14:paraId="7F9C57B9"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C844ED">
        <w:rPr>
          <w:rFonts w:asciiTheme="majorHAnsi" w:eastAsia="Times New Roman" w:hAnsiTheme="majorHAnsi" w:cstheme="majorHAnsi"/>
          <w:color w:val="000000"/>
          <w:kern w:val="0"/>
          <w:sz w:val="20"/>
          <w:szCs w:val="20"/>
          <w:lang w:eastAsia="es-CL"/>
          <w14:ligatures w14:val="none"/>
        </w:rPr>
        <w:t>•</w:t>
      </w:r>
      <w:r w:rsidRPr="00C844ED">
        <w:rPr>
          <w:rFonts w:asciiTheme="majorHAnsi" w:eastAsia="Times New Roman" w:hAnsiTheme="majorHAnsi" w:cstheme="majorHAnsi"/>
          <w:color w:val="000000"/>
          <w:kern w:val="0"/>
          <w:sz w:val="20"/>
          <w:szCs w:val="20"/>
          <w:lang w:eastAsia="es-CL"/>
          <w14:ligatures w14:val="none"/>
        </w:rPr>
        <w:tab/>
      </w:r>
      <w:r w:rsidRPr="00F947B5">
        <w:rPr>
          <w:rFonts w:eastAsia="Times New Roman" w:cstheme="minorHAnsi"/>
          <w:color w:val="000000"/>
          <w:kern w:val="0"/>
          <w:sz w:val="20"/>
          <w:szCs w:val="20"/>
          <w:lang w:eastAsia="es-CL"/>
          <w14:ligatures w14:val="none"/>
        </w:rPr>
        <w:t>La plataforma debe contar con módulo de estadísticas, el cual permita conocer métricas básicas como asistencia a clases sincrónicas, accesos de los alumnos a los cursos, tiempos de uso. Datos de alumnos/as que aprueban/ reprueban.</w:t>
      </w:r>
    </w:p>
    <w:p w14:paraId="2BDE3E3B"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 xml:space="preserve">La plataforma debe contar con funcionalidad que permita al Relator/a notificar a los alumnos/as sobre sus avances, próximas fechas de entrega o tareas pendientes. </w:t>
      </w:r>
    </w:p>
    <w:p w14:paraId="0806382D"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La plataforma debe mostrar a cada alumno/a su avance en que lleva en su curso.</w:t>
      </w:r>
    </w:p>
    <w:p w14:paraId="71A5C88C"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p>
    <w:p w14:paraId="000B9787" w14:textId="77777777" w:rsidR="00C844ED" w:rsidRPr="00F947B5" w:rsidRDefault="00C844ED" w:rsidP="00F947B5">
      <w:pPr>
        <w:spacing w:after="80" w:line="240" w:lineRule="auto"/>
        <w:jc w:val="both"/>
        <w:rPr>
          <w:rFonts w:eastAsia="Times New Roman" w:cstheme="minorHAnsi"/>
          <w:b/>
          <w:bCs/>
          <w:color w:val="000000"/>
          <w:kern w:val="0"/>
          <w:sz w:val="20"/>
          <w:szCs w:val="20"/>
          <w:lang w:eastAsia="es-CL"/>
          <w14:ligatures w14:val="none"/>
        </w:rPr>
      </w:pPr>
      <w:r w:rsidRPr="00F947B5">
        <w:rPr>
          <w:rFonts w:eastAsia="Times New Roman" w:cstheme="minorHAnsi"/>
          <w:b/>
          <w:bCs/>
          <w:color w:val="000000"/>
          <w:kern w:val="0"/>
          <w:sz w:val="20"/>
          <w:szCs w:val="20"/>
          <w:lang w:eastAsia="es-CL"/>
          <w14:ligatures w14:val="none"/>
        </w:rPr>
        <w:t>13.3.  Contraseña segura</w:t>
      </w:r>
    </w:p>
    <w:p w14:paraId="57C0C279"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Mínimo 8 caracteres</w:t>
      </w:r>
    </w:p>
    <w:p w14:paraId="18F19126"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 xml:space="preserve">Utilizar mayúsculas, minúsculas, </w:t>
      </w:r>
    </w:p>
    <w:p w14:paraId="065A2338"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Incluir números y caracteres especiales (puntos y símbolos).</w:t>
      </w:r>
    </w:p>
    <w:p w14:paraId="4B05C89A" w14:textId="77777777" w:rsidR="00C844ED" w:rsidRPr="00F947B5" w:rsidRDefault="00C844ED" w:rsidP="00F947B5">
      <w:pPr>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color w:val="000000"/>
          <w:kern w:val="0"/>
          <w:sz w:val="20"/>
          <w:szCs w:val="20"/>
          <w:lang w:eastAsia="es-CL"/>
          <w14:ligatures w14:val="none"/>
        </w:rPr>
        <w:t>•</w:t>
      </w:r>
      <w:r w:rsidRPr="00F947B5">
        <w:rPr>
          <w:rFonts w:eastAsia="Times New Roman" w:cstheme="minorHAnsi"/>
          <w:color w:val="000000"/>
          <w:kern w:val="0"/>
          <w:sz w:val="20"/>
          <w:szCs w:val="20"/>
          <w:lang w:eastAsia="es-CL"/>
          <w14:ligatures w14:val="none"/>
        </w:rPr>
        <w:tab/>
        <w:t>La contraseña no debe contener un nombre</w:t>
      </w:r>
    </w:p>
    <w:p w14:paraId="37ED8AB2" w14:textId="77777777" w:rsidR="00C844ED" w:rsidRPr="00F947B5" w:rsidRDefault="00C844ED" w:rsidP="00F947B5">
      <w:pPr>
        <w:spacing w:after="80" w:line="240" w:lineRule="auto"/>
        <w:jc w:val="both"/>
        <w:rPr>
          <w:rFonts w:eastAsia="Times New Roman" w:cstheme="minorHAnsi"/>
          <w:b/>
          <w:bCs/>
          <w:color w:val="000000"/>
          <w:kern w:val="0"/>
          <w:sz w:val="20"/>
          <w:szCs w:val="20"/>
          <w:lang w:eastAsia="es-CL"/>
          <w14:ligatures w14:val="none"/>
        </w:rPr>
      </w:pPr>
    </w:p>
    <w:p w14:paraId="2EEEA4D5" w14:textId="77777777" w:rsidR="00C844ED" w:rsidRPr="00F947B5" w:rsidRDefault="00C844ED" w:rsidP="00F947B5">
      <w:pPr>
        <w:shd w:val="clear" w:color="auto" w:fill="E2EFD9" w:themeFill="accent6" w:themeFillTint="33"/>
        <w:spacing w:after="80" w:line="240" w:lineRule="auto"/>
        <w:jc w:val="both"/>
        <w:rPr>
          <w:rFonts w:eastAsia="Times New Roman" w:cstheme="minorHAnsi"/>
          <w:color w:val="000000"/>
          <w:kern w:val="0"/>
          <w:sz w:val="20"/>
          <w:szCs w:val="20"/>
          <w:lang w:eastAsia="es-CL"/>
          <w14:ligatures w14:val="none"/>
        </w:rPr>
      </w:pPr>
      <w:r w:rsidRPr="00F947B5">
        <w:rPr>
          <w:rFonts w:eastAsia="Times New Roman" w:cstheme="minorHAnsi"/>
          <w:b/>
          <w:bCs/>
          <w:color w:val="000000"/>
          <w:kern w:val="0"/>
          <w:sz w:val="20"/>
          <w:szCs w:val="20"/>
          <w:lang w:eastAsia="es-CL"/>
          <w14:ligatures w14:val="none"/>
        </w:rPr>
        <w:t>IMPORTANTE</w:t>
      </w:r>
      <w:r w:rsidRPr="00F947B5">
        <w:rPr>
          <w:rFonts w:eastAsia="Times New Roman" w:cstheme="minorHAnsi"/>
          <w:color w:val="000000"/>
          <w:kern w:val="0"/>
          <w:sz w:val="20"/>
          <w:szCs w:val="20"/>
          <w:lang w:eastAsia="es-CL"/>
          <w14:ligatures w14:val="none"/>
        </w:rPr>
        <w:t>: el incumplimiento de las disposiciones contenidas en este numeral facultará al Servicio para aplicar las multas dispuestas en las bases administrativas.</w:t>
      </w:r>
    </w:p>
    <w:p w14:paraId="143654E0" w14:textId="77777777" w:rsidR="00C844ED" w:rsidRPr="00F947B5" w:rsidRDefault="00C844ED" w:rsidP="00F947B5">
      <w:pPr>
        <w:spacing w:after="80" w:line="240" w:lineRule="auto"/>
        <w:jc w:val="both"/>
        <w:rPr>
          <w:rFonts w:eastAsia="Times New Roman" w:cstheme="minorHAnsi"/>
          <w:b/>
          <w:bCs/>
          <w:color w:val="000000"/>
          <w:kern w:val="0"/>
          <w:sz w:val="20"/>
          <w:szCs w:val="20"/>
          <w:lang w:eastAsia="es-CL"/>
          <w14:ligatures w14:val="none"/>
        </w:rPr>
      </w:pPr>
    </w:p>
    <w:p w14:paraId="0362D285" w14:textId="77777777" w:rsidR="00C844ED" w:rsidRPr="00F947B5" w:rsidRDefault="00C844ED" w:rsidP="00F947B5">
      <w:pPr>
        <w:spacing w:after="80" w:line="240" w:lineRule="auto"/>
        <w:jc w:val="both"/>
        <w:rPr>
          <w:rFonts w:eastAsia="Times New Roman" w:cstheme="minorHAnsi"/>
          <w:b/>
          <w:bCs/>
          <w:color w:val="000000"/>
          <w:kern w:val="0"/>
          <w:sz w:val="20"/>
          <w:szCs w:val="20"/>
          <w:lang w:eastAsia="es-CL"/>
          <w14:ligatures w14:val="none"/>
        </w:rPr>
      </w:pPr>
      <w:r w:rsidRPr="00F947B5">
        <w:rPr>
          <w:rFonts w:eastAsia="Times New Roman" w:cstheme="minorHAnsi"/>
          <w:b/>
          <w:bCs/>
          <w:color w:val="000000"/>
          <w:kern w:val="0"/>
          <w:sz w:val="20"/>
          <w:szCs w:val="20"/>
          <w:lang w:eastAsia="es-CL"/>
          <w14:ligatures w14:val="none"/>
        </w:rPr>
        <w:t>13.4. De las condiciones de infraestructura y/o logísticas mínimas exigidas para el desarrollo del Módulo Presencial para la Modalidad Formativa Mixta</w:t>
      </w:r>
    </w:p>
    <w:p w14:paraId="0132F430" w14:textId="77777777" w:rsidR="00C844ED" w:rsidRPr="00F947B5" w:rsidRDefault="00C844ED" w:rsidP="00F947B5">
      <w:pPr>
        <w:widowControl w:val="0"/>
        <w:numPr>
          <w:ilvl w:val="0"/>
          <w:numId w:val="30"/>
        </w:numPr>
        <w:autoSpaceDE w:val="0"/>
        <w:autoSpaceDN w:val="0"/>
        <w:spacing w:after="80" w:line="240" w:lineRule="auto"/>
        <w:jc w:val="both"/>
        <w:rPr>
          <w:rFonts w:eastAsia="Times New Roman" w:cstheme="minorHAnsi"/>
          <w:color w:val="000000"/>
          <w:kern w:val="0"/>
          <w:sz w:val="20"/>
          <w:szCs w:val="20"/>
          <w:lang w:val="es-US" w:eastAsia="es-CL"/>
          <w14:ligatures w14:val="none"/>
        </w:rPr>
      </w:pPr>
      <w:r w:rsidRPr="00F947B5">
        <w:rPr>
          <w:rFonts w:eastAsia="Times New Roman" w:cstheme="minorHAnsi"/>
          <w:color w:val="000000"/>
          <w:kern w:val="0"/>
          <w:sz w:val="20"/>
          <w:szCs w:val="20"/>
          <w:lang w:val="es-US" w:eastAsia="es-CL"/>
          <w14:ligatures w14:val="none"/>
        </w:rPr>
        <w:t>Para la realización de la sesión presencial en las zonas y regiones en los que ésta ha lugar y respecto de la cual se han contemplado 7 HRS. presenciales, se deben agregar los siguientes servicios a entregar por los oferentes, los que deben garantizar los estándares que se describen a continuación:</w:t>
      </w:r>
    </w:p>
    <w:p w14:paraId="1ACE8DF0" w14:textId="77777777" w:rsidR="00C844ED" w:rsidRPr="00F947B5" w:rsidRDefault="00C844ED" w:rsidP="00F947B5">
      <w:pPr>
        <w:spacing w:after="0" w:line="240" w:lineRule="auto"/>
        <w:jc w:val="both"/>
        <w:rPr>
          <w:rFonts w:eastAsia="Times New Roman" w:cstheme="minorHAnsi"/>
          <w:color w:val="000000"/>
          <w:kern w:val="0"/>
          <w:sz w:val="20"/>
          <w:szCs w:val="20"/>
          <w:lang w:val="es-US" w:eastAsia="es-CL"/>
          <w14:ligatures w14:val="none"/>
        </w:rPr>
      </w:pPr>
    </w:p>
    <w:p w14:paraId="0127E205" w14:textId="77777777" w:rsidR="00C844ED" w:rsidRPr="00F947B5" w:rsidRDefault="00C844ED" w:rsidP="00F947B5">
      <w:pPr>
        <w:widowControl w:val="0"/>
        <w:numPr>
          <w:ilvl w:val="0"/>
          <w:numId w:val="31"/>
        </w:numPr>
        <w:autoSpaceDE w:val="0"/>
        <w:autoSpaceDN w:val="0"/>
        <w:spacing w:after="80" w:line="240" w:lineRule="auto"/>
        <w:jc w:val="both"/>
        <w:rPr>
          <w:rFonts w:eastAsia="Times New Roman" w:cstheme="minorHAnsi"/>
          <w:b/>
          <w:bCs/>
          <w:color w:val="000000"/>
          <w:kern w:val="0"/>
          <w:sz w:val="20"/>
          <w:szCs w:val="20"/>
          <w:lang w:val="es-US" w:eastAsia="es-CL"/>
          <w14:ligatures w14:val="none"/>
        </w:rPr>
      </w:pPr>
      <w:r w:rsidRPr="00F947B5">
        <w:rPr>
          <w:rFonts w:eastAsia="Times New Roman" w:cstheme="minorHAnsi"/>
          <w:b/>
          <w:bCs/>
          <w:color w:val="000000"/>
          <w:kern w:val="0"/>
          <w:sz w:val="20"/>
          <w:szCs w:val="20"/>
          <w:lang w:val="es-US" w:eastAsia="es-CL"/>
          <w14:ligatures w14:val="none"/>
        </w:rPr>
        <w:t>Aulas para el desarrollo de las actividades presenciales y con conexión a internet para el desarrollo de clases lectivas con modalidad híbrida.</w:t>
      </w:r>
    </w:p>
    <w:p w14:paraId="721690C6" w14:textId="77777777" w:rsidR="00C844ED" w:rsidRPr="00C844ED" w:rsidRDefault="00C844ED" w:rsidP="00C844ED">
      <w:pPr>
        <w:spacing w:after="0" w:line="240" w:lineRule="auto"/>
        <w:jc w:val="both"/>
        <w:rPr>
          <w:rFonts w:ascii="Arial" w:eastAsia="Times New Roman" w:hAnsi="Arial" w:cs="Arial"/>
          <w:color w:val="000000"/>
          <w:kern w:val="0"/>
          <w:lang w:val="es-US" w:eastAsia="es-CL"/>
          <w14:ligatures w14:val="none"/>
        </w:rPr>
      </w:pPr>
    </w:p>
    <w:tbl>
      <w:tblPr>
        <w:tblStyle w:val="Tablaconcuadrculaclara1"/>
        <w:tblW w:w="5238" w:type="pct"/>
        <w:tblLook w:val="04A0" w:firstRow="1" w:lastRow="0" w:firstColumn="1" w:lastColumn="0" w:noHBand="0" w:noVBand="1"/>
      </w:tblPr>
      <w:tblGrid>
        <w:gridCol w:w="1696"/>
        <w:gridCol w:w="7552"/>
      </w:tblGrid>
      <w:tr w:rsidR="00C844ED" w:rsidRPr="00F947B5" w14:paraId="02E763A5" w14:textId="77777777" w:rsidTr="00281A18">
        <w:trPr>
          <w:trHeight w:val="329"/>
        </w:trPr>
        <w:tc>
          <w:tcPr>
            <w:tcW w:w="917" w:type="pct"/>
            <w:vMerge w:val="restart"/>
            <w:noWrap/>
            <w:hideMark/>
          </w:tcPr>
          <w:p w14:paraId="66BCF1E7" w14:textId="77777777" w:rsidR="00C844ED" w:rsidRPr="00F947B5" w:rsidRDefault="00C844ED" w:rsidP="00C844ED">
            <w:pPr>
              <w:jc w:val="center"/>
              <w:rPr>
                <w:rFonts w:asciiTheme="minorHAnsi" w:hAnsiTheme="minorHAnsi" w:cstheme="minorHAnsi"/>
                <w:b/>
                <w:bCs/>
                <w:color w:val="000000"/>
                <w:sz w:val="18"/>
                <w:szCs w:val="18"/>
              </w:rPr>
            </w:pPr>
            <w:r w:rsidRPr="00F947B5">
              <w:rPr>
                <w:rFonts w:asciiTheme="minorHAnsi" w:hAnsiTheme="minorHAnsi" w:cstheme="minorHAnsi"/>
                <w:b/>
                <w:bCs/>
                <w:color w:val="000000"/>
                <w:sz w:val="18"/>
                <w:szCs w:val="18"/>
              </w:rPr>
              <w:t>Salón</w:t>
            </w:r>
          </w:p>
        </w:tc>
        <w:tc>
          <w:tcPr>
            <w:tcW w:w="4083" w:type="pct"/>
            <w:noWrap/>
            <w:hideMark/>
          </w:tcPr>
          <w:p w14:paraId="7999232D" w14:textId="77777777" w:rsidR="00C844ED" w:rsidRPr="00F947B5" w:rsidRDefault="00C844ED" w:rsidP="00C844ED">
            <w:pPr>
              <w:rPr>
                <w:rFonts w:asciiTheme="minorHAnsi" w:hAnsiTheme="minorHAnsi" w:cstheme="minorHAnsi"/>
                <w:color w:val="000000"/>
                <w:sz w:val="18"/>
                <w:szCs w:val="18"/>
              </w:rPr>
            </w:pPr>
            <w:r w:rsidRPr="00F947B5">
              <w:rPr>
                <w:rFonts w:asciiTheme="minorHAnsi" w:hAnsiTheme="minorHAnsi" w:cstheme="minorHAnsi"/>
                <w:color w:val="000000"/>
                <w:sz w:val="18"/>
                <w:szCs w:val="18"/>
              </w:rPr>
              <w:t>Aire acondicionado o calefacción (de acuerdo con periodo estacional)</w:t>
            </w:r>
          </w:p>
        </w:tc>
      </w:tr>
      <w:tr w:rsidR="00C844ED" w:rsidRPr="00F947B5" w14:paraId="2380E5E5" w14:textId="77777777" w:rsidTr="00281A18">
        <w:trPr>
          <w:trHeight w:val="313"/>
        </w:trPr>
        <w:tc>
          <w:tcPr>
            <w:tcW w:w="917" w:type="pct"/>
            <w:vMerge/>
            <w:hideMark/>
          </w:tcPr>
          <w:p w14:paraId="01E672CF" w14:textId="77777777" w:rsidR="00C844ED" w:rsidRPr="00F947B5" w:rsidRDefault="00C844ED" w:rsidP="00C844ED">
            <w:pPr>
              <w:rPr>
                <w:rFonts w:asciiTheme="minorHAnsi" w:hAnsiTheme="minorHAnsi" w:cstheme="minorHAnsi"/>
                <w:b/>
                <w:bCs/>
                <w:color w:val="000000"/>
                <w:sz w:val="18"/>
                <w:szCs w:val="18"/>
              </w:rPr>
            </w:pPr>
          </w:p>
        </w:tc>
        <w:tc>
          <w:tcPr>
            <w:tcW w:w="4083" w:type="pct"/>
            <w:noWrap/>
            <w:hideMark/>
          </w:tcPr>
          <w:p w14:paraId="00CF15B8" w14:textId="77777777" w:rsidR="00C844ED" w:rsidRPr="00F947B5" w:rsidRDefault="00C844ED" w:rsidP="00C844ED">
            <w:pPr>
              <w:rPr>
                <w:rFonts w:asciiTheme="minorHAnsi" w:hAnsiTheme="minorHAnsi" w:cstheme="minorHAnsi"/>
                <w:color w:val="000000"/>
                <w:sz w:val="18"/>
                <w:szCs w:val="18"/>
              </w:rPr>
            </w:pPr>
            <w:r w:rsidRPr="00F947B5">
              <w:rPr>
                <w:rFonts w:asciiTheme="minorHAnsi" w:hAnsiTheme="minorHAnsi" w:cstheme="minorHAnsi"/>
                <w:color w:val="000000"/>
                <w:sz w:val="18"/>
                <w:szCs w:val="18"/>
              </w:rPr>
              <w:t>Proyector (Data)</w:t>
            </w:r>
          </w:p>
        </w:tc>
      </w:tr>
      <w:tr w:rsidR="00C844ED" w:rsidRPr="00F947B5" w14:paraId="17DA817B" w14:textId="77777777" w:rsidTr="00281A18">
        <w:trPr>
          <w:trHeight w:val="313"/>
        </w:trPr>
        <w:tc>
          <w:tcPr>
            <w:tcW w:w="917" w:type="pct"/>
            <w:vMerge/>
          </w:tcPr>
          <w:p w14:paraId="23003AEE" w14:textId="77777777" w:rsidR="00C844ED" w:rsidRPr="00F947B5" w:rsidRDefault="00C844ED" w:rsidP="00C844ED">
            <w:pPr>
              <w:rPr>
                <w:rFonts w:asciiTheme="minorHAnsi" w:hAnsiTheme="minorHAnsi" w:cstheme="minorHAnsi"/>
                <w:b/>
                <w:bCs/>
                <w:color w:val="000000"/>
                <w:sz w:val="18"/>
                <w:szCs w:val="18"/>
              </w:rPr>
            </w:pPr>
          </w:p>
        </w:tc>
        <w:tc>
          <w:tcPr>
            <w:tcW w:w="4083" w:type="pct"/>
            <w:noWrap/>
          </w:tcPr>
          <w:p w14:paraId="5AE17F39" w14:textId="77777777" w:rsidR="00C844ED" w:rsidRPr="00F947B5" w:rsidRDefault="00C844ED" w:rsidP="00C844ED">
            <w:pPr>
              <w:rPr>
                <w:rFonts w:asciiTheme="minorHAnsi" w:hAnsiTheme="minorHAnsi" w:cstheme="minorHAnsi"/>
                <w:color w:val="000000"/>
                <w:sz w:val="18"/>
                <w:szCs w:val="18"/>
              </w:rPr>
            </w:pPr>
            <w:r w:rsidRPr="00F947B5">
              <w:rPr>
                <w:rFonts w:asciiTheme="minorHAnsi" w:hAnsiTheme="minorHAnsi" w:cstheme="minorHAnsi"/>
                <w:color w:val="000000"/>
                <w:sz w:val="18"/>
                <w:szCs w:val="18"/>
              </w:rPr>
              <w:t>Pantalla con cámara, audífono y conexión para clases híbridas</w:t>
            </w:r>
          </w:p>
        </w:tc>
      </w:tr>
      <w:tr w:rsidR="00C844ED" w:rsidRPr="00F947B5" w14:paraId="4495E0E9" w14:textId="77777777" w:rsidTr="00281A18">
        <w:trPr>
          <w:trHeight w:val="313"/>
        </w:trPr>
        <w:tc>
          <w:tcPr>
            <w:tcW w:w="917" w:type="pct"/>
            <w:vMerge/>
            <w:hideMark/>
          </w:tcPr>
          <w:p w14:paraId="34A60202" w14:textId="77777777" w:rsidR="00C844ED" w:rsidRPr="00F947B5" w:rsidRDefault="00C844ED" w:rsidP="00C844ED">
            <w:pPr>
              <w:rPr>
                <w:rFonts w:asciiTheme="minorHAnsi" w:hAnsiTheme="minorHAnsi" w:cstheme="minorHAnsi"/>
                <w:b/>
                <w:bCs/>
                <w:color w:val="000000"/>
                <w:sz w:val="18"/>
                <w:szCs w:val="18"/>
              </w:rPr>
            </w:pPr>
          </w:p>
        </w:tc>
        <w:tc>
          <w:tcPr>
            <w:tcW w:w="4083" w:type="pct"/>
            <w:noWrap/>
            <w:hideMark/>
          </w:tcPr>
          <w:p w14:paraId="5FA7D4A6" w14:textId="77777777" w:rsidR="00C844ED" w:rsidRPr="00F947B5" w:rsidRDefault="00C844ED" w:rsidP="00C844ED">
            <w:pPr>
              <w:rPr>
                <w:rFonts w:asciiTheme="minorHAnsi" w:hAnsiTheme="minorHAnsi" w:cstheme="minorHAnsi"/>
                <w:color w:val="000000"/>
                <w:sz w:val="18"/>
                <w:szCs w:val="18"/>
              </w:rPr>
            </w:pPr>
            <w:r w:rsidRPr="00F947B5">
              <w:rPr>
                <w:rFonts w:asciiTheme="minorHAnsi" w:hAnsiTheme="minorHAnsi" w:cstheme="minorHAnsi"/>
                <w:color w:val="000000"/>
                <w:sz w:val="18"/>
                <w:szCs w:val="18"/>
              </w:rPr>
              <w:t>Conexión a internet 20 mbps</w:t>
            </w:r>
          </w:p>
        </w:tc>
      </w:tr>
      <w:tr w:rsidR="00C844ED" w:rsidRPr="00F947B5" w14:paraId="18773869" w14:textId="77777777" w:rsidTr="00281A18">
        <w:trPr>
          <w:trHeight w:val="313"/>
        </w:trPr>
        <w:tc>
          <w:tcPr>
            <w:tcW w:w="917" w:type="pct"/>
            <w:vMerge/>
          </w:tcPr>
          <w:p w14:paraId="44E2271B" w14:textId="77777777" w:rsidR="00C844ED" w:rsidRPr="00F947B5" w:rsidRDefault="00C844ED" w:rsidP="00C844ED">
            <w:pPr>
              <w:rPr>
                <w:rFonts w:asciiTheme="minorHAnsi" w:hAnsiTheme="minorHAnsi" w:cstheme="minorHAnsi"/>
                <w:b/>
                <w:bCs/>
                <w:color w:val="000000"/>
                <w:sz w:val="18"/>
                <w:szCs w:val="18"/>
              </w:rPr>
            </w:pPr>
          </w:p>
        </w:tc>
        <w:tc>
          <w:tcPr>
            <w:tcW w:w="4083" w:type="pct"/>
            <w:noWrap/>
          </w:tcPr>
          <w:p w14:paraId="33031632" w14:textId="77777777" w:rsidR="00C844ED" w:rsidRPr="00F947B5" w:rsidRDefault="00C844ED" w:rsidP="00C844ED">
            <w:pPr>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Sistema de acopio de registro de clases con acceso a las contrapartes técnicas regionales y nacional. </w:t>
            </w:r>
          </w:p>
        </w:tc>
      </w:tr>
      <w:tr w:rsidR="00C844ED" w:rsidRPr="00F947B5" w14:paraId="63C5F186" w14:textId="77777777" w:rsidTr="00281A18">
        <w:trPr>
          <w:trHeight w:val="313"/>
        </w:trPr>
        <w:tc>
          <w:tcPr>
            <w:tcW w:w="917" w:type="pct"/>
            <w:vMerge/>
            <w:hideMark/>
          </w:tcPr>
          <w:p w14:paraId="30BBC91F" w14:textId="77777777" w:rsidR="00C844ED" w:rsidRPr="00F947B5" w:rsidRDefault="00C844ED" w:rsidP="00C844ED">
            <w:pPr>
              <w:rPr>
                <w:rFonts w:asciiTheme="minorHAnsi" w:hAnsiTheme="minorHAnsi" w:cstheme="minorHAnsi"/>
                <w:b/>
                <w:bCs/>
                <w:color w:val="000000"/>
                <w:sz w:val="18"/>
                <w:szCs w:val="18"/>
              </w:rPr>
            </w:pPr>
          </w:p>
        </w:tc>
        <w:tc>
          <w:tcPr>
            <w:tcW w:w="4083" w:type="pct"/>
            <w:noWrap/>
            <w:hideMark/>
          </w:tcPr>
          <w:p w14:paraId="2F1F6DD9" w14:textId="77777777" w:rsidR="00C844ED" w:rsidRPr="00F947B5" w:rsidRDefault="00C844ED" w:rsidP="00C844ED">
            <w:pPr>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Acceso a centros urbanos y transporte público </w:t>
            </w:r>
          </w:p>
        </w:tc>
      </w:tr>
      <w:tr w:rsidR="00C844ED" w:rsidRPr="00F947B5" w14:paraId="16DBC156" w14:textId="77777777" w:rsidTr="00281A18">
        <w:trPr>
          <w:trHeight w:val="313"/>
        </w:trPr>
        <w:tc>
          <w:tcPr>
            <w:tcW w:w="917" w:type="pct"/>
            <w:vMerge/>
            <w:hideMark/>
          </w:tcPr>
          <w:p w14:paraId="3BCF9DC3" w14:textId="77777777" w:rsidR="00C844ED" w:rsidRPr="00F947B5" w:rsidRDefault="00C844ED" w:rsidP="00C844ED">
            <w:pPr>
              <w:rPr>
                <w:rFonts w:asciiTheme="minorHAnsi" w:hAnsiTheme="minorHAnsi" w:cstheme="minorHAnsi"/>
                <w:b/>
                <w:bCs/>
                <w:color w:val="000000"/>
                <w:sz w:val="18"/>
                <w:szCs w:val="18"/>
              </w:rPr>
            </w:pPr>
          </w:p>
        </w:tc>
        <w:tc>
          <w:tcPr>
            <w:tcW w:w="4083" w:type="pct"/>
            <w:noWrap/>
            <w:hideMark/>
          </w:tcPr>
          <w:p w14:paraId="26E413E3" w14:textId="4AEB5791" w:rsidR="00C844ED" w:rsidRPr="00F947B5" w:rsidRDefault="00C844ED" w:rsidP="00C844ED">
            <w:pPr>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Espacio para mínimo 40 personas, </w:t>
            </w:r>
            <w:r w:rsidR="00884071" w:rsidRPr="00F947B5">
              <w:rPr>
                <w:rFonts w:asciiTheme="minorHAnsi" w:hAnsiTheme="minorHAnsi" w:cstheme="minorHAnsi"/>
                <w:color w:val="000000"/>
                <w:sz w:val="18"/>
                <w:szCs w:val="18"/>
              </w:rPr>
              <w:t>de acuerdo con</w:t>
            </w:r>
            <w:r w:rsidRPr="00F947B5">
              <w:rPr>
                <w:rFonts w:asciiTheme="minorHAnsi" w:hAnsiTheme="minorHAnsi" w:cstheme="minorHAnsi"/>
                <w:color w:val="000000"/>
                <w:sz w:val="18"/>
                <w:szCs w:val="18"/>
              </w:rPr>
              <w:t xml:space="preserve"> parámetros de aforo autorizado </w:t>
            </w:r>
          </w:p>
        </w:tc>
      </w:tr>
      <w:tr w:rsidR="00C844ED" w:rsidRPr="00F947B5" w14:paraId="131A6B61" w14:textId="77777777" w:rsidTr="00281A18">
        <w:trPr>
          <w:trHeight w:val="329"/>
        </w:trPr>
        <w:tc>
          <w:tcPr>
            <w:tcW w:w="917" w:type="pct"/>
            <w:vMerge/>
            <w:hideMark/>
          </w:tcPr>
          <w:p w14:paraId="0794B9DE" w14:textId="77777777" w:rsidR="00C844ED" w:rsidRPr="00F947B5" w:rsidRDefault="00C844ED" w:rsidP="00C844ED">
            <w:pPr>
              <w:rPr>
                <w:rFonts w:asciiTheme="minorHAnsi" w:hAnsiTheme="minorHAnsi" w:cstheme="minorHAnsi"/>
                <w:b/>
                <w:bCs/>
                <w:color w:val="000000"/>
                <w:sz w:val="18"/>
                <w:szCs w:val="18"/>
              </w:rPr>
            </w:pPr>
          </w:p>
        </w:tc>
        <w:tc>
          <w:tcPr>
            <w:tcW w:w="4083" w:type="pct"/>
            <w:noWrap/>
            <w:hideMark/>
          </w:tcPr>
          <w:p w14:paraId="6FAB20E9" w14:textId="77777777" w:rsidR="00C844ED" w:rsidRPr="00F947B5" w:rsidRDefault="00C844ED" w:rsidP="00C844ED">
            <w:pPr>
              <w:rPr>
                <w:rFonts w:asciiTheme="minorHAnsi" w:hAnsiTheme="minorHAnsi" w:cstheme="minorHAnsi"/>
                <w:color w:val="000000"/>
                <w:sz w:val="18"/>
                <w:szCs w:val="18"/>
              </w:rPr>
            </w:pPr>
            <w:r w:rsidRPr="00F947B5">
              <w:rPr>
                <w:rFonts w:asciiTheme="minorHAnsi" w:hAnsiTheme="minorHAnsi" w:cstheme="minorHAnsi"/>
                <w:color w:val="000000"/>
                <w:sz w:val="18"/>
                <w:szCs w:val="18"/>
              </w:rPr>
              <w:t>Amplificación</w:t>
            </w:r>
          </w:p>
        </w:tc>
      </w:tr>
      <w:tr w:rsidR="00C844ED" w:rsidRPr="00F947B5" w14:paraId="14194EB8" w14:textId="77777777" w:rsidTr="00281A18">
        <w:trPr>
          <w:trHeight w:val="329"/>
        </w:trPr>
        <w:tc>
          <w:tcPr>
            <w:tcW w:w="917" w:type="pct"/>
            <w:vMerge/>
          </w:tcPr>
          <w:p w14:paraId="77962EE5" w14:textId="77777777" w:rsidR="00C844ED" w:rsidRPr="00F947B5" w:rsidRDefault="00C844ED" w:rsidP="00C844ED">
            <w:pPr>
              <w:rPr>
                <w:rFonts w:asciiTheme="minorHAnsi" w:hAnsiTheme="minorHAnsi" w:cstheme="minorHAnsi"/>
                <w:b/>
                <w:bCs/>
                <w:color w:val="000000"/>
                <w:sz w:val="18"/>
                <w:szCs w:val="18"/>
              </w:rPr>
            </w:pPr>
          </w:p>
        </w:tc>
        <w:tc>
          <w:tcPr>
            <w:tcW w:w="4083" w:type="pct"/>
            <w:noWrap/>
          </w:tcPr>
          <w:p w14:paraId="5791EC0B" w14:textId="77777777" w:rsidR="00C844ED" w:rsidRPr="00F947B5" w:rsidRDefault="00C844ED" w:rsidP="00C844ED">
            <w:pPr>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Escritorio para las personas relatoras y sillas en suficiencia para los participantes </w:t>
            </w:r>
          </w:p>
        </w:tc>
      </w:tr>
    </w:tbl>
    <w:p w14:paraId="1ECBC259" w14:textId="77777777" w:rsidR="00C844ED" w:rsidRPr="00C844ED" w:rsidRDefault="00C844ED" w:rsidP="00C844ED">
      <w:pPr>
        <w:spacing w:after="0" w:line="240" w:lineRule="auto"/>
        <w:jc w:val="both"/>
        <w:rPr>
          <w:rFonts w:ascii="Arial" w:eastAsia="Times New Roman" w:hAnsi="Arial" w:cs="Arial"/>
          <w:color w:val="000000"/>
          <w:kern w:val="0"/>
          <w:lang w:val="es-US" w:eastAsia="es-CL"/>
          <w14:ligatures w14:val="none"/>
        </w:rPr>
      </w:pPr>
    </w:p>
    <w:p w14:paraId="09EB89E1" w14:textId="77777777" w:rsidR="00C844ED" w:rsidRPr="00C844ED" w:rsidRDefault="00C844ED" w:rsidP="00AD47AE">
      <w:pPr>
        <w:widowControl w:val="0"/>
        <w:numPr>
          <w:ilvl w:val="0"/>
          <w:numId w:val="31"/>
        </w:numPr>
        <w:autoSpaceDE w:val="0"/>
        <w:autoSpaceDN w:val="0"/>
        <w:spacing w:after="80" w:line="240" w:lineRule="auto"/>
        <w:jc w:val="both"/>
        <w:rPr>
          <w:rFonts w:asciiTheme="majorHAnsi" w:eastAsia="Times New Roman" w:hAnsiTheme="majorHAnsi" w:cstheme="majorHAnsi"/>
          <w:b/>
          <w:bCs/>
          <w:color w:val="000000"/>
          <w:kern w:val="0"/>
          <w:sz w:val="20"/>
          <w:szCs w:val="20"/>
          <w:lang w:val="es-US" w:eastAsia="es-CL"/>
          <w14:ligatures w14:val="none"/>
        </w:rPr>
      </w:pPr>
      <w:r w:rsidRPr="00C844ED">
        <w:rPr>
          <w:rFonts w:asciiTheme="majorHAnsi" w:eastAsia="Times New Roman" w:hAnsiTheme="majorHAnsi" w:cstheme="majorHAnsi"/>
          <w:b/>
          <w:bCs/>
          <w:color w:val="000000"/>
          <w:kern w:val="0"/>
          <w:sz w:val="20"/>
          <w:szCs w:val="20"/>
          <w:lang w:val="es-US" w:eastAsia="es-CL"/>
          <w14:ligatures w14:val="none"/>
        </w:rPr>
        <w:t>De los servicios de cafetería AM y PM de la Jornada</w:t>
      </w:r>
    </w:p>
    <w:p w14:paraId="2C154366" w14:textId="77777777" w:rsidR="00C844ED" w:rsidRPr="00C844ED" w:rsidRDefault="00C844ED" w:rsidP="00C844ED">
      <w:pPr>
        <w:spacing w:after="0" w:line="240" w:lineRule="auto"/>
        <w:jc w:val="both"/>
        <w:rPr>
          <w:rFonts w:ascii="Arial" w:eastAsia="Times New Roman" w:hAnsi="Arial" w:cs="Arial"/>
          <w:color w:val="000000"/>
          <w:kern w:val="0"/>
          <w:lang w:val="es-US" w:eastAsia="es-CL"/>
          <w14:ligatures w14:val="none"/>
        </w:rPr>
      </w:pPr>
    </w:p>
    <w:tbl>
      <w:tblPr>
        <w:tblStyle w:val="Tablaconcuadrculaclara1"/>
        <w:tblW w:w="8993" w:type="dxa"/>
        <w:tblLook w:val="04A0" w:firstRow="1" w:lastRow="0" w:firstColumn="1" w:lastColumn="0" w:noHBand="0" w:noVBand="1"/>
      </w:tblPr>
      <w:tblGrid>
        <w:gridCol w:w="2405"/>
        <w:gridCol w:w="6588"/>
      </w:tblGrid>
      <w:tr w:rsidR="00C844ED" w:rsidRPr="00F947B5" w14:paraId="5DE75895" w14:textId="77777777" w:rsidTr="00F947B5">
        <w:trPr>
          <w:trHeight w:val="260"/>
        </w:trPr>
        <w:tc>
          <w:tcPr>
            <w:tcW w:w="2405" w:type="dxa"/>
            <w:vMerge w:val="restart"/>
            <w:noWrap/>
            <w:hideMark/>
          </w:tcPr>
          <w:p w14:paraId="46C75E8B" w14:textId="77777777" w:rsidR="00C844ED" w:rsidRPr="00F947B5" w:rsidRDefault="00C844ED" w:rsidP="00C844ED">
            <w:pPr>
              <w:jc w:val="center"/>
              <w:rPr>
                <w:rFonts w:asciiTheme="minorHAnsi" w:hAnsiTheme="minorHAnsi" w:cstheme="minorHAnsi"/>
                <w:b/>
                <w:bCs/>
                <w:color w:val="000000"/>
                <w:sz w:val="18"/>
                <w:szCs w:val="18"/>
              </w:rPr>
            </w:pPr>
            <w:r w:rsidRPr="00F947B5">
              <w:rPr>
                <w:rFonts w:asciiTheme="minorHAnsi" w:hAnsiTheme="minorHAnsi" w:cstheme="minorHAnsi"/>
                <w:b/>
                <w:bCs/>
                <w:color w:val="000000"/>
                <w:sz w:val="18"/>
                <w:szCs w:val="18"/>
              </w:rPr>
              <w:t xml:space="preserve">Bebestibles </w:t>
            </w:r>
          </w:p>
        </w:tc>
        <w:tc>
          <w:tcPr>
            <w:tcW w:w="6588" w:type="dxa"/>
            <w:hideMark/>
          </w:tcPr>
          <w:p w14:paraId="6982E711" w14:textId="77777777" w:rsidR="00C844ED" w:rsidRPr="00F947B5" w:rsidRDefault="00C844ED" w:rsidP="00C844ED">
            <w:pPr>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Café en grano </w:t>
            </w:r>
          </w:p>
        </w:tc>
      </w:tr>
      <w:tr w:rsidR="00C844ED" w:rsidRPr="00F947B5" w14:paraId="26649529" w14:textId="77777777" w:rsidTr="00F947B5">
        <w:trPr>
          <w:trHeight w:val="315"/>
        </w:trPr>
        <w:tc>
          <w:tcPr>
            <w:tcW w:w="2405" w:type="dxa"/>
            <w:vMerge/>
            <w:hideMark/>
          </w:tcPr>
          <w:p w14:paraId="0F3E2B11" w14:textId="77777777" w:rsidR="00C844ED" w:rsidRPr="00F947B5" w:rsidRDefault="00C844ED" w:rsidP="00C844ED">
            <w:pPr>
              <w:rPr>
                <w:rFonts w:asciiTheme="minorHAnsi" w:hAnsiTheme="minorHAnsi" w:cstheme="minorHAnsi"/>
                <w:b/>
                <w:bCs/>
                <w:color w:val="000000"/>
                <w:sz w:val="18"/>
                <w:szCs w:val="18"/>
              </w:rPr>
            </w:pPr>
          </w:p>
        </w:tc>
        <w:tc>
          <w:tcPr>
            <w:tcW w:w="6588" w:type="dxa"/>
            <w:hideMark/>
          </w:tcPr>
          <w:p w14:paraId="5F06E3F8" w14:textId="77777777" w:rsidR="00C844ED" w:rsidRPr="00F947B5" w:rsidRDefault="00C844ED" w:rsidP="00C844ED">
            <w:pPr>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Té o infusiones</w:t>
            </w:r>
          </w:p>
        </w:tc>
      </w:tr>
      <w:tr w:rsidR="00C844ED" w:rsidRPr="00F947B5" w14:paraId="1F810150" w14:textId="77777777" w:rsidTr="00F947B5">
        <w:trPr>
          <w:trHeight w:val="251"/>
        </w:trPr>
        <w:tc>
          <w:tcPr>
            <w:tcW w:w="2405" w:type="dxa"/>
            <w:vMerge/>
            <w:hideMark/>
          </w:tcPr>
          <w:p w14:paraId="7BBB073B" w14:textId="77777777" w:rsidR="00C844ED" w:rsidRPr="00F947B5" w:rsidRDefault="00C844ED" w:rsidP="00C844ED">
            <w:pPr>
              <w:rPr>
                <w:rFonts w:asciiTheme="minorHAnsi" w:hAnsiTheme="minorHAnsi" w:cstheme="minorHAnsi"/>
                <w:b/>
                <w:bCs/>
                <w:color w:val="000000"/>
                <w:sz w:val="18"/>
                <w:szCs w:val="18"/>
              </w:rPr>
            </w:pPr>
          </w:p>
        </w:tc>
        <w:tc>
          <w:tcPr>
            <w:tcW w:w="6588" w:type="dxa"/>
            <w:hideMark/>
          </w:tcPr>
          <w:p w14:paraId="51114B42" w14:textId="77777777" w:rsidR="00C844ED" w:rsidRPr="00F947B5" w:rsidRDefault="00C844ED" w:rsidP="00C844ED">
            <w:pPr>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Jugo natural</w:t>
            </w:r>
          </w:p>
        </w:tc>
      </w:tr>
      <w:tr w:rsidR="00C844ED" w:rsidRPr="00F947B5" w14:paraId="2B5B3FDA" w14:textId="77777777" w:rsidTr="00F947B5">
        <w:trPr>
          <w:trHeight w:val="315"/>
        </w:trPr>
        <w:tc>
          <w:tcPr>
            <w:tcW w:w="2405" w:type="dxa"/>
            <w:vMerge/>
            <w:hideMark/>
          </w:tcPr>
          <w:p w14:paraId="331C27D7" w14:textId="77777777" w:rsidR="00C844ED" w:rsidRPr="00F947B5" w:rsidRDefault="00C844ED" w:rsidP="00C844ED">
            <w:pPr>
              <w:rPr>
                <w:rFonts w:asciiTheme="minorHAnsi" w:hAnsiTheme="minorHAnsi" w:cstheme="minorHAnsi"/>
                <w:b/>
                <w:bCs/>
                <w:color w:val="000000"/>
                <w:sz w:val="18"/>
                <w:szCs w:val="18"/>
              </w:rPr>
            </w:pPr>
          </w:p>
        </w:tc>
        <w:tc>
          <w:tcPr>
            <w:tcW w:w="6588" w:type="dxa"/>
            <w:hideMark/>
          </w:tcPr>
          <w:p w14:paraId="5A312B69" w14:textId="77777777" w:rsidR="00C844ED" w:rsidRPr="00F947B5" w:rsidRDefault="00C844ED" w:rsidP="00C844ED">
            <w:pPr>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Leche (entera, sin lactosa y vegetal)</w:t>
            </w:r>
          </w:p>
        </w:tc>
      </w:tr>
      <w:tr w:rsidR="00C844ED" w:rsidRPr="00F947B5" w14:paraId="4A4791EC" w14:textId="77777777" w:rsidTr="00F947B5">
        <w:trPr>
          <w:trHeight w:val="315"/>
        </w:trPr>
        <w:tc>
          <w:tcPr>
            <w:tcW w:w="2405" w:type="dxa"/>
            <w:vMerge/>
          </w:tcPr>
          <w:p w14:paraId="66AD4677" w14:textId="77777777" w:rsidR="00C844ED" w:rsidRPr="00F947B5" w:rsidRDefault="00C844ED" w:rsidP="00C844ED">
            <w:pPr>
              <w:rPr>
                <w:rFonts w:asciiTheme="minorHAnsi" w:hAnsiTheme="minorHAnsi" w:cstheme="minorHAnsi"/>
                <w:b/>
                <w:bCs/>
                <w:color w:val="000000"/>
                <w:sz w:val="18"/>
                <w:szCs w:val="18"/>
              </w:rPr>
            </w:pPr>
          </w:p>
        </w:tc>
        <w:tc>
          <w:tcPr>
            <w:tcW w:w="6588" w:type="dxa"/>
          </w:tcPr>
          <w:p w14:paraId="20752CE2" w14:textId="77777777" w:rsidR="00C844ED" w:rsidRPr="00F947B5" w:rsidRDefault="00C844ED" w:rsidP="00C844ED">
            <w:pPr>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Agua Mineral con y sin gas </w:t>
            </w:r>
          </w:p>
        </w:tc>
      </w:tr>
      <w:tr w:rsidR="00C844ED" w:rsidRPr="00F947B5" w14:paraId="1074CB41" w14:textId="77777777" w:rsidTr="00F947B5">
        <w:trPr>
          <w:trHeight w:val="264"/>
        </w:trPr>
        <w:tc>
          <w:tcPr>
            <w:tcW w:w="2405" w:type="dxa"/>
            <w:vMerge/>
            <w:hideMark/>
          </w:tcPr>
          <w:p w14:paraId="36B5F0F0" w14:textId="77777777" w:rsidR="00C844ED" w:rsidRPr="00F947B5" w:rsidRDefault="00C844ED" w:rsidP="00C844ED">
            <w:pPr>
              <w:rPr>
                <w:rFonts w:asciiTheme="minorHAnsi" w:hAnsiTheme="minorHAnsi" w:cstheme="minorHAnsi"/>
                <w:b/>
                <w:bCs/>
                <w:color w:val="000000"/>
                <w:sz w:val="18"/>
                <w:szCs w:val="18"/>
              </w:rPr>
            </w:pPr>
          </w:p>
        </w:tc>
        <w:tc>
          <w:tcPr>
            <w:tcW w:w="6588" w:type="dxa"/>
            <w:hideMark/>
          </w:tcPr>
          <w:p w14:paraId="7CE8F7BB" w14:textId="77777777" w:rsidR="00C844ED" w:rsidRPr="00F947B5" w:rsidRDefault="00C844ED" w:rsidP="00C844ED">
            <w:pPr>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Azúcar/endulzante</w:t>
            </w:r>
          </w:p>
        </w:tc>
      </w:tr>
      <w:tr w:rsidR="00C844ED" w:rsidRPr="00F947B5" w14:paraId="0CAB043D" w14:textId="77777777" w:rsidTr="00F947B5">
        <w:trPr>
          <w:trHeight w:val="505"/>
        </w:trPr>
        <w:tc>
          <w:tcPr>
            <w:tcW w:w="2405" w:type="dxa"/>
            <w:vMerge w:val="restart"/>
            <w:noWrap/>
            <w:hideMark/>
          </w:tcPr>
          <w:p w14:paraId="6BA63C13" w14:textId="77777777" w:rsidR="00C844ED" w:rsidRPr="00F947B5" w:rsidRDefault="00C844ED" w:rsidP="00C844ED">
            <w:pPr>
              <w:jc w:val="center"/>
              <w:rPr>
                <w:rFonts w:asciiTheme="minorHAnsi" w:hAnsiTheme="minorHAnsi" w:cstheme="minorHAnsi"/>
                <w:b/>
                <w:bCs/>
                <w:color w:val="000000"/>
                <w:sz w:val="18"/>
                <w:szCs w:val="18"/>
              </w:rPr>
            </w:pPr>
            <w:r w:rsidRPr="00F947B5">
              <w:rPr>
                <w:rFonts w:asciiTheme="minorHAnsi" w:hAnsiTheme="minorHAnsi" w:cstheme="minorHAnsi"/>
                <w:b/>
                <w:bCs/>
                <w:color w:val="000000"/>
                <w:sz w:val="18"/>
                <w:szCs w:val="18"/>
              </w:rPr>
              <w:t>Alimentos</w:t>
            </w:r>
          </w:p>
          <w:p w14:paraId="635B9F55" w14:textId="77777777" w:rsidR="00C844ED" w:rsidRPr="00F947B5" w:rsidRDefault="00C844ED" w:rsidP="00C844ED">
            <w:pPr>
              <w:jc w:val="center"/>
              <w:rPr>
                <w:rFonts w:asciiTheme="minorHAnsi" w:hAnsiTheme="minorHAnsi" w:cstheme="minorHAnsi"/>
                <w:color w:val="000000"/>
                <w:sz w:val="18"/>
                <w:szCs w:val="18"/>
              </w:rPr>
            </w:pPr>
            <w:r w:rsidRPr="00F947B5">
              <w:rPr>
                <w:rFonts w:asciiTheme="minorHAnsi" w:hAnsiTheme="minorHAnsi" w:cstheme="minorHAnsi"/>
                <w:color w:val="000000"/>
                <w:sz w:val="18"/>
                <w:szCs w:val="18"/>
              </w:rPr>
              <w:t>(*Incluir opciones veganas, vegetarianas y sin gluten)</w:t>
            </w:r>
          </w:p>
        </w:tc>
        <w:tc>
          <w:tcPr>
            <w:tcW w:w="6588" w:type="dxa"/>
            <w:hideMark/>
          </w:tcPr>
          <w:p w14:paraId="4CFC7897" w14:textId="77777777" w:rsidR="00C844ED" w:rsidRPr="00F947B5" w:rsidRDefault="00C844ED" w:rsidP="00C844ED">
            <w:pPr>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Alimento salado (ejemplo: tapado pan con salame o queso, humus y palta, pimiento mayo u otros). 3 P/P</w:t>
            </w:r>
          </w:p>
        </w:tc>
      </w:tr>
      <w:tr w:rsidR="00C844ED" w:rsidRPr="00F947B5" w14:paraId="004D31F2" w14:textId="77777777" w:rsidTr="00F947B5">
        <w:trPr>
          <w:trHeight w:val="251"/>
        </w:trPr>
        <w:tc>
          <w:tcPr>
            <w:tcW w:w="2405" w:type="dxa"/>
            <w:vMerge/>
            <w:hideMark/>
          </w:tcPr>
          <w:p w14:paraId="17CE414C" w14:textId="77777777" w:rsidR="00C844ED" w:rsidRPr="00F947B5" w:rsidRDefault="00C844ED" w:rsidP="00C844ED">
            <w:pPr>
              <w:rPr>
                <w:rFonts w:asciiTheme="minorHAnsi" w:hAnsiTheme="minorHAnsi" w:cstheme="minorHAnsi"/>
                <w:b/>
                <w:bCs/>
                <w:color w:val="000000"/>
                <w:sz w:val="18"/>
                <w:szCs w:val="18"/>
              </w:rPr>
            </w:pPr>
          </w:p>
        </w:tc>
        <w:tc>
          <w:tcPr>
            <w:tcW w:w="6588" w:type="dxa"/>
            <w:hideMark/>
          </w:tcPr>
          <w:p w14:paraId="5EABCFBB" w14:textId="77777777" w:rsidR="00C844ED" w:rsidRPr="00F947B5" w:rsidRDefault="00C844ED" w:rsidP="00C844ED">
            <w:pPr>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Frutas de estación</w:t>
            </w:r>
          </w:p>
        </w:tc>
      </w:tr>
      <w:tr w:rsidR="00C844ED" w:rsidRPr="00F947B5" w14:paraId="2B8DAC35" w14:textId="77777777" w:rsidTr="00F947B5">
        <w:trPr>
          <w:trHeight w:val="505"/>
        </w:trPr>
        <w:tc>
          <w:tcPr>
            <w:tcW w:w="2405" w:type="dxa"/>
            <w:vMerge/>
            <w:hideMark/>
          </w:tcPr>
          <w:p w14:paraId="2C81D1CE" w14:textId="77777777" w:rsidR="00C844ED" w:rsidRPr="00F947B5" w:rsidRDefault="00C844ED" w:rsidP="00C844ED">
            <w:pPr>
              <w:rPr>
                <w:rFonts w:asciiTheme="minorHAnsi" w:hAnsiTheme="minorHAnsi" w:cstheme="minorHAnsi"/>
                <w:b/>
                <w:bCs/>
                <w:color w:val="000000"/>
                <w:sz w:val="18"/>
                <w:szCs w:val="18"/>
              </w:rPr>
            </w:pPr>
          </w:p>
        </w:tc>
        <w:tc>
          <w:tcPr>
            <w:tcW w:w="6588" w:type="dxa"/>
            <w:hideMark/>
          </w:tcPr>
          <w:p w14:paraId="0B5A8ADB" w14:textId="77777777" w:rsidR="00C844ED" w:rsidRPr="00F947B5" w:rsidRDefault="00C844ED" w:rsidP="00C844ED">
            <w:pPr>
              <w:jc w:val="both"/>
              <w:rPr>
                <w:rFonts w:asciiTheme="minorHAnsi" w:hAnsiTheme="minorHAnsi" w:cstheme="minorHAnsi"/>
                <w:color w:val="000000"/>
                <w:sz w:val="18"/>
                <w:szCs w:val="18"/>
              </w:rPr>
            </w:pPr>
            <w:r w:rsidRPr="00F947B5">
              <w:rPr>
                <w:rFonts w:asciiTheme="minorHAnsi" w:hAnsiTheme="minorHAnsi" w:cstheme="minorHAnsi"/>
                <w:color w:val="000000"/>
                <w:sz w:val="18"/>
                <w:szCs w:val="18"/>
              </w:rPr>
              <w:t xml:space="preserve">Alimento dulce (ejemplo: Mini Brownie, queque y/o mini pasteles) 2 porciones P/P </w:t>
            </w:r>
          </w:p>
        </w:tc>
      </w:tr>
    </w:tbl>
    <w:p w14:paraId="75142D04" w14:textId="77777777" w:rsidR="00C844ED" w:rsidRPr="00C844ED" w:rsidRDefault="00C844ED" w:rsidP="00C844ED">
      <w:pPr>
        <w:spacing w:after="80" w:line="276" w:lineRule="auto"/>
        <w:jc w:val="both"/>
        <w:rPr>
          <w:rFonts w:asciiTheme="majorHAnsi" w:eastAsia="Times New Roman" w:hAnsiTheme="majorHAnsi" w:cstheme="majorHAnsi"/>
          <w:color w:val="000000"/>
          <w:kern w:val="0"/>
          <w:sz w:val="20"/>
          <w:szCs w:val="20"/>
          <w:lang w:eastAsia="es-CL"/>
          <w14:ligatures w14:val="none"/>
        </w:rPr>
      </w:pPr>
    </w:p>
    <w:p w14:paraId="220FE266" w14:textId="77777777" w:rsidR="00C844ED" w:rsidRPr="00F947B5" w:rsidRDefault="00C844ED" w:rsidP="00F947B5">
      <w:pPr>
        <w:keepNext/>
        <w:keepLines/>
        <w:widowControl w:val="0"/>
        <w:numPr>
          <w:ilvl w:val="1"/>
          <w:numId w:val="28"/>
        </w:numPr>
        <w:autoSpaceDE w:val="0"/>
        <w:autoSpaceDN w:val="0"/>
        <w:spacing w:before="120" w:after="80" w:line="240" w:lineRule="auto"/>
        <w:outlineLvl w:val="1"/>
        <w:rPr>
          <w:rFonts w:eastAsia="Times New Roman" w:cstheme="minorHAnsi"/>
          <w:b/>
          <w:bCs/>
          <w:kern w:val="0"/>
          <w:sz w:val="20"/>
          <w:szCs w:val="20"/>
          <w:lang w:val="es-419" w:eastAsia="x-none"/>
          <w14:ligatures w14:val="none"/>
        </w:rPr>
      </w:pPr>
      <w:r w:rsidRPr="00F947B5">
        <w:rPr>
          <w:rFonts w:eastAsia="Times New Roman" w:cstheme="minorHAnsi"/>
          <w:b/>
          <w:bCs/>
          <w:kern w:val="0"/>
          <w:sz w:val="20"/>
          <w:szCs w:val="20"/>
          <w:lang w:val="es-419" w:eastAsia="x-none"/>
          <w14:ligatures w14:val="none"/>
        </w:rPr>
        <w:t xml:space="preserve">Coordinación de la ejecución del proceso </w:t>
      </w:r>
    </w:p>
    <w:p w14:paraId="566D24EA" w14:textId="77777777" w:rsidR="00C844ED" w:rsidRPr="00F947B5" w:rsidRDefault="00C844ED" w:rsidP="00F947B5">
      <w:pPr>
        <w:spacing w:after="80" w:line="240" w:lineRule="auto"/>
        <w:rPr>
          <w:rFonts w:eastAsia="Times New Roman" w:cstheme="minorHAnsi"/>
          <w:kern w:val="0"/>
          <w:sz w:val="20"/>
          <w:szCs w:val="20"/>
          <w:lang w:val="es-419" w:eastAsia="es-ES"/>
          <w14:ligatures w14:val="none"/>
        </w:rPr>
      </w:pPr>
    </w:p>
    <w:p w14:paraId="342E1840" w14:textId="77777777" w:rsidR="00C844ED" w:rsidRPr="00F947B5" w:rsidRDefault="00C844ED" w:rsidP="00F947B5">
      <w:pPr>
        <w:spacing w:after="80" w:line="240" w:lineRule="auto"/>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Para la debida coordinación del proceso, su gestión se realizará a través del equipo de Asistencia Técnica regional, por medio del profesional de enlace o Coordinador de Transferencia Técnica Regional. El inventario de tareas considera al menos: </w:t>
      </w:r>
    </w:p>
    <w:p w14:paraId="676510A9" w14:textId="77777777" w:rsidR="00C844ED" w:rsidRPr="00F947B5" w:rsidRDefault="00C844ED" w:rsidP="00F947B5">
      <w:pPr>
        <w:spacing w:after="80" w:line="240" w:lineRule="auto"/>
        <w:jc w:val="both"/>
        <w:rPr>
          <w:rFonts w:eastAsia="Times New Roman" w:cstheme="minorHAnsi"/>
          <w:kern w:val="0"/>
          <w:sz w:val="20"/>
          <w:szCs w:val="20"/>
          <w:lang w:val="es-ES" w:eastAsia="es-ES"/>
          <w14:ligatures w14:val="none"/>
        </w:rPr>
      </w:pPr>
    </w:p>
    <w:p w14:paraId="2B3D1330"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Difusión y socialización del proceso de capacitación y especialización, reforzando la comunicación mediática, a través de contactos y comunicaciones con todos los programas y proyectos de cuidado alternativo residencial a nivel regional y zonal, focalizando las estrategias de adscripción a los cursos según las necesidades visibilizadas en el territorio por parte de los proyectos y del Servicio.</w:t>
      </w:r>
    </w:p>
    <w:p w14:paraId="6115F293" w14:textId="77777777" w:rsidR="00C844ED" w:rsidRPr="00F947B5" w:rsidRDefault="00C844ED" w:rsidP="00F947B5">
      <w:pPr>
        <w:spacing w:after="0" w:line="240" w:lineRule="auto"/>
        <w:ind w:left="720"/>
        <w:contextualSpacing/>
        <w:jc w:val="both"/>
        <w:rPr>
          <w:rFonts w:eastAsia="Times New Roman" w:cstheme="minorHAnsi"/>
          <w:kern w:val="0"/>
          <w:sz w:val="20"/>
          <w:szCs w:val="20"/>
          <w:lang w:val="es-ES" w:eastAsia="es-ES"/>
          <w14:ligatures w14:val="none"/>
        </w:rPr>
      </w:pPr>
    </w:p>
    <w:p w14:paraId="2207DEF3"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Organizar, de acuerdo con la cobertura estimada, la postulación e inscripción de las personas interesadas en cada uno de los cursos y modalidades de formación, y verificar el cumplimiento de las condiciones y/o requisitos de acceso al mismo.</w:t>
      </w:r>
    </w:p>
    <w:p w14:paraId="2300D92F" w14:textId="77777777" w:rsidR="00C844ED" w:rsidRPr="00F947B5" w:rsidRDefault="00C844ED" w:rsidP="00F947B5">
      <w:pPr>
        <w:spacing w:after="0" w:line="240" w:lineRule="auto"/>
        <w:contextualSpacing/>
        <w:jc w:val="both"/>
        <w:rPr>
          <w:rFonts w:eastAsia="Times New Roman" w:cstheme="minorHAnsi"/>
          <w:kern w:val="0"/>
          <w:sz w:val="20"/>
          <w:szCs w:val="20"/>
          <w:lang w:val="es-ES" w:eastAsia="es-ES"/>
          <w14:ligatures w14:val="none"/>
        </w:rPr>
      </w:pPr>
    </w:p>
    <w:p w14:paraId="7298AFCC"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Conformar las nóminas de los participantes según curso y modalidad formativa, aplicando los criterios de selección en estricta sujeción a los requisitos establecidos en las presentes bases. </w:t>
      </w:r>
    </w:p>
    <w:p w14:paraId="669D0923" w14:textId="77777777" w:rsidR="00C844ED" w:rsidRPr="00F947B5" w:rsidRDefault="00C844ED" w:rsidP="00F947B5">
      <w:pPr>
        <w:spacing w:after="0" w:line="240" w:lineRule="auto"/>
        <w:contextualSpacing/>
        <w:jc w:val="both"/>
        <w:rPr>
          <w:rFonts w:eastAsia="Times New Roman" w:cstheme="minorHAnsi"/>
          <w:kern w:val="0"/>
          <w:sz w:val="20"/>
          <w:szCs w:val="20"/>
          <w:lang w:val="es-ES" w:eastAsia="es-ES"/>
          <w14:ligatures w14:val="none"/>
        </w:rPr>
      </w:pPr>
    </w:p>
    <w:p w14:paraId="31747070" w14:textId="77777777" w:rsidR="00C844ED" w:rsidRPr="00F947B5" w:rsidRDefault="00C844ED" w:rsidP="00F947B5">
      <w:pPr>
        <w:widowControl w:val="0"/>
        <w:numPr>
          <w:ilvl w:val="0"/>
          <w:numId w:val="47"/>
        </w:numPr>
        <w:autoSpaceDE w:val="0"/>
        <w:autoSpaceDN w:val="0"/>
        <w:spacing w:after="80" w:line="240" w:lineRule="auto"/>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Comunicar formalmente a los y las participantes de los cursos, de sus asignaciones y conformar las cohortes. En la comunicación se señalará el nombre del oferente adjudicado, los horarios de los cursos, las exigencias evaluativas y de asistencia y el formato de expresión de compromiso de los participantes. La información antes anotada será complementada con una reunión vía on – line, en la que el Coordinador de Transferencia Técnica regional y nacional, realizará una inducción administrativa al curso de capacitación, con exposición de los currículos de las duplas facilitadoras, horarios, módulos a ser impartidos, enlaces de acceso y al repositorio del diseño instruccional de la plataforma Moodle del Ministerio de Desarrollo Social y Familia. </w:t>
      </w:r>
    </w:p>
    <w:p w14:paraId="5B0A41AB" w14:textId="77777777" w:rsidR="00C844ED" w:rsidRPr="00F947B5" w:rsidRDefault="00C844ED" w:rsidP="00F947B5">
      <w:pPr>
        <w:spacing w:after="0" w:line="240" w:lineRule="auto"/>
        <w:ind w:left="720"/>
        <w:jc w:val="both"/>
        <w:rPr>
          <w:rFonts w:eastAsia="Times New Roman" w:cstheme="minorHAnsi"/>
          <w:kern w:val="0"/>
          <w:sz w:val="20"/>
          <w:szCs w:val="20"/>
          <w:lang w:val="es-ES" w:eastAsia="es-ES"/>
          <w14:ligatures w14:val="none"/>
        </w:rPr>
      </w:pPr>
    </w:p>
    <w:p w14:paraId="338613D0"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lastRenderedPageBreak/>
        <w:t xml:space="preserve">Comunicar los enlaces de acceso a los cursos, de acuerdo con las plataformas educativas provistas por el Oferente y de la plataforma del Ministerio de Desarrollo Social y Familia (MDSF) en lo que respecta al curso instruccional virtual, asegurando su conocimiento preciso y oportuno respecto de cada uno de los seleccionados en el proceso de postulación a los cursos. </w:t>
      </w:r>
    </w:p>
    <w:p w14:paraId="39B2F279" w14:textId="77777777" w:rsidR="00C844ED" w:rsidRPr="00F947B5" w:rsidRDefault="00C844ED" w:rsidP="00F947B5">
      <w:pPr>
        <w:spacing w:after="0" w:line="240" w:lineRule="auto"/>
        <w:ind w:left="720" w:firstLine="45"/>
        <w:contextualSpacing/>
        <w:jc w:val="both"/>
        <w:rPr>
          <w:rFonts w:eastAsia="Times New Roman" w:cstheme="minorHAnsi"/>
          <w:kern w:val="0"/>
          <w:sz w:val="20"/>
          <w:szCs w:val="20"/>
          <w:lang w:val="es-ES" w:eastAsia="es-ES"/>
          <w14:ligatures w14:val="none"/>
        </w:rPr>
      </w:pPr>
    </w:p>
    <w:p w14:paraId="210CD29E"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Reforzar la inducción a la plataforma del MDSF con los y las participantes de la región a efectos de que cuenten con las herramientas y hagan empleo y uso de los diversos recursos formativos del diseño instruccional virtual.</w:t>
      </w:r>
    </w:p>
    <w:p w14:paraId="03F8B5E5" w14:textId="77777777" w:rsidR="00C844ED" w:rsidRPr="00F947B5" w:rsidRDefault="00C844ED" w:rsidP="00F947B5">
      <w:pPr>
        <w:spacing w:after="0" w:line="240" w:lineRule="auto"/>
        <w:ind w:left="720"/>
        <w:contextualSpacing/>
        <w:jc w:val="both"/>
        <w:rPr>
          <w:rFonts w:eastAsia="Times New Roman" w:cstheme="minorHAnsi"/>
          <w:kern w:val="0"/>
          <w:sz w:val="20"/>
          <w:szCs w:val="20"/>
          <w:lang w:val="es-ES" w:eastAsia="es-ES"/>
          <w14:ligatures w14:val="none"/>
        </w:rPr>
      </w:pPr>
    </w:p>
    <w:p w14:paraId="7766B208"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Adoptar decisiones para asegurar la completitud en el uso de todas las vacantes de los cursos para todos quienes cumplan con sus requisitos de ingreso, gestionando junto a las personas interesadas, las diversas opciones horarias en aras de la cabal ejecución de toda la oferta territorial ofrecida. Esta gestión deberá incluir el incorporar reemplazantes respecto de aquellos participantes que renuncien al cupo adjudicado, debiendo en tal caso, aplicarse el orden de prelación de la nómina de postulantes que ha servido para la asignación de los seleccionados a los cursos, en base a los criterios establecidos en las presentes bases.  </w:t>
      </w:r>
    </w:p>
    <w:p w14:paraId="39C8E4AD" w14:textId="77777777" w:rsidR="00C844ED" w:rsidRPr="00F947B5" w:rsidRDefault="00C844ED" w:rsidP="00F947B5">
      <w:pPr>
        <w:spacing w:after="0" w:line="240" w:lineRule="auto"/>
        <w:ind w:left="720"/>
        <w:contextualSpacing/>
        <w:jc w:val="both"/>
        <w:rPr>
          <w:rFonts w:eastAsia="Times New Roman" w:cstheme="minorHAnsi"/>
          <w:kern w:val="0"/>
          <w:sz w:val="20"/>
          <w:szCs w:val="20"/>
          <w:lang w:val="es-ES" w:eastAsia="es-ES"/>
          <w14:ligatures w14:val="none"/>
        </w:rPr>
      </w:pPr>
    </w:p>
    <w:p w14:paraId="6AF99FC8"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Participar de los cursos en ejecución, evaluando el desarrollo de estos según rúbricas pre- establecidas e informando de forma oportuna, cuando correspondiere, obstaculizadores en el proceso. </w:t>
      </w:r>
    </w:p>
    <w:p w14:paraId="05739AD2" w14:textId="77777777" w:rsidR="00C844ED" w:rsidRPr="00F947B5" w:rsidRDefault="00C844ED" w:rsidP="00F947B5">
      <w:pPr>
        <w:spacing w:after="80" w:line="240" w:lineRule="auto"/>
        <w:ind w:left="708"/>
        <w:rPr>
          <w:rFonts w:eastAsia="Times New Roman" w:cstheme="minorHAnsi"/>
          <w:kern w:val="0"/>
          <w:sz w:val="20"/>
          <w:szCs w:val="20"/>
          <w:lang w:val="es-ES" w:eastAsia="es-ES"/>
          <w14:ligatures w14:val="none"/>
        </w:rPr>
      </w:pPr>
    </w:p>
    <w:p w14:paraId="3F0711C7"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Designar a los profesionales de las áreas técnicas del Servicio, que deberán actuar como evaluadores de los procesos formativos y cursar, en los mismos términos que los y las participantes de los Colaboradores Acreditados, los procesos formativos, sometiéndose a equivalentes exigencias evaluativas. </w:t>
      </w:r>
    </w:p>
    <w:p w14:paraId="0D41CE92" w14:textId="77777777" w:rsidR="00C844ED" w:rsidRPr="00F947B5" w:rsidRDefault="00C844ED" w:rsidP="00F947B5">
      <w:pPr>
        <w:spacing w:after="0" w:line="240" w:lineRule="auto"/>
        <w:ind w:left="720"/>
        <w:contextualSpacing/>
        <w:jc w:val="both"/>
        <w:rPr>
          <w:rFonts w:eastAsia="Times New Roman" w:cstheme="minorHAnsi"/>
          <w:kern w:val="0"/>
          <w:sz w:val="20"/>
          <w:szCs w:val="20"/>
          <w:lang w:val="es-ES" w:eastAsia="es-ES"/>
          <w14:ligatures w14:val="none"/>
        </w:rPr>
      </w:pPr>
    </w:p>
    <w:p w14:paraId="309E7142"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Coordinar con la dupla facilitadora, soportes de gestión y comunicaciones, orientadas a asegurar la asistencia efectiva de los y las participantes de la capacitación, reforzando de forma sistemática y permanente la adherencia al proceso de capacitación de parte de las personas que se han inscrito al curso. </w:t>
      </w:r>
    </w:p>
    <w:p w14:paraId="496BCFFC" w14:textId="77777777" w:rsidR="00C844ED" w:rsidRPr="00F947B5" w:rsidRDefault="00C844ED" w:rsidP="00F947B5">
      <w:pPr>
        <w:spacing w:after="0" w:line="240" w:lineRule="auto"/>
        <w:contextualSpacing/>
        <w:jc w:val="both"/>
        <w:rPr>
          <w:rFonts w:eastAsia="Times New Roman" w:cstheme="minorHAnsi"/>
          <w:kern w:val="0"/>
          <w:sz w:val="20"/>
          <w:szCs w:val="20"/>
          <w:lang w:val="es-ES" w:eastAsia="es-ES"/>
          <w14:ligatures w14:val="none"/>
        </w:rPr>
      </w:pPr>
    </w:p>
    <w:p w14:paraId="4816DCAD"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Informar oportunamente a los jefes de Proyecto de las distintas líneas, ausencias, anomalías, errores, dificultades de enlace, que pudieran entrabar o impedir el desarrollo normal del proceso de capacitación. </w:t>
      </w:r>
    </w:p>
    <w:p w14:paraId="301CA26E" w14:textId="77777777" w:rsidR="00C844ED" w:rsidRPr="00F947B5" w:rsidRDefault="00C844ED" w:rsidP="00F947B5">
      <w:pPr>
        <w:spacing w:after="0" w:line="240" w:lineRule="auto"/>
        <w:ind w:left="720"/>
        <w:contextualSpacing/>
        <w:jc w:val="both"/>
        <w:rPr>
          <w:rFonts w:eastAsia="Times New Roman" w:cstheme="minorHAnsi"/>
          <w:kern w:val="0"/>
          <w:sz w:val="20"/>
          <w:szCs w:val="20"/>
          <w:lang w:val="es-ES" w:eastAsia="es-ES"/>
          <w14:ligatures w14:val="none"/>
        </w:rPr>
      </w:pPr>
    </w:p>
    <w:p w14:paraId="559017AC"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Todas las personas participantes del proceso que hayan cumplido con los requisitos de aprobación precisados en las bases serán certificados por el Servicio respecto de los cursos de capacitación y especialización ejecutados, haciendo mención del número de horas efectivamente asistidas. </w:t>
      </w:r>
    </w:p>
    <w:p w14:paraId="13E906CA" w14:textId="77777777" w:rsidR="00C844ED" w:rsidRPr="00F947B5" w:rsidRDefault="00C844ED" w:rsidP="00F947B5">
      <w:pPr>
        <w:spacing w:after="0" w:line="240" w:lineRule="auto"/>
        <w:ind w:left="708"/>
        <w:contextualSpacing/>
        <w:jc w:val="both"/>
        <w:rPr>
          <w:rFonts w:eastAsia="Times New Roman" w:cstheme="minorHAnsi"/>
          <w:kern w:val="0"/>
          <w:sz w:val="20"/>
          <w:szCs w:val="20"/>
          <w:lang w:val="es-ES" w:eastAsia="es-ES"/>
          <w14:ligatures w14:val="none"/>
        </w:rPr>
      </w:pPr>
    </w:p>
    <w:p w14:paraId="6DB63D09" w14:textId="77777777" w:rsidR="00C844ED" w:rsidRPr="00F947B5" w:rsidRDefault="00C844ED" w:rsidP="00F947B5">
      <w:pPr>
        <w:widowControl w:val="0"/>
        <w:numPr>
          <w:ilvl w:val="0"/>
          <w:numId w:val="47"/>
        </w:numPr>
        <w:autoSpaceDE w:val="0"/>
        <w:autoSpaceDN w:val="0"/>
        <w:spacing w:after="80" w:line="240" w:lineRule="auto"/>
        <w:contextualSpacing/>
        <w:jc w:val="both"/>
        <w:rPr>
          <w:rFonts w:eastAsia="Times New Roman" w:cstheme="minorHAnsi"/>
          <w:kern w:val="0"/>
          <w:sz w:val="20"/>
          <w:szCs w:val="20"/>
          <w:lang w:val="es-ES" w:eastAsia="es-ES"/>
          <w14:ligatures w14:val="none"/>
        </w:rPr>
      </w:pPr>
      <w:r w:rsidRPr="00F947B5">
        <w:rPr>
          <w:rFonts w:eastAsia="Times New Roman" w:cstheme="minorHAnsi"/>
          <w:kern w:val="0"/>
          <w:sz w:val="20"/>
          <w:szCs w:val="20"/>
          <w:lang w:val="es-ES" w:eastAsia="es-ES"/>
          <w14:ligatures w14:val="none"/>
        </w:rPr>
        <w:t xml:space="preserve">Se agrega la aplicación de la encuesta de percepción y satisfacción por parte de los asistentes al proceso de formación, la que será aplicada dentro de los dos días siguientes de clausurado el último módulo de formación, y cuyos resultados serán reportados por la Unidad Regional de Asistencia Técnica, con carácter mensual.  El oferente adjudicado, deberá agregar en su reporte de cierre del curso, el análisis de la encuesta de percepción.   </w:t>
      </w:r>
    </w:p>
    <w:p w14:paraId="03507151" w14:textId="77777777" w:rsidR="00C844ED" w:rsidRPr="00F947B5" w:rsidRDefault="00C844ED" w:rsidP="00F947B5">
      <w:pPr>
        <w:spacing w:after="0" w:line="240" w:lineRule="auto"/>
        <w:contextualSpacing/>
        <w:jc w:val="both"/>
        <w:rPr>
          <w:rFonts w:eastAsia="Times New Roman" w:cstheme="minorHAnsi"/>
          <w:kern w:val="0"/>
          <w:sz w:val="20"/>
          <w:szCs w:val="20"/>
          <w:lang w:val="es-ES" w:eastAsia="es-ES"/>
          <w14:ligatures w14:val="none"/>
        </w:rPr>
      </w:pPr>
    </w:p>
    <w:p w14:paraId="1E4E7135" w14:textId="25690408" w:rsidR="00EF5456" w:rsidRPr="00F947B5" w:rsidRDefault="00C844ED" w:rsidP="00F947B5">
      <w:pPr>
        <w:spacing w:line="240" w:lineRule="auto"/>
        <w:jc w:val="both"/>
        <w:rPr>
          <w:rFonts w:cstheme="minorHAnsi"/>
        </w:rPr>
      </w:pPr>
      <w:r w:rsidRPr="00F947B5">
        <w:rPr>
          <w:rFonts w:eastAsia="Times New Roman" w:cstheme="minorHAnsi"/>
          <w:kern w:val="0"/>
          <w:sz w:val="20"/>
          <w:szCs w:val="20"/>
          <w:lang w:val="es-ES" w:eastAsia="es-ES"/>
          <w14:ligatures w14:val="none"/>
        </w:rPr>
        <w:t xml:space="preserve">El equipo de Asistencia Técnica, por medio del profesional Coordinador(a) de Transferencia Técnica Regional, deberá gestionar y asegurar las condiciones para la realización de un cierre o clausura a realizarse en diciembre del 2023 o enero del 2024, con la presencia de autoridades nacionales y regionales del Servicio, con autoridades regionales del Inter sector, con los colaboradores </w:t>
      </w:r>
      <w:r w:rsidRPr="00F947B5">
        <w:rPr>
          <w:rFonts w:eastAsia="Times New Roman" w:cstheme="minorHAnsi"/>
          <w:color w:val="000000"/>
          <w:kern w:val="0"/>
          <w:sz w:val="20"/>
          <w:szCs w:val="20"/>
          <w:lang w:eastAsia="es-CL"/>
          <w14:ligatures w14:val="none"/>
        </w:rPr>
        <w:t>acreditados</w:t>
      </w:r>
      <w:r w:rsidRPr="00F947B5">
        <w:rPr>
          <w:rFonts w:eastAsia="Times New Roman" w:cstheme="minorHAnsi"/>
          <w:kern w:val="0"/>
          <w:sz w:val="20"/>
          <w:szCs w:val="20"/>
          <w:lang w:val="es-ES" w:eastAsia="es-ES"/>
          <w14:ligatures w14:val="none"/>
        </w:rPr>
        <w:t xml:space="preserve"> y de administración directa de la región, entre otros pertinentes, a efectos de certificar, a un número por establecer, de personas partícipes del proceso de capacitación</w:t>
      </w:r>
      <w:r w:rsidR="00F947B5">
        <w:rPr>
          <w:rFonts w:eastAsia="Times New Roman" w:cstheme="minorHAnsi"/>
          <w:kern w:val="0"/>
          <w:sz w:val="20"/>
          <w:szCs w:val="20"/>
          <w:lang w:val="es-ES" w:eastAsia="es-ES"/>
          <w14:ligatures w14:val="none"/>
        </w:rPr>
        <w:t>.</w:t>
      </w:r>
    </w:p>
    <w:p w14:paraId="097586BE" w14:textId="70038BD1" w:rsidR="00D26174" w:rsidRDefault="00D26174" w:rsidP="00A66346">
      <w:pPr>
        <w:jc w:val="both"/>
      </w:pPr>
    </w:p>
    <w:sectPr w:rsidR="00D26174" w:rsidSect="003F733D">
      <w:headerReference w:type="default" r:id="rId68"/>
      <w:footerReference w:type="default" r:id="rId6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518B9" w14:textId="77777777" w:rsidR="003B0F54" w:rsidRDefault="003B0F54" w:rsidP="0075186F">
      <w:pPr>
        <w:spacing w:after="0" w:line="240" w:lineRule="auto"/>
      </w:pPr>
      <w:r>
        <w:separator/>
      </w:r>
    </w:p>
  </w:endnote>
  <w:endnote w:type="continuationSeparator" w:id="0">
    <w:p w14:paraId="0E557136" w14:textId="77777777" w:rsidR="003B0F54" w:rsidRDefault="003B0F54" w:rsidP="0075186F">
      <w:pPr>
        <w:spacing w:after="0" w:line="240" w:lineRule="auto"/>
      </w:pPr>
      <w:r>
        <w:continuationSeparator/>
      </w:r>
    </w:p>
  </w:endnote>
  <w:endnote w:type="continuationNotice" w:id="1">
    <w:p w14:paraId="2ACD3334" w14:textId="77777777" w:rsidR="003B0F54" w:rsidRDefault="003B0F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7505" w14:textId="3BE73AB6" w:rsidR="00FD2ED2" w:rsidRDefault="00FD2ED2">
    <w:pPr>
      <w:pStyle w:val="Piedepgina"/>
      <w:jc w:val="right"/>
    </w:pPr>
  </w:p>
  <w:p w14:paraId="768BB924" w14:textId="658B130D" w:rsidR="2B870192" w:rsidRDefault="2B870192" w:rsidP="2B8701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B4B7" w14:textId="77777777" w:rsidR="00CA120A" w:rsidRDefault="00CA120A" w:rsidP="00CA120A">
    <w:pPr>
      <w:spacing w:after="0" w:line="183" w:lineRule="exact"/>
      <w:ind w:right="24"/>
      <w:jc w:val="right"/>
      <w:rPr>
        <w:rFonts w:ascii="Calibri" w:hAnsi="Calibri"/>
        <w:sz w:val="16"/>
        <w:szCs w:val="16"/>
      </w:rPr>
    </w:pPr>
    <w:r w:rsidRPr="78632BAD">
      <w:rPr>
        <w:rFonts w:ascii="Calibri" w:hAnsi="Calibri"/>
        <w:sz w:val="16"/>
        <w:szCs w:val="16"/>
      </w:rPr>
      <w:t>División</w:t>
    </w:r>
    <w:r w:rsidRPr="78632BAD">
      <w:rPr>
        <w:rFonts w:ascii="Calibri" w:hAnsi="Calibri"/>
        <w:spacing w:val="-3"/>
        <w:sz w:val="16"/>
        <w:szCs w:val="16"/>
      </w:rPr>
      <w:t xml:space="preserve"> </w:t>
    </w:r>
    <w:r w:rsidRPr="78632BAD">
      <w:rPr>
        <w:rFonts w:ascii="Calibri" w:hAnsi="Calibri"/>
        <w:sz w:val="16"/>
        <w:szCs w:val="16"/>
      </w:rPr>
      <w:t>de</w:t>
    </w:r>
    <w:r w:rsidRPr="78632BAD">
      <w:rPr>
        <w:rFonts w:ascii="Calibri" w:hAnsi="Calibri"/>
        <w:spacing w:val="-2"/>
        <w:sz w:val="16"/>
        <w:szCs w:val="16"/>
      </w:rPr>
      <w:t xml:space="preserve"> </w:t>
    </w:r>
    <w:r w:rsidRPr="78632BAD">
      <w:rPr>
        <w:rFonts w:ascii="Calibri" w:hAnsi="Calibri"/>
        <w:sz w:val="16"/>
        <w:szCs w:val="16"/>
      </w:rPr>
      <w:t>Estudios y</w:t>
    </w:r>
    <w:r w:rsidRPr="78632BAD">
      <w:rPr>
        <w:rFonts w:ascii="Calibri" w:hAnsi="Calibri"/>
        <w:spacing w:val="-5"/>
        <w:sz w:val="16"/>
        <w:szCs w:val="16"/>
      </w:rPr>
      <w:t xml:space="preserve"> </w:t>
    </w:r>
    <w:r w:rsidRPr="78632BAD">
      <w:rPr>
        <w:rFonts w:ascii="Calibri" w:hAnsi="Calibri"/>
        <w:sz w:val="16"/>
        <w:szCs w:val="16"/>
      </w:rPr>
      <w:t>Asistencia</w:t>
    </w:r>
    <w:r w:rsidRPr="78632BAD">
      <w:rPr>
        <w:rFonts w:ascii="Calibri" w:hAnsi="Calibri"/>
        <w:spacing w:val="-3"/>
        <w:sz w:val="16"/>
        <w:szCs w:val="16"/>
      </w:rPr>
      <w:t xml:space="preserve"> </w:t>
    </w:r>
    <w:r w:rsidRPr="78632BAD">
      <w:rPr>
        <w:rFonts w:ascii="Calibri" w:hAnsi="Calibri"/>
        <w:sz w:val="16"/>
        <w:szCs w:val="16"/>
      </w:rPr>
      <w:t>Técnica</w:t>
    </w:r>
  </w:p>
  <w:p w14:paraId="6D659EB4" w14:textId="77777777" w:rsidR="00CA120A" w:rsidRDefault="00CA120A" w:rsidP="00CA120A">
    <w:pPr>
      <w:spacing w:after="0" w:line="195" w:lineRule="exact"/>
      <w:ind w:right="19"/>
      <w:jc w:val="right"/>
      <w:rPr>
        <w:rFonts w:ascii="Calibri" w:hAnsi="Calibri"/>
        <w:sz w:val="16"/>
      </w:rPr>
    </w:pPr>
    <w:r>
      <w:rPr>
        <w:rFonts w:ascii="Calibri" w:hAnsi="Calibri"/>
        <w:sz w:val="16"/>
      </w:rPr>
      <w:t>Departamento</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Asistencia</w:t>
    </w:r>
    <w:r>
      <w:rPr>
        <w:rFonts w:ascii="Calibri" w:hAnsi="Calibri"/>
        <w:spacing w:val="-4"/>
        <w:sz w:val="16"/>
      </w:rPr>
      <w:t xml:space="preserve"> </w:t>
    </w:r>
    <w:r>
      <w:rPr>
        <w:rFonts w:ascii="Calibri" w:hAnsi="Calibri"/>
        <w:sz w:val="16"/>
      </w:rPr>
      <w:t>y Transferencia</w:t>
    </w:r>
    <w:r>
      <w:rPr>
        <w:rFonts w:ascii="Calibri" w:hAnsi="Calibri"/>
        <w:spacing w:val="-4"/>
        <w:sz w:val="16"/>
      </w:rPr>
      <w:t xml:space="preserve"> </w:t>
    </w:r>
    <w:r>
      <w:rPr>
        <w:rFonts w:ascii="Calibri" w:hAnsi="Calibri"/>
        <w:sz w:val="16"/>
      </w:rPr>
      <w:t>Técnica</w:t>
    </w:r>
  </w:p>
  <w:p w14:paraId="6E865181" w14:textId="77777777" w:rsidR="00CA120A" w:rsidRDefault="00CA120A" w:rsidP="00CA120A">
    <w:pPr>
      <w:spacing w:after="0"/>
      <w:ind w:right="18"/>
      <w:jc w:val="right"/>
      <w:rPr>
        <w:rFonts w:ascii="Calibri" w:hAnsi="Calibri"/>
        <w:sz w:val="16"/>
      </w:rPr>
    </w:pPr>
    <w:r>
      <w:rPr>
        <w:rFonts w:ascii="Calibri" w:hAnsi="Calibri"/>
        <w:sz w:val="16"/>
      </w:rPr>
      <w:t>Unidad</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Transferencia</w:t>
    </w:r>
    <w:r>
      <w:rPr>
        <w:rFonts w:ascii="Calibri" w:hAnsi="Calibri"/>
        <w:spacing w:val="-4"/>
        <w:sz w:val="16"/>
      </w:rPr>
      <w:t xml:space="preserve"> </w:t>
    </w:r>
    <w:r>
      <w:rPr>
        <w:rFonts w:ascii="Calibri" w:hAnsi="Calibri"/>
        <w:sz w:val="16"/>
      </w:rPr>
      <w:t>Técnica</w:t>
    </w:r>
  </w:p>
  <w:p w14:paraId="31F1B448" w14:textId="537B331F" w:rsidR="004701CA" w:rsidRDefault="004701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71F0" w14:textId="77B44BBF" w:rsidR="2B870192" w:rsidRDefault="2B870192" w:rsidP="2B87019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EC49" w14:textId="5475E714" w:rsidR="2B870192" w:rsidRDefault="2B870192" w:rsidP="2B87019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0560" w14:textId="1539DEF4" w:rsidR="2B870192" w:rsidRDefault="2B870192" w:rsidP="2B870192">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1F40" w14:textId="67F85B4F" w:rsidR="2B870192" w:rsidRDefault="2B870192" w:rsidP="2B870192">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49422" w14:textId="32EEB7E0" w:rsidR="2B870192" w:rsidRDefault="2B870192" w:rsidP="2B870192">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D17BA" w14:textId="02E03DB6" w:rsidR="2B870192" w:rsidRDefault="2B870192" w:rsidP="2B870192">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26843" w14:textId="08081870" w:rsidR="2B870192" w:rsidRDefault="2B870192" w:rsidP="2B8701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977FF" w14:textId="77777777" w:rsidR="003B0F54" w:rsidRDefault="003B0F54" w:rsidP="0075186F">
      <w:pPr>
        <w:spacing w:after="0" w:line="240" w:lineRule="auto"/>
      </w:pPr>
      <w:r>
        <w:separator/>
      </w:r>
    </w:p>
  </w:footnote>
  <w:footnote w:type="continuationSeparator" w:id="0">
    <w:p w14:paraId="53A2BF96" w14:textId="77777777" w:rsidR="003B0F54" w:rsidRDefault="003B0F54" w:rsidP="0075186F">
      <w:pPr>
        <w:spacing w:after="0" w:line="240" w:lineRule="auto"/>
      </w:pPr>
      <w:r>
        <w:continuationSeparator/>
      </w:r>
    </w:p>
  </w:footnote>
  <w:footnote w:type="continuationNotice" w:id="1">
    <w:p w14:paraId="0AE10AA5" w14:textId="77777777" w:rsidR="003B0F54" w:rsidRDefault="003B0F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6B4F6" w14:textId="2729A4EB" w:rsidR="008B6EE2" w:rsidRDefault="00CE0773" w:rsidP="008B6EE2">
    <w:pPr>
      <w:spacing w:after="0" w:line="183" w:lineRule="exact"/>
      <w:ind w:right="24"/>
      <w:jc w:val="right"/>
      <w:rPr>
        <w:rFonts w:ascii="Calibri" w:hAnsi="Calibri"/>
        <w:sz w:val="16"/>
      </w:rPr>
    </w:pPr>
    <w:r>
      <w:rPr>
        <w:rFonts w:ascii="Times New Roman"/>
        <w:noProof/>
        <w:sz w:val="20"/>
      </w:rPr>
      <w:drawing>
        <wp:anchor distT="0" distB="0" distL="114300" distR="114300" simplePos="0" relativeHeight="251658243" behindDoc="0" locked="0" layoutInCell="1" allowOverlap="1" wp14:anchorId="374E7D77" wp14:editId="30644ECE">
          <wp:simplePos x="0" y="0"/>
          <wp:positionH relativeFrom="column">
            <wp:posOffset>24903</wp:posOffset>
          </wp:positionH>
          <wp:positionV relativeFrom="paragraph">
            <wp:posOffset>51104</wp:posOffset>
          </wp:positionV>
          <wp:extent cx="937260" cy="882015"/>
          <wp:effectExtent l="0" t="0" r="0" b="0"/>
          <wp:wrapThrough wrapText="bothSides">
            <wp:wrapPolygon edited="0">
              <wp:start x="7024" y="0"/>
              <wp:lineTo x="3512" y="1866"/>
              <wp:lineTo x="0" y="5598"/>
              <wp:lineTo x="0" y="15862"/>
              <wp:lineTo x="5707" y="20994"/>
              <wp:lineTo x="7024" y="20994"/>
              <wp:lineTo x="14049" y="20994"/>
              <wp:lineTo x="16683" y="20994"/>
              <wp:lineTo x="21073" y="17261"/>
              <wp:lineTo x="21073" y="4665"/>
              <wp:lineTo x="19317" y="2799"/>
              <wp:lineTo x="14049" y="0"/>
              <wp:lineTo x="7024" y="0"/>
            </wp:wrapPolygon>
          </wp:wrapThrough>
          <wp:docPr id="1753296306" name="Imagen 1753296306" descr="Imagen que contiene 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7260" cy="882015"/>
                  </a:xfrm>
                  <a:prstGeom prst="rect">
                    <a:avLst/>
                  </a:prstGeom>
                </pic:spPr>
              </pic:pic>
            </a:graphicData>
          </a:graphic>
          <wp14:sizeRelH relativeFrom="margin">
            <wp14:pctWidth>0</wp14:pctWidth>
          </wp14:sizeRelH>
        </wp:anchor>
      </w:drawing>
    </w:r>
  </w:p>
  <w:p w14:paraId="1C6FD6DC" w14:textId="1C654909" w:rsidR="008B6EE2" w:rsidRDefault="008B6EE2" w:rsidP="008B6EE2">
    <w:pPr>
      <w:spacing w:after="0" w:line="183" w:lineRule="exact"/>
      <w:ind w:right="24"/>
      <w:jc w:val="right"/>
      <w:rPr>
        <w:rFonts w:ascii="Calibri" w:hAnsi="Calibri"/>
        <w:sz w:val="16"/>
        <w:szCs w:val="16"/>
      </w:rPr>
    </w:pPr>
    <w:r w:rsidRPr="78632BAD">
      <w:rPr>
        <w:rFonts w:ascii="Calibri" w:hAnsi="Calibri"/>
        <w:sz w:val="16"/>
        <w:szCs w:val="16"/>
      </w:rPr>
      <w:t>División</w:t>
    </w:r>
    <w:r w:rsidRPr="78632BAD">
      <w:rPr>
        <w:rFonts w:ascii="Calibri" w:hAnsi="Calibri"/>
        <w:spacing w:val="-3"/>
        <w:sz w:val="16"/>
        <w:szCs w:val="16"/>
      </w:rPr>
      <w:t xml:space="preserve"> </w:t>
    </w:r>
    <w:r w:rsidRPr="78632BAD">
      <w:rPr>
        <w:rFonts w:ascii="Calibri" w:hAnsi="Calibri"/>
        <w:sz w:val="16"/>
        <w:szCs w:val="16"/>
      </w:rPr>
      <w:t>de</w:t>
    </w:r>
    <w:r w:rsidRPr="78632BAD">
      <w:rPr>
        <w:rFonts w:ascii="Calibri" w:hAnsi="Calibri"/>
        <w:spacing w:val="-2"/>
        <w:sz w:val="16"/>
        <w:szCs w:val="16"/>
      </w:rPr>
      <w:t xml:space="preserve"> </w:t>
    </w:r>
    <w:r w:rsidRPr="78632BAD">
      <w:rPr>
        <w:rFonts w:ascii="Calibri" w:hAnsi="Calibri"/>
        <w:sz w:val="16"/>
        <w:szCs w:val="16"/>
      </w:rPr>
      <w:t>Estudios y</w:t>
    </w:r>
    <w:r w:rsidRPr="78632BAD">
      <w:rPr>
        <w:rFonts w:ascii="Calibri" w:hAnsi="Calibri"/>
        <w:spacing w:val="-5"/>
        <w:sz w:val="16"/>
        <w:szCs w:val="16"/>
      </w:rPr>
      <w:t xml:space="preserve"> </w:t>
    </w:r>
    <w:r w:rsidRPr="78632BAD">
      <w:rPr>
        <w:rFonts w:ascii="Calibri" w:hAnsi="Calibri"/>
        <w:sz w:val="16"/>
        <w:szCs w:val="16"/>
      </w:rPr>
      <w:t>Asistencia</w:t>
    </w:r>
    <w:r w:rsidRPr="78632BAD">
      <w:rPr>
        <w:rFonts w:ascii="Calibri" w:hAnsi="Calibri"/>
        <w:spacing w:val="-3"/>
        <w:sz w:val="16"/>
        <w:szCs w:val="16"/>
      </w:rPr>
      <w:t xml:space="preserve"> </w:t>
    </w:r>
    <w:r w:rsidRPr="78632BAD">
      <w:rPr>
        <w:rFonts w:ascii="Calibri" w:hAnsi="Calibri"/>
        <w:sz w:val="16"/>
        <w:szCs w:val="16"/>
      </w:rPr>
      <w:t>Técnica</w:t>
    </w:r>
  </w:p>
  <w:p w14:paraId="09926D99" w14:textId="13DE6B24" w:rsidR="008B6EE2" w:rsidRDefault="008B6EE2" w:rsidP="008B6EE2">
    <w:pPr>
      <w:spacing w:after="0" w:line="195" w:lineRule="exact"/>
      <w:ind w:right="19"/>
      <w:jc w:val="right"/>
      <w:rPr>
        <w:rFonts w:ascii="Calibri" w:hAnsi="Calibri"/>
        <w:sz w:val="16"/>
      </w:rPr>
    </w:pPr>
    <w:r>
      <w:rPr>
        <w:rFonts w:ascii="Calibri" w:hAnsi="Calibri"/>
        <w:sz w:val="16"/>
      </w:rPr>
      <w:t>Departamento</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Asistencia</w:t>
    </w:r>
    <w:r>
      <w:rPr>
        <w:rFonts w:ascii="Calibri" w:hAnsi="Calibri"/>
        <w:spacing w:val="-4"/>
        <w:sz w:val="16"/>
      </w:rPr>
      <w:t xml:space="preserve"> </w:t>
    </w:r>
    <w:r>
      <w:rPr>
        <w:rFonts w:ascii="Calibri" w:hAnsi="Calibri"/>
        <w:sz w:val="16"/>
      </w:rPr>
      <w:t>y Transferencia</w:t>
    </w:r>
    <w:r>
      <w:rPr>
        <w:rFonts w:ascii="Calibri" w:hAnsi="Calibri"/>
        <w:spacing w:val="-4"/>
        <w:sz w:val="16"/>
      </w:rPr>
      <w:t xml:space="preserve"> </w:t>
    </w:r>
    <w:r>
      <w:rPr>
        <w:rFonts w:ascii="Calibri" w:hAnsi="Calibri"/>
        <w:sz w:val="16"/>
      </w:rPr>
      <w:t>Técnica</w:t>
    </w:r>
  </w:p>
  <w:p w14:paraId="5183387C" w14:textId="43E2216C" w:rsidR="008B6EE2" w:rsidRDefault="008B6EE2" w:rsidP="008B6EE2">
    <w:pPr>
      <w:spacing w:after="0"/>
      <w:ind w:right="18"/>
      <w:jc w:val="right"/>
      <w:rPr>
        <w:rFonts w:ascii="Calibri" w:hAnsi="Calibri"/>
        <w:sz w:val="16"/>
      </w:rPr>
    </w:pPr>
    <w:r>
      <w:rPr>
        <w:rFonts w:ascii="Calibri" w:hAnsi="Calibri"/>
        <w:sz w:val="16"/>
      </w:rPr>
      <w:t>Unidad</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Transferencia</w:t>
    </w:r>
    <w:r>
      <w:rPr>
        <w:rFonts w:ascii="Calibri" w:hAnsi="Calibri"/>
        <w:spacing w:val="-4"/>
        <w:sz w:val="16"/>
      </w:rPr>
      <w:t xml:space="preserve"> </w:t>
    </w:r>
    <w:r>
      <w:rPr>
        <w:rFonts w:ascii="Calibri" w:hAnsi="Calibri"/>
        <w:sz w:val="16"/>
      </w:rPr>
      <w:t>Técnica</w:t>
    </w:r>
  </w:p>
  <w:p w14:paraId="489E4C0C" w14:textId="77777777" w:rsidR="008B6EE2" w:rsidRDefault="008B6EE2" w:rsidP="008B6EE2">
    <w:pPr>
      <w:pStyle w:val="Encabezado"/>
    </w:pPr>
    <w:r>
      <w:rPr>
        <w:noProof/>
      </w:rPr>
      <w:drawing>
        <wp:anchor distT="0" distB="0" distL="0" distR="0" simplePos="0" relativeHeight="251658242" behindDoc="1" locked="0" layoutInCell="1" allowOverlap="1" wp14:anchorId="309065CC" wp14:editId="0DC31207">
          <wp:simplePos x="0" y="0"/>
          <wp:positionH relativeFrom="page">
            <wp:posOffset>2544417</wp:posOffset>
          </wp:positionH>
          <wp:positionV relativeFrom="page">
            <wp:posOffset>946205</wp:posOffset>
          </wp:positionV>
          <wp:extent cx="4212582" cy="230505"/>
          <wp:effectExtent l="0" t="0" r="0" b="0"/>
          <wp:wrapNone/>
          <wp:docPr id="3" name="Imagen 3" descr="Imagen que contiene pája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Imagen que contiene pájaro&#10;&#10;Descripción generada automáticamente"/>
                  <pic:cNvPicPr/>
                </pic:nvPicPr>
                <pic:blipFill>
                  <a:blip r:embed="rId2" cstate="print"/>
                  <a:stretch>
                    <a:fillRect/>
                  </a:stretch>
                </pic:blipFill>
                <pic:spPr>
                  <a:xfrm>
                    <a:off x="0" y="0"/>
                    <a:ext cx="4233903" cy="231672"/>
                  </a:xfrm>
                  <a:prstGeom prst="rect">
                    <a:avLst/>
                  </a:prstGeom>
                </pic:spPr>
              </pic:pic>
            </a:graphicData>
          </a:graphic>
          <wp14:sizeRelH relativeFrom="margin">
            <wp14:pctWidth>0</wp14:pctWidth>
          </wp14:sizeRelH>
          <wp14:sizeRelV relativeFrom="margin">
            <wp14:pctHeight>0</wp14:pctHeight>
          </wp14:sizeRelV>
        </wp:anchor>
      </w:drawing>
    </w:r>
  </w:p>
  <w:p w14:paraId="41553BE3" w14:textId="2838A3DD" w:rsidR="008B6EE2" w:rsidRDefault="008B6EE2">
    <w:pPr>
      <w:pStyle w:val="Encabezado"/>
    </w:pPr>
  </w:p>
  <w:p w14:paraId="0A9B0F78" w14:textId="77777777" w:rsidR="00CE0773" w:rsidRDefault="00CE07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55DC" w14:textId="70274950" w:rsidR="004701CA" w:rsidRDefault="001B3107">
    <w:pPr>
      <w:pStyle w:val="Encabezado"/>
    </w:pPr>
    <w:r>
      <w:rPr>
        <w:noProof/>
      </w:rPr>
      <w:drawing>
        <wp:anchor distT="0" distB="0" distL="114300" distR="114300" simplePos="0" relativeHeight="251658248" behindDoc="0" locked="0" layoutInCell="1" allowOverlap="1" wp14:anchorId="51AE18A8" wp14:editId="2E346BCA">
          <wp:simplePos x="0" y="0"/>
          <wp:positionH relativeFrom="margin">
            <wp:align>right</wp:align>
          </wp:positionH>
          <wp:positionV relativeFrom="paragraph">
            <wp:posOffset>-194365</wp:posOffset>
          </wp:positionV>
          <wp:extent cx="2957830" cy="894715"/>
          <wp:effectExtent l="0" t="0" r="0" b="635"/>
          <wp:wrapSquare wrapText="bothSides"/>
          <wp:docPr id="1351658711" name="Imagen 135165871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70837" name="Imagen 2"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957830" cy="894715"/>
                  </a:xfrm>
                  <a:prstGeom prst="rect">
                    <a:avLst/>
                  </a:prstGeom>
                </pic:spPr>
              </pic:pic>
            </a:graphicData>
          </a:graphic>
          <wp14:sizeRelH relativeFrom="margin">
            <wp14:pctWidth>0</wp14:pctWidth>
          </wp14:sizeRelH>
          <wp14:sizeRelV relativeFrom="margin">
            <wp14:pctHeight>0</wp14:pctHeight>
          </wp14:sizeRelV>
        </wp:anchor>
      </w:drawing>
    </w:r>
    <w:r w:rsidR="00CA120A">
      <w:rPr>
        <w:rFonts w:ascii="Times New Roman"/>
        <w:noProof/>
        <w:sz w:val="20"/>
      </w:rPr>
      <w:drawing>
        <wp:anchor distT="0" distB="0" distL="114300" distR="114300" simplePos="0" relativeHeight="251658249" behindDoc="0" locked="0" layoutInCell="1" allowOverlap="1" wp14:anchorId="1AD11B75" wp14:editId="1F6D3AB9">
          <wp:simplePos x="0" y="0"/>
          <wp:positionH relativeFrom="margin">
            <wp:align>left</wp:align>
          </wp:positionH>
          <wp:positionV relativeFrom="paragraph">
            <wp:posOffset>-139010</wp:posOffset>
          </wp:positionV>
          <wp:extent cx="937260" cy="882015"/>
          <wp:effectExtent l="0" t="0" r="0" b="0"/>
          <wp:wrapThrough wrapText="bothSides">
            <wp:wrapPolygon edited="0">
              <wp:start x="7024" y="0"/>
              <wp:lineTo x="3512" y="1866"/>
              <wp:lineTo x="0" y="5598"/>
              <wp:lineTo x="0" y="15862"/>
              <wp:lineTo x="5707" y="20994"/>
              <wp:lineTo x="7024" y="20994"/>
              <wp:lineTo x="14049" y="20994"/>
              <wp:lineTo x="16683" y="20994"/>
              <wp:lineTo x="21073" y="17261"/>
              <wp:lineTo x="21073" y="4665"/>
              <wp:lineTo x="19317" y="2799"/>
              <wp:lineTo x="14049" y="0"/>
              <wp:lineTo x="7024" y="0"/>
            </wp:wrapPolygon>
          </wp:wrapThrough>
          <wp:docPr id="671563887" name="Imagen 671563887" descr="Imagen que contiene 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37260" cy="882015"/>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E0C9" w14:textId="57151EA8" w:rsidR="006029C7" w:rsidRDefault="006029C7" w:rsidP="006029C7">
    <w:pPr>
      <w:spacing w:after="0" w:line="183" w:lineRule="exact"/>
      <w:ind w:right="24"/>
      <w:jc w:val="right"/>
      <w:rPr>
        <w:rFonts w:ascii="Calibri" w:hAnsi="Calibri"/>
        <w:sz w:val="16"/>
      </w:rPr>
    </w:pPr>
  </w:p>
  <w:p w14:paraId="60E39F1F" w14:textId="6FD1844D" w:rsidR="2B870192" w:rsidRDefault="2B870192" w:rsidP="2B87019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8728" w14:textId="0B55DF82" w:rsidR="006029C7" w:rsidRDefault="006029C7" w:rsidP="006029C7">
    <w:pPr>
      <w:spacing w:after="0" w:line="183" w:lineRule="exact"/>
      <w:ind w:right="24"/>
      <w:jc w:val="right"/>
      <w:rPr>
        <w:rFonts w:ascii="Calibri" w:hAnsi="Calibri"/>
        <w:sz w:val="16"/>
        <w:szCs w:val="16"/>
      </w:rPr>
    </w:pPr>
  </w:p>
  <w:p w14:paraId="72DE26CE" w14:textId="786C3ED0" w:rsidR="006029C7" w:rsidRDefault="009F5AA8" w:rsidP="006029C7">
    <w:pPr>
      <w:spacing w:after="0" w:line="183" w:lineRule="exact"/>
      <w:ind w:right="24"/>
      <w:jc w:val="right"/>
      <w:rPr>
        <w:rFonts w:ascii="Calibri" w:hAnsi="Calibri"/>
        <w:sz w:val="16"/>
        <w:szCs w:val="16"/>
      </w:rPr>
    </w:pPr>
    <w:r>
      <w:rPr>
        <w:rFonts w:ascii="Times New Roman"/>
        <w:noProof/>
        <w:sz w:val="20"/>
      </w:rPr>
      <w:drawing>
        <wp:anchor distT="0" distB="0" distL="114300" distR="114300" simplePos="0" relativeHeight="251658241" behindDoc="0" locked="0" layoutInCell="1" allowOverlap="1" wp14:anchorId="345E9EF6" wp14:editId="1284847F">
          <wp:simplePos x="0" y="0"/>
          <wp:positionH relativeFrom="margin">
            <wp:posOffset>104554</wp:posOffset>
          </wp:positionH>
          <wp:positionV relativeFrom="paragraph">
            <wp:posOffset>46300</wp:posOffset>
          </wp:positionV>
          <wp:extent cx="969645" cy="909320"/>
          <wp:effectExtent l="0" t="0" r="1905" b="5080"/>
          <wp:wrapThrough wrapText="bothSides">
            <wp:wrapPolygon edited="0">
              <wp:start x="7639" y="0"/>
              <wp:lineTo x="5092" y="453"/>
              <wp:lineTo x="0" y="5430"/>
              <wp:lineTo x="0" y="15838"/>
              <wp:lineTo x="5941" y="21268"/>
              <wp:lineTo x="7639" y="21268"/>
              <wp:lineTo x="13580" y="21268"/>
              <wp:lineTo x="16550" y="21268"/>
              <wp:lineTo x="21218" y="17196"/>
              <wp:lineTo x="21218" y="4978"/>
              <wp:lineTo x="16974" y="905"/>
              <wp:lineTo x="13580" y="0"/>
              <wp:lineTo x="7639" y="0"/>
            </wp:wrapPolygon>
          </wp:wrapThrough>
          <wp:docPr id="833878116" name="Imagen 833878116" descr="Imagen que contiene 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909320"/>
                  </a:xfrm>
                  <a:prstGeom prst="rect">
                    <a:avLst/>
                  </a:prstGeom>
                </pic:spPr>
              </pic:pic>
            </a:graphicData>
          </a:graphic>
          <wp14:sizeRelH relativeFrom="margin">
            <wp14:pctWidth>0</wp14:pctWidth>
          </wp14:sizeRelH>
          <wp14:sizeRelV relativeFrom="margin">
            <wp14:pctHeight>0</wp14:pctHeight>
          </wp14:sizeRelV>
        </wp:anchor>
      </w:drawing>
    </w:r>
  </w:p>
  <w:p w14:paraId="1BAEEAF3" w14:textId="7CB2CFE3" w:rsidR="006029C7" w:rsidRDefault="006029C7" w:rsidP="006029C7">
    <w:pPr>
      <w:spacing w:after="0" w:line="183" w:lineRule="exact"/>
      <w:ind w:right="24"/>
      <w:jc w:val="right"/>
      <w:rPr>
        <w:rFonts w:ascii="Calibri" w:hAnsi="Calibri"/>
        <w:sz w:val="16"/>
        <w:szCs w:val="16"/>
      </w:rPr>
    </w:pPr>
    <w:r w:rsidRPr="78632BAD">
      <w:rPr>
        <w:rFonts w:ascii="Calibri" w:hAnsi="Calibri"/>
        <w:sz w:val="16"/>
        <w:szCs w:val="16"/>
      </w:rPr>
      <w:t>División</w:t>
    </w:r>
    <w:r w:rsidRPr="78632BAD">
      <w:rPr>
        <w:rFonts w:ascii="Calibri" w:hAnsi="Calibri"/>
        <w:spacing w:val="-3"/>
        <w:sz w:val="16"/>
        <w:szCs w:val="16"/>
      </w:rPr>
      <w:t xml:space="preserve"> </w:t>
    </w:r>
    <w:r w:rsidRPr="78632BAD">
      <w:rPr>
        <w:rFonts w:ascii="Calibri" w:hAnsi="Calibri"/>
        <w:sz w:val="16"/>
        <w:szCs w:val="16"/>
      </w:rPr>
      <w:t>de</w:t>
    </w:r>
    <w:r w:rsidRPr="78632BAD">
      <w:rPr>
        <w:rFonts w:ascii="Calibri" w:hAnsi="Calibri"/>
        <w:spacing w:val="-2"/>
        <w:sz w:val="16"/>
        <w:szCs w:val="16"/>
      </w:rPr>
      <w:t xml:space="preserve"> </w:t>
    </w:r>
    <w:r w:rsidRPr="78632BAD">
      <w:rPr>
        <w:rFonts w:ascii="Calibri" w:hAnsi="Calibri"/>
        <w:sz w:val="16"/>
        <w:szCs w:val="16"/>
      </w:rPr>
      <w:t>Estudios y</w:t>
    </w:r>
    <w:r w:rsidRPr="78632BAD">
      <w:rPr>
        <w:rFonts w:ascii="Calibri" w:hAnsi="Calibri"/>
        <w:spacing w:val="-5"/>
        <w:sz w:val="16"/>
        <w:szCs w:val="16"/>
      </w:rPr>
      <w:t xml:space="preserve"> </w:t>
    </w:r>
    <w:r w:rsidRPr="78632BAD">
      <w:rPr>
        <w:rFonts w:ascii="Calibri" w:hAnsi="Calibri"/>
        <w:sz w:val="16"/>
        <w:szCs w:val="16"/>
      </w:rPr>
      <w:t>Asistencia</w:t>
    </w:r>
    <w:r w:rsidRPr="78632BAD">
      <w:rPr>
        <w:rFonts w:ascii="Calibri" w:hAnsi="Calibri"/>
        <w:spacing w:val="-3"/>
        <w:sz w:val="16"/>
        <w:szCs w:val="16"/>
      </w:rPr>
      <w:t xml:space="preserve"> </w:t>
    </w:r>
    <w:r w:rsidRPr="78632BAD">
      <w:rPr>
        <w:rFonts w:ascii="Calibri" w:hAnsi="Calibri"/>
        <w:sz w:val="16"/>
        <w:szCs w:val="16"/>
      </w:rPr>
      <w:t>Técnica</w:t>
    </w:r>
  </w:p>
  <w:p w14:paraId="20781A10" w14:textId="407B0DD1" w:rsidR="006029C7" w:rsidRDefault="006029C7" w:rsidP="006029C7">
    <w:pPr>
      <w:spacing w:after="0" w:line="195" w:lineRule="exact"/>
      <w:ind w:right="19"/>
      <w:jc w:val="right"/>
      <w:rPr>
        <w:rFonts w:ascii="Calibri" w:hAnsi="Calibri"/>
        <w:sz w:val="16"/>
      </w:rPr>
    </w:pPr>
    <w:r>
      <w:rPr>
        <w:rFonts w:ascii="Calibri" w:hAnsi="Calibri"/>
        <w:sz w:val="16"/>
      </w:rPr>
      <w:t>Departamento</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Asistencia</w:t>
    </w:r>
    <w:r>
      <w:rPr>
        <w:rFonts w:ascii="Calibri" w:hAnsi="Calibri"/>
        <w:spacing w:val="-4"/>
        <w:sz w:val="16"/>
      </w:rPr>
      <w:t xml:space="preserve"> </w:t>
    </w:r>
    <w:r>
      <w:rPr>
        <w:rFonts w:ascii="Calibri" w:hAnsi="Calibri"/>
        <w:sz w:val="16"/>
      </w:rPr>
      <w:t>y Transferencia</w:t>
    </w:r>
    <w:r>
      <w:rPr>
        <w:rFonts w:ascii="Calibri" w:hAnsi="Calibri"/>
        <w:spacing w:val="-4"/>
        <w:sz w:val="16"/>
      </w:rPr>
      <w:t xml:space="preserve"> </w:t>
    </w:r>
    <w:r>
      <w:rPr>
        <w:rFonts w:ascii="Calibri" w:hAnsi="Calibri"/>
        <w:sz w:val="16"/>
      </w:rPr>
      <w:t>Técnica</w:t>
    </w:r>
  </w:p>
  <w:p w14:paraId="3A8C8A9D" w14:textId="77777777" w:rsidR="006029C7" w:rsidRDefault="006029C7" w:rsidP="006029C7">
    <w:pPr>
      <w:spacing w:after="0"/>
      <w:ind w:right="18"/>
      <w:jc w:val="right"/>
      <w:rPr>
        <w:rFonts w:ascii="Calibri" w:hAnsi="Calibri"/>
        <w:sz w:val="16"/>
      </w:rPr>
    </w:pPr>
    <w:r>
      <w:rPr>
        <w:rFonts w:ascii="Calibri" w:hAnsi="Calibri"/>
        <w:sz w:val="16"/>
      </w:rPr>
      <w:t>Unidad</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Transferencia</w:t>
    </w:r>
    <w:r>
      <w:rPr>
        <w:rFonts w:ascii="Calibri" w:hAnsi="Calibri"/>
        <w:spacing w:val="-4"/>
        <w:sz w:val="16"/>
      </w:rPr>
      <w:t xml:space="preserve"> </w:t>
    </w:r>
    <w:r>
      <w:rPr>
        <w:rFonts w:ascii="Calibri" w:hAnsi="Calibri"/>
        <w:sz w:val="16"/>
      </w:rPr>
      <w:t>Técnica</w:t>
    </w:r>
  </w:p>
  <w:p w14:paraId="3CAE88B8" w14:textId="0F5E6957" w:rsidR="006029C7" w:rsidRDefault="006029C7" w:rsidP="006029C7">
    <w:pPr>
      <w:pStyle w:val="Encabezado"/>
    </w:pPr>
    <w:r>
      <w:rPr>
        <w:noProof/>
      </w:rPr>
      <w:drawing>
        <wp:anchor distT="0" distB="0" distL="0" distR="0" simplePos="0" relativeHeight="251658240" behindDoc="1" locked="0" layoutInCell="1" allowOverlap="1" wp14:anchorId="0EBFD2F6" wp14:editId="4A16ED71">
          <wp:simplePos x="0" y="0"/>
          <wp:positionH relativeFrom="margin">
            <wp:posOffset>1299625</wp:posOffset>
          </wp:positionH>
          <wp:positionV relativeFrom="margin">
            <wp:posOffset>-501650</wp:posOffset>
          </wp:positionV>
          <wp:extent cx="4368191" cy="254442"/>
          <wp:effectExtent l="0" t="0" r="0" b="0"/>
          <wp:wrapNone/>
          <wp:docPr id="138167080" name="Imagen 138167080" descr="Imagen que contiene pája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Imagen que contiene pájaro&#10;&#10;Descripción generada automáticamente"/>
                  <pic:cNvPicPr/>
                </pic:nvPicPr>
                <pic:blipFill>
                  <a:blip r:embed="rId2" cstate="print"/>
                  <a:stretch>
                    <a:fillRect/>
                  </a:stretch>
                </pic:blipFill>
                <pic:spPr>
                  <a:xfrm>
                    <a:off x="0" y="0"/>
                    <a:ext cx="4368191" cy="254442"/>
                  </a:xfrm>
                  <a:prstGeom prst="rect">
                    <a:avLst/>
                  </a:prstGeom>
                </pic:spPr>
              </pic:pic>
            </a:graphicData>
          </a:graphic>
          <wp14:sizeRelH relativeFrom="margin">
            <wp14:pctWidth>0</wp14:pctWidth>
          </wp14:sizeRelH>
          <wp14:sizeRelV relativeFrom="margin">
            <wp14:pctHeight>0</wp14:pctHeight>
          </wp14:sizeRelV>
        </wp:anchor>
      </w:drawing>
    </w:r>
  </w:p>
  <w:p w14:paraId="1FE932D3" w14:textId="243EB07C" w:rsidR="2B870192" w:rsidRDefault="2B870192" w:rsidP="006029C7">
    <w:pPr>
      <w:pStyle w:val="Encabezado"/>
    </w:pPr>
  </w:p>
  <w:p w14:paraId="701E2444" w14:textId="77777777" w:rsidR="006029C7" w:rsidRPr="006029C7" w:rsidRDefault="006029C7" w:rsidP="006029C7">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64F5" w14:textId="1E58534C" w:rsidR="2B870192" w:rsidRDefault="2B870192" w:rsidP="2B870192">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2252" w14:textId="313167F3" w:rsidR="00550F4B" w:rsidRDefault="00550F4B" w:rsidP="00550F4B">
    <w:pPr>
      <w:spacing w:after="0" w:line="183" w:lineRule="exact"/>
      <w:ind w:right="24"/>
      <w:jc w:val="right"/>
      <w:rPr>
        <w:rFonts w:ascii="Calibri" w:hAnsi="Calibri"/>
        <w:sz w:val="16"/>
        <w:szCs w:val="16"/>
      </w:rPr>
    </w:pPr>
    <w:r>
      <w:rPr>
        <w:rFonts w:ascii="Times New Roman"/>
        <w:noProof/>
        <w:sz w:val="20"/>
      </w:rPr>
      <w:drawing>
        <wp:anchor distT="0" distB="0" distL="114300" distR="114300" simplePos="0" relativeHeight="251658245" behindDoc="1" locked="0" layoutInCell="1" allowOverlap="1" wp14:anchorId="258A1F15" wp14:editId="1078E1C2">
          <wp:simplePos x="0" y="0"/>
          <wp:positionH relativeFrom="margin">
            <wp:posOffset>286882</wp:posOffset>
          </wp:positionH>
          <wp:positionV relativeFrom="paragraph">
            <wp:posOffset>-147873</wp:posOffset>
          </wp:positionV>
          <wp:extent cx="969645" cy="909320"/>
          <wp:effectExtent l="0" t="0" r="1905" b="5080"/>
          <wp:wrapTight wrapText="bothSides">
            <wp:wrapPolygon edited="0">
              <wp:start x="7639" y="0"/>
              <wp:lineTo x="5092" y="453"/>
              <wp:lineTo x="0" y="5430"/>
              <wp:lineTo x="0" y="15838"/>
              <wp:lineTo x="5941" y="21268"/>
              <wp:lineTo x="7639" y="21268"/>
              <wp:lineTo x="13580" y="21268"/>
              <wp:lineTo x="16550" y="21268"/>
              <wp:lineTo x="21218" y="17196"/>
              <wp:lineTo x="21218" y="4978"/>
              <wp:lineTo x="16974" y="905"/>
              <wp:lineTo x="13580" y="0"/>
              <wp:lineTo x="7639" y="0"/>
            </wp:wrapPolygon>
          </wp:wrapTight>
          <wp:docPr id="1648581526" name="Imagen 1648581526" descr="Imagen que contiene 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909320"/>
                  </a:xfrm>
                  <a:prstGeom prst="rect">
                    <a:avLst/>
                  </a:prstGeom>
                </pic:spPr>
              </pic:pic>
            </a:graphicData>
          </a:graphic>
          <wp14:sizeRelH relativeFrom="margin">
            <wp14:pctWidth>0</wp14:pctWidth>
          </wp14:sizeRelH>
          <wp14:sizeRelV relativeFrom="margin">
            <wp14:pctHeight>0</wp14:pctHeight>
          </wp14:sizeRelV>
        </wp:anchor>
      </w:drawing>
    </w:r>
    <w:r w:rsidRPr="78632BAD">
      <w:rPr>
        <w:rFonts w:ascii="Calibri" w:hAnsi="Calibri"/>
        <w:sz w:val="16"/>
        <w:szCs w:val="16"/>
      </w:rPr>
      <w:t>División</w:t>
    </w:r>
    <w:r w:rsidRPr="78632BAD">
      <w:rPr>
        <w:rFonts w:ascii="Calibri" w:hAnsi="Calibri"/>
        <w:spacing w:val="-3"/>
        <w:sz w:val="16"/>
        <w:szCs w:val="16"/>
      </w:rPr>
      <w:t xml:space="preserve"> </w:t>
    </w:r>
    <w:r w:rsidRPr="78632BAD">
      <w:rPr>
        <w:rFonts w:ascii="Calibri" w:hAnsi="Calibri"/>
        <w:sz w:val="16"/>
        <w:szCs w:val="16"/>
      </w:rPr>
      <w:t>de</w:t>
    </w:r>
    <w:r w:rsidRPr="78632BAD">
      <w:rPr>
        <w:rFonts w:ascii="Calibri" w:hAnsi="Calibri"/>
        <w:spacing w:val="-2"/>
        <w:sz w:val="16"/>
        <w:szCs w:val="16"/>
      </w:rPr>
      <w:t xml:space="preserve"> </w:t>
    </w:r>
    <w:r w:rsidRPr="78632BAD">
      <w:rPr>
        <w:rFonts w:ascii="Calibri" w:hAnsi="Calibri"/>
        <w:sz w:val="16"/>
        <w:szCs w:val="16"/>
      </w:rPr>
      <w:t>Estudios y</w:t>
    </w:r>
    <w:r w:rsidRPr="78632BAD">
      <w:rPr>
        <w:rFonts w:ascii="Calibri" w:hAnsi="Calibri"/>
        <w:spacing w:val="-5"/>
        <w:sz w:val="16"/>
        <w:szCs w:val="16"/>
      </w:rPr>
      <w:t xml:space="preserve"> </w:t>
    </w:r>
    <w:r w:rsidRPr="78632BAD">
      <w:rPr>
        <w:rFonts w:ascii="Calibri" w:hAnsi="Calibri"/>
        <w:sz w:val="16"/>
        <w:szCs w:val="16"/>
      </w:rPr>
      <w:t>Asistencia</w:t>
    </w:r>
    <w:r w:rsidRPr="78632BAD">
      <w:rPr>
        <w:rFonts w:ascii="Calibri" w:hAnsi="Calibri"/>
        <w:spacing w:val="-3"/>
        <w:sz w:val="16"/>
        <w:szCs w:val="16"/>
      </w:rPr>
      <w:t xml:space="preserve"> </w:t>
    </w:r>
    <w:r w:rsidRPr="78632BAD">
      <w:rPr>
        <w:rFonts w:ascii="Calibri" w:hAnsi="Calibri"/>
        <w:sz w:val="16"/>
        <w:szCs w:val="16"/>
      </w:rPr>
      <w:t>Técnica</w:t>
    </w:r>
  </w:p>
  <w:p w14:paraId="67FA7C0D" w14:textId="7C00C921" w:rsidR="00550F4B" w:rsidRDefault="00550F4B" w:rsidP="00550F4B">
    <w:pPr>
      <w:spacing w:after="0" w:line="195" w:lineRule="exact"/>
      <w:ind w:right="19"/>
      <w:jc w:val="right"/>
      <w:rPr>
        <w:rFonts w:ascii="Calibri" w:hAnsi="Calibri"/>
        <w:sz w:val="16"/>
      </w:rPr>
    </w:pPr>
    <w:r>
      <w:rPr>
        <w:rFonts w:ascii="Calibri" w:hAnsi="Calibri"/>
        <w:sz w:val="16"/>
      </w:rPr>
      <w:t>Departamento</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Asistencia</w:t>
    </w:r>
    <w:r>
      <w:rPr>
        <w:rFonts w:ascii="Calibri" w:hAnsi="Calibri"/>
        <w:spacing w:val="-4"/>
        <w:sz w:val="16"/>
      </w:rPr>
      <w:t xml:space="preserve"> </w:t>
    </w:r>
    <w:r>
      <w:rPr>
        <w:rFonts w:ascii="Calibri" w:hAnsi="Calibri"/>
        <w:sz w:val="16"/>
      </w:rPr>
      <w:t>y Transferencia</w:t>
    </w:r>
    <w:r>
      <w:rPr>
        <w:rFonts w:ascii="Calibri" w:hAnsi="Calibri"/>
        <w:spacing w:val="-4"/>
        <w:sz w:val="16"/>
      </w:rPr>
      <w:t xml:space="preserve"> </w:t>
    </w:r>
    <w:r>
      <w:rPr>
        <w:rFonts w:ascii="Calibri" w:hAnsi="Calibri"/>
        <w:sz w:val="16"/>
      </w:rPr>
      <w:t>Técnica</w:t>
    </w:r>
  </w:p>
  <w:p w14:paraId="0F75FDE1" w14:textId="2A4BD949" w:rsidR="00550F4B" w:rsidRDefault="00550F4B" w:rsidP="00550F4B">
    <w:pPr>
      <w:spacing w:after="0"/>
      <w:ind w:right="18"/>
      <w:jc w:val="right"/>
      <w:rPr>
        <w:rFonts w:ascii="Calibri" w:hAnsi="Calibri"/>
        <w:sz w:val="16"/>
      </w:rPr>
    </w:pPr>
    <w:r>
      <w:rPr>
        <w:rFonts w:ascii="Calibri" w:hAnsi="Calibri"/>
        <w:sz w:val="16"/>
      </w:rPr>
      <w:t>Unidad</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Transferencia</w:t>
    </w:r>
    <w:r>
      <w:rPr>
        <w:rFonts w:ascii="Calibri" w:hAnsi="Calibri"/>
        <w:spacing w:val="-4"/>
        <w:sz w:val="16"/>
      </w:rPr>
      <w:t xml:space="preserve"> </w:t>
    </w:r>
    <w:r>
      <w:rPr>
        <w:rFonts w:ascii="Calibri" w:hAnsi="Calibri"/>
        <w:sz w:val="16"/>
      </w:rPr>
      <w:t>Técnica</w:t>
    </w:r>
  </w:p>
  <w:p w14:paraId="3C995D95" w14:textId="7B16B52D" w:rsidR="00550F4B" w:rsidRDefault="00550F4B" w:rsidP="00550F4B">
    <w:pPr>
      <w:pStyle w:val="Encabezado"/>
    </w:pPr>
    <w:r>
      <w:rPr>
        <w:noProof/>
      </w:rPr>
      <w:drawing>
        <wp:anchor distT="0" distB="0" distL="0" distR="0" simplePos="0" relativeHeight="251658244" behindDoc="1" locked="0" layoutInCell="1" allowOverlap="1" wp14:anchorId="62A7E37C" wp14:editId="43E44132">
          <wp:simplePos x="0" y="0"/>
          <wp:positionH relativeFrom="margin">
            <wp:posOffset>1315527</wp:posOffset>
          </wp:positionH>
          <wp:positionV relativeFrom="margin">
            <wp:posOffset>-500932</wp:posOffset>
          </wp:positionV>
          <wp:extent cx="4368191" cy="254442"/>
          <wp:effectExtent l="0" t="0" r="0" b="0"/>
          <wp:wrapNone/>
          <wp:docPr id="1641403200" name="Imagen 1641403200" descr="Imagen que contiene pája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Imagen que contiene pájaro&#10;&#10;Descripción generada automáticamente"/>
                  <pic:cNvPicPr/>
                </pic:nvPicPr>
                <pic:blipFill>
                  <a:blip r:embed="rId2" cstate="print"/>
                  <a:stretch>
                    <a:fillRect/>
                  </a:stretch>
                </pic:blipFill>
                <pic:spPr>
                  <a:xfrm>
                    <a:off x="0" y="0"/>
                    <a:ext cx="4368191" cy="254442"/>
                  </a:xfrm>
                  <a:prstGeom prst="rect">
                    <a:avLst/>
                  </a:prstGeom>
                </pic:spPr>
              </pic:pic>
            </a:graphicData>
          </a:graphic>
          <wp14:sizeRelH relativeFrom="margin">
            <wp14:pctWidth>0</wp14:pctWidth>
          </wp14:sizeRelH>
          <wp14:sizeRelV relativeFrom="margin">
            <wp14:pctHeight>0</wp14:pctHeight>
          </wp14:sizeRelV>
        </wp:anchor>
      </w:drawing>
    </w:r>
  </w:p>
  <w:p w14:paraId="4F49090A" w14:textId="76E4CCE3" w:rsidR="00550F4B" w:rsidRDefault="00550F4B" w:rsidP="2B870192">
    <w:pPr>
      <w:pStyle w:val="Encabezado"/>
    </w:pPr>
  </w:p>
  <w:p w14:paraId="77DAAA19" w14:textId="77777777" w:rsidR="00550F4B" w:rsidRDefault="00550F4B" w:rsidP="2B870192">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EA42" w14:textId="6F189CD6" w:rsidR="2B870192" w:rsidRDefault="2B870192" w:rsidP="2B870192">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D8358" w14:textId="77777777" w:rsidR="00885994" w:rsidRDefault="00885994" w:rsidP="00885994">
    <w:pPr>
      <w:spacing w:after="0" w:line="183" w:lineRule="exact"/>
      <w:ind w:right="24"/>
      <w:jc w:val="right"/>
      <w:rPr>
        <w:rFonts w:ascii="Calibri" w:hAnsi="Calibri"/>
        <w:sz w:val="16"/>
        <w:szCs w:val="16"/>
      </w:rPr>
    </w:pPr>
    <w:r>
      <w:rPr>
        <w:rFonts w:ascii="Times New Roman"/>
        <w:noProof/>
        <w:sz w:val="20"/>
      </w:rPr>
      <w:drawing>
        <wp:anchor distT="0" distB="0" distL="114300" distR="114300" simplePos="0" relativeHeight="251658247" behindDoc="1" locked="0" layoutInCell="1" allowOverlap="1" wp14:anchorId="009ACC6C" wp14:editId="4DA0FF16">
          <wp:simplePos x="0" y="0"/>
          <wp:positionH relativeFrom="margin">
            <wp:posOffset>287020</wp:posOffset>
          </wp:positionH>
          <wp:positionV relativeFrom="paragraph">
            <wp:posOffset>-147955</wp:posOffset>
          </wp:positionV>
          <wp:extent cx="1009650" cy="946785"/>
          <wp:effectExtent l="0" t="0" r="0" b="5715"/>
          <wp:wrapTight wrapText="bothSides">
            <wp:wrapPolygon edited="0">
              <wp:start x="7743" y="0"/>
              <wp:lineTo x="5298" y="435"/>
              <wp:lineTo x="0" y="5215"/>
              <wp:lineTo x="0" y="15646"/>
              <wp:lineTo x="4483" y="20861"/>
              <wp:lineTo x="7743" y="21296"/>
              <wp:lineTo x="13449" y="21296"/>
              <wp:lineTo x="17932" y="20861"/>
              <wp:lineTo x="21192" y="17384"/>
              <wp:lineTo x="21192" y="5215"/>
              <wp:lineTo x="16302" y="435"/>
              <wp:lineTo x="13449" y="0"/>
              <wp:lineTo x="7743" y="0"/>
            </wp:wrapPolygon>
          </wp:wrapTight>
          <wp:docPr id="607583299" name="Imagen 607583299" descr="Imagen que contiene 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946785"/>
                  </a:xfrm>
                  <a:prstGeom prst="rect">
                    <a:avLst/>
                  </a:prstGeom>
                </pic:spPr>
              </pic:pic>
            </a:graphicData>
          </a:graphic>
          <wp14:sizeRelH relativeFrom="margin">
            <wp14:pctWidth>0</wp14:pctWidth>
          </wp14:sizeRelH>
          <wp14:sizeRelV relativeFrom="margin">
            <wp14:pctHeight>0</wp14:pctHeight>
          </wp14:sizeRelV>
        </wp:anchor>
      </w:drawing>
    </w:r>
    <w:r w:rsidRPr="78632BAD">
      <w:rPr>
        <w:rFonts w:ascii="Calibri" w:hAnsi="Calibri"/>
        <w:sz w:val="16"/>
        <w:szCs w:val="16"/>
      </w:rPr>
      <w:t>División</w:t>
    </w:r>
    <w:r w:rsidRPr="78632BAD">
      <w:rPr>
        <w:rFonts w:ascii="Calibri" w:hAnsi="Calibri"/>
        <w:spacing w:val="-3"/>
        <w:sz w:val="16"/>
        <w:szCs w:val="16"/>
      </w:rPr>
      <w:t xml:space="preserve"> </w:t>
    </w:r>
    <w:r w:rsidRPr="78632BAD">
      <w:rPr>
        <w:rFonts w:ascii="Calibri" w:hAnsi="Calibri"/>
        <w:sz w:val="16"/>
        <w:szCs w:val="16"/>
      </w:rPr>
      <w:t>de</w:t>
    </w:r>
    <w:r w:rsidRPr="78632BAD">
      <w:rPr>
        <w:rFonts w:ascii="Calibri" w:hAnsi="Calibri"/>
        <w:spacing w:val="-2"/>
        <w:sz w:val="16"/>
        <w:szCs w:val="16"/>
      </w:rPr>
      <w:t xml:space="preserve"> </w:t>
    </w:r>
    <w:r w:rsidRPr="78632BAD">
      <w:rPr>
        <w:rFonts w:ascii="Calibri" w:hAnsi="Calibri"/>
        <w:sz w:val="16"/>
        <w:szCs w:val="16"/>
      </w:rPr>
      <w:t>Estudios y</w:t>
    </w:r>
    <w:r w:rsidRPr="78632BAD">
      <w:rPr>
        <w:rFonts w:ascii="Calibri" w:hAnsi="Calibri"/>
        <w:spacing w:val="-5"/>
        <w:sz w:val="16"/>
        <w:szCs w:val="16"/>
      </w:rPr>
      <w:t xml:space="preserve"> </w:t>
    </w:r>
    <w:r w:rsidRPr="78632BAD">
      <w:rPr>
        <w:rFonts w:ascii="Calibri" w:hAnsi="Calibri"/>
        <w:sz w:val="16"/>
        <w:szCs w:val="16"/>
      </w:rPr>
      <w:t>Asistencia</w:t>
    </w:r>
    <w:r w:rsidRPr="78632BAD">
      <w:rPr>
        <w:rFonts w:ascii="Calibri" w:hAnsi="Calibri"/>
        <w:spacing w:val="-3"/>
        <w:sz w:val="16"/>
        <w:szCs w:val="16"/>
      </w:rPr>
      <w:t xml:space="preserve"> </w:t>
    </w:r>
    <w:r w:rsidRPr="78632BAD">
      <w:rPr>
        <w:rFonts w:ascii="Calibri" w:hAnsi="Calibri"/>
        <w:sz w:val="16"/>
        <w:szCs w:val="16"/>
      </w:rPr>
      <w:t>Técnica</w:t>
    </w:r>
  </w:p>
  <w:p w14:paraId="2E34C60C" w14:textId="77777777" w:rsidR="00885994" w:rsidRDefault="00885994" w:rsidP="00885994">
    <w:pPr>
      <w:spacing w:after="0" w:line="195" w:lineRule="exact"/>
      <w:ind w:right="19"/>
      <w:jc w:val="right"/>
      <w:rPr>
        <w:rFonts w:ascii="Calibri" w:hAnsi="Calibri"/>
        <w:sz w:val="16"/>
      </w:rPr>
    </w:pPr>
    <w:r>
      <w:rPr>
        <w:rFonts w:ascii="Calibri" w:hAnsi="Calibri"/>
        <w:sz w:val="16"/>
      </w:rPr>
      <w:t>Departamento</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Asistencia</w:t>
    </w:r>
    <w:r>
      <w:rPr>
        <w:rFonts w:ascii="Calibri" w:hAnsi="Calibri"/>
        <w:spacing w:val="-4"/>
        <w:sz w:val="16"/>
      </w:rPr>
      <w:t xml:space="preserve"> </w:t>
    </w:r>
    <w:r>
      <w:rPr>
        <w:rFonts w:ascii="Calibri" w:hAnsi="Calibri"/>
        <w:sz w:val="16"/>
      </w:rPr>
      <w:t>y Transferencia</w:t>
    </w:r>
    <w:r>
      <w:rPr>
        <w:rFonts w:ascii="Calibri" w:hAnsi="Calibri"/>
        <w:spacing w:val="-4"/>
        <w:sz w:val="16"/>
      </w:rPr>
      <w:t xml:space="preserve"> </w:t>
    </w:r>
    <w:r>
      <w:rPr>
        <w:rFonts w:ascii="Calibri" w:hAnsi="Calibri"/>
        <w:sz w:val="16"/>
      </w:rPr>
      <w:t>Técnica</w:t>
    </w:r>
  </w:p>
  <w:p w14:paraId="399E9699" w14:textId="5CB3C955" w:rsidR="00885994" w:rsidRDefault="00885994" w:rsidP="00885994">
    <w:pPr>
      <w:spacing w:after="0"/>
      <w:ind w:right="18"/>
      <w:jc w:val="right"/>
      <w:rPr>
        <w:rFonts w:ascii="Calibri" w:hAnsi="Calibri"/>
        <w:sz w:val="16"/>
      </w:rPr>
    </w:pPr>
    <w:r>
      <w:rPr>
        <w:noProof/>
      </w:rPr>
      <w:drawing>
        <wp:anchor distT="0" distB="0" distL="0" distR="0" simplePos="0" relativeHeight="251658246" behindDoc="1" locked="0" layoutInCell="1" allowOverlap="1" wp14:anchorId="3466BD25" wp14:editId="09A0FF10">
          <wp:simplePos x="0" y="0"/>
          <wp:positionH relativeFrom="margin">
            <wp:posOffset>1519611</wp:posOffset>
          </wp:positionH>
          <wp:positionV relativeFrom="margin">
            <wp:posOffset>-467636</wp:posOffset>
          </wp:positionV>
          <wp:extent cx="4185285" cy="254000"/>
          <wp:effectExtent l="0" t="0" r="5715" b="0"/>
          <wp:wrapNone/>
          <wp:docPr id="180946496" name="Imagen 180946496" descr="Imagen que contiene pája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Imagen que contiene pájaro&#10;&#10;Descripción generada automáticamente"/>
                  <pic:cNvPicPr/>
                </pic:nvPicPr>
                <pic:blipFill>
                  <a:blip r:embed="rId2" cstate="print"/>
                  <a:stretch>
                    <a:fillRect/>
                  </a:stretch>
                </pic:blipFill>
                <pic:spPr>
                  <a:xfrm>
                    <a:off x="0" y="0"/>
                    <a:ext cx="4185285" cy="25400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sz w:val="16"/>
      </w:rPr>
      <w:t>Unidad</w:t>
    </w:r>
    <w:r>
      <w:rPr>
        <w:rFonts w:ascii="Calibri" w:hAnsi="Calibri"/>
        <w:spacing w:val="-3"/>
        <w:sz w:val="16"/>
      </w:rPr>
      <w:t xml:space="preserve"> </w:t>
    </w:r>
    <w:r>
      <w:rPr>
        <w:rFonts w:ascii="Calibri" w:hAnsi="Calibri"/>
        <w:sz w:val="16"/>
      </w:rPr>
      <w:t>de</w:t>
    </w:r>
    <w:r>
      <w:rPr>
        <w:rFonts w:ascii="Calibri" w:hAnsi="Calibri"/>
        <w:spacing w:val="-2"/>
        <w:sz w:val="16"/>
      </w:rPr>
      <w:t xml:space="preserve"> </w:t>
    </w:r>
    <w:r>
      <w:rPr>
        <w:rFonts w:ascii="Calibri" w:hAnsi="Calibri"/>
        <w:sz w:val="16"/>
      </w:rPr>
      <w:t>Transferencia</w:t>
    </w:r>
    <w:r>
      <w:rPr>
        <w:rFonts w:ascii="Calibri" w:hAnsi="Calibri"/>
        <w:spacing w:val="-4"/>
        <w:sz w:val="16"/>
      </w:rPr>
      <w:t xml:space="preserve"> </w:t>
    </w:r>
    <w:r>
      <w:rPr>
        <w:rFonts w:ascii="Calibri" w:hAnsi="Calibri"/>
        <w:sz w:val="16"/>
      </w:rPr>
      <w:t>Técnica</w:t>
    </w:r>
  </w:p>
  <w:p w14:paraId="14043610" w14:textId="6C24D95E" w:rsidR="00885994" w:rsidRDefault="00885994" w:rsidP="00885994">
    <w:pPr>
      <w:pStyle w:val="Encabezado"/>
    </w:pPr>
  </w:p>
  <w:p w14:paraId="5B84CBE4" w14:textId="5A76B40D" w:rsidR="2B870192" w:rsidRDefault="2B870192" w:rsidP="2B870192">
    <w:pPr>
      <w:pStyle w:val="Encabezado"/>
    </w:pPr>
  </w:p>
  <w:p w14:paraId="3D22DE0C" w14:textId="77777777" w:rsidR="00885994" w:rsidRDefault="00885994" w:rsidP="2B870192">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77A2" w14:textId="2EABE3F2" w:rsidR="2B870192" w:rsidRDefault="2B870192" w:rsidP="2B8701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5D34"/>
    <w:multiLevelType w:val="hybridMultilevel"/>
    <w:tmpl w:val="AA96F1BE"/>
    <w:lvl w:ilvl="0" w:tplc="FFFFFFFF">
      <w:start w:val="1"/>
      <w:numFmt w:val="lowerLetter"/>
      <w:lvlText w:val="%1)"/>
      <w:lvlJc w:val="left"/>
      <w:pPr>
        <w:ind w:left="3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4C53624"/>
    <w:multiLevelType w:val="hybridMultilevel"/>
    <w:tmpl w:val="D9A8BC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51C21D4"/>
    <w:multiLevelType w:val="hybridMultilevel"/>
    <w:tmpl w:val="15B2C3C6"/>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3" w15:restartNumberingAfterBreak="0">
    <w:nsid w:val="074D36E8"/>
    <w:multiLevelType w:val="multilevel"/>
    <w:tmpl w:val="9A203DA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A047564"/>
    <w:multiLevelType w:val="hybridMultilevel"/>
    <w:tmpl w:val="C1161AA2"/>
    <w:lvl w:ilvl="0" w:tplc="0C0A000F">
      <w:start w:val="1"/>
      <w:numFmt w:val="decimal"/>
      <w:lvlText w:val="%1."/>
      <w:lvlJc w:val="left"/>
      <w:pPr>
        <w:ind w:left="720" w:hanging="360"/>
      </w:pPr>
      <w:rPr>
        <w:rFonts w:cs="Times New Roman"/>
      </w:rPr>
    </w:lvl>
    <w:lvl w:ilvl="1" w:tplc="340A000F">
      <w:start w:val="1"/>
      <w:numFmt w:val="decimal"/>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D593F67"/>
    <w:multiLevelType w:val="hybridMultilevel"/>
    <w:tmpl w:val="7E0033F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8A7396"/>
    <w:multiLevelType w:val="hybridMultilevel"/>
    <w:tmpl w:val="7E0033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8C3498"/>
    <w:multiLevelType w:val="hybridMultilevel"/>
    <w:tmpl w:val="DE82B17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8" w15:restartNumberingAfterBreak="0">
    <w:nsid w:val="15E64BB7"/>
    <w:multiLevelType w:val="hybridMultilevel"/>
    <w:tmpl w:val="EAFEDAA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6FD159D"/>
    <w:multiLevelType w:val="hybridMultilevel"/>
    <w:tmpl w:val="D546A0F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15:restartNumberingAfterBreak="0">
    <w:nsid w:val="1A3E6D62"/>
    <w:multiLevelType w:val="hybridMultilevel"/>
    <w:tmpl w:val="7E0033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094223"/>
    <w:multiLevelType w:val="hybridMultilevel"/>
    <w:tmpl w:val="9DC6635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F7620C0"/>
    <w:multiLevelType w:val="hybridMultilevel"/>
    <w:tmpl w:val="035C2266"/>
    <w:lvl w:ilvl="0" w:tplc="AD366172">
      <w:start w:val="1"/>
      <w:numFmt w:val="bullet"/>
      <w:lvlText w:val=""/>
      <w:lvlJc w:val="left"/>
      <w:pPr>
        <w:ind w:left="1788" w:hanging="360"/>
      </w:pPr>
      <w:rPr>
        <w:rFonts w:ascii="Symbol" w:hAnsi="Symbol" w:hint="default"/>
      </w:rPr>
    </w:lvl>
    <w:lvl w:ilvl="1" w:tplc="340A0003">
      <w:start w:val="1"/>
      <w:numFmt w:val="bullet"/>
      <w:lvlText w:val="o"/>
      <w:lvlJc w:val="left"/>
      <w:pPr>
        <w:ind w:left="2508" w:hanging="360"/>
      </w:pPr>
      <w:rPr>
        <w:rFonts w:ascii="Courier New" w:hAnsi="Courier New" w:cs="Courier New" w:hint="default"/>
      </w:rPr>
    </w:lvl>
    <w:lvl w:ilvl="2" w:tplc="340A0005" w:tentative="1">
      <w:start w:val="1"/>
      <w:numFmt w:val="bullet"/>
      <w:lvlText w:val=""/>
      <w:lvlJc w:val="left"/>
      <w:pPr>
        <w:ind w:left="3228" w:hanging="360"/>
      </w:pPr>
      <w:rPr>
        <w:rFonts w:ascii="Wingdings" w:hAnsi="Wingdings" w:hint="default"/>
      </w:rPr>
    </w:lvl>
    <w:lvl w:ilvl="3" w:tplc="340A0001" w:tentative="1">
      <w:start w:val="1"/>
      <w:numFmt w:val="bullet"/>
      <w:lvlText w:val=""/>
      <w:lvlJc w:val="left"/>
      <w:pPr>
        <w:ind w:left="3948" w:hanging="360"/>
      </w:pPr>
      <w:rPr>
        <w:rFonts w:ascii="Symbol" w:hAnsi="Symbol" w:hint="default"/>
      </w:rPr>
    </w:lvl>
    <w:lvl w:ilvl="4" w:tplc="340A0003" w:tentative="1">
      <w:start w:val="1"/>
      <w:numFmt w:val="bullet"/>
      <w:lvlText w:val="o"/>
      <w:lvlJc w:val="left"/>
      <w:pPr>
        <w:ind w:left="4668" w:hanging="360"/>
      </w:pPr>
      <w:rPr>
        <w:rFonts w:ascii="Courier New" w:hAnsi="Courier New" w:cs="Courier New" w:hint="default"/>
      </w:rPr>
    </w:lvl>
    <w:lvl w:ilvl="5" w:tplc="340A0005" w:tentative="1">
      <w:start w:val="1"/>
      <w:numFmt w:val="bullet"/>
      <w:lvlText w:val=""/>
      <w:lvlJc w:val="left"/>
      <w:pPr>
        <w:ind w:left="5388" w:hanging="360"/>
      </w:pPr>
      <w:rPr>
        <w:rFonts w:ascii="Wingdings" w:hAnsi="Wingdings" w:hint="default"/>
      </w:rPr>
    </w:lvl>
    <w:lvl w:ilvl="6" w:tplc="340A0001" w:tentative="1">
      <w:start w:val="1"/>
      <w:numFmt w:val="bullet"/>
      <w:lvlText w:val=""/>
      <w:lvlJc w:val="left"/>
      <w:pPr>
        <w:ind w:left="6108" w:hanging="360"/>
      </w:pPr>
      <w:rPr>
        <w:rFonts w:ascii="Symbol" w:hAnsi="Symbol" w:hint="default"/>
      </w:rPr>
    </w:lvl>
    <w:lvl w:ilvl="7" w:tplc="340A0003" w:tentative="1">
      <w:start w:val="1"/>
      <w:numFmt w:val="bullet"/>
      <w:lvlText w:val="o"/>
      <w:lvlJc w:val="left"/>
      <w:pPr>
        <w:ind w:left="6828" w:hanging="360"/>
      </w:pPr>
      <w:rPr>
        <w:rFonts w:ascii="Courier New" w:hAnsi="Courier New" w:cs="Courier New" w:hint="default"/>
      </w:rPr>
    </w:lvl>
    <w:lvl w:ilvl="8" w:tplc="340A0005" w:tentative="1">
      <w:start w:val="1"/>
      <w:numFmt w:val="bullet"/>
      <w:lvlText w:val=""/>
      <w:lvlJc w:val="left"/>
      <w:pPr>
        <w:ind w:left="7548" w:hanging="360"/>
      </w:pPr>
      <w:rPr>
        <w:rFonts w:ascii="Wingdings" w:hAnsi="Wingdings" w:hint="default"/>
      </w:rPr>
    </w:lvl>
  </w:abstractNum>
  <w:abstractNum w:abstractNumId="13" w15:restartNumberingAfterBreak="0">
    <w:nsid w:val="22AB3AAF"/>
    <w:multiLevelType w:val="hybridMultilevel"/>
    <w:tmpl w:val="0F024480"/>
    <w:lvl w:ilvl="0" w:tplc="AD3661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4190769"/>
    <w:multiLevelType w:val="hybridMultilevel"/>
    <w:tmpl w:val="E900613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27203CA6"/>
    <w:multiLevelType w:val="hybridMultilevel"/>
    <w:tmpl w:val="C60C3ABE"/>
    <w:lvl w:ilvl="0" w:tplc="340A0015">
      <w:start w:val="1"/>
      <w:numFmt w:val="upperLetter"/>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5">
      <w:start w:val="1"/>
      <w:numFmt w:val="upperLetter"/>
      <w:lvlText w:val="%9."/>
      <w:lvlJc w:val="left"/>
      <w:pPr>
        <w:ind w:left="709" w:hanging="360"/>
      </w:pPr>
    </w:lvl>
  </w:abstractNum>
  <w:abstractNum w:abstractNumId="16" w15:restartNumberingAfterBreak="0">
    <w:nsid w:val="27D37ECB"/>
    <w:multiLevelType w:val="hybridMultilevel"/>
    <w:tmpl w:val="200A75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DE4B91"/>
    <w:multiLevelType w:val="hybridMultilevel"/>
    <w:tmpl w:val="8B34AE8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EEF3B02"/>
    <w:multiLevelType w:val="hybridMultilevel"/>
    <w:tmpl w:val="6322999C"/>
    <w:lvl w:ilvl="0" w:tplc="FFFFFFFF">
      <w:start w:val="1"/>
      <w:numFmt w:val="decimal"/>
      <w:lvlText w:val="%1."/>
      <w:lvlJc w:val="left"/>
      <w:pPr>
        <w:ind w:left="643" w:hanging="360"/>
      </w:p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19" w15:restartNumberingAfterBreak="0">
    <w:nsid w:val="323F5F27"/>
    <w:multiLevelType w:val="hybridMultilevel"/>
    <w:tmpl w:val="63BCC0DA"/>
    <w:lvl w:ilvl="0" w:tplc="AD366172">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0" w15:restartNumberingAfterBreak="0">
    <w:nsid w:val="352E695D"/>
    <w:multiLevelType w:val="multilevel"/>
    <w:tmpl w:val="55645D9A"/>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83A4680"/>
    <w:multiLevelType w:val="hybridMultilevel"/>
    <w:tmpl w:val="BE9CF44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ADD7E06"/>
    <w:multiLevelType w:val="hybridMultilevel"/>
    <w:tmpl w:val="E4B6C5D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3AEA5B0A"/>
    <w:multiLevelType w:val="hybridMultilevel"/>
    <w:tmpl w:val="A4722300"/>
    <w:lvl w:ilvl="0" w:tplc="340A0003">
      <w:start w:val="1"/>
      <w:numFmt w:val="bullet"/>
      <w:lvlText w:val="o"/>
      <w:lvlJc w:val="left"/>
      <w:pPr>
        <w:ind w:left="1776" w:hanging="360"/>
      </w:pPr>
      <w:rPr>
        <w:rFonts w:ascii="Courier New" w:hAnsi="Courier New" w:cs="Courier New" w:hint="default"/>
      </w:rPr>
    </w:lvl>
    <w:lvl w:ilvl="1" w:tplc="340A0003" w:tentative="1">
      <w:start w:val="1"/>
      <w:numFmt w:val="bullet"/>
      <w:lvlText w:val="o"/>
      <w:lvlJc w:val="left"/>
      <w:pPr>
        <w:ind w:left="2496" w:hanging="360"/>
      </w:pPr>
      <w:rPr>
        <w:rFonts w:ascii="Courier New" w:hAnsi="Courier New" w:cs="Courier New" w:hint="default"/>
      </w:rPr>
    </w:lvl>
    <w:lvl w:ilvl="2" w:tplc="340A0005" w:tentative="1">
      <w:start w:val="1"/>
      <w:numFmt w:val="bullet"/>
      <w:lvlText w:val=""/>
      <w:lvlJc w:val="left"/>
      <w:pPr>
        <w:ind w:left="3216" w:hanging="360"/>
      </w:pPr>
      <w:rPr>
        <w:rFonts w:ascii="Wingdings" w:hAnsi="Wingdings" w:hint="default"/>
      </w:rPr>
    </w:lvl>
    <w:lvl w:ilvl="3" w:tplc="340A0001" w:tentative="1">
      <w:start w:val="1"/>
      <w:numFmt w:val="bullet"/>
      <w:lvlText w:val=""/>
      <w:lvlJc w:val="left"/>
      <w:pPr>
        <w:ind w:left="3936" w:hanging="360"/>
      </w:pPr>
      <w:rPr>
        <w:rFonts w:ascii="Symbol" w:hAnsi="Symbol" w:hint="default"/>
      </w:rPr>
    </w:lvl>
    <w:lvl w:ilvl="4" w:tplc="340A0003" w:tentative="1">
      <w:start w:val="1"/>
      <w:numFmt w:val="bullet"/>
      <w:lvlText w:val="o"/>
      <w:lvlJc w:val="left"/>
      <w:pPr>
        <w:ind w:left="4656" w:hanging="360"/>
      </w:pPr>
      <w:rPr>
        <w:rFonts w:ascii="Courier New" w:hAnsi="Courier New" w:cs="Courier New" w:hint="default"/>
      </w:rPr>
    </w:lvl>
    <w:lvl w:ilvl="5" w:tplc="340A0005" w:tentative="1">
      <w:start w:val="1"/>
      <w:numFmt w:val="bullet"/>
      <w:lvlText w:val=""/>
      <w:lvlJc w:val="left"/>
      <w:pPr>
        <w:ind w:left="5376" w:hanging="360"/>
      </w:pPr>
      <w:rPr>
        <w:rFonts w:ascii="Wingdings" w:hAnsi="Wingdings" w:hint="default"/>
      </w:rPr>
    </w:lvl>
    <w:lvl w:ilvl="6" w:tplc="340A0001" w:tentative="1">
      <w:start w:val="1"/>
      <w:numFmt w:val="bullet"/>
      <w:lvlText w:val=""/>
      <w:lvlJc w:val="left"/>
      <w:pPr>
        <w:ind w:left="6096" w:hanging="360"/>
      </w:pPr>
      <w:rPr>
        <w:rFonts w:ascii="Symbol" w:hAnsi="Symbol" w:hint="default"/>
      </w:rPr>
    </w:lvl>
    <w:lvl w:ilvl="7" w:tplc="340A0003" w:tentative="1">
      <w:start w:val="1"/>
      <w:numFmt w:val="bullet"/>
      <w:lvlText w:val="o"/>
      <w:lvlJc w:val="left"/>
      <w:pPr>
        <w:ind w:left="6816" w:hanging="360"/>
      </w:pPr>
      <w:rPr>
        <w:rFonts w:ascii="Courier New" w:hAnsi="Courier New" w:cs="Courier New" w:hint="default"/>
      </w:rPr>
    </w:lvl>
    <w:lvl w:ilvl="8" w:tplc="340A0005" w:tentative="1">
      <w:start w:val="1"/>
      <w:numFmt w:val="bullet"/>
      <w:lvlText w:val=""/>
      <w:lvlJc w:val="left"/>
      <w:pPr>
        <w:ind w:left="7536" w:hanging="360"/>
      </w:pPr>
      <w:rPr>
        <w:rFonts w:ascii="Wingdings" w:hAnsi="Wingdings" w:hint="default"/>
      </w:rPr>
    </w:lvl>
  </w:abstractNum>
  <w:abstractNum w:abstractNumId="24" w15:restartNumberingAfterBreak="0">
    <w:nsid w:val="3D6623C0"/>
    <w:multiLevelType w:val="hybridMultilevel"/>
    <w:tmpl w:val="A2784760"/>
    <w:lvl w:ilvl="0" w:tplc="AD3661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3E8E14F4"/>
    <w:multiLevelType w:val="hybridMultilevel"/>
    <w:tmpl w:val="FF98F46C"/>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6" w15:restartNumberingAfterBreak="0">
    <w:nsid w:val="3ED0667D"/>
    <w:multiLevelType w:val="hybridMultilevel"/>
    <w:tmpl w:val="1270D2E6"/>
    <w:lvl w:ilvl="0" w:tplc="AD3661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46270F04"/>
    <w:multiLevelType w:val="hybridMultilevel"/>
    <w:tmpl w:val="BB927426"/>
    <w:lvl w:ilvl="0" w:tplc="340A000F">
      <w:start w:val="1"/>
      <w:numFmt w:val="decimal"/>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28" w15:restartNumberingAfterBreak="0">
    <w:nsid w:val="471253AC"/>
    <w:multiLevelType w:val="hybridMultilevel"/>
    <w:tmpl w:val="1C7C26C2"/>
    <w:lvl w:ilvl="0" w:tplc="767CE768">
      <w:start w:val="1"/>
      <w:numFmt w:val="bullet"/>
      <w:lvlText w:val="-"/>
      <w:lvlJc w:val="left"/>
      <w:pPr>
        <w:ind w:left="1068" w:hanging="360"/>
      </w:pPr>
      <w:rPr>
        <w:rFonts w:ascii="Calibri" w:eastAsiaTheme="minorHAnsi" w:hAnsi="Calibri" w:cs="Calibri" w:hint="default"/>
      </w:rPr>
    </w:lvl>
    <w:lvl w:ilvl="1" w:tplc="340A0003" w:tentative="1">
      <w:start w:val="1"/>
      <w:numFmt w:val="bullet"/>
      <w:lvlText w:val="o"/>
      <w:lvlJc w:val="left"/>
      <w:pPr>
        <w:ind w:left="1788" w:hanging="360"/>
      </w:pPr>
      <w:rPr>
        <w:rFonts w:ascii="Courier New" w:hAnsi="Courier New" w:cs="Courier New" w:hint="default"/>
      </w:rPr>
    </w:lvl>
    <w:lvl w:ilvl="2" w:tplc="340A0005" w:tentative="1">
      <w:start w:val="1"/>
      <w:numFmt w:val="bullet"/>
      <w:lvlText w:val=""/>
      <w:lvlJc w:val="left"/>
      <w:pPr>
        <w:ind w:left="2508" w:hanging="360"/>
      </w:pPr>
      <w:rPr>
        <w:rFonts w:ascii="Wingdings" w:hAnsi="Wingdings" w:hint="default"/>
      </w:rPr>
    </w:lvl>
    <w:lvl w:ilvl="3" w:tplc="340A0001" w:tentative="1">
      <w:start w:val="1"/>
      <w:numFmt w:val="bullet"/>
      <w:lvlText w:val=""/>
      <w:lvlJc w:val="left"/>
      <w:pPr>
        <w:ind w:left="3228" w:hanging="360"/>
      </w:pPr>
      <w:rPr>
        <w:rFonts w:ascii="Symbol" w:hAnsi="Symbol" w:hint="default"/>
      </w:rPr>
    </w:lvl>
    <w:lvl w:ilvl="4" w:tplc="340A0003" w:tentative="1">
      <w:start w:val="1"/>
      <w:numFmt w:val="bullet"/>
      <w:lvlText w:val="o"/>
      <w:lvlJc w:val="left"/>
      <w:pPr>
        <w:ind w:left="3948" w:hanging="360"/>
      </w:pPr>
      <w:rPr>
        <w:rFonts w:ascii="Courier New" w:hAnsi="Courier New" w:cs="Courier New" w:hint="default"/>
      </w:rPr>
    </w:lvl>
    <w:lvl w:ilvl="5" w:tplc="340A0005" w:tentative="1">
      <w:start w:val="1"/>
      <w:numFmt w:val="bullet"/>
      <w:lvlText w:val=""/>
      <w:lvlJc w:val="left"/>
      <w:pPr>
        <w:ind w:left="4668" w:hanging="360"/>
      </w:pPr>
      <w:rPr>
        <w:rFonts w:ascii="Wingdings" w:hAnsi="Wingdings" w:hint="default"/>
      </w:rPr>
    </w:lvl>
    <w:lvl w:ilvl="6" w:tplc="340A0001" w:tentative="1">
      <w:start w:val="1"/>
      <w:numFmt w:val="bullet"/>
      <w:lvlText w:val=""/>
      <w:lvlJc w:val="left"/>
      <w:pPr>
        <w:ind w:left="5388" w:hanging="360"/>
      </w:pPr>
      <w:rPr>
        <w:rFonts w:ascii="Symbol" w:hAnsi="Symbol" w:hint="default"/>
      </w:rPr>
    </w:lvl>
    <w:lvl w:ilvl="7" w:tplc="340A0003" w:tentative="1">
      <w:start w:val="1"/>
      <w:numFmt w:val="bullet"/>
      <w:lvlText w:val="o"/>
      <w:lvlJc w:val="left"/>
      <w:pPr>
        <w:ind w:left="6108" w:hanging="360"/>
      </w:pPr>
      <w:rPr>
        <w:rFonts w:ascii="Courier New" w:hAnsi="Courier New" w:cs="Courier New" w:hint="default"/>
      </w:rPr>
    </w:lvl>
    <w:lvl w:ilvl="8" w:tplc="340A0005" w:tentative="1">
      <w:start w:val="1"/>
      <w:numFmt w:val="bullet"/>
      <w:lvlText w:val=""/>
      <w:lvlJc w:val="left"/>
      <w:pPr>
        <w:ind w:left="6828" w:hanging="360"/>
      </w:pPr>
      <w:rPr>
        <w:rFonts w:ascii="Wingdings" w:hAnsi="Wingdings" w:hint="default"/>
      </w:rPr>
    </w:lvl>
  </w:abstractNum>
  <w:abstractNum w:abstractNumId="29" w15:restartNumberingAfterBreak="0">
    <w:nsid w:val="47D32CFA"/>
    <w:multiLevelType w:val="hybridMultilevel"/>
    <w:tmpl w:val="A26EBF5A"/>
    <w:lvl w:ilvl="0" w:tplc="340A000F">
      <w:start w:val="1"/>
      <w:numFmt w:val="decimal"/>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30" w15:restartNumberingAfterBreak="0">
    <w:nsid w:val="4BCF0A6B"/>
    <w:multiLevelType w:val="hybridMultilevel"/>
    <w:tmpl w:val="9AEE363A"/>
    <w:lvl w:ilvl="0" w:tplc="D9784F22">
      <w:start w:val="1"/>
      <w:numFmt w:val="bullet"/>
      <w:lvlText w:val="•"/>
      <w:lvlJc w:val="left"/>
      <w:pPr>
        <w:tabs>
          <w:tab w:val="num" w:pos="720"/>
        </w:tabs>
        <w:ind w:left="720" w:hanging="360"/>
      </w:pPr>
      <w:rPr>
        <w:rFonts w:ascii="Calibri" w:hAnsi="Calibri" w:hint="default"/>
      </w:rPr>
    </w:lvl>
    <w:lvl w:ilvl="1" w:tplc="441A2A78" w:tentative="1">
      <w:start w:val="1"/>
      <w:numFmt w:val="bullet"/>
      <w:lvlText w:val="•"/>
      <w:lvlJc w:val="left"/>
      <w:pPr>
        <w:tabs>
          <w:tab w:val="num" w:pos="1440"/>
        </w:tabs>
        <w:ind w:left="1440" w:hanging="360"/>
      </w:pPr>
      <w:rPr>
        <w:rFonts w:ascii="Calibri" w:hAnsi="Calibri" w:hint="default"/>
      </w:rPr>
    </w:lvl>
    <w:lvl w:ilvl="2" w:tplc="C8306BE0" w:tentative="1">
      <w:start w:val="1"/>
      <w:numFmt w:val="bullet"/>
      <w:lvlText w:val="•"/>
      <w:lvlJc w:val="left"/>
      <w:pPr>
        <w:tabs>
          <w:tab w:val="num" w:pos="2160"/>
        </w:tabs>
        <w:ind w:left="2160" w:hanging="360"/>
      </w:pPr>
      <w:rPr>
        <w:rFonts w:ascii="Calibri" w:hAnsi="Calibri" w:hint="default"/>
      </w:rPr>
    </w:lvl>
    <w:lvl w:ilvl="3" w:tplc="D80E2D84" w:tentative="1">
      <w:start w:val="1"/>
      <w:numFmt w:val="bullet"/>
      <w:lvlText w:val="•"/>
      <w:lvlJc w:val="left"/>
      <w:pPr>
        <w:tabs>
          <w:tab w:val="num" w:pos="2880"/>
        </w:tabs>
        <w:ind w:left="2880" w:hanging="360"/>
      </w:pPr>
      <w:rPr>
        <w:rFonts w:ascii="Calibri" w:hAnsi="Calibri" w:hint="default"/>
      </w:rPr>
    </w:lvl>
    <w:lvl w:ilvl="4" w:tplc="888242B2" w:tentative="1">
      <w:start w:val="1"/>
      <w:numFmt w:val="bullet"/>
      <w:lvlText w:val="•"/>
      <w:lvlJc w:val="left"/>
      <w:pPr>
        <w:tabs>
          <w:tab w:val="num" w:pos="3600"/>
        </w:tabs>
        <w:ind w:left="3600" w:hanging="360"/>
      </w:pPr>
      <w:rPr>
        <w:rFonts w:ascii="Calibri" w:hAnsi="Calibri" w:hint="default"/>
      </w:rPr>
    </w:lvl>
    <w:lvl w:ilvl="5" w:tplc="3398DBB8" w:tentative="1">
      <w:start w:val="1"/>
      <w:numFmt w:val="bullet"/>
      <w:lvlText w:val="•"/>
      <w:lvlJc w:val="left"/>
      <w:pPr>
        <w:tabs>
          <w:tab w:val="num" w:pos="4320"/>
        </w:tabs>
        <w:ind w:left="4320" w:hanging="360"/>
      </w:pPr>
      <w:rPr>
        <w:rFonts w:ascii="Calibri" w:hAnsi="Calibri" w:hint="default"/>
      </w:rPr>
    </w:lvl>
    <w:lvl w:ilvl="6" w:tplc="D930A5B2" w:tentative="1">
      <w:start w:val="1"/>
      <w:numFmt w:val="bullet"/>
      <w:lvlText w:val="•"/>
      <w:lvlJc w:val="left"/>
      <w:pPr>
        <w:tabs>
          <w:tab w:val="num" w:pos="5040"/>
        </w:tabs>
        <w:ind w:left="5040" w:hanging="360"/>
      </w:pPr>
      <w:rPr>
        <w:rFonts w:ascii="Calibri" w:hAnsi="Calibri" w:hint="default"/>
      </w:rPr>
    </w:lvl>
    <w:lvl w:ilvl="7" w:tplc="4F0CFDCA" w:tentative="1">
      <w:start w:val="1"/>
      <w:numFmt w:val="bullet"/>
      <w:lvlText w:val="•"/>
      <w:lvlJc w:val="left"/>
      <w:pPr>
        <w:tabs>
          <w:tab w:val="num" w:pos="5760"/>
        </w:tabs>
        <w:ind w:left="5760" w:hanging="360"/>
      </w:pPr>
      <w:rPr>
        <w:rFonts w:ascii="Calibri" w:hAnsi="Calibri" w:hint="default"/>
      </w:rPr>
    </w:lvl>
    <w:lvl w:ilvl="8" w:tplc="C6A66572"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4D3652BC"/>
    <w:multiLevelType w:val="hybridMultilevel"/>
    <w:tmpl w:val="D70EBC0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4D740F0D"/>
    <w:multiLevelType w:val="multilevel"/>
    <w:tmpl w:val="18F829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233C40"/>
    <w:multiLevelType w:val="hybridMultilevel"/>
    <w:tmpl w:val="565A357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4FFD6D2D"/>
    <w:multiLevelType w:val="hybridMultilevel"/>
    <w:tmpl w:val="CF408640"/>
    <w:lvl w:ilvl="0" w:tplc="4B9ADC52">
      <w:start w:val="1"/>
      <w:numFmt w:val="lowerLetter"/>
      <w:lvlText w:val="%1)"/>
      <w:lvlJc w:val="left"/>
      <w:pPr>
        <w:ind w:left="720" w:hanging="360"/>
      </w:pPr>
      <w:rPr>
        <w:rFonts w:hint="default"/>
        <w:b/>
        <w:bCs/>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51CF4496"/>
    <w:multiLevelType w:val="hybridMultilevel"/>
    <w:tmpl w:val="65B8A16E"/>
    <w:lvl w:ilvl="0" w:tplc="FFFFFFFF">
      <w:start w:val="1"/>
      <w:numFmt w:val="decimal"/>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36" w15:restartNumberingAfterBreak="0">
    <w:nsid w:val="58515D85"/>
    <w:multiLevelType w:val="hybridMultilevel"/>
    <w:tmpl w:val="A498F6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1606E52"/>
    <w:multiLevelType w:val="hybridMultilevel"/>
    <w:tmpl w:val="0F8CC43E"/>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8" w15:restartNumberingAfterBreak="0">
    <w:nsid w:val="63062A73"/>
    <w:multiLevelType w:val="hybridMultilevel"/>
    <w:tmpl w:val="53B0E9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645D7E0B"/>
    <w:multiLevelType w:val="hybridMultilevel"/>
    <w:tmpl w:val="3EBE7D58"/>
    <w:lvl w:ilvl="0" w:tplc="340A000F">
      <w:start w:val="1"/>
      <w:numFmt w:val="decimal"/>
      <w:lvlText w:val="%1."/>
      <w:lvlJc w:val="left"/>
      <w:pPr>
        <w:ind w:left="644"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0" w15:restartNumberingAfterBreak="0">
    <w:nsid w:val="64EF33F5"/>
    <w:multiLevelType w:val="hybridMultilevel"/>
    <w:tmpl w:val="78C0E39E"/>
    <w:lvl w:ilvl="0" w:tplc="DE40BF0E">
      <w:start w:val="1"/>
      <w:numFmt w:val="decimal"/>
      <w:lvlText w:val="%1."/>
      <w:lvlJc w:val="left"/>
      <w:pPr>
        <w:ind w:left="720" w:hanging="360"/>
      </w:pPr>
    </w:lvl>
    <w:lvl w:ilvl="1" w:tplc="06901100">
      <w:start w:val="1"/>
      <w:numFmt w:val="lowerLetter"/>
      <w:lvlText w:val="%2."/>
      <w:lvlJc w:val="left"/>
      <w:pPr>
        <w:ind w:left="1440" w:hanging="360"/>
      </w:pPr>
    </w:lvl>
    <w:lvl w:ilvl="2" w:tplc="7AE898B8">
      <w:start w:val="1"/>
      <w:numFmt w:val="lowerRoman"/>
      <w:lvlText w:val="%3."/>
      <w:lvlJc w:val="right"/>
      <w:pPr>
        <w:ind w:left="2160" w:hanging="180"/>
      </w:pPr>
    </w:lvl>
    <w:lvl w:ilvl="3" w:tplc="311A0C96">
      <w:start w:val="1"/>
      <w:numFmt w:val="decimal"/>
      <w:lvlText w:val="%4."/>
      <w:lvlJc w:val="left"/>
      <w:pPr>
        <w:ind w:left="2880" w:hanging="360"/>
      </w:pPr>
    </w:lvl>
    <w:lvl w:ilvl="4" w:tplc="5104A0D6">
      <w:start w:val="1"/>
      <w:numFmt w:val="lowerLetter"/>
      <w:lvlText w:val="%5."/>
      <w:lvlJc w:val="left"/>
      <w:pPr>
        <w:ind w:left="3600" w:hanging="360"/>
      </w:pPr>
    </w:lvl>
    <w:lvl w:ilvl="5" w:tplc="B1DE19F8">
      <w:start w:val="1"/>
      <w:numFmt w:val="lowerRoman"/>
      <w:lvlText w:val="%6."/>
      <w:lvlJc w:val="right"/>
      <w:pPr>
        <w:ind w:left="4320" w:hanging="180"/>
      </w:pPr>
    </w:lvl>
    <w:lvl w:ilvl="6" w:tplc="A1E42950">
      <w:start w:val="1"/>
      <w:numFmt w:val="decimal"/>
      <w:lvlText w:val="%7."/>
      <w:lvlJc w:val="left"/>
      <w:pPr>
        <w:ind w:left="5040" w:hanging="360"/>
      </w:pPr>
    </w:lvl>
    <w:lvl w:ilvl="7" w:tplc="5B203560">
      <w:start w:val="1"/>
      <w:numFmt w:val="lowerLetter"/>
      <w:lvlText w:val="%8."/>
      <w:lvlJc w:val="left"/>
      <w:pPr>
        <w:ind w:left="5760" w:hanging="360"/>
      </w:pPr>
    </w:lvl>
    <w:lvl w:ilvl="8" w:tplc="F93C1D2C">
      <w:start w:val="1"/>
      <w:numFmt w:val="lowerRoman"/>
      <w:lvlText w:val="%9."/>
      <w:lvlJc w:val="right"/>
      <w:pPr>
        <w:ind w:left="6480" w:hanging="180"/>
      </w:pPr>
    </w:lvl>
  </w:abstractNum>
  <w:abstractNum w:abstractNumId="41" w15:restartNumberingAfterBreak="0">
    <w:nsid w:val="6A482CAF"/>
    <w:multiLevelType w:val="hybridMultilevel"/>
    <w:tmpl w:val="022A887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2" w15:restartNumberingAfterBreak="0">
    <w:nsid w:val="6CF9623D"/>
    <w:multiLevelType w:val="hybridMultilevel"/>
    <w:tmpl w:val="4B3EF5B4"/>
    <w:lvl w:ilvl="0" w:tplc="340A0017">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7A32C6"/>
    <w:multiLevelType w:val="hybridMultilevel"/>
    <w:tmpl w:val="226610E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4" w15:restartNumberingAfterBreak="0">
    <w:nsid w:val="710630F8"/>
    <w:multiLevelType w:val="hybridMultilevel"/>
    <w:tmpl w:val="DFBCD982"/>
    <w:lvl w:ilvl="0" w:tplc="D61202DE">
      <w:start w:val="1"/>
      <w:numFmt w:val="upperLetter"/>
      <w:lvlText w:val="%1."/>
      <w:lvlJc w:val="left"/>
      <w:pPr>
        <w:ind w:left="1080" w:hanging="360"/>
      </w:pPr>
      <w:rPr>
        <w:b/>
        <w:bCs/>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5" w15:restartNumberingAfterBreak="0">
    <w:nsid w:val="76056FFC"/>
    <w:multiLevelType w:val="hybridMultilevel"/>
    <w:tmpl w:val="CA7C81FA"/>
    <w:lvl w:ilvl="0" w:tplc="340A0015">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766B32D6"/>
    <w:multiLevelType w:val="hybridMultilevel"/>
    <w:tmpl w:val="FC04F00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7" w15:restartNumberingAfterBreak="0">
    <w:nsid w:val="786916B7"/>
    <w:multiLevelType w:val="hybridMultilevel"/>
    <w:tmpl w:val="9D368A3A"/>
    <w:lvl w:ilvl="0" w:tplc="0A7A4304">
      <w:start w:val="1"/>
      <w:numFmt w:val="bullet"/>
      <w:lvlText w:val="•"/>
      <w:lvlJc w:val="left"/>
      <w:pPr>
        <w:ind w:left="720" w:hanging="360"/>
      </w:pPr>
      <w:rPr>
        <w:rFonts w:ascii="Times New Roman" w:hAnsi="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7CA6462A"/>
    <w:multiLevelType w:val="hybridMultilevel"/>
    <w:tmpl w:val="9E5A7BD2"/>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7D0D27BE"/>
    <w:multiLevelType w:val="hybridMultilevel"/>
    <w:tmpl w:val="99887CAE"/>
    <w:lvl w:ilvl="0" w:tplc="340A0003">
      <w:start w:val="1"/>
      <w:numFmt w:val="bullet"/>
      <w:lvlText w:val="o"/>
      <w:lvlJc w:val="left"/>
      <w:pPr>
        <w:ind w:left="2508" w:hanging="360"/>
      </w:pPr>
      <w:rPr>
        <w:rFonts w:ascii="Courier New" w:hAnsi="Courier New" w:cs="Courier New" w:hint="default"/>
      </w:rPr>
    </w:lvl>
    <w:lvl w:ilvl="1" w:tplc="340A0003" w:tentative="1">
      <w:start w:val="1"/>
      <w:numFmt w:val="bullet"/>
      <w:lvlText w:val="o"/>
      <w:lvlJc w:val="left"/>
      <w:pPr>
        <w:ind w:left="3228" w:hanging="360"/>
      </w:pPr>
      <w:rPr>
        <w:rFonts w:ascii="Courier New" w:hAnsi="Courier New" w:cs="Courier New" w:hint="default"/>
      </w:rPr>
    </w:lvl>
    <w:lvl w:ilvl="2" w:tplc="340A0005" w:tentative="1">
      <w:start w:val="1"/>
      <w:numFmt w:val="bullet"/>
      <w:lvlText w:val=""/>
      <w:lvlJc w:val="left"/>
      <w:pPr>
        <w:ind w:left="3948" w:hanging="360"/>
      </w:pPr>
      <w:rPr>
        <w:rFonts w:ascii="Wingdings" w:hAnsi="Wingdings" w:hint="default"/>
      </w:rPr>
    </w:lvl>
    <w:lvl w:ilvl="3" w:tplc="340A0001" w:tentative="1">
      <w:start w:val="1"/>
      <w:numFmt w:val="bullet"/>
      <w:lvlText w:val=""/>
      <w:lvlJc w:val="left"/>
      <w:pPr>
        <w:ind w:left="4668" w:hanging="360"/>
      </w:pPr>
      <w:rPr>
        <w:rFonts w:ascii="Symbol" w:hAnsi="Symbol" w:hint="default"/>
      </w:rPr>
    </w:lvl>
    <w:lvl w:ilvl="4" w:tplc="340A0003" w:tentative="1">
      <w:start w:val="1"/>
      <w:numFmt w:val="bullet"/>
      <w:lvlText w:val="o"/>
      <w:lvlJc w:val="left"/>
      <w:pPr>
        <w:ind w:left="5388" w:hanging="360"/>
      </w:pPr>
      <w:rPr>
        <w:rFonts w:ascii="Courier New" w:hAnsi="Courier New" w:cs="Courier New" w:hint="default"/>
      </w:rPr>
    </w:lvl>
    <w:lvl w:ilvl="5" w:tplc="340A0005" w:tentative="1">
      <w:start w:val="1"/>
      <w:numFmt w:val="bullet"/>
      <w:lvlText w:val=""/>
      <w:lvlJc w:val="left"/>
      <w:pPr>
        <w:ind w:left="6108" w:hanging="360"/>
      </w:pPr>
      <w:rPr>
        <w:rFonts w:ascii="Wingdings" w:hAnsi="Wingdings" w:hint="default"/>
      </w:rPr>
    </w:lvl>
    <w:lvl w:ilvl="6" w:tplc="340A0001" w:tentative="1">
      <w:start w:val="1"/>
      <w:numFmt w:val="bullet"/>
      <w:lvlText w:val=""/>
      <w:lvlJc w:val="left"/>
      <w:pPr>
        <w:ind w:left="6828" w:hanging="360"/>
      </w:pPr>
      <w:rPr>
        <w:rFonts w:ascii="Symbol" w:hAnsi="Symbol" w:hint="default"/>
      </w:rPr>
    </w:lvl>
    <w:lvl w:ilvl="7" w:tplc="340A0003" w:tentative="1">
      <w:start w:val="1"/>
      <w:numFmt w:val="bullet"/>
      <w:lvlText w:val="o"/>
      <w:lvlJc w:val="left"/>
      <w:pPr>
        <w:ind w:left="7548" w:hanging="360"/>
      </w:pPr>
      <w:rPr>
        <w:rFonts w:ascii="Courier New" w:hAnsi="Courier New" w:cs="Courier New" w:hint="default"/>
      </w:rPr>
    </w:lvl>
    <w:lvl w:ilvl="8" w:tplc="340A0005" w:tentative="1">
      <w:start w:val="1"/>
      <w:numFmt w:val="bullet"/>
      <w:lvlText w:val=""/>
      <w:lvlJc w:val="left"/>
      <w:pPr>
        <w:ind w:left="8268" w:hanging="360"/>
      </w:pPr>
      <w:rPr>
        <w:rFonts w:ascii="Wingdings" w:hAnsi="Wingdings" w:hint="default"/>
      </w:rPr>
    </w:lvl>
  </w:abstractNum>
  <w:abstractNum w:abstractNumId="50" w15:restartNumberingAfterBreak="0">
    <w:nsid w:val="7FE97414"/>
    <w:multiLevelType w:val="hybridMultilevel"/>
    <w:tmpl w:val="0754734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num w:numId="1" w16cid:durableId="1699701091">
    <w:abstractNumId w:val="40"/>
  </w:num>
  <w:num w:numId="2" w16cid:durableId="1268541971">
    <w:abstractNumId w:val="9"/>
  </w:num>
  <w:num w:numId="3" w16cid:durableId="1438797423">
    <w:abstractNumId w:val="20"/>
  </w:num>
  <w:num w:numId="4" w16cid:durableId="1490946457">
    <w:abstractNumId w:val="36"/>
  </w:num>
  <w:num w:numId="5" w16cid:durableId="1811358681">
    <w:abstractNumId w:val="47"/>
  </w:num>
  <w:num w:numId="6" w16cid:durableId="1035077390">
    <w:abstractNumId w:val="34"/>
  </w:num>
  <w:num w:numId="7" w16cid:durableId="1981690509">
    <w:abstractNumId w:val="2"/>
  </w:num>
  <w:num w:numId="8" w16cid:durableId="186449950">
    <w:abstractNumId w:val="12"/>
  </w:num>
  <w:num w:numId="9" w16cid:durableId="698893179">
    <w:abstractNumId w:val="49"/>
  </w:num>
  <w:num w:numId="10" w16cid:durableId="546064271">
    <w:abstractNumId w:val="50"/>
  </w:num>
  <w:num w:numId="11" w16cid:durableId="2019116961">
    <w:abstractNumId w:val="32"/>
  </w:num>
  <w:num w:numId="12" w16cid:durableId="797187808">
    <w:abstractNumId w:val="39"/>
  </w:num>
  <w:num w:numId="13" w16cid:durableId="1028986489">
    <w:abstractNumId w:val="27"/>
  </w:num>
  <w:num w:numId="14" w16cid:durableId="985471705">
    <w:abstractNumId w:val="29"/>
  </w:num>
  <w:num w:numId="15" w16cid:durableId="1900557569">
    <w:abstractNumId w:val="18"/>
  </w:num>
  <w:num w:numId="16" w16cid:durableId="1498810022">
    <w:abstractNumId w:val="5"/>
  </w:num>
  <w:num w:numId="17" w16cid:durableId="613288299">
    <w:abstractNumId w:val="11"/>
  </w:num>
  <w:num w:numId="18" w16cid:durableId="1659648869">
    <w:abstractNumId w:val="21"/>
  </w:num>
  <w:num w:numId="19" w16cid:durableId="896206390">
    <w:abstractNumId w:val="31"/>
  </w:num>
  <w:num w:numId="20" w16cid:durableId="1708329898">
    <w:abstractNumId w:val="17"/>
  </w:num>
  <w:num w:numId="21" w16cid:durableId="1926184212">
    <w:abstractNumId w:val="44"/>
  </w:num>
  <w:num w:numId="22" w16cid:durableId="1873568817">
    <w:abstractNumId w:val="35"/>
  </w:num>
  <w:num w:numId="23" w16cid:durableId="547568185">
    <w:abstractNumId w:val="37"/>
  </w:num>
  <w:num w:numId="24" w16cid:durableId="2049910707">
    <w:abstractNumId w:val="25"/>
  </w:num>
  <w:num w:numId="25" w16cid:durableId="612827294">
    <w:abstractNumId w:val="10"/>
  </w:num>
  <w:num w:numId="26" w16cid:durableId="1146241192">
    <w:abstractNumId w:val="23"/>
  </w:num>
  <w:num w:numId="27" w16cid:durableId="133570960">
    <w:abstractNumId w:val="6"/>
  </w:num>
  <w:num w:numId="28" w16cid:durableId="259410482">
    <w:abstractNumId w:val="4"/>
  </w:num>
  <w:num w:numId="29" w16cid:durableId="330375040">
    <w:abstractNumId w:val="16"/>
  </w:num>
  <w:num w:numId="30" w16cid:durableId="763837876">
    <w:abstractNumId w:val="1"/>
  </w:num>
  <w:num w:numId="31" w16cid:durableId="1821074917">
    <w:abstractNumId w:val="45"/>
  </w:num>
  <w:num w:numId="32" w16cid:durableId="1012609352">
    <w:abstractNumId w:val="15"/>
  </w:num>
  <w:num w:numId="33" w16cid:durableId="1355690833">
    <w:abstractNumId w:val="19"/>
  </w:num>
  <w:num w:numId="34" w16cid:durableId="1987737135">
    <w:abstractNumId w:val="38"/>
  </w:num>
  <w:num w:numId="35" w16cid:durableId="938945285">
    <w:abstractNumId w:val="43"/>
  </w:num>
  <w:num w:numId="36" w16cid:durableId="317807667">
    <w:abstractNumId w:val="7"/>
  </w:num>
  <w:num w:numId="37" w16cid:durableId="1324551710">
    <w:abstractNumId w:val="41"/>
  </w:num>
  <w:num w:numId="38" w16cid:durableId="1329020537">
    <w:abstractNumId w:val="14"/>
  </w:num>
  <w:num w:numId="39" w16cid:durableId="1511525866">
    <w:abstractNumId w:val="0"/>
  </w:num>
  <w:num w:numId="40" w16cid:durableId="223299441">
    <w:abstractNumId w:val="33"/>
  </w:num>
  <w:num w:numId="41" w16cid:durableId="111215705">
    <w:abstractNumId w:val="26"/>
  </w:num>
  <w:num w:numId="42" w16cid:durableId="124347676">
    <w:abstractNumId w:val="22"/>
  </w:num>
  <w:num w:numId="43" w16cid:durableId="910696424">
    <w:abstractNumId w:val="8"/>
  </w:num>
  <w:num w:numId="44" w16cid:durableId="857739999">
    <w:abstractNumId w:val="13"/>
  </w:num>
  <w:num w:numId="45" w16cid:durableId="598024514">
    <w:abstractNumId w:val="3"/>
  </w:num>
  <w:num w:numId="46" w16cid:durableId="330107626">
    <w:abstractNumId w:val="24"/>
  </w:num>
  <w:num w:numId="47" w16cid:durableId="1503742520">
    <w:abstractNumId w:val="42"/>
  </w:num>
  <w:num w:numId="48" w16cid:durableId="464392655">
    <w:abstractNumId w:val="46"/>
  </w:num>
  <w:num w:numId="49" w16cid:durableId="1584334222">
    <w:abstractNumId w:val="28"/>
  </w:num>
  <w:num w:numId="50" w16cid:durableId="140587604">
    <w:abstractNumId w:val="48"/>
  </w:num>
  <w:num w:numId="51" w16cid:durableId="952595388">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F6"/>
    <w:rsid w:val="0000118A"/>
    <w:rsid w:val="000020C2"/>
    <w:rsid w:val="00002A0D"/>
    <w:rsid w:val="00002E06"/>
    <w:rsid w:val="00003239"/>
    <w:rsid w:val="00004145"/>
    <w:rsid w:val="00005057"/>
    <w:rsid w:val="000055C0"/>
    <w:rsid w:val="0000619B"/>
    <w:rsid w:val="00010AD1"/>
    <w:rsid w:val="000120DC"/>
    <w:rsid w:val="0001468F"/>
    <w:rsid w:val="00015A09"/>
    <w:rsid w:val="00016D8A"/>
    <w:rsid w:val="000179FA"/>
    <w:rsid w:val="00017B38"/>
    <w:rsid w:val="00017DC6"/>
    <w:rsid w:val="0002002E"/>
    <w:rsid w:val="00020F78"/>
    <w:rsid w:val="00023D0A"/>
    <w:rsid w:val="000241D6"/>
    <w:rsid w:val="000248BD"/>
    <w:rsid w:val="00024A73"/>
    <w:rsid w:val="00026041"/>
    <w:rsid w:val="000265C8"/>
    <w:rsid w:val="0002672F"/>
    <w:rsid w:val="00026BA8"/>
    <w:rsid w:val="000273C7"/>
    <w:rsid w:val="000275B2"/>
    <w:rsid w:val="0003019C"/>
    <w:rsid w:val="000306E0"/>
    <w:rsid w:val="00033D2E"/>
    <w:rsid w:val="00034CE6"/>
    <w:rsid w:val="00035819"/>
    <w:rsid w:val="000373D1"/>
    <w:rsid w:val="000376B6"/>
    <w:rsid w:val="00037D51"/>
    <w:rsid w:val="00040291"/>
    <w:rsid w:val="000416E3"/>
    <w:rsid w:val="00042DC0"/>
    <w:rsid w:val="00043DB1"/>
    <w:rsid w:val="000446B4"/>
    <w:rsid w:val="00044E32"/>
    <w:rsid w:val="00044F8F"/>
    <w:rsid w:val="00045D1F"/>
    <w:rsid w:val="000473D6"/>
    <w:rsid w:val="000520CF"/>
    <w:rsid w:val="000527E6"/>
    <w:rsid w:val="000532F0"/>
    <w:rsid w:val="00057398"/>
    <w:rsid w:val="000623A5"/>
    <w:rsid w:val="000636DD"/>
    <w:rsid w:val="00065C59"/>
    <w:rsid w:val="000705E6"/>
    <w:rsid w:val="000707DF"/>
    <w:rsid w:val="00070C1C"/>
    <w:rsid w:val="00070CA7"/>
    <w:rsid w:val="00070D25"/>
    <w:rsid w:val="00073E39"/>
    <w:rsid w:val="00073EA5"/>
    <w:rsid w:val="00074881"/>
    <w:rsid w:val="00075AE0"/>
    <w:rsid w:val="00075DD3"/>
    <w:rsid w:val="00076A77"/>
    <w:rsid w:val="00080085"/>
    <w:rsid w:val="00081B0C"/>
    <w:rsid w:val="00082518"/>
    <w:rsid w:val="00082563"/>
    <w:rsid w:val="000850E1"/>
    <w:rsid w:val="00085EAC"/>
    <w:rsid w:val="00086214"/>
    <w:rsid w:val="00087A77"/>
    <w:rsid w:val="00091BDF"/>
    <w:rsid w:val="00092462"/>
    <w:rsid w:val="00093040"/>
    <w:rsid w:val="00094506"/>
    <w:rsid w:val="00094CE2"/>
    <w:rsid w:val="00095754"/>
    <w:rsid w:val="000959F1"/>
    <w:rsid w:val="00096CCE"/>
    <w:rsid w:val="000970FD"/>
    <w:rsid w:val="00097D54"/>
    <w:rsid w:val="000A05D3"/>
    <w:rsid w:val="000A2872"/>
    <w:rsid w:val="000A2FCA"/>
    <w:rsid w:val="000A39CD"/>
    <w:rsid w:val="000A4348"/>
    <w:rsid w:val="000A56FC"/>
    <w:rsid w:val="000A6AE7"/>
    <w:rsid w:val="000A74A5"/>
    <w:rsid w:val="000B2C54"/>
    <w:rsid w:val="000B35DD"/>
    <w:rsid w:val="000B37ED"/>
    <w:rsid w:val="000B596B"/>
    <w:rsid w:val="000B60D5"/>
    <w:rsid w:val="000C0848"/>
    <w:rsid w:val="000C1B79"/>
    <w:rsid w:val="000C31B0"/>
    <w:rsid w:val="000C3718"/>
    <w:rsid w:val="000C3C2C"/>
    <w:rsid w:val="000C632C"/>
    <w:rsid w:val="000D2474"/>
    <w:rsid w:val="000D3A74"/>
    <w:rsid w:val="000D494B"/>
    <w:rsid w:val="000D67B1"/>
    <w:rsid w:val="000E024D"/>
    <w:rsid w:val="000E0363"/>
    <w:rsid w:val="000E0E07"/>
    <w:rsid w:val="000E0FBA"/>
    <w:rsid w:val="000E0FEB"/>
    <w:rsid w:val="000E1880"/>
    <w:rsid w:val="000E24D4"/>
    <w:rsid w:val="000E2BFC"/>
    <w:rsid w:val="000E2E08"/>
    <w:rsid w:val="000E3BD0"/>
    <w:rsid w:val="000E5FEF"/>
    <w:rsid w:val="000E6184"/>
    <w:rsid w:val="000E7E42"/>
    <w:rsid w:val="000F1785"/>
    <w:rsid w:val="000F2AFF"/>
    <w:rsid w:val="000F3CC4"/>
    <w:rsid w:val="000F4142"/>
    <w:rsid w:val="000F4CD7"/>
    <w:rsid w:val="000F57CD"/>
    <w:rsid w:val="000F58B8"/>
    <w:rsid w:val="000F5BC4"/>
    <w:rsid w:val="000F6612"/>
    <w:rsid w:val="00100D70"/>
    <w:rsid w:val="00101664"/>
    <w:rsid w:val="001028E8"/>
    <w:rsid w:val="00102F5B"/>
    <w:rsid w:val="00103F7B"/>
    <w:rsid w:val="00106C7F"/>
    <w:rsid w:val="001075AE"/>
    <w:rsid w:val="00110E0F"/>
    <w:rsid w:val="00111028"/>
    <w:rsid w:val="001119E9"/>
    <w:rsid w:val="00111D14"/>
    <w:rsid w:val="00113DCE"/>
    <w:rsid w:val="00114F13"/>
    <w:rsid w:val="00115FAA"/>
    <w:rsid w:val="00116C77"/>
    <w:rsid w:val="001179EB"/>
    <w:rsid w:val="001204CE"/>
    <w:rsid w:val="001225B5"/>
    <w:rsid w:val="00123CB7"/>
    <w:rsid w:val="00123F5E"/>
    <w:rsid w:val="00124C87"/>
    <w:rsid w:val="00126BD8"/>
    <w:rsid w:val="00130115"/>
    <w:rsid w:val="00134971"/>
    <w:rsid w:val="00137249"/>
    <w:rsid w:val="001404F9"/>
    <w:rsid w:val="00140AE0"/>
    <w:rsid w:val="00145425"/>
    <w:rsid w:val="00146038"/>
    <w:rsid w:val="0014637E"/>
    <w:rsid w:val="001468EF"/>
    <w:rsid w:val="00146A06"/>
    <w:rsid w:val="00151166"/>
    <w:rsid w:val="0015545B"/>
    <w:rsid w:val="00155F64"/>
    <w:rsid w:val="00157E69"/>
    <w:rsid w:val="00160001"/>
    <w:rsid w:val="00161A60"/>
    <w:rsid w:val="00161D0C"/>
    <w:rsid w:val="00161F64"/>
    <w:rsid w:val="00163203"/>
    <w:rsid w:val="00163A17"/>
    <w:rsid w:val="0016613D"/>
    <w:rsid w:val="00170EBC"/>
    <w:rsid w:val="00171984"/>
    <w:rsid w:val="00171D12"/>
    <w:rsid w:val="001720C3"/>
    <w:rsid w:val="00172612"/>
    <w:rsid w:val="0017366F"/>
    <w:rsid w:val="00175F6D"/>
    <w:rsid w:val="001762BF"/>
    <w:rsid w:val="00176584"/>
    <w:rsid w:val="00177083"/>
    <w:rsid w:val="00180DE6"/>
    <w:rsid w:val="00181AA0"/>
    <w:rsid w:val="00182D85"/>
    <w:rsid w:val="00182DF4"/>
    <w:rsid w:val="00186623"/>
    <w:rsid w:val="00190416"/>
    <w:rsid w:val="00190911"/>
    <w:rsid w:val="00190CD9"/>
    <w:rsid w:val="00191602"/>
    <w:rsid w:val="0019274C"/>
    <w:rsid w:val="00192E13"/>
    <w:rsid w:val="0019435C"/>
    <w:rsid w:val="001962AF"/>
    <w:rsid w:val="00196FF7"/>
    <w:rsid w:val="001A0DFF"/>
    <w:rsid w:val="001A1B50"/>
    <w:rsid w:val="001A2C05"/>
    <w:rsid w:val="001A33CA"/>
    <w:rsid w:val="001A43C4"/>
    <w:rsid w:val="001A4448"/>
    <w:rsid w:val="001A445F"/>
    <w:rsid w:val="001A450D"/>
    <w:rsid w:val="001A45EC"/>
    <w:rsid w:val="001A48ED"/>
    <w:rsid w:val="001A514F"/>
    <w:rsid w:val="001A63F4"/>
    <w:rsid w:val="001B3107"/>
    <w:rsid w:val="001B3F44"/>
    <w:rsid w:val="001B5F4E"/>
    <w:rsid w:val="001B652D"/>
    <w:rsid w:val="001C1DB6"/>
    <w:rsid w:val="001C3E45"/>
    <w:rsid w:val="001C41FF"/>
    <w:rsid w:val="001C468B"/>
    <w:rsid w:val="001C6072"/>
    <w:rsid w:val="001D0E27"/>
    <w:rsid w:val="001D1575"/>
    <w:rsid w:val="001D1A66"/>
    <w:rsid w:val="001D1DA2"/>
    <w:rsid w:val="001D20D7"/>
    <w:rsid w:val="001D2468"/>
    <w:rsid w:val="001D3BF2"/>
    <w:rsid w:val="001D5B10"/>
    <w:rsid w:val="001D6611"/>
    <w:rsid w:val="001D67EF"/>
    <w:rsid w:val="001D68E2"/>
    <w:rsid w:val="001E14A4"/>
    <w:rsid w:val="001E34B2"/>
    <w:rsid w:val="001E42E0"/>
    <w:rsid w:val="001E7B0B"/>
    <w:rsid w:val="001F00FC"/>
    <w:rsid w:val="001F1AA2"/>
    <w:rsid w:val="001F1EA0"/>
    <w:rsid w:val="001F2595"/>
    <w:rsid w:val="001F2B26"/>
    <w:rsid w:val="001F3490"/>
    <w:rsid w:val="001F395F"/>
    <w:rsid w:val="001F46F7"/>
    <w:rsid w:val="001F6360"/>
    <w:rsid w:val="001F7919"/>
    <w:rsid w:val="0020084C"/>
    <w:rsid w:val="00204F12"/>
    <w:rsid w:val="00205E27"/>
    <w:rsid w:val="00210B60"/>
    <w:rsid w:val="002111BD"/>
    <w:rsid w:val="002120BB"/>
    <w:rsid w:val="00213E04"/>
    <w:rsid w:val="00214322"/>
    <w:rsid w:val="0021580F"/>
    <w:rsid w:val="0021624B"/>
    <w:rsid w:val="0021659E"/>
    <w:rsid w:val="002169BB"/>
    <w:rsid w:val="00217FA2"/>
    <w:rsid w:val="002208A2"/>
    <w:rsid w:val="00221318"/>
    <w:rsid w:val="00221AE5"/>
    <w:rsid w:val="0022358A"/>
    <w:rsid w:val="00223CC5"/>
    <w:rsid w:val="0022476A"/>
    <w:rsid w:val="002259CE"/>
    <w:rsid w:val="00226256"/>
    <w:rsid w:val="00226723"/>
    <w:rsid w:val="00226EA4"/>
    <w:rsid w:val="002275D5"/>
    <w:rsid w:val="00230DC2"/>
    <w:rsid w:val="00231839"/>
    <w:rsid w:val="00231A84"/>
    <w:rsid w:val="00232AF3"/>
    <w:rsid w:val="00235A12"/>
    <w:rsid w:val="002373AD"/>
    <w:rsid w:val="00237D5F"/>
    <w:rsid w:val="0024028E"/>
    <w:rsid w:val="002402C5"/>
    <w:rsid w:val="00240319"/>
    <w:rsid w:val="00240C43"/>
    <w:rsid w:val="00241B77"/>
    <w:rsid w:val="00241D2A"/>
    <w:rsid w:val="00243A70"/>
    <w:rsid w:val="00243F5C"/>
    <w:rsid w:val="002440E4"/>
    <w:rsid w:val="0024575D"/>
    <w:rsid w:val="00245E49"/>
    <w:rsid w:val="00246357"/>
    <w:rsid w:val="00246B36"/>
    <w:rsid w:val="00246C47"/>
    <w:rsid w:val="00250212"/>
    <w:rsid w:val="002519B7"/>
    <w:rsid w:val="00253709"/>
    <w:rsid w:val="00254047"/>
    <w:rsid w:val="002548C7"/>
    <w:rsid w:val="002574E4"/>
    <w:rsid w:val="00260835"/>
    <w:rsid w:val="00261292"/>
    <w:rsid w:val="00261634"/>
    <w:rsid w:val="00265576"/>
    <w:rsid w:val="002666BD"/>
    <w:rsid w:val="002666D1"/>
    <w:rsid w:val="00266C2B"/>
    <w:rsid w:val="00267A95"/>
    <w:rsid w:val="00270EDE"/>
    <w:rsid w:val="00271B47"/>
    <w:rsid w:val="00273D08"/>
    <w:rsid w:val="00274D0D"/>
    <w:rsid w:val="00276C71"/>
    <w:rsid w:val="00276D3D"/>
    <w:rsid w:val="002809E3"/>
    <w:rsid w:val="00281A18"/>
    <w:rsid w:val="00282338"/>
    <w:rsid w:val="00285281"/>
    <w:rsid w:val="00285E50"/>
    <w:rsid w:val="00286944"/>
    <w:rsid w:val="00287F98"/>
    <w:rsid w:val="00292B7F"/>
    <w:rsid w:val="002941F5"/>
    <w:rsid w:val="002A067D"/>
    <w:rsid w:val="002A3621"/>
    <w:rsid w:val="002A48F0"/>
    <w:rsid w:val="002A5575"/>
    <w:rsid w:val="002A743A"/>
    <w:rsid w:val="002B11B7"/>
    <w:rsid w:val="002B2333"/>
    <w:rsid w:val="002B2719"/>
    <w:rsid w:val="002B2D4D"/>
    <w:rsid w:val="002B2FFE"/>
    <w:rsid w:val="002B3359"/>
    <w:rsid w:val="002B4100"/>
    <w:rsid w:val="002B44B6"/>
    <w:rsid w:val="002B5100"/>
    <w:rsid w:val="002B6EBF"/>
    <w:rsid w:val="002B6F42"/>
    <w:rsid w:val="002B7059"/>
    <w:rsid w:val="002C0233"/>
    <w:rsid w:val="002C1594"/>
    <w:rsid w:val="002C3429"/>
    <w:rsid w:val="002C34EB"/>
    <w:rsid w:val="002C3E36"/>
    <w:rsid w:val="002C4139"/>
    <w:rsid w:val="002C5A08"/>
    <w:rsid w:val="002C5E8A"/>
    <w:rsid w:val="002C709C"/>
    <w:rsid w:val="002D0418"/>
    <w:rsid w:val="002D0B6D"/>
    <w:rsid w:val="002D2BFF"/>
    <w:rsid w:val="002D3098"/>
    <w:rsid w:val="002D389A"/>
    <w:rsid w:val="002D38A3"/>
    <w:rsid w:val="002D4D88"/>
    <w:rsid w:val="002D54CE"/>
    <w:rsid w:val="002D6811"/>
    <w:rsid w:val="002D69E1"/>
    <w:rsid w:val="002D6F60"/>
    <w:rsid w:val="002E0495"/>
    <w:rsid w:val="002E0F9D"/>
    <w:rsid w:val="002E284D"/>
    <w:rsid w:val="002E4F83"/>
    <w:rsid w:val="002E6206"/>
    <w:rsid w:val="002E6232"/>
    <w:rsid w:val="002E6C44"/>
    <w:rsid w:val="002E76A7"/>
    <w:rsid w:val="002F0AA5"/>
    <w:rsid w:val="002F0D04"/>
    <w:rsid w:val="002F1717"/>
    <w:rsid w:val="002F38D8"/>
    <w:rsid w:val="002F3928"/>
    <w:rsid w:val="002F3DD2"/>
    <w:rsid w:val="002F52C6"/>
    <w:rsid w:val="002F630E"/>
    <w:rsid w:val="002F6545"/>
    <w:rsid w:val="002F6FA1"/>
    <w:rsid w:val="002F7151"/>
    <w:rsid w:val="002F761E"/>
    <w:rsid w:val="003004B8"/>
    <w:rsid w:val="003049A1"/>
    <w:rsid w:val="00306EB4"/>
    <w:rsid w:val="0030F5AD"/>
    <w:rsid w:val="0031051B"/>
    <w:rsid w:val="00312621"/>
    <w:rsid w:val="00313E6E"/>
    <w:rsid w:val="00315257"/>
    <w:rsid w:val="00315AAA"/>
    <w:rsid w:val="00317BD3"/>
    <w:rsid w:val="00320603"/>
    <w:rsid w:val="00321295"/>
    <w:rsid w:val="0032155F"/>
    <w:rsid w:val="00321C5F"/>
    <w:rsid w:val="00322C62"/>
    <w:rsid w:val="00323CA6"/>
    <w:rsid w:val="00323DDB"/>
    <w:rsid w:val="00323F6E"/>
    <w:rsid w:val="00324139"/>
    <w:rsid w:val="00325F08"/>
    <w:rsid w:val="0032605C"/>
    <w:rsid w:val="003266E2"/>
    <w:rsid w:val="00327EF7"/>
    <w:rsid w:val="0033047A"/>
    <w:rsid w:val="00333558"/>
    <w:rsid w:val="00334DB3"/>
    <w:rsid w:val="0034054D"/>
    <w:rsid w:val="0034074B"/>
    <w:rsid w:val="00341F7D"/>
    <w:rsid w:val="0034287A"/>
    <w:rsid w:val="00343B35"/>
    <w:rsid w:val="00344009"/>
    <w:rsid w:val="003445F5"/>
    <w:rsid w:val="003455DE"/>
    <w:rsid w:val="00346025"/>
    <w:rsid w:val="00347FBC"/>
    <w:rsid w:val="00350114"/>
    <w:rsid w:val="00350416"/>
    <w:rsid w:val="00350578"/>
    <w:rsid w:val="0035203E"/>
    <w:rsid w:val="00352465"/>
    <w:rsid w:val="00352752"/>
    <w:rsid w:val="0035295B"/>
    <w:rsid w:val="00352989"/>
    <w:rsid w:val="00353DF3"/>
    <w:rsid w:val="00355377"/>
    <w:rsid w:val="00355FF1"/>
    <w:rsid w:val="00361236"/>
    <w:rsid w:val="00361FBC"/>
    <w:rsid w:val="00362010"/>
    <w:rsid w:val="00362443"/>
    <w:rsid w:val="003648AF"/>
    <w:rsid w:val="00367222"/>
    <w:rsid w:val="003700E4"/>
    <w:rsid w:val="003715C5"/>
    <w:rsid w:val="00372871"/>
    <w:rsid w:val="00372BC8"/>
    <w:rsid w:val="003760B9"/>
    <w:rsid w:val="00377C6F"/>
    <w:rsid w:val="00380695"/>
    <w:rsid w:val="00380B45"/>
    <w:rsid w:val="003827D2"/>
    <w:rsid w:val="003849F7"/>
    <w:rsid w:val="00385A65"/>
    <w:rsid w:val="0038624A"/>
    <w:rsid w:val="00386BC6"/>
    <w:rsid w:val="0038792D"/>
    <w:rsid w:val="00391F4E"/>
    <w:rsid w:val="0039691E"/>
    <w:rsid w:val="00396D78"/>
    <w:rsid w:val="00396EF9"/>
    <w:rsid w:val="00397376"/>
    <w:rsid w:val="003976B9"/>
    <w:rsid w:val="00397768"/>
    <w:rsid w:val="003A12C4"/>
    <w:rsid w:val="003A2D4F"/>
    <w:rsid w:val="003A3954"/>
    <w:rsid w:val="003A4DF2"/>
    <w:rsid w:val="003A63E0"/>
    <w:rsid w:val="003A68DB"/>
    <w:rsid w:val="003A7E73"/>
    <w:rsid w:val="003B0511"/>
    <w:rsid w:val="003B0AC8"/>
    <w:rsid w:val="003B0F54"/>
    <w:rsid w:val="003B1878"/>
    <w:rsid w:val="003B1C50"/>
    <w:rsid w:val="003B2A01"/>
    <w:rsid w:val="003B5573"/>
    <w:rsid w:val="003B68BA"/>
    <w:rsid w:val="003C05D5"/>
    <w:rsid w:val="003C0CDC"/>
    <w:rsid w:val="003C2D9E"/>
    <w:rsid w:val="003C371F"/>
    <w:rsid w:val="003C4070"/>
    <w:rsid w:val="003C4336"/>
    <w:rsid w:val="003C533B"/>
    <w:rsid w:val="003C79AF"/>
    <w:rsid w:val="003D323D"/>
    <w:rsid w:val="003D339D"/>
    <w:rsid w:val="003D3ACD"/>
    <w:rsid w:val="003D557A"/>
    <w:rsid w:val="003E09E0"/>
    <w:rsid w:val="003E0C82"/>
    <w:rsid w:val="003E2EB1"/>
    <w:rsid w:val="003E3E29"/>
    <w:rsid w:val="003E4020"/>
    <w:rsid w:val="003E46D9"/>
    <w:rsid w:val="003E5336"/>
    <w:rsid w:val="003E56C5"/>
    <w:rsid w:val="003E5806"/>
    <w:rsid w:val="003E59D0"/>
    <w:rsid w:val="003E6306"/>
    <w:rsid w:val="003E6B32"/>
    <w:rsid w:val="003E7419"/>
    <w:rsid w:val="003E7CAF"/>
    <w:rsid w:val="003F0469"/>
    <w:rsid w:val="003F13D7"/>
    <w:rsid w:val="003F173C"/>
    <w:rsid w:val="003F3545"/>
    <w:rsid w:val="003F357E"/>
    <w:rsid w:val="003F4141"/>
    <w:rsid w:val="003F733D"/>
    <w:rsid w:val="003F759F"/>
    <w:rsid w:val="003F7DBA"/>
    <w:rsid w:val="00400142"/>
    <w:rsid w:val="00400548"/>
    <w:rsid w:val="004005BB"/>
    <w:rsid w:val="00401651"/>
    <w:rsid w:val="00403239"/>
    <w:rsid w:val="00404E46"/>
    <w:rsid w:val="0040506C"/>
    <w:rsid w:val="00405B89"/>
    <w:rsid w:val="004070D9"/>
    <w:rsid w:val="00407B6D"/>
    <w:rsid w:val="00407C6E"/>
    <w:rsid w:val="004114AD"/>
    <w:rsid w:val="00411FD6"/>
    <w:rsid w:val="004156BF"/>
    <w:rsid w:val="00415740"/>
    <w:rsid w:val="00420246"/>
    <w:rsid w:val="00420862"/>
    <w:rsid w:val="00421320"/>
    <w:rsid w:val="0042229E"/>
    <w:rsid w:val="004228E2"/>
    <w:rsid w:val="00422C58"/>
    <w:rsid w:val="004238B7"/>
    <w:rsid w:val="00423993"/>
    <w:rsid w:val="00423F23"/>
    <w:rsid w:val="00424554"/>
    <w:rsid w:val="00425223"/>
    <w:rsid w:val="00426693"/>
    <w:rsid w:val="00430802"/>
    <w:rsid w:val="00430E73"/>
    <w:rsid w:val="00431A57"/>
    <w:rsid w:val="00432321"/>
    <w:rsid w:val="00435E5F"/>
    <w:rsid w:val="004362EE"/>
    <w:rsid w:val="00436753"/>
    <w:rsid w:val="00437180"/>
    <w:rsid w:val="004427B7"/>
    <w:rsid w:val="00442EEA"/>
    <w:rsid w:val="00443355"/>
    <w:rsid w:val="004433AF"/>
    <w:rsid w:val="00443BD1"/>
    <w:rsid w:val="00443E5B"/>
    <w:rsid w:val="00444BBA"/>
    <w:rsid w:val="004478CF"/>
    <w:rsid w:val="00447949"/>
    <w:rsid w:val="00451C31"/>
    <w:rsid w:val="00451F5F"/>
    <w:rsid w:val="004533E3"/>
    <w:rsid w:val="004534B9"/>
    <w:rsid w:val="00454203"/>
    <w:rsid w:val="00455DC2"/>
    <w:rsid w:val="00457075"/>
    <w:rsid w:val="00457695"/>
    <w:rsid w:val="00457D51"/>
    <w:rsid w:val="0046011D"/>
    <w:rsid w:val="004605E6"/>
    <w:rsid w:val="0046189A"/>
    <w:rsid w:val="00462EB4"/>
    <w:rsid w:val="004633DE"/>
    <w:rsid w:val="004638E3"/>
    <w:rsid w:val="0046454C"/>
    <w:rsid w:val="00464D83"/>
    <w:rsid w:val="00465CAD"/>
    <w:rsid w:val="00466458"/>
    <w:rsid w:val="004701CA"/>
    <w:rsid w:val="00470209"/>
    <w:rsid w:val="00470DD2"/>
    <w:rsid w:val="00471C4C"/>
    <w:rsid w:val="00473501"/>
    <w:rsid w:val="00474D4C"/>
    <w:rsid w:val="004756FF"/>
    <w:rsid w:val="00476491"/>
    <w:rsid w:val="00476833"/>
    <w:rsid w:val="00477285"/>
    <w:rsid w:val="00477F9E"/>
    <w:rsid w:val="00485378"/>
    <w:rsid w:val="004855CD"/>
    <w:rsid w:val="00486404"/>
    <w:rsid w:val="0048650C"/>
    <w:rsid w:val="00486B48"/>
    <w:rsid w:val="00495F4D"/>
    <w:rsid w:val="0049623A"/>
    <w:rsid w:val="004973DE"/>
    <w:rsid w:val="004A017B"/>
    <w:rsid w:val="004A11B7"/>
    <w:rsid w:val="004A1397"/>
    <w:rsid w:val="004A3915"/>
    <w:rsid w:val="004A3F4D"/>
    <w:rsid w:val="004A42A9"/>
    <w:rsid w:val="004A5624"/>
    <w:rsid w:val="004A647D"/>
    <w:rsid w:val="004A6503"/>
    <w:rsid w:val="004A67EB"/>
    <w:rsid w:val="004A7502"/>
    <w:rsid w:val="004A77FC"/>
    <w:rsid w:val="004B3521"/>
    <w:rsid w:val="004B3B29"/>
    <w:rsid w:val="004B6130"/>
    <w:rsid w:val="004C09C3"/>
    <w:rsid w:val="004C2881"/>
    <w:rsid w:val="004C35CC"/>
    <w:rsid w:val="004C38E7"/>
    <w:rsid w:val="004C4A05"/>
    <w:rsid w:val="004C5595"/>
    <w:rsid w:val="004C6438"/>
    <w:rsid w:val="004C6A74"/>
    <w:rsid w:val="004C6CF3"/>
    <w:rsid w:val="004D1930"/>
    <w:rsid w:val="004D246B"/>
    <w:rsid w:val="004D2D44"/>
    <w:rsid w:val="004D478C"/>
    <w:rsid w:val="004D6FF4"/>
    <w:rsid w:val="004D7E80"/>
    <w:rsid w:val="004E038C"/>
    <w:rsid w:val="004E2717"/>
    <w:rsid w:val="004E5710"/>
    <w:rsid w:val="004E5A0C"/>
    <w:rsid w:val="004E6605"/>
    <w:rsid w:val="004E6E8B"/>
    <w:rsid w:val="004F055B"/>
    <w:rsid w:val="004F1A0C"/>
    <w:rsid w:val="004F1BE7"/>
    <w:rsid w:val="004F3488"/>
    <w:rsid w:val="004F5A89"/>
    <w:rsid w:val="004F67A3"/>
    <w:rsid w:val="004F6AA7"/>
    <w:rsid w:val="004F6EC8"/>
    <w:rsid w:val="00501735"/>
    <w:rsid w:val="005021B6"/>
    <w:rsid w:val="0050711A"/>
    <w:rsid w:val="00510483"/>
    <w:rsid w:val="005112FA"/>
    <w:rsid w:val="00513F2F"/>
    <w:rsid w:val="0051534A"/>
    <w:rsid w:val="00516928"/>
    <w:rsid w:val="0052101F"/>
    <w:rsid w:val="00521E15"/>
    <w:rsid w:val="00525695"/>
    <w:rsid w:val="00525BCD"/>
    <w:rsid w:val="0052726D"/>
    <w:rsid w:val="00527C23"/>
    <w:rsid w:val="0053129E"/>
    <w:rsid w:val="00533A04"/>
    <w:rsid w:val="00537242"/>
    <w:rsid w:val="00537359"/>
    <w:rsid w:val="00540B24"/>
    <w:rsid w:val="00543A10"/>
    <w:rsid w:val="00544232"/>
    <w:rsid w:val="005448CA"/>
    <w:rsid w:val="005455C6"/>
    <w:rsid w:val="00550894"/>
    <w:rsid w:val="00550F4B"/>
    <w:rsid w:val="005511DC"/>
    <w:rsid w:val="00553EFB"/>
    <w:rsid w:val="00554655"/>
    <w:rsid w:val="00555AEC"/>
    <w:rsid w:val="00562453"/>
    <w:rsid w:val="00562D54"/>
    <w:rsid w:val="0056691D"/>
    <w:rsid w:val="0057295E"/>
    <w:rsid w:val="00574299"/>
    <w:rsid w:val="00575734"/>
    <w:rsid w:val="005770CA"/>
    <w:rsid w:val="00580478"/>
    <w:rsid w:val="00580A2B"/>
    <w:rsid w:val="005811C2"/>
    <w:rsid w:val="00581D5A"/>
    <w:rsid w:val="00584814"/>
    <w:rsid w:val="00584A2B"/>
    <w:rsid w:val="005850BA"/>
    <w:rsid w:val="00586A58"/>
    <w:rsid w:val="00586F52"/>
    <w:rsid w:val="0059117B"/>
    <w:rsid w:val="00591C28"/>
    <w:rsid w:val="00593BCE"/>
    <w:rsid w:val="00593CCE"/>
    <w:rsid w:val="00594A17"/>
    <w:rsid w:val="005971F9"/>
    <w:rsid w:val="00597C49"/>
    <w:rsid w:val="005A0F3A"/>
    <w:rsid w:val="005A4EA9"/>
    <w:rsid w:val="005A595D"/>
    <w:rsid w:val="005A5A82"/>
    <w:rsid w:val="005A69A7"/>
    <w:rsid w:val="005A79BD"/>
    <w:rsid w:val="005B04B7"/>
    <w:rsid w:val="005B1226"/>
    <w:rsid w:val="005B3674"/>
    <w:rsid w:val="005B3D91"/>
    <w:rsid w:val="005B3E22"/>
    <w:rsid w:val="005B539D"/>
    <w:rsid w:val="005B631F"/>
    <w:rsid w:val="005B752F"/>
    <w:rsid w:val="005C055B"/>
    <w:rsid w:val="005C2821"/>
    <w:rsid w:val="005C3650"/>
    <w:rsid w:val="005C3A93"/>
    <w:rsid w:val="005C3B38"/>
    <w:rsid w:val="005C572C"/>
    <w:rsid w:val="005C68AA"/>
    <w:rsid w:val="005C6CB0"/>
    <w:rsid w:val="005C6D9A"/>
    <w:rsid w:val="005C6EBD"/>
    <w:rsid w:val="005C6F36"/>
    <w:rsid w:val="005C7CF1"/>
    <w:rsid w:val="005D0572"/>
    <w:rsid w:val="005D0B9F"/>
    <w:rsid w:val="005D2A0B"/>
    <w:rsid w:val="005D2D0E"/>
    <w:rsid w:val="005D4ADF"/>
    <w:rsid w:val="005D67DA"/>
    <w:rsid w:val="005E01E4"/>
    <w:rsid w:val="005E091A"/>
    <w:rsid w:val="005E3B97"/>
    <w:rsid w:val="005E3EB6"/>
    <w:rsid w:val="005E4D48"/>
    <w:rsid w:val="005E5B0D"/>
    <w:rsid w:val="005F0817"/>
    <w:rsid w:val="005F1297"/>
    <w:rsid w:val="005F2522"/>
    <w:rsid w:val="005F28E1"/>
    <w:rsid w:val="005F2BBF"/>
    <w:rsid w:val="005F31F3"/>
    <w:rsid w:val="005F4402"/>
    <w:rsid w:val="005F4C0C"/>
    <w:rsid w:val="005F541B"/>
    <w:rsid w:val="005F6B42"/>
    <w:rsid w:val="005F6FB6"/>
    <w:rsid w:val="005F737E"/>
    <w:rsid w:val="005F7A50"/>
    <w:rsid w:val="005F7ACB"/>
    <w:rsid w:val="006005FC"/>
    <w:rsid w:val="00600F8D"/>
    <w:rsid w:val="006011A1"/>
    <w:rsid w:val="00601C96"/>
    <w:rsid w:val="006029C7"/>
    <w:rsid w:val="00605A7D"/>
    <w:rsid w:val="00605C02"/>
    <w:rsid w:val="00605D85"/>
    <w:rsid w:val="006078BF"/>
    <w:rsid w:val="00607CDD"/>
    <w:rsid w:val="006106AE"/>
    <w:rsid w:val="00610FE3"/>
    <w:rsid w:val="00612564"/>
    <w:rsid w:val="006140C5"/>
    <w:rsid w:val="0061610D"/>
    <w:rsid w:val="00616CA5"/>
    <w:rsid w:val="0062168A"/>
    <w:rsid w:val="00623C51"/>
    <w:rsid w:val="00624A1C"/>
    <w:rsid w:val="006254CD"/>
    <w:rsid w:val="00625F77"/>
    <w:rsid w:val="0062730A"/>
    <w:rsid w:val="00627960"/>
    <w:rsid w:val="00627DD8"/>
    <w:rsid w:val="00630A30"/>
    <w:rsid w:val="00630E72"/>
    <w:rsid w:val="00630E94"/>
    <w:rsid w:val="006314E2"/>
    <w:rsid w:val="00631776"/>
    <w:rsid w:val="0063450C"/>
    <w:rsid w:val="00636442"/>
    <w:rsid w:val="00637843"/>
    <w:rsid w:val="006400AE"/>
    <w:rsid w:val="00640AB2"/>
    <w:rsid w:val="00642C8D"/>
    <w:rsid w:val="00644150"/>
    <w:rsid w:val="00645043"/>
    <w:rsid w:val="00646370"/>
    <w:rsid w:val="00647A45"/>
    <w:rsid w:val="00647B01"/>
    <w:rsid w:val="006536E6"/>
    <w:rsid w:val="006549DD"/>
    <w:rsid w:val="0066003D"/>
    <w:rsid w:val="00660CE4"/>
    <w:rsid w:val="006651B5"/>
    <w:rsid w:val="006667DB"/>
    <w:rsid w:val="006667FB"/>
    <w:rsid w:val="00666F8A"/>
    <w:rsid w:val="006700E0"/>
    <w:rsid w:val="006706C6"/>
    <w:rsid w:val="00670E75"/>
    <w:rsid w:val="00674645"/>
    <w:rsid w:val="00674D17"/>
    <w:rsid w:val="00674E35"/>
    <w:rsid w:val="006764DD"/>
    <w:rsid w:val="006777F1"/>
    <w:rsid w:val="00677A1F"/>
    <w:rsid w:val="0068146F"/>
    <w:rsid w:val="00682CDF"/>
    <w:rsid w:val="00683149"/>
    <w:rsid w:val="006845CD"/>
    <w:rsid w:val="00686030"/>
    <w:rsid w:val="00686845"/>
    <w:rsid w:val="00687B1E"/>
    <w:rsid w:val="00687E9C"/>
    <w:rsid w:val="006914D1"/>
    <w:rsid w:val="00691517"/>
    <w:rsid w:val="0069421E"/>
    <w:rsid w:val="00694BEB"/>
    <w:rsid w:val="00696768"/>
    <w:rsid w:val="00696B0C"/>
    <w:rsid w:val="00696D31"/>
    <w:rsid w:val="006979D3"/>
    <w:rsid w:val="006A3A2D"/>
    <w:rsid w:val="006A430F"/>
    <w:rsid w:val="006A44AB"/>
    <w:rsid w:val="006A584F"/>
    <w:rsid w:val="006A7ED9"/>
    <w:rsid w:val="006B1316"/>
    <w:rsid w:val="006B13CA"/>
    <w:rsid w:val="006B2A19"/>
    <w:rsid w:val="006B5AD4"/>
    <w:rsid w:val="006B65DD"/>
    <w:rsid w:val="006C1C2F"/>
    <w:rsid w:val="006C3153"/>
    <w:rsid w:val="006C6DCC"/>
    <w:rsid w:val="006D04FE"/>
    <w:rsid w:val="006D053C"/>
    <w:rsid w:val="006D16D9"/>
    <w:rsid w:val="006D22B7"/>
    <w:rsid w:val="006D2D90"/>
    <w:rsid w:val="006D4498"/>
    <w:rsid w:val="006D4C0C"/>
    <w:rsid w:val="006D57E4"/>
    <w:rsid w:val="006D6205"/>
    <w:rsid w:val="006E1093"/>
    <w:rsid w:val="006E1F5D"/>
    <w:rsid w:val="006E239F"/>
    <w:rsid w:val="006E41FF"/>
    <w:rsid w:val="006E700B"/>
    <w:rsid w:val="006E77E1"/>
    <w:rsid w:val="006E7F94"/>
    <w:rsid w:val="006E7FB1"/>
    <w:rsid w:val="006F02C5"/>
    <w:rsid w:val="006F0C8B"/>
    <w:rsid w:val="006F269E"/>
    <w:rsid w:val="006F2C5C"/>
    <w:rsid w:val="006F3556"/>
    <w:rsid w:val="006F4B8A"/>
    <w:rsid w:val="006F6F0D"/>
    <w:rsid w:val="006F76DA"/>
    <w:rsid w:val="00700BF8"/>
    <w:rsid w:val="0070192D"/>
    <w:rsid w:val="00702DFC"/>
    <w:rsid w:val="00703538"/>
    <w:rsid w:val="007037CE"/>
    <w:rsid w:val="00703CC2"/>
    <w:rsid w:val="0070586E"/>
    <w:rsid w:val="007060B4"/>
    <w:rsid w:val="00706C24"/>
    <w:rsid w:val="00711BB4"/>
    <w:rsid w:val="0071289D"/>
    <w:rsid w:val="007141DC"/>
    <w:rsid w:val="007162B0"/>
    <w:rsid w:val="007165AA"/>
    <w:rsid w:val="00717D43"/>
    <w:rsid w:val="00720801"/>
    <w:rsid w:val="00721D32"/>
    <w:rsid w:val="0072206E"/>
    <w:rsid w:val="00723375"/>
    <w:rsid w:val="00723AB7"/>
    <w:rsid w:val="007240AF"/>
    <w:rsid w:val="0072421D"/>
    <w:rsid w:val="007250A9"/>
    <w:rsid w:val="00725407"/>
    <w:rsid w:val="00725A3A"/>
    <w:rsid w:val="0072645A"/>
    <w:rsid w:val="0072681E"/>
    <w:rsid w:val="0072710D"/>
    <w:rsid w:val="00727AED"/>
    <w:rsid w:val="00727C5F"/>
    <w:rsid w:val="007312B9"/>
    <w:rsid w:val="007315BC"/>
    <w:rsid w:val="007321A7"/>
    <w:rsid w:val="00732569"/>
    <w:rsid w:val="00732B92"/>
    <w:rsid w:val="00733094"/>
    <w:rsid w:val="00734505"/>
    <w:rsid w:val="0073485D"/>
    <w:rsid w:val="00734F75"/>
    <w:rsid w:val="007403A8"/>
    <w:rsid w:val="007410FC"/>
    <w:rsid w:val="00741296"/>
    <w:rsid w:val="00741EBF"/>
    <w:rsid w:val="00742242"/>
    <w:rsid w:val="00742B68"/>
    <w:rsid w:val="00751473"/>
    <w:rsid w:val="0075186F"/>
    <w:rsid w:val="00753055"/>
    <w:rsid w:val="007544EC"/>
    <w:rsid w:val="00754B56"/>
    <w:rsid w:val="007551D5"/>
    <w:rsid w:val="00763298"/>
    <w:rsid w:val="0076370D"/>
    <w:rsid w:val="00763DD0"/>
    <w:rsid w:val="00764221"/>
    <w:rsid w:val="007656D2"/>
    <w:rsid w:val="00767FB4"/>
    <w:rsid w:val="00771EB3"/>
    <w:rsid w:val="00772E40"/>
    <w:rsid w:val="00773E6A"/>
    <w:rsid w:val="00773E75"/>
    <w:rsid w:val="0077499D"/>
    <w:rsid w:val="00774A04"/>
    <w:rsid w:val="0077688C"/>
    <w:rsid w:val="00780221"/>
    <w:rsid w:val="00781B82"/>
    <w:rsid w:val="0078548D"/>
    <w:rsid w:val="00790935"/>
    <w:rsid w:val="007910BD"/>
    <w:rsid w:val="00791538"/>
    <w:rsid w:val="00794DD2"/>
    <w:rsid w:val="0079617B"/>
    <w:rsid w:val="0079715B"/>
    <w:rsid w:val="007A183B"/>
    <w:rsid w:val="007A2E88"/>
    <w:rsid w:val="007A727A"/>
    <w:rsid w:val="007B19A7"/>
    <w:rsid w:val="007B3927"/>
    <w:rsid w:val="007B45C3"/>
    <w:rsid w:val="007C0EBE"/>
    <w:rsid w:val="007C143A"/>
    <w:rsid w:val="007C15B5"/>
    <w:rsid w:val="007C2CEE"/>
    <w:rsid w:val="007C2F75"/>
    <w:rsid w:val="007C61C7"/>
    <w:rsid w:val="007C74B1"/>
    <w:rsid w:val="007C76C4"/>
    <w:rsid w:val="007D1314"/>
    <w:rsid w:val="007D22C4"/>
    <w:rsid w:val="007D2EEE"/>
    <w:rsid w:val="007D39B7"/>
    <w:rsid w:val="007D3BEC"/>
    <w:rsid w:val="007D3D29"/>
    <w:rsid w:val="007D7A51"/>
    <w:rsid w:val="007E033A"/>
    <w:rsid w:val="007E0DFD"/>
    <w:rsid w:val="007E0FF0"/>
    <w:rsid w:val="007E284C"/>
    <w:rsid w:val="007E2A14"/>
    <w:rsid w:val="007E2B19"/>
    <w:rsid w:val="007E2C92"/>
    <w:rsid w:val="007E4228"/>
    <w:rsid w:val="007E5358"/>
    <w:rsid w:val="007F23F3"/>
    <w:rsid w:val="007F2E67"/>
    <w:rsid w:val="007F3895"/>
    <w:rsid w:val="007F3985"/>
    <w:rsid w:val="007F44A3"/>
    <w:rsid w:val="007F4A20"/>
    <w:rsid w:val="007F6327"/>
    <w:rsid w:val="007F708C"/>
    <w:rsid w:val="007F7172"/>
    <w:rsid w:val="00800B10"/>
    <w:rsid w:val="00800EEE"/>
    <w:rsid w:val="0080122B"/>
    <w:rsid w:val="00801345"/>
    <w:rsid w:val="00803EB5"/>
    <w:rsid w:val="00805D23"/>
    <w:rsid w:val="0080633B"/>
    <w:rsid w:val="0080683D"/>
    <w:rsid w:val="0080750F"/>
    <w:rsid w:val="008100C7"/>
    <w:rsid w:val="0081164B"/>
    <w:rsid w:val="00811BA6"/>
    <w:rsid w:val="00811F4D"/>
    <w:rsid w:val="00812E63"/>
    <w:rsid w:val="0081545E"/>
    <w:rsid w:val="00815C2C"/>
    <w:rsid w:val="008171B2"/>
    <w:rsid w:val="00817426"/>
    <w:rsid w:val="0081776F"/>
    <w:rsid w:val="00817DDA"/>
    <w:rsid w:val="00817DEE"/>
    <w:rsid w:val="00817F97"/>
    <w:rsid w:val="008203A8"/>
    <w:rsid w:val="00820798"/>
    <w:rsid w:val="00822D56"/>
    <w:rsid w:val="00823CFE"/>
    <w:rsid w:val="0082431C"/>
    <w:rsid w:val="00824598"/>
    <w:rsid w:val="008256C8"/>
    <w:rsid w:val="00825E7A"/>
    <w:rsid w:val="00827A57"/>
    <w:rsid w:val="00831285"/>
    <w:rsid w:val="00831410"/>
    <w:rsid w:val="00832756"/>
    <w:rsid w:val="0083432C"/>
    <w:rsid w:val="0083512A"/>
    <w:rsid w:val="008353D5"/>
    <w:rsid w:val="008354C8"/>
    <w:rsid w:val="00835E45"/>
    <w:rsid w:val="00837579"/>
    <w:rsid w:val="00846A13"/>
    <w:rsid w:val="00846B1D"/>
    <w:rsid w:val="00847EEF"/>
    <w:rsid w:val="00850EF8"/>
    <w:rsid w:val="00851E37"/>
    <w:rsid w:val="00853BA7"/>
    <w:rsid w:val="00855E51"/>
    <w:rsid w:val="00857170"/>
    <w:rsid w:val="00857517"/>
    <w:rsid w:val="0085757B"/>
    <w:rsid w:val="00857E4A"/>
    <w:rsid w:val="0086024B"/>
    <w:rsid w:val="008602F8"/>
    <w:rsid w:val="0086153B"/>
    <w:rsid w:val="0086373E"/>
    <w:rsid w:val="008651C6"/>
    <w:rsid w:val="00870D6F"/>
    <w:rsid w:val="00872A0F"/>
    <w:rsid w:val="00872A8C"/>
    <w:rsid w:val="00875DC7"/>
    <w:rsid w:val="00875FF4"/>
    <w:rsid w:val="00876D5A"/>
    <w:rsid w:val="008779D1"/>
    <w:rsid w:val="00877C09"/>
    <w:rsid w:val="00877FF9"/>
    <w:rsid w:val="00880237"/>
    <w:rsid w:val="00880885"/>
    <w:rsid w:val="0088310C"/>
    <w:rsid w:val="00884071"/>
    <w:rsid w:val="0088426D"/>
    <w:rsid w:val="008857F1"/>
    <w:rsid w:val="00885994"/>
    <w:rsid w:val="00887AAF"/>
    <w:rsid w:val="00887B6A"/>
    <w:rsid w:val="00890582"/>
    <w:rsid w:val="00890982"/>
    <w:rsid w:val="0089283A"/>
    <w:rsid w:val="00893188"/>
    <w:rsid w:val="00894C93"/>
    <w:rsid w:val="008950A6"/>
    <w:rsid w:val="00895982"/>
    <w:rsid w:val="008969D3"/>
    <w:rsid w:val="008A0342"/>
    <w:rsid w:val="008A1685"/>
    <w:rsid w:val="008A17B4"/>
    <w:rsid w:val="008A2589"/>
    <w:rsid w:val="008A2A3B"/>
    <w:rsid w:val="008A6114"/>
    <w:rsid w:val="008A660F"/>
    <w:rsid w:val="008A66F4"/>
    <w:rsid w:val="008A6ADE"/>
    <w:rsid w:val="008A730D"/>
    <w:rsid w:val="008A78C1"/>
    <w:rsid w:val="008A7906"/>
    <w:rsid w:val="008A7F3C"/>
    <w:rsid w:val="008B0505"/>
    <w:rsid w:val="008B0AE6"/>
    <w:rsid w:val="008B26E3"/>
    <w:rsid w:val="008B4B89"/>
    <w:rsid w:val="008B4C7C"/>
    <w:rsid w:val="008B4FED"/>
    <w:rsid w:val="008B5DB0"/>
    <w:rsid w:val="008B6112"/>
    <w:rsid w:val="008B618E"/>
    <w:rsid w:val="008B6EE2"/>
    <w:rsid w:val="008B7574"/>
    <w:rsid w:val="008C207E"/>
    <w:rsid w:val="008C2F11"/>
    <w:rsid w:val="008C387B"/>
    <w:rsid w:val="008C3A7C"/>
    <w:rsid w:val="008C496A"/>
    <w:rsid w:val="008C57EE"/>
    <w:rsid w:val="008C6477"/>
    <w:rsid w:val="008C72C3"/>
    <w:rsid w:val="008D008F"/>
    <w:rsid w:val="008D0C43"/>
    <w:rsid w:val="008D1ECF"/>
    <w:rsid w:val="008D2499"/>
    <w:rsid w:val="008D2DBF"/>
    <w:rsid w:val="008D3078"/>
    <w:rsid w:val="008D4AE1"/>
    <w:rsid w:val="008D6C47"/>
    <w:rsid w:val="008E1576"/>
    <w:rsid w:val="008E158B"/>
    <w:rsid w:val="008E1976"/>
    <w:rsid w:val="008E2086"/>
    <w:rsid w:val="008E20C5"/>
    <w:rsid w:val="008E31D4"/>
    <w:rsid w:val="008E36CE"/>
    <w:rsid w:val="008E39ED"/>
    <w:rsid w:val="008E46BF"/>
    <w:rsid w:val="008E47CD"/>
    <w:rsid w:val="008E4A91"/>
    <w:rsid w:val="008E5171"/>
    <w:rsid w:val="008E5EED"/>
    <w:rsid w:val="008E63F1"/>
    <w:rsid w:val="008E64D0"/>
    <w:rsid w:val="008E7639"/>
    <w:rsid w:val="008E7A95"/>
    <w:rsid w:val="008F343D"/>
    <w:rsid w:val="008F52F8"/>
    <w:rsid w:val="008F5D97"/>
    <w:rsid w:val="008F6996"/>
    <w:rsid w:val="00901677"/>
    <w:rsid w:val="009021C0"/>
    <w:rsid w:val="00902891"/>
    <w:rsid w:val="00902CC6"/>
    <w:rsid w:val="00903771"/>
    <w:rsid w:val="00903B89"/>
    <w:rsid w:val="00904D9A"/>
    <w:rsid w:val="009054D1"/>
    <w:rsid w:val="00905685"/>
    <w:rsid w:val="0090643F"/>
    <w:rsid w:val="00907A06"/>
    <w:rsid w:val="00911584"/>
    <w:rsid w:val="00912E3E"/>
    <w:rsid w:val="00914241"/>
    <w:rsid w:val="00914C1F"/>
    <w:rsid w:val="009170F6"/>
    <w:rsid w:val="009208A6"/>
    <w:rsid w:val="00922780"/>
    <w:rsid w:val="00923A0A"/>
    <w:rsid w:val="00924F9C"/>
    <w:rsid w:val="009261C6"/>
    <w:rsid w:val="009270A8"/>
    <w:rsid w:val="00927D58"/>
    <w:rsid w:val="00933AFF"/>
    <w:rsid w:val="009340A1"/>
    <w:rsid w:val="00934695"/>
    <w:rsid w:val="00934853"/>
    <w:rsid w:val="00935254"/>
    <w:rsid w:val="00935FD6"/>
    <w:rsid w:val="00936F5C"/>
    <w:rsid w:val="00942E5B"/>
    <w:rsid w:val="00943678"/>
    <w:rsid w:val="00943A7F"/>
    <w:rsid w:val="0094484C"/>
    <w:rsid w:val="009465E8"/>
    <w:rsid w:val="009473FB"/>
    <w:rsid w:val="00951679"/>
    <w:rsid w:val="0095201D"/>
    <w:rsid w:val="0095470B"/>
    <w:rsid w:val="009550F3"/>
    <w:rsid w:val="00955254"/>
    <w:rsid w:val="009613A4"/>
    <w:rsid w:val="009616A2"/>
    <w:rsid w:val="00961C86"/>
    <w:rsid w:val="009637A2"/>
    <w:rsid w:val="00963881"/>
    <w:rsid w:val="00963EDC"/>
    <w:rsid w:val="00965DAF"/>
    <w:rsid w:val="0096605D"/>
    <w:rsid w:val="00966FE7"/>
    <w:rsid w:val="00967EFF"/>
    <w:rsid w:val="00967FBC"/>
    <w:rsid w:val="00970D00"/>
    <w:rsid w:val="00970E41"/>
    <w:rsid w:val="0097396F"/>
    <w:rsid w:val="00974804"/>
    <w:rsid w:val="0097565B"/>
    <w:rsid w:val="00976209"/>
    <w:rsid w:val="009769F6"/>
    <w:rsid w:val="00977876"/>
    <w:rsid w:val="009810AC"/>
    <w:rsid w:val="00982AB9"/>
    <w:rsid w:val="00982E5F"/>
    <w:rsid w:val="009833E3"/>
    <w:rsid w:val="009835EF"/>
    <w:rsid w:val="009846BE"/>
    <w:rsid w:val="009905D9"/>
    <w:rsid w:val="00990928"/>
    <w:rsid w:val="00990988"/>
    <w:rsid w:val="00990CB9"/>
    <w:rsid w:val="00993A00"/>
    <w:rsid w:val="00995A3F"/>
    <w:rsid w:val="00995C84"/>
    <w:rsid w:val="009966E7"/>
    <w:rsid w:val="009A0E72"/>
    <w:rsid w:val="009A2B00"/>
    <w:rsid w:val="009A374B"/>
    <w:rsid w:val="009A4389"/>
    <w:rsid w:val="009A5313"/>
    <w:rsid w:val="009A5718"/>
    <w:rsid w:val="009B0B18"/>
    <w:rsid w:val="009B0C2C"/>
    <w:rsid w:val="009B119D"/>
    <w:rsid w:val="009B1274"/>
    <w:rsid w:val="009B1E08"/>
    <w:rsid w:val="009B3846"/>
    <w:rsid w:val="009B46A9"/>
    <w:rsid w:val="009B4E88"/>
    <w:rsid w:val="009B6121"/>
    <w:rsid w:val="009C2DAF"/>
    <w:rsid w:val="009C4244"/>
    <w:rsid w:val="009C4D64"/>
    <w:rsid w:val="009C4E78"/>
    <w:rsid w:val="009C67DF"/>
    <w:rsid w:val="009C6961"/>
    <w:rsid w:val="009C6BB7"/>
    <w:rsid w:val="009C751A"/>
    <w:rsid w:val="009D136D"/>
    <w:rsid w:val="009D228A"/>
    <w:rsid w:val="009D24DC"/>
    <w:rsid w:val="009D47C6"/>
    <w:rsid w:val="009D551D"/>
    <w:rsid w:val="009D7928"/>
    <w:rsid w:val="009D7C7A"/>
    <w:rsid w:val="009E103D"/>
    <w:rsid w:val="009E1EAC"/>
    <w:rsid w:val="009E20F8"/>
    <w:rsid w:val="009E33D5"/>
    <w:rsid w:val="009E3B1E"/>
    <w:rsid w:val="009E4DEA"/>
    <w:rsid w:val="009F02E9"/>
    <w:rsid w:val="009F1624"/>
    <w:rsid w:val="009F1DA8"/>
    <w:rsid w:val="009F5AA8"/>
    <w:rsid w:val="009F6F0A"/>
    <w:rsid w:val="009F7C38"/>
    <w:rsid w:val="009F7CBC"/>
    <w:rsid w:val="00A0091E"/>
    <w:rsid w:val="00A00EF5"/>
    <w:rsid w:val="00A02E57"/>
    <w:rsid w:val="00A03FD1"/>
    <w:rsid w:val="00A04DC4"/>
    <w:rsid w:val="00A056B0"/>
    <w:rsid w:val="00A1007F"/>
    <w:rsid w:val="00A100C1"/>
    <w:rsid w:val="00A110A8"/>
    <w:rsid w:val="00A1158D"/>
    <w:rsid w:val="00A124EC"/>
    <w:rsid w:val="00A12AC6"/>
    <w:rsid w:val="00A12CB8"/>
    <w:rsid w:val="00A13092"/>
    <w:rsid w:val="00A131AA"/>
    <w:rsid w:val="00A13522"/>
    <w:rsid w:val="00A13D10"/>
    <w:rsid w:val="00A1534D"/>
    <w:rsid w:val="00A158B3"/>
    <w:rsid w:val="00A175B6"/>
    <w:rsid w:val="00A2244E"/>
    <w:rsid w:val="00A23CAC"/>
    <w:rsid w:val="00A24118"/>
    <w:rsid w:val="00A2503F"/>
    <w:rsid w:val="00A27EC3"/>
    <w:rsid w:val="00A315B5"/>
    <w:rsid w:val="00A3291F"/>
    <w:rsid w:val="00A33070"/>
    <w:rsid w:val="00A34716"/>
    <w:rsid w:val="00A34DEC"/>
    <w:rsid w:val="00A34FB3"/>
    <w:rsid w:val="00A3517A"/>
    <w:rsid w:val="00A35D96"/>
    <w:rsid w:val="00A3607B"/>
    <w:rsid w:val="00A361D2"/>
    <w:rsid w:val="00A3639A"/>
    <w:rsid w:val="00A371D5"/>
    <w:rsid w:val="00A4035F"/>
    <w:rsid w:val="00A4203D"/>
    <w:rsid w:val="00A423C3"/>
    <w:rsid w:val="00A42DF3"/>
    <w:rsid w:val="00A44FC1"/>
    <w:rsid w:val="00A45F7F"/>
    <w:rsid w:val="00A502C8"/>
    <w:rsid w:val="00A543A1"/>
    <w:rsid w:val="00A54432"/>
    <w:rsid w:val="00A5583F"/>
    <w:rsid w:val="00A55A18"/>
    <w:rsid w:val="00A5648E"/>
    <w:rsid w:val="00A57722"/>
    <w:rsid w:val="00A60FE0"/>
    <w:rsid w:val="00A621D3"/>
    <w:rsid w:val="00A63031"/>
    <w:rsid w:val="00A6436E"/>
    <w:rsid w:val="00A6458B"/>
    <w:rsid w:val="00A66346"/>
    <w:rsid w:val="00A66965"/>
    <w:rsid w:val="00A66C14"/>
    <w:rsid w:val="00A6740D"/>
    <w:rsid w:val="00A67886"/>
    <w:rsid w:val="00A67A77"/>
    <w:rsid w:val="00A703BB"/>
    <w:rsid w:val="00A71257"/>
    <w:rsid w:val="00A71523"/>
    <w:rsid w:val="00A71655"/>
    <w:rsid w:val="00A721A0"/>
    <w:rsid w:val="00A72BA4"/>
    <w:rsid w:val="00A735C4"/>
    <w:rsid w:val="00A75071"/>
    <w:rsid w:val="00A755D9"/>
    <w:rsid w:val="00A757CC"/>
    <w:rsid w:val="00A80CFA"/>
    <w:rsid w:val="00A80D7D"/>
    <w:rsid w:val="00A83131"/>
    <w:rsid w:val="00A83939"/>
    <w:rsid w:val="00A84FCC"/>
    <w:rsid w:val="00A8569B"/>
    <w:rsid w:val="00A85A7F"/>
    <w:rsid w:val="00A85BD3"/>
    <w:rsid w:val="00A9262C"/>
    <w:rsid w:val="00A92C72"/>
    <w:rsid w:val="00A96244"/>
    <w:rsid w:val="00AA1F56"/>
    <w:rsid w:val="00AA42CF"/>
    <w:rsid w:val="00AA4658"/>
    <w:rsid w:val="00AA4AE1"/>
    <w:rsid w:val="00AA588D"/>
    <w:rsid w:val="00AA6458"/>
    <w:rsid w:val="00AA6D53"/>
    <w:rsid w:val="00AB2556"/>
    <w:rsid w:val="00AB4CCC"/>
    <w:rsid w:val="00AB619D"/>
    <w:rsid w:val="00AC15C8"/>
    <w:rsid w:val="00AC3AF0"/>
    <w:rsid w:val="00AC44DB"/>
    <w:rsid w:val="00AD19A1"/>
    <w:rsid w:val="00AD2CB4"/>
    <w:rsid w:val="00AD383A"/>
    <w:rsid w:val="00AD47AE"/>
    <w:rsid w:val="00AD4D5C"/>
    <w:rsid w:val="00AD51E3"/>
    <w:rsid w:val="00AD6725"/>
    <w:rsid w:val="00AE1248"/>
    <w:rsid w:val="00AE1F74"/>
    <w:rsid w:val="00AE230C"/>
    <w:rsid w:val="00AE4348"/>
    <w:rsid w:val="00AE4D72"/>
    <w:rsid w:val="00AE6755"/>
    <w:rsid w:val="00AE7656"/>
    <w:rsid w:val="00AE7DD1"/>
    <w:rsid w:val="00AF09DA"/>
    <w:rsid w:val="00AF14F3"/>
    <w:rsid w:val="00AF2821"/>
    <w:rsid w:val="00AF3659"/>
    <w:rsid w:val="00AF5986"/>
    <w:rsid w:val="00AF5F53"/>
    <w:rsid w:val="00AF72BF"/>
    <w:rsid w:val="00B0199D"/>
    <w:rsid w:val="00B02768"/>
    <w:rsid w:val="00B03238"/>
    <w:rsid w:val="00B03E98"/>
    <w:rsid w:val="00B06380"/>
    <w:rsid w:val="00B10F1F"/>
    <w:rsid w:val="00B11256"/>
    <w:rsid w:val="00B11D98"/>
    <w:rsid w:val="00B12CAE"/>
    <w:rsid w:val="00B130D6"/>
    <w:rsid w:val="00B14AC0"/>
    <w:rsid w:val="00B14B10"/>
    <w:rsid w:val="00B15161"/>
    <w:rsid w:val="00B1667F"/>
    <w:rsid w:val="00B16CD6"/>
    <w:rsid w:val="00B2293F"/>
    <w:rsid w:val="00B23F86"/>
    <w:rsid w:val="00B24536"/>
    <w:rsid w:val="00B2628F"/>
    <w:rsid w:val="00B26DE3"/>
    <w:rsid w:val="00B303F7"/>
    <w:rsid w:val="00B30A16"/>
    <w:rsid w:val="00B34A1E"/>
    <w:rsid w:val="00B35C5C"/>
    <w:rsid w:val="00B376A9"/>
    <w:rsid w:val="00B40092"/>
    <w:rsid w:val="00B40482"/>
    <w:rsid w:val="00B4072E"/>
    <w:rsid w:val="00B41700"/>
    <w:rsid w:val="00B42CE5"/>
    <w:rsid w:val="00B42D7A"/>
    <w:rsid w:val="00B44926"/>
    <w:rsid w:val="00B461AC"/>
    <w:rsid w:val="00B4693A"/>
    <w:rsid w:val="00B46CAC"/>
    <w:rsid w:val="00B46D0F"/>
    <w:rsid w:val="00B47CE6"/>
    <w:rsid w:val="00B47DB2"/>
    <w:rsid w:val="00B54C64"/>
    <w:rsid w:val="00B56B90"/>
    <w:rsid w:val="00B57719"/>
    <w:rsid w:val="00B57A7C"/>
    <w:rsid w:val="00B57C84"/>
    <w:rsid w:val="00B6071A"/>
    <w:rsid w:val="00B621B1"/>
    <w:rsid w:val="00B62C93"/>
    <w:rsid w:val="00B62FE7"/>
    <w:rsid w:val="00B633DF"/>
    <w:rsid w:val="00B638A0"/>
    <w:rsid w:val="00B642EC"/>
    <w:rsid w:val="00B6477A"/>
    <w:rsid w:val="00B64EB3"/>
    <w:rsid w:val="00B66616"/>
    <w:rsid w:val="00B666D6"/>
    <w:rsid w:val="00B700C2"/>
    <w:rsid w:val="00B71032"/>
    <w:rsid w:val="00B732E7"/>
    <w:rsid w:val="00B74222"/>
    <w:rsid w:val="00B754D2"/>
    <w:rsid w:val="00B765EE"/>
    <w:rsid w:val="00B76BAC"/>
    <w:rsid w:val="00B7788E"/>
    <w:rsid w:val="00B80CE1"/>
    <w:rsid w:val="00B80D6B"/>
    <w:rsid w:val="00B8150E"/>
    <w:rsid w:val="00B81EE2"/>
    <w:rsid w:val="00B822C2"/>
    <w:rsid w:val="00B825C7"/>
    <w:rsid w:val="00B844A3"/>
    <w:rsid w:val="00B85C24"/>
    <w:rsid w:val="00B860D1"/>
    <w:rsid w:val="00B86A14"/>
    <w:rsid w:val="00B87D0D"/>
    <w:rsid w:val="00B90C54"/>
    <w:rsid w:val="00B92617"/>
    <w:rsid w:val="00B930C9"/>
    <w:rsid w:val="00B94525"/>
    <w:rsid w:val="00B951FA"/>
    <w:rsid w:val="00B95C35"/>
    <w:rsid w:val="00BA1177"/>
    <w:rsid w:val="00BA17B3"/>
    <w:rsid w:val="00BA299C"/>
    <w:rsid w:val="00BA6F6C"/>
    <w:rsid w:val="00BA70FA"/>
    <w:rsid w:val="00BB011F"/>
    <w:rsid w:val="00BB2369"/>
    <w:rsid w:val="00BB2B31"/>
    <w:rsid w:val="00BB3012"/>
    <w:rsid w:val="00BB31AD"/>
    <w:rsid w:val="00BB3341"/>
    <w:rsid w:val="00BB72C9"/>
    <w:rsid w:val="00BC19BE"/>
    <w:rsid w:val="00BC3C91"/>
    <w:rsid w:val="00BC4A42"/>
    <w:rsid w:val="00BC4BC5"/>
    <w:rsid w:val="00BC4C45"/>
    <w:rsid w:val="00BC527A"/>
    <w:rsid w:val="00BC5706"/>
    <w:rsid w:val="00BC5DA9"/>
    <w:rsid w:val="00BC6E9B"/>
    <w:rsid w:val="00BC7CA2"/>
    <w:rsid w:val="00BC7F63"/>
    <w:rsid w:val="00BD2F7C"/>
    <w:rsid w:val="00BD3306"/>
    <w:rsid w:val="00BD51D9"/>
    <w:rsid w:val="00BD51DF"/>
    <w:rsid w:val="00BD7345"/>
    <w:rsid w:val="00BD768B"/>
    <w:rsid w:val="00BE0374"/>
    <w:rsid w:val="00BE3D67"/>
    <w:rsid w:val="00BE48C1"/>
    <w:rsid w:val="00BE53AD"/>
    <w:rsid w:val="00BE776D"/>
    <w:rsid w:val="00BF2BDD"/>
    <w:rsid w:val="00BF2FD0"/>
    <w:rsid w:val="00BF39B5"/>
    <w:rsid w:val="00BF3ADC"/>
    <w:rsid w:val="00BF3D0F"/>
    <w:rsid w:val="00BF3E1D"/>
    <w:rsid w:val="00BF532B"/>
    <w:rsid w:val="00BF5A57"/>
    <w:rsid w:val="00BF6396"/>
    <w:rsid w:val="00BF659B"/>
    <w:rsid w:val="00BF69AA"/>
    <w:rsid w:val="00BF7EF2"/>
    <w:rsid w:val="00C01006"/>
    <w:rsid w:val="00C04CBF"/>
    <w:rsid w:val="00C07B21"/>
    <w:rsid w:val="00C1018B"/>
    <w:rsid w:val="00C11034"/>
    <w:rsid w:val="00C13332"/>
    <w:rsid w:val="00C15DC5"/>
    <w:rsid w:val="00C16BC4"/>
    <w:rsid w:val="00C16BFA"/>
    <w:rsid w:val="00C201E2"/>
    <w:rsid w:val="00C21522"/>
    <w:rsid w:val="00C21BB4"/>
    <w:rsid w:val="00C21CE8"/>
    <w:rsid w:val="00C22D10"/>
    <w:rsid w:val="00C23F05"/>
    <w:rsid w:val="00C243C1"/>
    <w:rsid w:val="00C318B8"/>
    <w:rsid w:val="00C35573"/>
    <w:rsid w:val="00C355BF"/>
    <w:rsid w:val="00C368F4"/>
    <w:rsid w:val="00C40245"/>
    <w:rsid w:val="00C40A99"/>
    <w:rsid w:val="00C40B23"/>
    <w:rsid w:val="00C41048"/>
    <w:rsid w:val="00C43624"/>
    <w:rsid w:val="00C441AD"/>
    <w:rsid w:val="00C4466A"/>
    <w:rsid w:val="00C46273"/>
    <w:rsid w:val="00C46CD1"/>
    <w:rsid w:val="00C47073"/>
    <w:rsid w:val="00C47897"/>
    <w:rsid w:val="00C510B9"/>
    <w:rsid w:val="00C53AE3"/>
    <w:rsid w:val="00C5625A"/>
    <w:rsid w:val="00C608F1"/>
    <w:rsid w:val="00C667E7"/>
    <w:rsid w:val="00C700D4"/>
    <w:rsid w:val="00C70609"/>
    <w:rsid w:val="00C71B1E"/>
    <w:rsid w:val="00C71B58"/>
    <w:rsid w:val="00C73301"/>
    <w:rsid w:val="00C7455D"/>
    <w:rsid w:val="00C753E4"/>
    <w:rsid w:val="00C75646"/>
    <w:rsid w:val="00C7630D"/>
    <w:rsid w:val="00C7655E"/>
    <w:rsid w:val="00C77083"/>
    <w:rsid w:val="00C77EFC"/>
    <w:rsid w:val="00C8009F"/>
    <w:rsid w:val="00C82B4D"/>
    <w:rsid w:val="00C8316E"/>
    <w:rsid w:val="00C844ED"/>
    <w:rsid w:val="00C84E99"/>
    <w:rsid w:val="00C867F8"/>
    <w:rsid w:val="00C86E2C"/>
    <w:rsid w:val="00C8779C"/>
    <w:rsid w:val="00C90335"/>
    <w:rsid w:val="00C90FBB"/>
    <w:rsid w:val="00C92184"/>
    <w:rsid w:val="00C936B0"/>
    <w:rsid w:val="00C93FAC"/>
    <w:rsid w:val="00C95D21"/>
    <w:rsid w:val="00C95F26"/>
    <w:rsid w:val="00C96867"/>
    <w:rsid w:val="00C968B8"/>
    <w:rsid w:val="00C968CF"/>
    <w:rsid w:val="00C974E8"/>
    <w:rsid w:val="00CA0A9D"/>
    <w:rsid w:val="00CA120A"/>
    <w:rsid w:val="00CA20DB"/>
    <w:rsid w:val="00CA3999"/>
    <w:rsid w:val="00CA5DA3"/>
    <w:rsid w:val="00CB0C85"/>
    <w:rsid w:val="00CB1EC8"/>
    <w:rsid w:val="00CB7655"/>
    <w:rsid w:val="00CB7D34"/>
    <w:rsid w:val="00CC0109"/>
    <w:rsid w:val="00CC0D6E"/>
    <w:rsid w:val="00CC1564"/>
    <w:rsid w:val="00CC20C1"/>
    <w:rsid w:val="00CC2395"/>
    <w:rsid w:val="00CC3A73"/>
    <w:rsid w:val="00CC4924"/>
    <w:rsid w:val="00CC6AE5"/>
    <w:rsid w:val="00CC6D07"/>
    <w:rsid w:val="00CC7623"/>
    <w:rsid w:val="00CC7B6B"/>
    <w:rsid w:val="00CC7E00"/>
    <w:rsid w:val="00CC7FAA"/>
    <w:rsid w:val="00CD163B"/>
    <w:rsid w:val="00CD17DE"/>
    <w:rsid w:val="00CD1E9D"/>
    <w:rsid w:val="00CD1FB2"/>
    <w:rsid w:val="00CD223D"/>
    <w:rsid w:val="00CD2852"/>
    <w:rsid w:val="00CD32D1"/>
    <w:rsid w:val="00CD4C03"/>
    <w:rsid w:val="00CD561A"/>
    <w:rsid w:val="00CD598E"/>
    <w:rsid w:val="00CD6D00"/>
    <w:rsid w:val="00CD724E"/>
    <w:rsid w:val="00CE0773"/>
    <w:rsid w:val="00CE1D9F"/>
    <w:rsid w:val="00CE497F"/>
    <w:rsid w:val="00CE4C5D"/>
    <w:rsid w:val="00CE564A"/>
    <w:rsid w:val="00CE65D2"/>
    <w:rsid w:val="00CF089D"/>
    <w:rsid w:val="00CF096D"/>
    <w:rsid w:val="00CF0CD9"/>
    <w:rsid w:val="00CF276C"/>
    <w:rsid w:val="00CF526F"/>
    <w:rsid w:val="00CF55E6"/>
    <w:rsid w:val="00CF6BFA"/>
    <w:rsid w:val="00CF7356"/>
    <w:rsid w:val="00CF74C5"/>
    <w:rsid w:val="00CF77F4"/>
    <w:rsid w:val="00D00BC5"/>
    <w:rsid w:val="00D06B84"/>
    <w:rsid w:val="00D06BCC"/>
    <w:rsid w:val="00D07BC0"/>
    <w:rsid w:val="00D131B5"/>
    <w:rsid w:val="00D14D0C"/>
    <w:rsid w:val="00D17AD8"/>
    <w:rsid w:val="00D20444"/>
    <w:rsid w:val="00D21FD7"/>
    <w:rsid w:val="00D22C76"/>
    <w:rsid w:val="00D232C9"/>
    <w:rsid w:val="00D23440"/>
    <w:rsid w:val="00D23E3D"/>
    <w:rsid w:val="00D23F2B"/>
    <w:rsid w:val="00D26174"/>
    <w:rsid w:val="00D2739A"/>
    <w:rsid w:val="00D27559"/>
    <w:rsid w:val="00D30F56"/>
    <w:rsid w:val="00D31936"/>
    <w:rsid w:val="00D31D3C"/>
    <w:rsid w:val="00D3458C"/>
    <w:rsid w:val="00D3644F"/>
    <w:rsid w:val="00D36B32"/>
    <w:rsid w:val="00D36E10"/>
    <w:rsid w:val="00D405D1"/>
    <w:rsid w:val="00D42074"/>
    <w:rsid w:val="00D421F0"/>
    <w:rsid w:val="00D44201"/>
    <w:rsid w:val="00D44DAD"/>
    <w:rsid w:val="00D456CA"/>
    <w:rsid w:val="00D46042"/>
    <w:rsid w:val="00D511A8"/>
    <w:rsid w:val="00D51FB5"/>
    <w:rsid w:val="00D541B2"/>
    <w:rsid w:val="00D54A0A"/>
    <w:rsid w:val="00D55176"/>
    <w:rsid w:val="00D55D1B"/>
    <w:rsid w:val="00D60903"/>
    <w:rsid w:val="00D62B2E"/>
    <w:rsid w:val="00D63A3F"/>
    <w:rsid w:val="00D63FD1"/>
    <w:rsid w:val="00D667B8"/>
    <w:rsid w:val="00D72851"/>
    <w:rsid w:val="00D72E18"/>
    <w:rsid w:val="00D7315D"/>
    <w:rsid w:val="00D739CB"/>
    <w:rsid w:val="00D8167F"/>
    <w:rsid w:val="00D835D3"/>
    <w:rsid w:val="00D84FF6"/>
    <w:rsid w:val="00D86C98"/>
    <w:rsid w:val="00D905F7"/>
    <w:rsid w:val="00D90B6A"/>
    <w:rsid w:val="00D9193E"/>
    <w:rsid w:val="00D92523"/>
    <w:rsid w:val="00D93BD4"/>
    <w:rsid w:val="00D964D7"/>
    <w:rsid w:val="00D976B9"/>
    <w:rsid w:val="00D97A32"/>
    <w:rsid w:val="00D97B37"/>
    <w:rsid w:val="00DA0A4C"/>
    <w:rsid w:val="00DA0E7F"/>
    <w:rsid w:val="00DA11A8"/>
    <w:rsid w:val="00DA2485"/>
    <w:rsid w:val="00DA3C64"/>
    <w:rsid w:val="00DA3CDB"/>
    <w:rsid w:val="00DA42F4"/>
    <w:rsid w:val="00DA4915"/>
    <w:rsid w:val="00DA4B1B"/>
    <w:rsid w:val="00DA4C3B"/>
    <w:rsid w:val="00DA55D4"/>
    <w:rsid w:val="00DA6A52"/>
    <w:rsid w:val="00DA7123"/>
    <w:rsid w:val="00DA784F"/>
    <w:rsid w:val="00DB07A3"/>
    <w:rsid w:val="00DB0930"/>
    <w:rsid w:val="00DB1085"/>
    <w:rsid w:val="00DB247D"/>
    <w:rsid w:val="00DB53A9"/>
    <w:rsid w:val="00DB58E3"/>
    <w:rsid w:val="00DB63CE"/>
    <w:rsid w:val="00DB69CA"/>
    <w:rsid w:val="00DB7438"/>
    <w:rsid w:val="00DB7B69"/>
    <w:rsid w:val="00DC0B7A"/>
    <w:rsid w:val="00DC1C04"/>
    <w:rsid w:val="00DC3857"/>
    <w:rsid w:val="00DC5D8C"/>
    <w:rsid w:val="00DC66FD"/>
    <w:rsid w:val="00DD0021"/>
    <w:rsid w:val="00DD0A7F"/>
    <w:rsid w:val="00DD3430"/>
    <w:rsid w:val="00DD613F"/>
    <w:rsid w:val="00DD6B2D"/>
    <w:rsid w:val="00DD7566"/>
    <w:rsid w:val="00DE1F0C"/>
    <w:rsid w:val="00DE2736"/>
    <w:rsid w:val="00DE3B84"/>
    <w:rsid w:val="00DE4027"/>
    <w:rsid w:val="00DE7597"/>
    <w:rsid w:val="00DF01BB"/>
    <w:rsid w:val="00DF1522"/>
    <w:rsid w:val="00DF1B23"/>
    <w:rsid w:val="00DF2476"/>
    <w:rsid w:val="00DF2887"/>
    <w:rsid w:val="00DF41E4"/>
    <w:rsid w:val="00DF5DF5"/>
    <w:rsid w:val="00E0058A"/>
    <w:rsid w:val="00E02A0A"/>
    <w:rsid w:val="00E04081"/>
    <w:rsid w:val="00E043BF"/>
    <w:rsid w:val="00E04FC3"/>
    <w:rsid w:val="00E057EF"/>
    <w:rsid w:val="00E0695B"/>
    <w:rsid w:val="00E06B28"/>
    <w:rsid w:val="00E131C5"/>
    <w:rsid w:val="00E13C73"/>
    <w:rsid w:val="00E147D5"/>
    <w:rsid w:val="00E14C57"/>
    <w:rsid w:val="00E14F53"/>
    <w:rsid w:val="00E16461"/>
    <w:rsid w:val="00E169BC"/>
    <w:rsid w:val="00E1DB5D"/>
    <w:rsid w:val="00E21212"/>
    <w:rsid w:val="00E23A95"/>
    <w:rsid w:val="00E24733"/>
    <w:rsid w:val="00E24ACC"/>
    <w:rsid w:val="00E2658C"/>
    <w:rsid w:val="00E27C12"/>
    <w:rsid w:val="00E329B8"/>
    <w:rsid w:val="00E34455"/>
    <w:rsid w:val="00E35549"/>
    <w:rsid w:val="00E35B43"/>
    <w:rsid w:val="00E36EE2"/>
    <w:rsid w:val="00E400C9"/>
    <w:rsid w:val="00E41B93"/>
    <w:rsid w:val="00E43057"/>
    <w:rsid w:val="00E43592"/>
    <w:rsid w:val="00E44B8F"/>
    <w:rsid w:val="00E45FB4"/>
    <w:rsid w:val="00E46E56"/>
    <w:rsid w:val="00E5006A"/>
    <w:rsid w:val="00E50C9C"/>
    <w:rsid w:val="00E51E8F"/>
    <w:rsid w:val="00E53FA2"/>
    <w:rsid w:val="00E53FC5"/>
    <w:rsid w:val="00E546A4"/>
    <w:rsid w:val="00E5612A"/>
    <w:rsid w:val="00E56DC6"/>
    <w:rsid w:val="00E62884"/>
    <w:rsid w:val="00E62E4D"/>
    <w:rsid w:val="00E641A3"/>
    <w:rsid w:val="00E71C83"/>
    <w:rsid w:val="00E72EB9"/>
    <w:rsid w:val="00E73549"/>
    <w:rsid w:val="00E74FEB"/>
    <w:rsid w:val="00E75A88"/>
    <w:rsid w:val="00E75AAC"/>
    <w:rsid w:val="00E7638C"/>
    <w:rsid w:val="00E764C3"/>
    <w:rsid w:val="00E80A1A"/>
    <w:rsid w:val="00E8154A"/>
    <w:rsid w:val="00E83112"/>
    <w:rsid w:val="00E8737B"/>
    <w:rsid w:val="00E9077D"/>
    <w:rsid w:val="00E94885"/>
    <w:rsid w:val="00E954E3"/>
    <w:rsid w:val="00E9611D"/>
    <w:rsid w:val="00EA23FA"/>
    <w:rsid w:val="00EA29CA"/>
    <w:rsid w:val="00EA378A"/>
    <w:rsid w:val="00EA6974"/>
    <w:rsid w:val="00EB660D"/>
    <w:rsid w:val="00EB7B65"/>
    <w:rsid w:val="00EC1A45"/>
    <w:rsid w:val="00EC1BA5"/>
    <w:rsid w:val="00EC4E40"/>
    <w:rsid w:val="00EC64AC"/>
    <w:rsid w:val="00EC6E38"/>
    <w:rsid w:val="00ED1027"/>
    <w:rsid w:val="00ED1616"/>
    <w:rsid w:val="00ED3FA0"/>
    <w:rsid w:val="00ED4139"/>
    <w:rsid w:val="00ED4385"/>
    <w:rsid w:val="00ED481D"/>
    <w:rsid w:val="00ED5F8C"/>
    <w:rsid w:val="00ED625B"/>
    <w:rsid w:val="00ED64F5"/>
    <w:rsid w:val="00ED77A3"/>
    <w:rsid w:val="00ED7E69"/>
    <w:rsid w:val="00EE3E62"/>
    <w:rsid w:val="00EE590C"/>
    <w:rsid w:val="00EE6696"/>
    <w:rsid w:val="00EE67CA"/>
    <w:rsid w:val="00EE685A"/>
    <w:rsid w:val="00EE6A91"/>
    <w:rsid w:val="00EF005F"/>
    <w:rsid w:val="00EF07E0"/>
    <w:rsid w:val="00EF4B15"/>
    <w:rsid w:val="00EF5456"/>
    <w:rsid w:val="00EF7BE0"/>
    <w:rsid w:val="00F00F85"/>
    <w:rsid w:val="00F01D5E"/>
    <w:rsid w:val="00F0402B"/>
    <w:rsid w:val="00F04212"/>
    <w:rsid w:val="00F05CF4"/>
    <w:rsid w:val="00F12263"/>
    <w:rsid w:val="00F13109"/>
    <w:rsid w:val="00F152FA"/>
    <w:rsid w:val="00F15874"/>
    <w:rsid w:val="00F163FF"/>
    <w:rsid w:val="00F16932"/>
    <w:rsid w:val="00F179EC"/>
    <w:rsid w:val="00F209E3"/>
    <w:rsid w:val="00F22C70"/>
    <w:rsid w:val="00F2411D"/>
    <w:rsid w:val="00F242B4"/>
    <w:rsid w:val="00F27E17"/>
    <w:rsid w:val="00F317F4"/>
    <w:rsid w:val="00F33328"/>
    <w:rsid w:val="00F33415"/>
    <w:rsid w:val="00F35F20"/>
    <w:rsid w:val="00F360DF"/>
    <w:rsid w:val="00F403F1"/>
    <w:rsid w:val="00F4108E"/>
    <w:rsid w:val="00F43DFC"/>
    <w:rsid w:val="00F44EF9"/>
    <w:rsid w:val="00F46A6C"/>
    <w:rsid w:val="00F4702E"/>
    <w:rsid w:val="00F47793"/>
    <w:rsid w:val="00F47FC8"/>
    <w:rsid w:val="00F55AA5"/>
    <w:rsid w:val="00F560F3"/>
    <w:rsid w:val="00F601C4"/>
    <w:rsid w:val="00F6077F"/>
    <w:rsid w:val="00F607F6"/>
    <w:rsid w:val="00F61437"/>
    <w:rsid w:val="00F616A3"/>
    <w:rsid w:val="00F61B6D"/>
    <w:rsid w:val="00F64081"/>
    <w:rsid w:val="00F65E65"/>
    <w:rsid w:val="00F67348"/>
    <w:rsid w:val="00F712E4"/>
    <w:rsid w:val="00F746BC"/>
    <w:rsid w:val="00F74834"/>
    <w:rsid w:val="00F74A73"/>
    <w:rsid w:val="00F75122"/>
    <w:rsid w:val="00F757CE"/>
    <w:rsid w:val="00F76483"/>
    <w:rsid w:val="00F7656E"/>
    <w:rsid w:val="00F808F2"/>
    <w:rsid w:val="00F80E44"/>
    <w:rsid w:val="00F81778"/>
    <w:rsid w:val="00F8307C"/>
    <w:rsid w:val="00F83297"/>
    <w:rsid w:val="00F832EC"/>
    <w:rsid w:val="00F83301"/>
    <w:rsid w:val="00F83DC7"/>
    <w:rsid w:val="00F83E4F"/>
    <w:rsid w:val="00F84A1A"/>
    <w:rsid w:val="00F84F42"/>
    <w:rsid w:val="00F853CF"/>
    <w:rsid w:val="00F876FC"/>
    <w:rsid w:val="00F92C04"/>
    <w:rsid w:val="00F947B5"/>
    <w:rsid w:val="00F95014"/>
    <w:rsid w:val="00F9651D"/>
    <w:rsid w:val="00F9765C"/>
    <w:rsid w:val="00FA1001"/>
    <w:rsid w:val="00FA21DA"/>
    <w:rsid w:val="00FA429E"/>
    <w:rsid w:val="00FA4B2C"/>
    <w:rsid w:val="00FA4C2A"/>
    <w:rsid w:val="00FA5946"/>
    <w:rsid w:val="00FA600B"/>
    <w:rsid w:val="00FA6684"/>
    <w:rsid w:val="00FB0E90"/>
    <w:rsid w:val="00FB24B8"/>
    <w:rsid w:val="00FB2602"/>
    <w:rsid w:val="00FB3EF1"/>
    <w:rsid w:val="00FB40AD"/>
    <w:rsid w:val="00FB44FB"/>
    <w:rsid w:val="00FB4900"/>
    <w:rsid w:val="00FB688E"/>
    <w:rsid w:val="00FB7E6D"/>
    <w:rsid w:val="00FC126D"/>
    <w:rsid w:val="00FC33AB"/>
    <w:rsid w:val="00FC3D8F"/>
    <w:rsid w:val="00FC6595"/>
    <w:rsid w:val="00FC6845"/>
    <w:rsid w:val="00FC6906"/>
    <w:rsid w:val="00FC7993"/>
    <w:rsid w:val="00FC7B4E"/>
    <w:rsid w:val="00FD0BCD"/>
    <w:rsid w:val="00FD1EBE"/>
    <w:rsid w:val="00FD2ED2"/>
    <w:rsid w:val="00FD3926"/>
    <w:rsid w:val="00FD4F36"/>
    <w:rsid w:val="00FE092F"/>
    <w:rsid w:val="00FE0BD1"/>
    <w:rsid w:val="00FE1601"/>
    <w:rsid w:val="00FE3C6D"/>
    <w:rsid w:val="00FE4667"/>
    <w:rsid w:val="00FE4CA6"/>
    <w:rsid w:val="00FE6240"/>
    <w:rsid w:val="00FE664D"/>
    <w:rsid w:val="00FE66FE"/>
    <w:rsid w:val="00FE7040"/>
    <w:rsid w:val="00FF05D3"/>
    <w:rsid w:val="00FF138F"/>
    <w:rsid w:val="00FF20D2"/>
    <w:rsid w:val="00FF4418"/>
    <w:rsid w:val="00FF56FB"/>
    <w:rsid w:val="00FF6817"/>
    <w:rsid w:val="0142E2C6"/>
    <w:rsid w:val="014A10BC"/>
    <w:rsid w:val="016AA48A"/>
    <w:rsid w:val="01A5BFE9"/>
    <w:rsid w:val="01ACA412"/>
    <w:rsid w:val="01E4BD9F"/>
    <w:rsid w:val="02054152"/>
    <w:rsid w:val="02522D92"/>
    <w:rsid w:val="02610241"/>
    <w:rsid w:val="028030EE"/>
    <w:rsid w:val="0280BCB9"/>
    <w:rsid w:val="028784FC"/>
    <w:rsid w:val="02A84326"/>
    <w:rsid w:val="02C77103"/>
    <w:rsid w:val="02C8974A"/>
    <w:rsid w:val="031B3C1F"/>
    <w:rsid w:val="032B7B54"/>
    <w:rsid w:val="033EDAF4"/>
    <w:rsid w:val="03641D3C"/>
    <w:rsid w:val="036AF179"/>
    <w:rsid w:val="036B26CE"/>
    <w:rsid w:val="036C5DA3"/>
    <w:rsid w:val="03A22574"/>
    <w:rsid w:val="03A2A4A6"/>
    <w:rsid w:val="03BE84AD"/>
    <w:rsid w:val="0458694C"/>
    <w:rsid w:val="0467AB16"/>
    <w:rsid w:val="049FC2F5"/>
    <w:rsid w:val="04B576CE"/>
    <w:rsid w:val="04E17588"/>
    <w:rsid w:val="052AFBAD"/>
    <w:rsid w:val="0571CB63"/>
    <w:rsid w:val="05822E9C"/>
    <w:rsid w:val="05ECB4CE"/>
    <w:rsid w:val="062996EF"/>
    <w:rsid w:val="063A2775"/>
    <w:rsid w:val="06555F6C"/>
    <w:rsid w:val="0655EBDF"/>
    <w:rsid w:val="066C41C0"/>
    <w:rsid w:val="069A346D"/>
    <w:rsid w:val="06C66740"/>
    <w:rsid w:val="070ED7C7"/>
    <w:rsid w:val="0710C54F"/>
    <w:rsid w:val="07273F79"/>
    <w:rsid w:val="076C5059"/>
    <w:rsid w:val="077A8CA5"/>
    <w:rsid w:val="07B466DC"/>
    <w:rsid w:val="07F02988"/>
    <w:rsid w:val="07FB0DF2"/>
    <w:rsid w:val="0804BD0C"/>
    <w:rsid w:val="0822F6B7"/>
    <w:rsid w:val="084B360B"/>
    <w:rsid w:val="085379FF"/>
    <w:rsid w:val="08A3CC6F"/>
    <w:rsid w:val="08A5014E"/>
    <w:rsid w:val="08A65A60"/>
    <w:rsid w:val="08C28F5D"/>
    <w:rsid w:val="08D40E26"/>
    <w:rsid w:val="08D43DCB"/>
    <w:rsid w:val="092413BD"/>
    <w:rsid w:val="093DEE54"/>
    <w:rsid w:val="0944D021"/>
    <w:rsid w:val="0961D6BC"/>
    <w:rsid w:val="0969CCE2"/>
    <w:rsid w:val="097285D8"/>
    <w:rsid w:val="09BCAC5D"/>
    <w:rsid w:val="09BDE6F9"/>
    <w:rsid w:val="09D7651B"/>
    <w:rsid w:val="0A268836"/>
    <w:rsid w:val="0A2A8D66"/>
    <w:rsid w:val="0A4B25FA"/>
    <w:rsid w:val="0A51DC65"/>
    <w:rsid w:val="0A74C693"/>
    <w:rsid w:val="0A97C636"/>
    <w:rsid w:val="0AA5BF69"/>
    <w:rsid w:val="0AB60D35"/>
    <w:rsid w:val="0AF244C7"/>
    <w:rsid w:val="0B02E9F5"/>
    <w:rsid w:val="0B1F0D95"/>
    <w:rsid w:val="0B28C362"/>
    <w:rsid w:val="0B66587A"/>
    <w:rsid w:val="0BF27645"/>
    <w:rsid w:val="0C5B74F8"/>
    <w:rsid w:val="0C60AC29"/>
    <w:rsid w:val="0C689BAA"/>
    <w:rsid w:val="0C9B3AE8"/>
    <w:rsid w:val="0C9EE799"/>
    <w:rsid w:val="0CBFFCF2"/>
    <w:rsid w:val="0CC5A8EB"/>
    <w:rsid w:val="0CE0952B"/>
    <w:rsid w:val="0CEA29B1"/>
    <w:rsid w:val="0D15EC2C"/>
    <w:rsid w:val="0D488980"/>
    <w:rsid w:val="0D668B8F"/>
    <w:rsid w:val="0DAD9109"/>
    <w:rsid w:val="0DAFE93E"/>
    <w:rsid w:val="0DD3981B"/>
    <w:rsid w:val="0DE2ABD0"/>
    <w:rsid w:val="0DE56042"/>
    <w:rsid w:val="0E29C732"/>
    <w:rsid w:val="0E5E43DE"/>
    <w:rsid w:val="0E71AD3E"/>
    <w:rsid w:val="0E8D1AED"/>
    <w:rsid w:val="0EB0703D"/>
    <w:rsid w:val="0EDA4054"/>
    <w:rsid w:val="0EEC674F"/>
    <w:rsid w:val="0F159866"/>
    <w:rsid w:val="0F17502F"/>
    <w:rsid w:val="0F8FFFA2"/>
    <w:rsid w:val="0F96EB50"/>
    <w:rsid w:val="0FB2A436"/>
    <w:rsid w:val="0FC88D0C"/>
    <w:rsid w:val="0FC93AEA"/>
    <w:rsid w:val="103518CE"/>
    <w:rsid w:val="104E46ED"/>
    <w:rsid w:val="10505FCD"/>
    <w:rsid w:val="10625061"/>
    <w:rsid w:val="10805F0E"/>
    <w:rsid w:val="1088E85D"/>
    <w:rsid w:val="10D872EF"/>
    <w:rsid w:val="1119F216"/>
    <w:rsid w:val="112A241F"/>
    <w:rsid w:val="11339661"/>
    <w:rsid w:val="1141176B"/>
    <w:rsid w:val="11A8570C"/>
    <w:rsid w:val="11ED8757"/>
    <w:rsid w:val="12350EE5"/>
    <w:rsid w:val="126177CD"/>
    <w:rsid w:val="126ED8E7"/>
    <w:rsid w:val="128D8785"/>
    <w:rsid w:val="12924EEF"/>
    <w:rsid w:val="12AFA996"/>
    <w:rsid w:val="12C3118E"/>
    <w:rsid w:val="12CE2F0E"/>
    <w:rsid w:val="12E8F427"/>
    <w:rsid w:val="13165CCE"/>
    <w:rsid w:val="132031C8"/>
    <w:rsid w:val="13524533"/>
    <w:rsid w:val="137FEC70"/>
    <w:rsid w:val="1395E9A7"/>
    <w:rsid w:val="13E2E829"/>
    <w:rsid w:val="145F91C3"/>
    <w:rsid w:val="1490B555"/>
    <w:rsid w:val="1499CEA8"/>
    <w:rsid w:val="14A8EF33"/>
    <w:rsid w:val="14BD1F9B"/>
    <w:rsid w:val="14BFB0D2"/>
    <w:rsid w:val="14ED1A53"/>
    <w:rsid w:val="152304D7"/>
    <w:rsid w:val="153BA738"/>
    <w:rsid w:val="15548457"/>
    <w:rsid w:val="1557FA10"/>
    <w:rsid w:val="15B0E279"/>
    <w:rsid w:val="15EFAC11"/>
    <w:rsid w:val="15FD5673"/>
    <w:rsid w:val="162EDE83"/>
    <w:rsid w:val="164F432A"/>
    <w:rsid w:val="16562F39"/>
    <w:rsid w:val="166B68C6"/>
    <w:rsid w:val="166B9CAD"/>
    <w:rsid w:val="1671DAC5"/>
    <w:rsid w:val="1681CED4"/>
    <w:rsid w:val="16959A4E"/>
    <w:rsid w:val="16B371FF"/>
    <w:rsid w:val="16D614D8"/>
    <w:rsid w:val="16E4D54C"/>
    <w:rsid w:val="172E05DB"/>
    <w:rsid w:val="177349CA"/>
    <w:rsid w:val="17A7423A"/>
    <w:rsid w:val="17B47A7F"/>
    <w:rsid w:val="17C23A5E"/>
    <w:rsid w:val="17C5F1DA"/>
    <w:rsid w:val="17EC6B19"/>
    <w:rsid w:val="180ED74E"/>
    <w:rsid w:val="18B4DA9E"/>
    <w:rsid w:val="1901587F"/>
    <w:rsid w:val="197751FE"/>
    <w:rsid w:val="19AC61CD"/>
    <w:rsid w:val="19BA17B2"/>
    <w:rsid w:val="19D7D277"/>
    <w:rsid w:val="1A78B253"/>
    <w:rsid w:val="1A8AA539"/>
    <w:rsid w:val="1A8B3AF6"/>
    <w:rsid w:val="1AC2B25D"/>
    <w:rsid w:val="1AC5021A"/>
    <w:rsid w:val="1ACCB3DA"/>
    <w:rsid w:val="1AFEC5D4"/>
    <w:rsid w:val="1B0D01EA"/>
    <w:rsid w:val="1B54AF83"/>
    <w:rsid w:val="1B6043CC"/>
    <w:rsid w:val="1B79F652"/>
    <w:rsid w:val="1B88725B"/>
    <w:rsid w:val="1B9D5E49"/>
    <w:rsid w:val="1BA3166D"/>
    <w:rsid w:val="1BDA1E68"/>
    <w:rsid w:val="1BE3B956"/>
    <w:rsid w:val="1BF141F3"/>
    <w:rsid w:val="1C07CAD3"/>
    <w:rsid w:val="1C08581C"/>
    <w:rsid w:val="1C1C2E3A"/>
    <w:rsid w:val="1C1C60B4"/>
    <w:rsid w:val="1C2E134E"/>
    <w:rsid w:val="1D296303"/>
    <w:rsid w:val="1D5144C7"/>
    <w:rsid w:val="1D58BBB3"/>
    <w:rsid w:val="1D808562"/>
    <w:rsid w:val="1DB57BAE"/>
    <w:rsid w:val="1DB9C6D4"/>
    <w:rsid w:val="1DED7FFB"/>
    <w:rsid w:val="1E362D99"/>
    <w:rsid w:val="1E719144"/>
    <w:rsid w:val="1E75A9BB"/>
    <w:rsid w:val="1E92F1F8"/>
    <w:rsid w:val="1EE9B5D4"/>
    <w:rsid w:val="1F15DF2B"/>
    <w:rsid w:val="1F3E87FA"/>
    <w:rsid w:val="1F3F8E11"/>
    <w:rsid w:val="1F403564"/>
    <w:rsid w:val="2033DF55"/>
    <w:rsid w:val="20495D7F"/>
    <w:rsid w:val="206BD7AB"/>
    <w:rsid w:val="20A2C0F8"/>
    <w:rsid w:val="20B91F60"/>
    <w:rsid w:val="21394D38"/>
    <w:rsid w:val="213E4105"/>
    <w:rsid w:val="2149F19B"/>
    <w:rsid w:val="21812EAC"/>
    <w:rsid w:val="2183F62E"/>
    <w:rsid w:val="21B3608A"/>
    <w:rsid w:val="21C5189E"/>
    <w:rsid w:val="21CB0014"/>
    <w:rsid w:val="21CF2070"/>
    <w:rsid w:val="21E51D31"/>
    <w:rsid w:val="21EB3E94"/>
    <w:rsid w:val="21EEAFFD"/>
    <w:rsid w:val="2212C6A1"/>
    <w:rsid w:val="2216EC9D"/>
    <w:rsid w:val="22B18133"/>
    <w:rsid w:val="22B6C7DB"/>
    <w:rsid w:val="2310CE82"/>
    <w:rsid w:val="2318EE42"/>
    <w:rsid w:val="23201575"/>
    <w:rsid w:val="234242CF"/>
    <w:rsid w:val="234A69B2"/>
    <w:rsid w:val="23804D2B"/>
    <w:rsid w:val="238A84F4"/>
    <w:rsid w:val="239ACD8E"/>
    <w:rsid w:val="23A46840"/>
    <w:rsid w:val="23BECC8B"/>
    <w:rsid w:val="23C99BAC"/>
    <w:rsid w:val="23D3F5F3"/>
    <w:rsid w:val="23D46FCA"/>
    <w:rsid w:val="24283F82"/>
    <w:rsid w:val="2461D8DD"/>
    <w:rsid w:val="246B56EC"/>
    <w:rsid w:val="2498C2A4"/>
    <w:rsid w:val="249B2833"/>
    <w:rsid w:val="24CB959A"/>
    <w:rsid w:val="24D670DD"/>
    <w:rsid w:val="24D974E2"/>
    <w:rsid w:val="252F07A5"/>
    <w:rsid w:val="2559A66E"/>
    <w:rsid w:val="2572F953"/>
    <w:rsid w:val="257C71F1"/>
    <w:rsid w:val="258117B6"/>
    <w:rsid w:val="25CF4C15"/>
    <w:rsid w:val="25D44C54"/>
    <w:rsid w:val="25D65CEC"/>
    <w:rsid w:val="25DBA56A"/>
    <w:rsid w:val="25E2E7BE"/>
    <w:rsid w:val="25EA4B8F"/>
    <w:rsid w:val="261EBC45"/>
    <w:rsid w:val="2638E341"/>
    <w:rsid w:val="263E5FE2"/>
    <w:rsid w:val="2696AA07"/>
    <w:rsid w:val="26C57675"/>
    <w:rsid w:val="26E7167B"/>
    <w:rsid w:val="27226F8E"/>
    <w:rsid w:val="27432176"/>
    <w:rsid w:val="27578E6E"/>
    <w:rsid w:val="276BBA10"/>
    <w:rsid w:val="276E8B0F"/>
    <w:rsid w:val="2780AA6C"/>
    <w:rsid w:val="27B873F3"/>
    <w:rsid w:val="27E9BB38"/>
    <w:rsid w:val="27ED4695"/>
    <w:rsid w:val="27FA1B83"/>
    <w:rsid w:val="280F7F29"/>
    <w:rsid w:val="283A8E19"/>
    <w:rsid w:val="2870C3D4"/>
    <w:rsid w:val="288DEC6B"/>
    <w:rsid w:val="289DD9A1"/>
    <w:rsid w:val="28CC3D2D"/>
    <w:rsid w:val="297EAFE0"/>
    <w:rsid w:val="29B05F50"/>
    <w:rsid w:val="29EEB8D4"/>
    <w:rsid w:val="2A161D2B"/>
    <w:rsid w:val="2A4229FC"/>
    <w:rsid w:val="2A79F011"/>
    <w:rsid w:val="2A87DFEF"/>
    <w:rsid w:val="2A985E8C"/>
    <w:rsid w:val="2AE623A2"/>
    <w:rsid w:val="2B2892E3"/>
    <w:rsid w:val="2B50CD18"/>
    <w:rsid w:val="2B57E384"/>
    <w:rsid w:val="2B7313F1"/>
    <w:rsid w:val="2B870192"/>
    <w:rsid w:val="2B959FBD"/>
    <w:rsid w:val="2B9C7DB9"/>
    <w:rsid w:val="2BAC2DDC"/>
    <w:rsid w:val="2BE5E391"/>
    <w:rsid w:val="2BF69890"/>
    <w:rsid w:val="2C2261F9"/>
    <w:rsid w:val="2C3977EA"/>
    <w:rsid w:val="2C4D9CE6"/>
    <w:rsid w:val="2CD6A74B"/>
    <w:rsid w:val="2D13262C"/>
    <w:rsid w:val="2D13DEF9"/>
    <w:rsid w:val="2D34A7C6"/>
    <w:rsid w:val="2D45E2DC"/>
    <w:rsid w:val="2D7C6D5C"/>
    <w:rsid w:val="2DA528C1"/>
    <w:rsid w:val="2DA9A880"/>
    <w:rsid w:val="2E02A6D9"/>
    <w:rsid w:val="2E0FB445"/>
    <w:rsid w:val="2E28B919"/>
    <w:rsid w:val="2E98BD36"/>
    <w:rsid w:val="2EB2F936"/>
    <w:rsid w:val="2F04D096"/>
    <w:rsid w:val="2F0AC0BA"/>
    <w:rsid w:val="2F22A24C"/>
    <w:rsid w:val="2F35FE89"/>
    <w:rsid w:val="2F3F2B63"/>
    <w:rsid w:val="2FC47DA6"/>
    <w:rsid w:val="2FCB8310"/>
    <w:rsid w:val="2FD6D308"/>
    <w:rsid w:val="305778E9"/>
    <w:rsid w:val="30D245DC"/>
    <w:rsid w:val="31148A50"/>
    <w:rsid w:val="313292F9"/>
    <w:rsid w:val="3164521D"/>
    <w:rsid w:val="3171ABC5"/>
    <w:rsid w:val="3175BE68"/>
    <w:rsid w:val="31C4DA63"/>
    <w:rsid w:val="31D8C2AD"/>
    <w:rsid w:val="321A0612"/>
    <w:rsid w:val="328A2426"/>
    <w:rsid w:val="32913E4B"/>
    <w:rsid w:val="32B7D5CA"/>
    <w:rsid w:val="32BB7C69"/>
    <w:rsid w:val="32BBE56C"/>
    <w:rsid w:val="3319B6FB"/>
    <w:rsid w:val="331B53A8"/>
    <w:rsid w:val="335C2C22"/>
    <w:rsid w:val="3389C569"/>
    <w:rsid w:val="3399E8EC"/>
    <w:rsid w:val="33A460C3"/>
    <w:rsid w:val="33E43BD9"/>
    <w:rsid w:val="3414B935"/>
    <w:rsid w:val="3449F98D"/>
    <w:rsid w:val="34701460"/>
    <w:rsid w:val="34914283"/>
    <w:rsid w:val="34AF6E7B"/>
    <w:rsid w:val="34C5F2F5"/>
    <w:rsid w:val="350D7975"/>
    <w:rsid w:val="35496D5D"/>
    <w:rsid w:val="3560A712"/>
    <w:rsid w:val="35680F8F"/>
    <w:rsid w:val="3570A8D0"/>
    <w:rsid w:val="3577A67C"/>
    <w:rsid w:val="3590E615"/>
    <w:rsid w:val="359424CE"/>
    <w:rsid w:val="35AA1E01"/>
    <w:rsid w:val="35BD5030"/>
    <w:rsid w:val="36306231"/>
    <w:rsid w:val="364A4461"/>
    <w:rsid w:val="3659FB3E"/>
    <w:rsid w:val="366D4B43"/>
    <w:rsid w:val="368029C7"/>
    <w:rsid w:val="36BAB3C2"/>
    <w:rsid w:val="36BE631F"/>
    <w:rsid w:val="36EEFDFE"/>
    <w:rsid w:val="36FF9E63"/>
    <w:rsid w:val="37287F6B"/>
    <w:rsid w:val="372BBCB1"/>
    <w:rsid w:val="3734E4E9"/>
    <w:rsid w:val="3744C603"/>
    <w:rsid w:val="3767BCC7"/>
    <w:rsid w:val="3798B274"/>
    <w:rsid w:val="37B1063C"/>
    <w:rsid w:val="37C65D7B"/>
    <w:rsid w:val="37C9C0C8"/>
    <w:rsid w:val="37CCA474"/>
    <w:rsid w:val="37DA3ACE"/>
    <w:rsid w:val="37F16589"/>
    <w:rsid w:val="3817F6A3"/>
    <w:rsid w:val="384AC408"/>
    <w:rsid w:val="384C5814"/>
    <w:rsid w:val="387E4F89"/>
    <w:rsid w:val="387EC8EE"/>
    <w:rsid w:val="3888D506"/>
    <w:rsid w:val="389D4C12"/>
    <w:rsid w:val="38C1D637"/>
    <w:rsid w:val="38CABC2E"/>
    <w:rsid w:val="38EFB52D"/>
    <w:rsid w:val="39004169"/>
    <w:rsid w:val="3915656D"/>
    <w:rsid w:val="3923DFF1"/>
    <w:rsid w:val="39292C45"/>
    <w:rsid w:val="39597A2B"/>
    <w:rsid w:val="39A7CDC9"/>
    <w:rsid w:val="39B35C58"/>
    <w:rsid w:val="39D7AE1B"/>
    <w:rsid w:val="39F25484"/>
    <w:rsid w:val="3A3C7E97"/>
    <w:rsid w:val="3A3D32DA"/>
    <w:rsid w:val="3A88AC57"/>
    <w:rsid w:val="3AA452F3"/>
    <w:rsid w:val="3AC0307C"/>
    <w:rsid w:val="3AC59FC6"/>
    <w:rsid w:val="3B1F4127"/>
    <w:rsid w:val="3B1FB52B"/>
    <w:rsid w:val="3B36F580"/>
    <w:rsid w:val="3B3CFCD5"/>
    <w:rsid w:val="3B6171E1"/>
    <w:rsid w:val="3B85183E"/>
    <w:rsid w:val="3B89473A"/>
    <w:rsid w:val="3BA361D5"/>
    <w:rsid w:val="3BD51314"/>
    <w:rsid w:val="3BEAF260"/>
    <w:rsid w:val="3C064A2C"/>
    <w:rsid w:val="3C219E31"/>
    <w:rsid w:val="3C3F3858"/>
    <w:rsid w:val="3C53ACB9"/>
    <w:rsid w:val="3C5F4450"/>
    <w:rsid w:val="3C95308A"/>
    <w:rsid w:val="3CB00BFA"/>
    <w:rsid w:val="3CBBA82B"/>
    <w:rsid w:val="3CC54B4F"/>
    <w:rsid w:val="3D144EFE"/>
    <w:rsid w:val="3D57195B"/>
    <w:rsid w:val="3D671E1C"/>
    <w:rsid w:val="3D7F51E8"/>
    <w:rsid w:val="3DA93530"/>
    <w:rsid w:val="3DBDCE39"/>
    <w:rsid w:val="3E2EF0D2"/>
    <w:rsid w:val="3E44E69B"/>
    <w:rsid w:val="3E7589D4"/>
    <w:rsid w:val="3E8FAA6A"/>
    <w:rsid w:val="3EDA97E6"/>
    <w:rsid w:val="3EF8BFBB"/>
    <w:rsid w:val="3F1339B0"/>
    <w:rsid w:val="3F154997"/>
    <w:rsid w:val="3F2E72D5"/>
    <w:rsid w:val="3F4A1DA6"/>
    <w:rsid w:val="3F78223D"/>
    <w:rsid w:val="3F7DA631"/>
    <w:rsid w:val="3FBB6E7D"/>
    <w:rsid w:val="3FC4F9E8"/>
    <w:rsid w:val="3FDDF4E3"/>
    <w:rsid w:val="40204B7B"/>
    <w:rsid w:val="4030E8F7"/>
    <w:rsid w:val="4050F313"/>
    <w:rsid w:val="406FF552"/>
    <w:rsid w:val="40B9D224"/>
    <w:rsid w:val="40DCE35D"/>
    <w:rsid w:val="410CD71B"/>
    <w:rsid w:val="41849D18"/>
    <w:rsid w:val="418F8746"/>
    <w:rsid w:val="41BBF7B7"/>
    <w:rsid w:val="41E959E1"/>
    <w:rsid w:val="41FB2C09"/>
    <w:rsid w:val="422E4338"/>
    <w:rsid w:val="4235B0B2"/>
    <w:rsid w:val="42400B31"/>
    <w:rsid w:val="425AC096"/>
    <w:rsid w:val="42714C3E"/>
    <w:rsid w:val="42B8DE42"/>
    <w:rsid w:val="42C11EA7"/>
    <w:rsid w:val="42CDC23A"/>
    <w:rsid w:val="432E3EE9"/>
    <w:rsid w:val="433E9493"/>
    <w:rsid w:val="43B55D99"/>
    <w:rsid w:val="43D79AC2"/>
    <w:rsid w:val="440940B8"/>
    <w:rsid w:val="442DC591"/>
    <w:rsid w:val="44D297F2"/>
    <w:rsid w:val="44E5C91D"/>
    <w:rsid w:val="454D41DC"/>
    <w:rsid w:val="454E2E18"/>
    <w:rsid w:val="455AFFCF"/>
    <w:rsid w:val="455BF0CC"/>
    <w:rsid w:val="455C7D59"/>
    <w:rsid w:val="4562A6BD"/>
    <w:rsid w:val="45745030"/>
    <w:rsid w:val="4587DAAC"/>
    <w:rsid w:val="45B72EE1"/>
    <w:rsid w:val="45E3A078"/>
    <w:rsid w:val="45EC738E"/>
    <w:rsid w:val="4601A4A3"/>
    <w:rsid w:val="4609D69F"/>
    <w:rsid w:val="46266A12"/>
    <w:rsid w:val="46464C7A"/>
    <w:rsid w:val="46AABB67"/>
    <w:rsid w:val="46B37A4C"/>
    <w:rsid w:val="46B7AF2F"/>
    <w:rsid w:val="46C650A7"/>
    <w:rsid w:val="46FCC851"/>
    <w:rsid w:val="470325C0"/>
    <w:rsid w:val="47368B03"/>
    <w:rsid w:val="47393551"/>
    <w:rsid w:val="473A97F2"/>
    <w:rsid w:val="474DF90B"/>
    <w:rsid w:val="474E4502"/>
    <w:rsid w:val="47B548DA"/>
    <w:rsid w:val="47C001F9"/>
    <w:rsid w:val="47E238E0"/>
    <w:rsid w:val="47E9385B"/>
    <w:rsid w:val="4804D648"/>
    <w:rsid w:val="4809A008"/>
    <w:rsid w:val="480CDD85"/>
    <w:rsid w:val="4834E8B6"/>
    <w:rsid w:val="483EC4AB"/>
    <w:rsid w:val="48588C70"/>
    <w:rsid w:val="48672AEC"/>
    <w:rsid w:val="488061BE"/>
    <w:rsid w:val="4889299F"/>
    <w:rsid w:val="48C0019E"/>
    <w:rsid w:val="48CFE51F"/>
    <w:rsid w:val="48D03D78"/>
    <w:rsid w:val="48DC8555"/>
    <w:rsid w:val="48DD8DFE"/>
    <w:rsid w:val="48E6B44D"/>
    <w:rsid w:val="49332428"/>
    <w:rsid w:val="493E24AA"/>
    <w:rsid w:val="495082F8"/>
    <w:rsid w:val="4952D14E"/>
    <w:rsid w:val="4956F901"/>
    <w:rsid w:val="4965C1E2"/>
    <w:rsid w:val="4965F4B0"/>
    <w:rsid w:val="4981572F"/>
    <w:rsid w:val="4981818E"/>
    <w:rsid w:val="49B59EA4"/>
    <w:rsid w:val="49B7199F"/>
    <w:rsid w:val="49C6379D"/>
    <w:rsid w:val="49D3845E"/>
    <w:rsid w:val="49E18CC8"/>
    <w:rsid w:val="4A03F073"/>
    <w:rsid w:val="4A180EEC"/>
    <w:rsid w:val="4A27E317"/>
    <w:rsid w:val="4A307E4C"/>
    <w:rsid w:val="4A40884D"/>
    <w:rsid w:val="4A86D7AB"/>
    <w:rsid w:val="4ABCDC04"/>
    <w:rsid w:val="4AE6E823"/>
    <w:rsid w:val="4AFA6C96"/>
    <w:rsid w:val="4AFD0194"/>
    <w:rsid w:val="4AFEDA3B"/>
    <w:rsid w:val="4B2AF372"/>
    <w:rsid w:val="4B3ED086"/>
    <w:rsid w:val="4B54A05F"/>
    <w:rsid w:val="4B5DF70F"/>
    <w:rsid w:val="4B6B98C4"/>
    <w:rsid w:val="4BC59A3E"/>
    <w:rsid w:val="4BD8FC84"/>
    <w:rsid w:val="4C09F231"/>
    <w:rsid w:val="4C36ADDF"/>
    <w:rsid w:val="4C43FE14"/>
    <w:rsid w:val="4C4AF75E"/>
    <w:rsid w:val="4C4F1F72"/>
    <w:rsid w:val="4C6D98BE"/>
    <w:rsid w:val="4C877D96"/>
    <w:rsid w:val="4C93CE5D"/>
    <w:rsid w:val="4CBFB6D7"/>
    <w:rsid w:val="4CD747C1"/>
    <w:rsid w:val="4CD76F5E"/>
    <w:rsid w:val="4D50FF8F"/>
    <w:rsid w:val="4D6821DE"/>
    <w:rsid w:val="4D8CFACB"/>
    <w:rsid w:val="4DB29CD3"/>
    <w:rsid w:val="4DB9D743"/>
    <w:rsid w:val="4DC87E95"/>
    <w:rsid w:val="4DD2F22D"/>
    <w:rsid w:val="4DE0DDDE"/>
    <w:rsid w:val="4DE74FDD"/>
    <w:rsid w:val="4E217DB7"/>
    <w:rsid w:val="4E2FEAD7"/>
    <w:rsid w:val="4E388177"/>
    <w:rsid w:val="4E46B509"/>
    <w:rsid w:val="4E4CEC23"/>
    <w:rsid w:val="4E5FC0C6"/>
    <w:rsid w:val="4E7B209C"/>
    <w:rsid w:val="4E89DD0A"/>
    <w:rsid w:val="4EB2DC28"/>
    <w:rsid w:val="4EC9A23C"/>
    <w:rsid w:val="4F5B9EB0"/>
    <w:rsid w:val="4F77D0EA"/>
    <w:rsid w:val="4F7F8AE7"/>
    <w:rsid w:val="4F9499E3"/>
    <w:rsid w:val="4FA8BD55"/>
    <w:rsid w:val="4FA906BB"/>
    <w:rsid w:val="4FC8A45E"/>
    <w:rsid w:val="4FD119B8"/>
    <w:rsid w:val="503C67DC"/>
    <w:rsid w:val="504C87A3"/>
    <w:rsid w:val="5061312F"/>
    <w:rsid w:val="5083DFD5"/>
    <w:rsid w:val="50987D85"/>
    <w:rsid w:val="50AA98B9"/>
    <w:rsid w:val="50B34374"/>
    <w:rsid w:val="50B87EFE"/>
    <w:rsid w:val="50CC1F91"/>
    <w:rsid w:val="50E0B06A"/>
    <w:rsid w:val="50EB2EB4"/>
    <w:rsid w:val="511E89F6"/>
    <w:rsid w:val="516C0FBD"/>
    <w:rsid w:val="516C7EEA"/>
    <w:rsid w:val="5172FAAB"/>
    <w:rsid w:val="5184B0B6"/>
    <w:rsid w:val="51A661C0"/>
    <w:rsid w:val="51DDEAC7"/>
    <w:rsid w:val="51F1AD59"/>
    <w:rsid w:val="5215F207"/>
    <w:rsid w:val="52751616"/>
    <w:rsid w:val="52B9BC2B"/>
    <w:rsid w:val="52C615EE"/>
    <w:rsid w:val="52EA3BE5"/>
    <w:rsid w:val="52F79FA9"/>
    <w:rsid w:val="531F049E"/>
    <w:rsid w:val="532F2969"/>
    <w:rsid w:val="535705BA"/>
    <w:rsid w:val="535A04EA"/>
    <w:rsid w:val="53726C5C"/>
    <w:rsid w:val="53A0C6F6"/>
    <w:rsid w:val="53B6D841"/>
    <w:rsid w:val="53D5DE92"/>
    <w:rsid w:val="53E3145E"/>
    <w:rsid w:val="5402E624"/>
    <w:rsid w:val="5425ABD9"/>
    <w:rsid w:val="546F1EF5"/>
    <w:rsid w:val="54A61DBD"/>
    <w:rsid w:val="54C6B56F"/>
    <w:rsid w:val="54C85CB9"/>
    <w:rsid w:val="54CB0F36"/>
    <w:rsid w:val="54FF1CDA"/>
    <w:rsid w:val="551DE71B"/>
    <w:rsid w:val="552904B6"/>
    <w:rsid w:val="5533CAA7"/>
    <w:rsid w:val="55387CAF"/>
    <w:rsid w:val="554B3E26"/>
    <w:rsid w:val="554D2347"/>
    <w:rsid w:val="5568B3ED"/>
    <w:rsid w:val="5592221E"/>
    <w:rsid w:val="55BB515F"/>
    <w:rsid w:val="55F12F85"/>
    <w:rsid w:val="5613E135"/>
    <w:rsid w:val="5653C07A"/>
    <w:rsid w:val="5667FD23"/>
    <w:rsid w:val="567BADA8"/>
    <w:rsid w:val="5687D748"/>
    <w:rsid w:val="56937AA2"/>
    <w:rsid w:val="56A6D026"/>
    <w:rsid w:val="56B94125"/>
    <w:rsid w:val="56CC5F0C"/>
    <w:rsid w:val="56D04634"/>
    <w:rsid w:val="570835C5"/>
    <w:rsid w:val="5716B074"/>
    <w:rsid w:val="571C886E"/>
    <w:rsid w:val="5740E5A1"/>
    <w:rsid w:val="5772BE57"/>
    <w:rsid w:val="57850DE7"/>
    <w:rsid w:val="5787F0D1"/>
    <w:rsid w:val="57A7D2B2"/>
    <w:rsid w:val="57B54AD3"/>
    <w:rsid w:val="57C3EAF4"/>
    <w:rsid w:val="58076614"/>
    <w:rsid w:val="580A98D3"/>
    <w:rsid w:val="580BA30F"/>
    <w:rsid w:val="58176EED"/>
    <w:rsid w:val="5822283D"/>
    <w:rsid w:val="58246FD1"/>
    <w:rsid w:val="58A96B46"/>
    <w:rsid w:val="58B7541A"/>
    <w:rsid w:val="58C34D4A"/>
    <w:rsid w:val="58EADCF7"/>
    <w:rsid w:val="592A1D66"/>
    <w:rsid w:val="592DE1D1"/>
    <w:rsid w:val="59AC39DE"/>
    <w:rsid w:val="59B9EE5E"/>
    <w:rsid w:val="59DD3FC2"/>
    <w:rsid w:val="5A0F4271"/>
    <w:rsid w:val="5A2AC0E5"/>
    <w:rsid w:val="5A2AE7C2"/>
    <w:rsid w:val="5A3FEE8E"/>
    <w:rsid w:val="5A676678"/>
    <w:rsid w:val="5A7A7F16"/>
    <w:rsid w:val="5AC04C21"/>
    <w:rsid w:val="5AC46D09"/>
    <w:rsid w:val="5B241A02"/>
    <w:rsid w:val="5BA701C9"/>
    <w:rsid w:val="5BB8D946"/>
    <w:rsid w:val="5BEF6BF6"/>
    <w:rsid w:val="5C612C16"/>
    <w:rsid w:val="5CB2ADC9"/>
    <w:rsid w:val="5CF71DDD"/>
    <w:rsid w:val="5D1065F3"/>
    <w:rsid w:val="5D2DE9F5"/>
    <w:rsid w:val="5D4AF650"/>
    <w:rsid w:val="5D4C2815"/>
    <w:rsid w:val="5D605208"/>
    <w:rsid w:val="5D8877D1"/>
    <w:rsid w:val="5D9E3146"/>
    <w:rsid w:val="5DB3313D"/>
    <w:rsid w:val="5E003B1A"/>
    <w:rsid w:val="5E06BF6C"/>
    <w:rsid w:val="5E0B16EB"/>
    <w:rsid w:val="5E88A5A0"/>
    <w:rsid w:val="5E8F3353"/>
    <w:rsid w:val="5E9A15BC"/>
    <w:rsid w:val="5EB01D67"/>
    <w:rsid w:val="5ED0131D"/>
    <w:rsid w:val="5F251C8E"/>
    <w:rsid w:val="5F5E6100"/>
    <w:rsid w:val="5F8D4F4B"/>
    <w:rsid w:val="5FA88E24"/>
    <w:rsid w:val="60035A1C"/>
    <w:rsid w:val="600AF145"/>
    <w:rsid w:val="60182CE4"/>
    <w:rsid w:val="60AA6C91"/>
    <w:rsid w:val="60C46742"/>
    <w:rsid w:val="60E4EFB4"/>
    <w:rsid w:val="60FC3ABF"/>
    <w:rsid w:val="61268556"/>
    <w:rsid w:val="6146B74B"/>
    <w:rsid w:val="61C5C02E"/>
    <w:rsid w:val="61CF74DB"/>
    <w:rsid w:val="61D7255F"/>
    <w:rsid w:val="61DFE498"/>
    <w:rsid w:val="6207A78E"/>
    <w:rsid w:val="621B7EC5"/>
    <w:rsid w:val="62334F25"/>
    <w:rsid w:val="6296091A"/>
    <w:rsid w:val="6299466B"/>
    <w:rsid w:val="62B0552F"/>
    <w:rsid w:val="62FD5E81"/>
    <w:rsid w:val="6355DD79"/>
    <w:rsid w:val="63564051"/>
    <w:rsid w:val="6364DFED"/>
    <w:rsid w:val="63A0B1A1"/>
    <w:rsid w:val="63B99F2E"/>
    <w:rsid w:val="63D0A1B6"/>
    <w:rsid w:val="644C46A4"/>
    <w:rsid w:val="64ABA884"/>
    <w:rsid w:val="64BB47D7"/>
    <w:rsid w:val="64FBE66F"/>
    <w:rsid w:val="6533030B"/>
    <w:rsid w:val="65337DA7"/>
    <w:rsid w:val="65462E24"/>
    <w:rsid w:val="655914CC"/>
    <w:rsid w:val="6560F638"/>
    <w:rsid w:val="6573AED8"/>
    <w:rsid w:val="65A8F18B"/>
    <w:rsid w:val="65CBA180"/>
    <w:rsid w:val="660A037E"/>
    <w:rsid w:val="660C9D21"/>
    <w:rsid w:val="6635616C"/>
    <w:rsid w:val="6643D6DB"/>
    <w:rsid w:val="6660EABF"/>
    <w:rsid w:val="66C1238D"/>
    <w:rsid w:val="66D32E3C"/>
    <w:rsid w:val="670E8446"/>
    <w:rsid w:val="671AF4CE"/>
    <w:rsid w:val="67484AA3"/>
    <w:rsid w:val="674C6B96"/>
    <w:rsid w:val="67DE59AF"/>
    <w:rsid w:val="68318A45"/>
    <w:rsid w:val="6855BD47"/>
    <w:rsid w:val="689EFFFD"/>
    <w:rsid w:val="68B4442F"/>
    <w:rsid w:val="68BF9EBD"/>
    <w:rsid w:val="68C9FCDD"/>
    <w:rsid w:val="68D0F003"/>
    <w:rsid w:val="68D6D60A"/>
    <w:rsid w:val="68FA7CF6"/>
    <w:rsid w:val="6915C687"/>
    <w:rsid w:val="693CA223"/>
    <w:rsid w:val="695F65C4"/>
    <w:rsid w:val="69816BEA"/>
    <w:rsid w:val="69DB7973"/>
    <w:rsid w:val="6A17FC5B"/>
    <w:rsid w:val="6A1FA426"/>
    <w:rsid w:val="6A3C4D49"/>
    <w:rsid w:val="6A3C9EAE"/>
    <w:rsid w:val="6AA9B8F0"/>
    <w:rsid w:val="6AB3F9AE"/>
    <w:rsid w:val="6ABFC8C5"/>
    <w:rsid w:val="6ADDD333"/>
    <w:rsid w:val="6B72E48C"/>
    <w:rsid w:val="6B79BC14"/>
    <w:rsid w:val="6BA5A471"/>
    <w:rsid w:val="6BAB39EF"/>
    <w:rsid w:val="6BCA091F"/>
    <w:rsid w:val="6BE6EAC0"/>
    <w:rsid w:val="6C088EF2"/>
    <w:rsid w:val="6C09F176"/>
    <w:rsid w:val="6C0D192D"/>
    <w:rsid w:val="6C1AB295"/>
    <w:rsid w:val="6C3106F9"/>
    <w:rsid w:val="6C792F43"/>
    <w:rsid w:val="6C987BFA"/>
    <w:rsid w:val="6CB04D4B"/>
    <w:rsid w:val="6CB90CAC"/>
    <w:rsid w:val="6CBE7FB1"/>
    <w:rsid w:val="6CE0E51B"/>
    <w:rsid w:val="6D28A031"/>
    <w:rsid w:val="6D39BD90"/>
    <w:rsid w:val="6D3DB67B"/>
    <w:rsid w:val="6D470A50"/>
    <w:rsid w:val="6DC56CEF"/>
    <w:rsid w:val="6DDA9C78"/>
    <w:rsid w:val="6E171FEE"/>
    <w:rsid w:val="6E355B7D"/>
    <w:rsid w:val="6E632F5A"/>
    <w:rsid w:val="6EAC77BC"/>
    <w:rsid w:val="6ECAE0EC"/>
    <w:rsid w:val="6F149777"/>
    <w:rsid w:val="6F310A04"/>
    <w:rsid w:val="6F9DD9EC"/>
    <w:rsid w:val="6FFD9227"/>
    <w:rsid w:val="7030FF8B"/>
    <w:rsid w:val="703D69AA"/>
    <w:rsid w:val="705BEFE8"/>
    <w:rsid w:val="70878F35"/>
    <w:rsid w:val="708B0634"/>
    <w:rsid w:val="70D11375"/>
    <w:rsid w:val="70F8FB12"/>
    <w:rsid w:val="71404782"/>
    <w:rsid w:val="714BB267"/>
    <w:rsid w:val="717D61C8"/>
    <w:rsid w:val="71B07B14"/>
    <w:rsid w:val="71CDFE9E"/>
    <w:rsid w:val="71CED522"/>
    <w:rsid w:val="71D516F0"/>
    <w:rsid w:val="71EDFE59"/>
    <w:rsid w:val="71F809A5"/>
    <w:rsid w:val="71FDF94D"/>
    <w:rsid w:val="726AD50B"/>
    <w:rsid w:val="726E2E49"/>
    <w:rsid w:val="727DB787"/>
    <w:rsid w:val="72B72039"/>
    <w:rsid w:val="72C932A6"/>
    <w:rsid w:val="72EA74C0"/>
    <w:rsid w:val="7311CAA6"/>
    <w:rsid w:val="73367CCF"/>
    <w:rsid w:val="736F4389"/>
    <w:rsid w:val="73D80D6B"/>
    <w:rsid w:val="73F30963"/>
    <w:rsid w:val="73FCAA23"/>
    <w:rsid w:val="7410251A"/>
    <w:rsid w:val="742DB94C"/>
    <w:rsid w:val="746096D6"/>
    <w:rsid w:val="74C1EF9B"/>
    <w:rsid w:val="74D4E4C0"/>
    <w:rsid w:val="74DFFE13"/>
    <w:rsid w:val="74EA7492"/>
    <w:rsid w:val="74FBC2BD"/>
    <w:rsid w:val="75126298"/>
    <w:rsid w:val="754BEECE"/>
    <w:rsid w:val="755BFB38"/>
    <w:rsid w:val="7595E434"/>
    <w:rsid w:val="759E6DE0"/>
    <w:rsid w:val="75B09DFC"/>
    <w:rsid w:val="75B614E0"/>
    <w:rsid w:val="75CB1CD3"/>
    <w:rsid w:val="75E09038"/>
    <w:rsid w:val="7623A7E4"/>
    <w:rsid w:val="76364C24"/>
    <w:rsid w:val="765C7354"/>
    <w:rsid w:val="7678579E"/>
    <w:rsid w:val="76B11A3A"/>
    <w:rsid w:val="76CDF937"/>
    <w:rsid w:val="76EAFE62"/>
    <w:rsid w:val="76FC79CE"/>
    <w:rsid w:val="7704B861"/>
    <w:rsid w:val="770FECBE"/>
    <w:rsid w:val="776F63AF"/>
    <w:rsid w:val="77A2022A"/>
    <w:rsid w:val="77EFCAC5"/>
    <w:rsid w:val="77F95372"/>
    <w:rsid w:val="7804C6DF"/>
    <w:rsid w:val="780A423B"/>
    <w:rsid w:val="7812B9D8"/>
    <w:rsid w:val="78165DA6"/>
    <w:rsid w:val="7844EC96"/>
    <w:rsid w:val="78632BAD"/>
    <w:rsid w:val="78728D20"/>
    <w:rsid w:val="788DB12D"/>
    <w:rsid w:val="789A757D"/>
    <w:rsid w:val="789AA6A2"/>
    <w:rsid w:val="78BB84C8"/>
    <w:rsid w:val="78C3610D"/>
    <w:rsid w:val="78D0659C"/>
    <w:rsid w:val="78EF3ADA"/>
    <w:rsid w:val="78F891C3"/>
    <w:rsid w:val="790F4DB0"/>
    <w:rsid w:val="7939C972"/>
    <w:rsid w:val="793FFDCB"/>
    <w:rsid w:val="7978730A"/>
    <w:rsid w:val="7981CD10"/>
    <w:rsid w:val="799481C4"/>
    <w:rsid w:val="79F57370"/>
    <w:rsid w:val="7A027818"/>
    <w:rsid w:val="7A0EC1D3"/>
    <w:rsid w:val="7A2DEC98"/>
    <w:rsid w:val="7A758B18"/>
    <w:rsid w:val="7ABCAC57"/>
    <w:rsid w:val="7ACC55DC"/>
    <w:rsid w:val="7AE0D76A"/>
    <w:rsid w:val="7AFD1FB3"/>
    <w:rsid w:val="7B1AD790"/>
    <w:rsid w:val="7B359518"/>
    <w:rsid w:val="7B3C9113"/>
    <w:rsid w:val="7B84917F"/>
    <w:rsid w:val="7C0B8BAF"/>
    <w:rsid w:val="7C4AD9E1"/>
    <w:rsid w:val="7C8219D5"/>
    <w:rsid w:val="7CDA8E5F"/>
    <w:rsid w:val="7CF5187F"/>
    <w:rsid w:val="7D1D9162"/>
    <w:rsid w:val="7D348F9B"/>
    <w:rsid w:val="7D4537F5"/>
    <w:rsid w:val="7D702215"/>
    <w:rsid w:val="7E043459"/>
    <w:rsid w:val="7E11273D"/>
    <w:rsid w:val="7E2EE0B8"/>
    <w:rsid w:val="7E3929DF"/>
    <w:rsid w:val="7E49C275"/>
    <w:rsid w:val="7E6A5A79"/>
    <w:rsid w:val="7EA5020C"/>
    <w:rsid w:val="7ED0317B"/>
    <w:rsid w:val="7EE60D87"/>
    <w:rsid w:val="7F28D8D9"/>
    <w:rsid w:val="7F2DFDAC"/>
    <w:rsid w:val="7F2F7278"/>
    <w:rsid w:val="7F55CCB5"/>
    <w:rsid w:val="7F83AC88"/>
    <w:rsid w:val="7FC88898"/>
    <w:rsid w:val="7FF98E0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56F3F"/>
  <w15:chartTrackingRefBased/>
  <w15:docId w15:val="{EFBB96C3-DEBC-41D9-A201-1BA58178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9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4432"/>
    <w:pPr>
      <w:ind w:left="720"/>
      <w:contextualSpacing/>
    </w:pPr>
  </w:style>
  <w:style w:type="paragraph" w:styleId="Encabezado">
    <w:name w:val="header"/>
    <w:basedOn w:val="Normal"/>
    <w:link w:val="EncabezadoCar"/>
    <w:uiPriority w:val="99"/>
    <w:unhideWhenUsed/>
    <w:rsid w:val="007518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86F"/>
  </w:style>
  <w:style w:type="paragraph" w:styleId="Piedepgina">
    <w:name w:val="footer"/>
    <w:basedOn w:val="Normal"/>
    <w:link w:val="PiedepginaCar"/>
    <w:uiPriority w:val="99"/>
    <w:unhideWhenUsed/>
    <w:rsid w:val="007518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86F"/>
  </w:style>
  <w:style w:type="table" w:styleId="Tablaconcuadrcula">
    <w:name w:val="Table Grid"/>
    <w:basedOn w:val="Tablanormal"/>
    <w:uiPriority w:val="39"/>
    <w:rsid w:val="00EC1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locked/>
    <w:rsid w:val="00C844ED"/>
    <w:pPr>
      <w:spacing w:after="0" w:line="240" w:lineRule="auto"/>
    </w:pPr>
    <w:rPr>
      <w:rFonts w:ascii="Times New Roman" w:eastAsia="Times New Roman" w:hAnsi="Times New Roman" w:cs="Times New Roman"/>
      <w:kern w:val="0"/>
      <w:sz w:val="20"/>
      <w:szCs w:val="20"/>
      <w:lang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next w:val="Tablaconcuadrculaclara"/>
    <w:uiPriority w:val="40"/>
    <w:rsid w:val="00C844ED"/>
    <w:pPr>
      <w:spacing w:after="0" w:line="240" w:lineRule="auto"/>
    </w:pPr>
    <w:rPr>
      <w:rFonts w:ascii="Times New Roman" w:eastAsia="Times New Roman" w:hAnsi="Times New Roman" w:cs="Times New Roman"/>
      <w:kern w:val="0"/>
      <w:sz w:val="20"/>
      <w:szCs w:val="20"/>
      <w:lang w:eastAsia="es-CL"/>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C844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nfasis1">
    <w:name w:val="Grid Table 1 Light Accent 1"/>
    <w:basedOn w:val="Tablanormal"/>
    <w:uiPriority w:val="46"/>
    <w:rsid w:val="00995A3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11762">
      <w:bodyDiv w:val="1"/>
      <w:marLeft w:val="0"/>
      <w:marRight w:val="0"/>
      <w:marTop w:val="0"/>
      <w:marBottom w:val="0"/>
      <w:divBdr>
        <w:top w:val="none" w:sz="0" w:space="0" w:color="auto"/>
        <w:left w:val="none" w:sz="0" w:space="0" w:color="auto"/>
        <w:bottom w:val="none" w:sz="0" w:space="0" w:color="auto"/>
        <w:right w:val="none" w:sz="0" w:space="0" w:color="auto"/>
      </w:divBdr>
    </w:div>
    <w:div w:id="370232440">
      <w:bodyDiv w:val="1"/>
      <w:marLeft w:val="0"/>
      <w:marRight w:val="0"/>
      <w:marTop w:val="0"/>
      <w:marBottom w:val="0"/>
      <w:divBdr>
        <w:top w:val="none" w:sz="0" w:space="0" w:color="auto"/>
        <w:left w:val="none" w:sz="0" w:space="0" w:color="auto"/>
        <w:bottom w:val="none" w:sz="0" w:space="0" w:color="auto"/>
        <w:right w:val="none" w:sz="0" w:space="0" w:color="auto"/>
      </w:divBdr>
    </w:div>
    <w:div w:id="609632726">
      <w:bodyDiv w:val="1"/>
      <w:marLeft w:val="0"/>
      <w:marRight w:val="0"/>
      <w:marTop w:val="0"/>
      <w:marBottom w:val="0"/>
      <w:divBdr>
        <w:top w:val="none" w:sz="0" w:space="0" w:color="auto"/>
        <w:left w:val="none" w:sz="0" w:space="0" w:color="auto"/>
        <w:bottom w:val="none" w:sz="0" w:space="0" w:color="auto"/>
        <w:right w:val="none" w:sz="0" w:space="0" w:color="auto"/>
      </w:divBdr>
    </w:div>
    <w:div w:id="705452489">
      <w:bodyDiv w:val="1"/>
      <w:marLeft w:val="0"/>
      <w:marRight w:val="0"/>
      <w:marTop w:val="0"/>
      <w:marBottom w:val="0"/>
      <w:divBdr>
        <w:top w:val="none" w:sz="0" w:space="0" w:color="auto"/>
        <w:left w:val="none" w:sz="0" w:space="0" w:color="auto"/>
        <w:bottom w:val="none" w:sz="0" w:space="0" w:color="auto"/>
        <w:right w:val="none" w:sz="0" w:space="0" w:color="auto"/>
      </w:divBdr>
    </w:div>
    <w:div w:id="761413364">
      <w:bodyDiv w:val="1"/>
      <w:marLeft w:val="0"/>
      <w:marRight w:val="0"/>
      <w:marTop w:val="0"/>
      <w:marBottom w:val="0"/>
      <w:divBdr>
        <w:top w:val="none" w:sz="0" w:space="0" w:color="auto"/>
        <w:left w:val="none" w:sz="0" w:space="0" w:color="auto"/>
        <w:bottom w:val="none" w:sz="0" w:space="0" w:color="auto"/>
        <w:right w:val="none" w:sz="0" w:space="0" w:color="auto"/>
      </w:divBdr>
      <w:divsChild>
        <w:div w:id="1841388642">
          <w:marLeft w:val="547"/>
          <w:marRight w:val="0"/>
          <w:marTop w:val="0"/>
          <w:marBottom w:val="0"/>
          <w:divBdr>
            <w:top w:val="none" w:sz="0" w:space="0" w:color="auto"/>
            <w:left w:val="none" w:sz="0" w:space="0" w:color="auto"/>
            <w:bottom w:val="none" w:sz="0" w:space="0" w:color="auto"/>
            <w:right w:val="none" w:sz="0" w:space="0" w:color="auto"/>
          </w:divBdr>
        </w:div>
      </w:divsChild>
    </w:div>
    <w:div w:id="942342374">
      <w:bodyDiv w:val="1"/>
      <w:marLeft w:val="0"/>
      <w:marRight w:val="0"/>
      <w:marTop w:val="0"/>
      <w:marBottom w:val="0"/>
      <w:divBdr>
        <w:top w:val="none" w:sz="0" w:space="0" w:color="auto"/>
        <w:left w:val="none" w:sz="0" w:space="0" w:color="auto"/>
        <w:bottom w:val="none" w:sz="0" w:space="0" w:color="auto"/>
        <w:right w:val="none" w:sz="0" w:space="0" w:color="auto"/>
      </w:divBdr>
    </w:div>
    <w:div w:id="1225723148">
      <w:bodyDiv w:val="1"/>
      <w:marLeft w:val="0"/>
      <w:marRight w:val="0"/>
      <w:marTop w:val="0"/>
      <w:marBottom w:val="0"/>
      <w:divBdr>
        <w:top w:val="none" w:sz="0" w:space="0" w:color="auto"/>
        <w:left w:val="none" w:sz="0" w:space="0" w:color="auto"/>
        <w:bottom w:val="none" w:sz="0" w:space="0" w:color="auto"/>
        <w:right w:val="none" w:sz="0" w:space="0" w:color="auto"/>
      </w:divBdr>
    </w:div>
    <w:div w:id="1243905265">
      <w:bodyDiv w:val="1"/>
      <w:marLeft w:val="0"/>
      <w:marRight w:val="0"/>
      <w:marTop w:val="0"/>
      <w:marBottom w:val="0"/>
      <w:divBdr>
        <w:top w:val="none" w:sz="0" w:space="0" w:color="auto"/>
        <w:left w:val="none" w:sz="0" w:space="0" w:color="auto"/>
        <w:bottom w:val="none" w:sz="0" w:space="0" w:color="auto"/>
        <w:right w:val="none" w:sz="0" w:space="0" w:color="auto"/>
      </w:divBdr>
      <w:divsChild>
        <w:div w:id="2021813865">
          <w:marLeft w:val="547"/>
          <w:marRight w:val="0"/>
          <w:marTop w:val="0"/>
          <w:marBottom w:val="0"/>
          <w:divBdr>
            <w:top w:val="none" w:sz="0" w:space="0" w:color="auto"/>
            <w:left w:val="none" w:sz="0" w:space="0" w:color="auto"/>
            <w:bottom w:val="none" w:sz="0" w:space="0" w:color="auto"/>
            <w:right w:val="none" w:sz="0" w:space="0" w:color="auto"/>
          </w:divBdr>
        </w:div>
      </w:divsChild>
    </w:div>
    <w:div w:id="1247154179">
      <w:bodyDiv w:val="1"/>
      <w:marLeft w:val="0"/>
      <w:marRight w:val="0"/>
      <w:marTop w:val="0"/>
      <w:marBottom w:val="0"/>
      <w:divBdr>
        <w:top w:val="none" w:sz="0" w:space="0" w:color="auto"/>
        <w:left w:val="none" w:sz="0" w:space="0" w:color="auto"/>
        <w:bottom w:val="none" w:sz="0" w:space="0" w:color="auto"/>
        <w:right w:val="none" w:sz="0" w:space="0" w:color="auto"/>
      </w:divBdr>
    </w:div>
    <w:div w:id="1489398298">
      <w:bodyDiv w:val="1"/>
      <w:marLeft w:val="0"/>
      <w:marRight w:val="0"/>
      <w:marTop w:val="0"/>
      <w:marBottom w:val="0"/>
      <w:divBdr>
        <w:top w:val="none" w:sz="0" w:space="0" w:color="auto"/>
        <w:left w:val="none" w:sz="0" w:space="0" w:color="auto"/>
        <w:bottom w:val="none" w:sz="0" w:space="0" w:color="auto"/>
        <w:right w:val="none" w:sz="0" w:space="0" w:color="auto"/>
      </w:divBdr>
    </w:div>
    <w:div w:id="1632176737">
      <w:bodyDiv w:val="1"/>
      <w:marLeft w:val="0"/>
      <w:marRight w:val="0"/>
      <w:marTop w:val="0"/>
      <w:marBottom w:val="0"/>
      <w:divBdr>
        <w:top w:val="none" w:sz="0" w:space="0" w:color="auto"/>
        <w:left w:val="none" w:sz="0" w:space="0" w:color="auto"/>
        <w:bottom w:val="none" w:sz="0" w:space="0" w:color="auto"/>
        <w:right w:val="none" w:sz="0" w:space="0" w:color="auto"/>
      </w:divBdr>
      <w:divsChild>
        <w:div w:id="616063896">
          <w:marLeft w:val="547"/>
          <w:marRight w:val="0"/>
          <w:marTop w:val="0"/>
          <w:marBottom w:val="0"/>
          <w:divBdr>
            <w:top w:val="none" w:sz="0" w:space="0" w:color="auto"/>
            <w:left w:val="none" w:sz="0" w:space="0" w:color="auto"/>
            <w:bottom w:val="none" w:sz="0" w:space="0" w:color="auto"/>
            <w:right w:val="none" w:sz="0" w:space="0" w:color="auto"/>
          </w:divBdr>
        </w:div>
      </w:divsChild>
    </w:div>
    <w:div w:id="1970745422">
      <w:bodyDiv w:val="1"/>
      <w:marLeft w:val="0"/>
      <w:marRight w:val="0"/>
      <w:marTop w:val="0"/>
      <w:marBottom w:val="0"/>
      <w:divBdr>
        <w:top w:val="none" w:sz="0" w:space="0" w:color="auto"/>
        <w:left w:val="none" w:sz="0" w:space="0" w:color="auto"/>
        <w:bottom w:val="none" w:sz="0" w:space="0" w:color="auto"/>
        <w:right w:val="none" w:sz="0" w:space="0" w:color="auto"/>
      </w:divBdr>
    </w:div>
    <w:div w:id="197722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footer" Target="footer5.xml"/><Relationship Id="rId42" Type="http://schemas.microsoft.com/office/2007/relationships/diagramDrawing" Target="diagrams/drawing2.xml"/><Relationship Id="rId47" Type="http://schemas.microsoft.com/office/2007/relationships/diagramDrawing" Target="diagrams/drawing3.xml"/><Relationship Id="rId63" Type="http://schemas.openxmlformats.org/officeDocument/2006/relationships/diagramData" Target="diagrams/data7.xml"/><Relationship Id="rId68" Type="http://schemas.openxmlformats.org/officeDocument/2006/relationships/header" Target="header9.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8.png"/><Relationship Id="rId37" Type="http://schemas.microsoft.com/office/2007/relationships/diagramDrawing" Target="diagrams/drawing1.xml"/><Relationship Id="rId40" Type="http://schemas.openxmlformats.org/officeDocument/2006/relationships/diagramQuickStyle" Target="diagrams/quickStyle2.xml"/><Relationship Id="rId45" Type="http://schemas.openxmlformats.org/officeDocument/2006/relationships/diagramQuickStyle" Target="diagrams/quickStyle3.xml"/><Relationship Id="rId53" Type="http://schemas.openxmlformats.org/officeDocument/2006/relationships/diagramData" Target="diagrams/data5.xml"/><Relationship Id="rId58" Type="http://schemas.openxmlformats.org/officeDocument/2006/relationships/diagramData" Target="diagrams/data6.xml"/><Relationship Id="rId66" Type="http://schemas.openxmlformats.org/officeDocument/2006/relationships/diagramColors" Target="diagrams/colors7.xml"/><Relationship Id="rId5" Type="http://schemas.openxmlformats.org/officeDocument/2006/relationships/numbering" Target="numbering.xml"/><Relationship Id="rId61" Type="http://schemas.openxmlformats.org/officeDocument/2006/relationships/diagramColors" Target="diagrams/colors6.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diagramQuickStyle" Target="diagrams/quickStyle1.xml"/><Relationship Id="rId43" Type="http://schemas.openxmlformats.org/officeDocument/2006/relationships/diagramData" Target="diagrams/data3.xml"/><Relationship Id="rId48" Type="http://schemas.openxmlformats.org/officeDocument/2006/relationships/diagramData" Target="diagrams/data4.xml"/><Relationship Id="rId56" Type="http://schemas.openxmlformats.org/officeDocument/2006/relationships/diagramColors" Target="diagrams/colors5.xml"/><Relationship Id="rId64" Type="http://schemas.openxmlformats.org/officeDocument/2006/relationships/diagramLayout" Target="diagrams/layout7.xm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diagramColors" Target="diagrams/colors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footer" Target="footer6.xml"/><Relationship Id="rId33" Type="http://schemas.openxmlformats.org/officeDocument/2006/relationships/diagramData" Target="diagrams/data1.xml"/><Relationship Id="rId38" Type="http://schemas.openxmlformats.org/officeDocument/2006/relationships/diagramData" Target="diagrams/data2.xml"/><Relationship Id="rId46" Type="http://schemas.openxmlformats.org/officeDocument/2006/relationships/diagramColors" Target="diagrams/colors3.xml"/><Relationship Id="rId59" Type="http://schemas.openxmlformats.org/officeDocument/2006/relationships/diagramLayout" Target="diagrams/layout6.xml"/><Relationship Id="rId67" Type="http://schemas.microsoft.com/office/2007/relationships/diagramDrawing" Target="diagrams/drawing7.xml"/><Relationship Id="rId20" Type="http://schemas.openxmlformats.org/officeDocument/2006/relationships/header" Target="header5.xml"/><Relationship Id="rId41" Type="http://schemas.openxmlformats.org/officeDocument/2006/relationships/diagramColors" Target="diagrams/colors2.xml"/><Relationship Id="rId54" Type="http://schemas.openxmlformats.org/officeDocument/2006/relationships/diagramLayout" Target="diagrams/layout5.xml"/><Relationship Id="rId62" Type="http://schemas.microsoft.com/office/2007/relationships/diagramDrawing" Target="diagrams/drawing6.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footer" Target="footer7.xml"/><Relationship Id="rId36" Type="http://schemas.openxmlformats.org/officeDocument/2006/relationships/diagramColors" Target="diagrams/colors1.xml"/><Relationship Id="rId49" Type="http://schemas.openxmlformats.org/officeDocument/2006/relationships/diagramLayout" Target="diagrams/layout4.xml"/><Relationship Id="rId57" Type="http://schemas.microsoft.com/office/2007/relationships/diagramDrawing" Target="diagrams/drawing5.xml"/><Relationship Id="rId10" Type="http://schemas.openxmlformats.org/officeDocument/2006/relationships/endnotes" Target="endnotes.xml"/><Relationship Id="rId31" Type="http://schemas.openxmlformats.org/officeDocument/2006/relationships/hyperlink" Target="https://www.mejorninez.cl/academia-conectando-saberes.html" TargetMode="External"/><Relationship Id="rId44" Type="http://schemas.openxmlformats.org/officeDocument/2006/relationships/diagramLayout" Target="diagrams/layout3.xml"/><Relationship Id="rId52" Type="http://schemas.microsoft.com/office/2007/relationships/diagramDrawing" Target="diagrams/drawing4.xml"/><Relationship Id="rId60" Type="http://schemas.openxmlformats.org/officeDocument/2006/relationships/diagramQuickStyle" Target="diagrams/quickStyle6.xml"/><Relationship Id="rId65" Type="http://schemas.openxmlformats.org/officeDocument/2006/relationships/diagramQuickStyle" Target="diagrams/quickStyle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diagramLayout" Target="diagrams/layout2.xml"/><Relationship Id="rId34" Type="http://schemas.openxmlformats.org/officeDocument/2006/relationships/diagramLayout" Target="diagrams/layout1.xml"/><Relationship Id="rId50" Type="http://schemas.openxmlformats.org/officeDocument/2006/relationships/diagramQuickStyle" Target="diagrams/quickStyle4.xml"/><Relationship Id="rId55" Type="http://schemas.openxmlformats.org/officeDocument/2006/relationships/diagramQuickStyle" Target="diagrams/quickStyle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0BBD77-2E34-4D0B-B7F7-C2D5B5E95D50}"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s-CL"/>
        </a:p>
      </dgm:t>
    </dgm:pt>
    <dgm:pt modelId="{034AB8EA-B70D-437E-8983-B39F3945EFFD}">
      <dgm:prSet phldrT="[Texto]"/>
      <dgm:spPr>
        <a:xfrm>
          <a:off x="20171" y="144573"/>
          <a:ext cx="1246358" cy="510749"/>
        </a:xfrm>
        <a:prstGeom prst="rect">
          <a:avLst/>
        </a:prstGeom>
        <a:noFill/>
        <a:ln w="12700" cap="flat" cmpd="sng" algn="ctr">
          <a:noFill/>
          <a:prstDash val="solid"/>
          <a:miter lim="800000"/>
        </a:ln>
        <a:effectLst/>
        <a:sp3d/>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Ley de Garantías: Especialización Psicosociojurídica de la Intervención</a:t>
          </a:r>
        </a:p>
      </dgm:t>
    </dgm:pt>
    <dgm:pt modelId="{483B64A4-C4F0-4196-A9F1-672F1A729EE7}" type="parTrans" cxnId="{6BE2FE20-274A-41D1-9473-98DD8AE14D09}">
      <dgm:prSet/>
      <dgm:spPr/>
      <dgm:t>
        <a:bodyPr/>
        <a:lstStyle/>
        <a:p>
          <a:pPr algn="ctr"/>
          <a:endParaRPr lang="es-CL"/>
        </a:p>
      </dgm:t>
    </dgm:pt>
    <dgm:pt modelId="{7D4F904D-166B-4AA3-A671-284C44F367C7}" type="sibTrans" cxnId="{6BE2FE20-274A-41D1-9473-98DD8AE14D09}">
      <dgm:prSet/>
      <dgm:spPr/>
      <dgm:t>
        <a:bodyPr/>
        <a:lstStyle/>
        <a:p>
          <a:pPr algn="ctr"/>
          <a:endParaRPr lang="es-CL"/>
        </a:p>
      </dgm:t>
    </dgm:pt>
    <dgm:pt modelId="{36B82BA2-19FE-4096-BB51-9044F58EE0CD}" type="asst">
      <dgm:prSet phldrT="[Texto]"/>
      <dgm:spPr>
        <a:xfrm>
          <a:off x="914423" y="811242"/>
          <a:ext cx="1012895" cy="324126"/>
        </a:xfrm>
        <a:prstGeom prst="rect">
          <a:avLst/>
        </a:prstGeom>
        <a:noFill/>
        <a:ln w="12700" cap="flat" cmpd="sng" algn="ctr">
          <a:noFill/>
          <a:prstDash val="solid"/>
          <a:miter lim="800000"/>
        </a:ln>
        <a:effectLst/>
        <a:sp3d/>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Módulos 1, 2, 3</a:t>
          </a:r>
        </a:p>
      </dgm:t>
    </dgm:pt>
    <dgm:pt modelId="{B4686F9C-9F36-43BA-98CC-9CA26A751A6F}" type="parTrans" cxnId="{A712AE96-665A-4FDF-90C5-8B0350C41F14}">
      <dgm:prSet/>
      <dgm:spPr>
        <a:xfrm>
          <a:off x="1613322" y="507373"/>
          <a:ext cx="420351" cy="303868"/>
        </a:xfrm>
        <a:custGeom>
          <a:avLst/>
          <a:gdLst/>
          <a:ahLst/>
          <a:cxnLst/>
          <a:rect l="0" t="0" r="0" b="0"/>
          <a:pathLst>
            <a:path>
              <a:moveTo>
                <a:pt x="420351" y="0"/>
              </a:moveTo>
              <a:lnTo>
                <a:pt x="420351" y="303868"/>
              </a:lnTo>
              <a:lnTo>
                <a:pt x="0" y="303868"/>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s-CL"/>
        </a:p>
      </dgm:t>
    </dgm:pt>
    <dgm:pt modelId="{93D39B7A-E2F0-4E07-B388-3ECCA309FADA}" type="sibTrans" cxnId="{A712AE96-665A-4FDF-90C5-8B0350C41F14}">
      <dgm:prSet/>
      <dgm:spPr/>
      <dgm:t>
        <a:bodyPr/>
        <a:lstStyle/>
        <a:p>
          <a:pPr algn="ctr"/>
          <a:endParaRPr lang="es-CL"/>
        </a:p>
      </dgm:t>
    </dgm:pt>
    <dgm:pt modelId="{2DF63F93-28D5-4023-9476-C5B9414FAB69}">
      <dgm:prSet phldrT="[Texto]"/>
      <dgm:spPr>
        <a:xfrm>
          <a:off x="1527225" y="92086"/>
          <a:ext cx="1012895" cy="324126"/>
        </a:xfrm>
        <a:prstGeom prst="rect">
          <a:avLst/>
        </a:prstGeom>
        <a:noFill/>
        <a:ln w="12700" cap="flat" cmpd="sng" algn="ctr">
          <a:noFill/>
          <a:prstDash val="solid"/>
          <a:miter lim="800000"/>
        </a:ln>
        <a:effectLst/>
        <a:sp3d/>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Curso Instruccional Virtual </a:t>
          </a:r>
        </a:p>
      </dgm:t>
    </dgm:pt>
    <dgm:pt modelId="{639F00FC-875F-49C3-AD2A-A2DB3CCE72F3}" type="parTrans" cxnId="{53456EF0-995B-4331-89C6-29E322875F82}">
      <dgm:prSet/>
      <dgm:spPr/>
      <dgm:t>
        <a:bodyPr/>
        <a:lstStyle/>
        <a:p>
          <a:pPr algn="ctr"/>
          <a:endParaRPr lang="es-CL"/>
        </a:p>
      </dgm:t>
    </dgm:pt>
    <dgm:pt modelId="{067DB091-53D3-4CCF-8FC8-2DFACFF47C62}" type="sibTrans" cxnId="{53456EF0-995B-4331-89C6-29E322875F82}">
      <dgm:prSet/>
      <dgm:spPr/>
      <dgm:t>
        <a:bodyPr/>
        <a:lstStyle/>
        <a:p>
          <a:pPr algn="ctr"/>
          <a:endParaRPr lang="es-CL"/>
        </a:p>
      </dgm:t>
    </dgm:pt>
    <dgm:pt modelId="{2284ACE7-8FA7-479D-8FC3-49D05B2C72A0}" type="asst">
      <dgm:prSet phldrT="[Texto]"/>
      <dgm:spPr>
        <a:xfrm>
          <a:off x="2140028" y="811242"/>
          <a:ext cx="1012895" cy="324126"/>
        </a:xfrm>
        <a:prstGeom prst="rect">
          <a:avLst/>
        </a:prstGeom>
        <a:noFill/>
        <a:ln w="12700" cap="flat" cmpd="sng" algn="ctr">
          <a:noFill/>
          <a:prstDash val="solid"/>
          <a:miter lim="800000"/>
        </a:ln>
        <a:effectLst/>
        <a:sp3d/>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Acceso y empleo de los recursos Didácticos para el Aprendizaje</a:t>
          </a:r>
        </a:p>
      </dgm:t>
    </dgm:pt>
    <dgm:pt modelId="{9AC84A8B-9704-4206-8F6C-165E9B46B65B}" type="parTrans" cxnId="{E291DCAC-4098-4DE7-BFE1-90CA265026AD}">
      <dgm:prSet/>
      <dgm:spPr>
        <a:xfrm>
          <a:off x="2033673" y="507373"/>
          <a:ext cx="420351" cy="303868"/>
        </a:xfrm>
        <a:custGeom>
          <a:avLst/>
          <a:gdLst/>
          <a:ahLst/>
          <a:cxnLst/>
          <a:rect l="0" t="0" r="0" b="0"/>
          <a:pathLst>
            <a:path>
              <a:moveTo>
                <a:pt x="0" y="0"/>
              </a:moveTo>
              <a:lnTo>
                <a:pt x="0" y="303868"/>
              </a:lnTo>
              <a:lnTo>
                <a:pt x="420351" y="303868"/>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s-CL"/>
        </a:p>
      </dgm:t>
    </dgm:pt>
    <dgm:pt modelId="{F02ABB75-3CBE-4299-B0FE-0D20A28DA68A}" type="sibTrans" cxnId="{E291DCAC-4098-4DE7-BFE1-90CA265026AD}">
      <dgm:prSet/>
      <dgm:spPr/>
      <dgm:t>
        <a:bodyPr/>
        <a:lstStyle/>
        <a:p>
          <a:endParaRPr lang="es-CL"/>
        </a:p>
      </dgm:t>
    </dgm:pt>
    <dgm:pt modelId="{6B9B6A62-12B7-4CBF-BDB0-14A9272E86B5}" type="pres">
      <dgm:prSet presAssocID="{200BBD77-2E34-4D0B-B7F7-C2D5B5E95D50}" presName="Name0" presStyleCnt="0">
        <dgm:presLayoutVars>
          <dgm:orgChart val="1"/>
          <dgm:chPref val="1"/>
          <dgm:dir/>
          <dgm:animOne val="branch"/>
          <dgm:animLvl val="lvl"/>
          <dgm:resizeHandles/>
        </dgm:presLayoutVars>
      </dgm:prSet>
      <dgm:spPr/>
    </dgm:pt>
    <dgm:pt modelId="{7212EE9E-0A00-43F1-BD67-FED2508D0CB5}" type="pres">
      <dgm:prSet presAssocID="{034AB8EA-B70D-437E-8983-B39F3945EFFD}" presName="hierRoot1" presStyleCnt="0">
        <dgm:presLayoutVars>
          <dgm:hierBranch val="init"/>
        </dgm:presLayoutVars>
      </dgm:prSet>
      <dgm:spPr/>
    </dgm:pt>
    <dgm:pt modelId="{C41ED90F-17FE-4C62-92D0-B1A927FE38F6}" type="pres">
      <dgm:prSet presAssocID="{034AB8EA-B70D-437E-8983-B39F3945EFFD}" presName="rootComposite1" presStyleCnt="0"/>
      <dgm:spPr/>
    </dgm:pt>
    <dgm:pt modelId="{E4FE6279-9010-4A58-9A87-5F24212745BE}" type="pres">
      <dgm:prSet presAssocID="{034AB8EA-B70D-437E-8983-B39F3945EFFD}" presName="rootText1" presStyleLbl="alignAcc1" presStyleIdx="0" presStyleCnt="0" custScaleX="123049" custScaleY="157577">
        <dgm:presLayoutVars>
          <dgm:chPref val="3"/>
        </dgm:presLayoutVars>
      </dgm:prSet>
      <dgm:spPr/>
    </dgm:pt>
    <dgm:pt modelId="{35467BA4-6DBA-4EFB-A714-F32953435798}" type="pres">
      <dgm:prSet presAssocID="{034AB8EA-B70D-437E-8983-B39F3945EFFD}" presName="topArc1" presStyleLbl="parChTrans1D1" presStyleIdx="0" presStyleCnt="8"/>
      <dgm:spPr>
        <a:xfrm>
          <a:off x="331760" y="925"/>
          <a:ext cx="623179" cy="798045"/>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4C7AA526-B9F0-4B4B-8130-8E8D8BC710E5}" type="pres">
      <dgm:prSet presAssocID="{034AB8EA-B70D-437E-8983-B39F3945EFFD}" presName="bottomArc1" presStyleLbl="parChTrans1D1" presStyleIdx="1" presStyleCnt="8"/>
      <dgm:spPr>
        <a:xfrm>
          <a:off x="331760" y="925"/>
          <a:ext cx="623179" cy="798045"/>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A87671D6-F124-4B07-92AF-304ABBE7DB46}" type="pres">
      <dgm:prSet presAssocID="{034AB8EA-B70D-437E-8983-B39F3945EFFD}" presName="topConnNode1" presStyleLbl="node1" presStyleIdx="0" presStyleCnt="0"/>
      <dgm:spPr/>
    </dgm:pt>
    <dgm:pt modelId="{C1CAD2C4-5C1B-475E-8551-B979F57BBFEA}" type="pres">
      <dgm:prSet presAssocID="{034AB8EA-B70D-437E-8983-B39F3945EFFD}" presName="hierChild2" presStyleCnt="0"/>
      <dgm:spPr/>
    </dgm:pt>
    <dgm:pt modelId="{314C393B-89DE-404E-A6DA-0B293623D7EC}" type="pres">
      <dgm:prSet presAssocID="{034AB8EA-B70D-437E-8983-B39F3945EFFD}" presName="hierChild3" presStyleCnt="0"/>
      <dgm:spPr/>
    </dgm:pt>
    <dgm:pt modelId="{4956948A-191E-442D-9912-6064871F78A5}" type="pres">
      <dgm:prSet presAssocID="{2DF63F93-28D5-4023-9476-C5B9414FAB69}" presName="hierRoot1" presStyleCnt="0">
        <dgm:presLayoutVars>
          <dgm:hierBranch val="init"/>
        </dgm:presLayoutVars>
      </dgm:prSet>
      <dgm:spPr/>
    </dgm:pt>
    <dgm:pt modelId="{45DCD706-8244-4ADF-881D-BB000526E432}" type="pres">
      <dgm:prSet presAssocID="{2DF63F93-28D5-4023-9476-C5B9414FAB69}" presName="rootComposite1" presStyleCnt="0"/>
      <dgm:spPr/>
    </dgm:pt>
    <dgm:pt modelId="{80087903-2D55-437E-9BFE-756C899EE257}" type="pres">
      <dgm:prSet presAssocID="{2DF63F93-28D5-4023-9476-C5B9414FAB69}" presName="rootText1" presStyleLbl="alignAcc1" presStyleIdx="0" presStyleCnt="0">
        <dgm:presLayoutVars>
          <dgm:chPref val="3"/>
        </dgm:presLayoutVars>
      </dgm:prSet>
      <dgm:spPr/>
    </dgm:pt>
    <dgm:pt modelId="{6F94E776-1E46-4205-ADA2-523B2FEC3933}" type="pres">
      <dgm:prSet presAssocID="{2DF63F93-28D5-4023-9476-C5B9414FAB69}" presName="topArc1" presStyleLbl="parChTrans1D1" presStyleIdx="2" presStyleCnt="8"/>
      <dgm:spPr>
        <a:xfrm>
          <a:off x="1780449" y="925"/>
          <a:ext cx="506447" cy="506447"/>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D8ED4841-7300-4793-B1E0-0DC7C162C559}" type="pres">
      <dgm:prSet presAssocID="{2DF63F93-28D5-4023-9476-C5B9414FAB69}" presName="bottomArc1" presStyleLbl="parChTrans1D1" presStyleIdx="3" presStyleCnt="8"/>
      <dgm:spPr>
        <a:xfrm>
          <a:off x="1780449" y="925"/>
          <a:ext cx="506447" cy="506447"/>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222A9E19-E214-4FD9-AAD6-75DF5F7987F3}" type="pres">
      <dgm:prSet presAssocID="{2DF63F93-28D5-4023-9476-C5B9414FAB69}" presName="topConnNode1" presStyleLbl="node1" presStyleIdx="0" presStyleCnt="0"/>
      <dgm:spPr/>
    </dgm:pt>
    <dgm:pt modelId="{4BA1F12C-DA1F-41D3-BC90-EF1568BF31F0}" type="pres">
      <dgm:prSet presAssocID="{2DF63F93-28D5-4023-9476-C5B9414FAB69}" presName="hierChild2" presStyleCnt="0"/>
      <dgm:spPr/>
    </dgm:pt>
    <dgm:pt modelId="{22CD2405-45F5-4DA2-B75A-E75983273B24}" type="pres">
      <dgm:prSet presAssocID="{2DF63F93-28D5-4023-9476-C5B9414FAB69}" presName="hierChild3" presStyleCnt="0"/>
      <dgm:spPr/>
    </dgm:pt>
    <dgm:pt modelId="{AE09A2E4-8D8F-423F-B062-F12715820584}" type="pres">
      <dgm:prSet presAssocID="{B4686F9C-9F36-43BA-98CC-9CA26A751A6F}" presName="Name101" presStyleLbl="parChTrans1D2" presStyleIdx="0" presStyleCnt="2"/>
      <dgm:spPr/>
    </dgm:pt>
    <dgm:pt modelId="{F3C4551B-1214-4E19-BFA4-1C47B5510717}" type="pres">
      <dgm:prSet presAssocID="{36B82BA2-19FE-4096-BB51-9044F58EE0CD}" presName="hierRoot3" presStyleCnt="0">
        <dgm:presLayoutVars>
          <dgm:hierBranch val="init"/>
        </dgm:presLayoutVars>
      </dgm:prSet>
      <dgm:spPr/>
    </dgm:pt>
    <dgm:pt modelId="{0A1BDBF1-41B3-418C-BACF-524297B614C5}" type="pres">
      <dgm:prSet presAssocID="{36B82BA2-19FE-4096-BB51-9044F58EE0CD}" presName="rootComposite3" presStyleCnt="0"/>
      <dgm:spPr/>
    </dgm:pt>
    <dgm:pt modelId="{3B831C9D-3D46-4D01-86D1-35C164F47AC2}" type="pres">
      <dgm:prSet presAssocID="{36B82BA2-19FE-4096-BB51-9044F58EE0CD}" presName="rootText3" presStyleLbl="alignAcc1" presStyleIdx="0" presStyleCnt="0">
        <dgm:presLayoutVars>
          <dgm:chPref val="3"/>
        </dgm:presLayoutVars>
      </dgm:prSet>
      <dgm:spPr/>
    </dgm:pt>
    <dgm:pt modelId="{056E4610-99FF-43E5-B4DB-50E196CFEE2C}" type="pres">
      <dgm:prSet presAssocID="{36B82BA2-19FE-4096-BB51-9044F58EE0CD}" presName="topArc3" presStyleLbl="parChTrans1D1" presStyleIdx="4" presStyleCnt="8"/>
      <dgm:spPr>
        <a:xfrm>
          <a:off x="1167647" y="720081"/>
          <a:ext cx="506447" cy="506447"/>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0FD4DE32-D31A-4855-B85F-80CB8F247F46}" type="pres">
      <dgm:prSet presAssocID="{36B82BA2-19FE-4096-BB51-9044F58EE0CD}" presName="bottomArc3" presStyleLbl="parChTrans1D1" presStyleIdx="5" presStyleCnt="8"/>
      <dgm:spPr>
        <a:xfrm>
          <a:off x="1167647" y="720081"/>
          <a:ext cx="506447" cy="506447"/>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C87FB4B4-9CAB-4729-B1BD-704DE3EEF904}" type="pres">
      <dgm:prSet presAssocID="{36B82BA2-19FE-4096-BB51-9044F58EE0CD}" presName="topConnNode3" presStyleLbl="asst1" presStyleIdx="0" presStyleCnt="0"/>
      <dgm:spPr/>
    </dgm:pt>
    <dgm:pt modelId="{95CD670A-05ED-41A1-9888-23E29356F498}" type="pres">
      <dgm:prSet presAssocID="{36B82BA2-19FE-4096-BB51-9044F58EE0CD}" presName="hierChild6" presStyleCnt="0"/>
      <dgm:spPr/>
    </dgm:pt>
    <dgm:pt modelId="{A007979A-3D7B-48DB-98C9-3C7AC24EB04F}" type="pres">
      <dgm:prSet presAssocID="{36B82BA2-19FE-4096-BB51-9044F58EE0CD}" presName="hierChild7" presStyleCnt="0"/>
      <dgm:spPr/>
    </dgm:pt>
    <dgm:pt modelId="{04E87FA5-D8FF-4B38-AB00-1EEC096C5A87}" type="pres">
      <dgm:prSet presAssocID="{9AC84A8B-9704-4206-8F6C-165E9B46B65B}" presName="Name101" presStyleLbl="parChTrans1D2" presStyleIdx="1" presStyleCnt="2"/>
      <dgm:spPr/>
    </dgm:pt>
    <dgm:pt modelId="{CB20A27D-4D00-4EBF-985C-628B86F9F426}" type="pres">
      <dgm:prSet presAssocID="{2284ACE7-8FA7-479D-8FC3-49D05B2C72A0}" presName="hierRoot3" presStyleCnt="0">
        <dgm:presLayoutVars>
          <dgm:hierBranch val="init"/>
        </dgm:presLayoutVars>
      </dgm:prSet>
      <dgm:spPr/>
    </dgm:pt>
    <dgm:pt modelId="{7E5E34B9-9764-4EDA-A076-20E10CB513F9}" type="pres">
      <dgm:prSet presAssocID="{2284ACE7-8FA7-479D-8FC3-49D05B2C72A0}" presName="rootComposite3" presStyleCnt="0"/>
      <dgm:spPr/>
    </dgm:pt>
    <dgm:pt modelId="{ED471453-CF32-4F9E-BA6B-9F01FB302266}" type="pres">
      <dgm:prSet presAssocID="{2284ACE7-8FA7-479D-8FC3-49D05B2C72A0}" presName="rootText3" presStyleLbl="alignAcc1" presStyleIdx="0" presStyleCnt="0">
        <dgm:presLayoutVars>
          <dgm:chPref val="3"/>
        </dgm:presLayoutVars>
      </dgm:prSet>
      <dgm:spPr/>
    </dgm:pt>
    <dgm:pt modelId="{8829962C-4672-4677-A751-CA429DC21936}" type="pres">
      <dgm:prSet presAssocID="{2284ACE7-8FA7-479D-8FC3-49D05B2C72A0}" presName="topArc3" presStyleLbl="parChTrans1D1" presStyleIdx="6" presStyleCnt="8"/>
      <dgm:spPr>
        <a:xfrm>
          <a:off x="2393252" y="720081"/>
          <a:ext cx="506447" cy="506447"/>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21F3BE99-4601-4BDA-803C-4C82A4360D6E}" type="pres">
      <dgm:prSet presAssocID="{2284ACE7-8FA7-479D-8FC3-49D05B2C72A0}" presName="bottomArc3" presStyleLbl="parChTrans1D1" presStyleIdx="7" presStyleCnt="8"/>
      <dgm:spPr>
        <a:xfrm>
          <a:off x="2393252" y="720081"/>
          <a:ext cx="506447" cy="506447"/>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C3D38525-272D-4155-B050-C3124DF251CD}" type="pres">
      <dgm:prSet presAssocID="{2284ACE7-8FA7-479D-8FC3-49D05B2C72A0}" presName="topConnNode3" presStyleLbl="asst1" presStyleIdx="0" presStyleCnt="0"/>
      <dgm:spPr/>
    </dgm:pt>
    <dgm:pt modelId="{55737F7F-82CA-4DE0-B9B4-7E1F23E47E8D}" type="pres">
      <dgm:prSet presAssocID="{2284ACE7-8FA7-479D-8FC3-49D05B2C72A0}" presName="hierChild6" presStyleCnt="0"/>
      <dgm:spPr/>
    </dgm:pt>
    <dgm:pt modelId="{4005DBA6-9B73-4B33-9CB8-FC4CB37BE224}" type="pres">
      <dgm:prSet presAssocID="{2284ACE7-8FA7-479D-8FC3-49D05B2C72A0}" presName="hierChild7" presStyleCnt="0"/>
      <dgm:spPr/>
    </dgm:pt>
  </dgm:ptLst>
  <dgm:cxnLst>
    <dgm:cxn modelId="{49BBE900-7B93-4FD5-B5A9-FF05C8B8383D}" type="presOf" srcId="{36B82BA2-19FE-4096-BB51-9044F58EE0CD}" destId="{C87FB4B4-9CAB-4729-B1BD-704DE3EEF904}" srcOrd="1" destOrd="0" presId="urn:microsoft.com/office/officeart/2008/layout/HalfCircleOrganizationChart"/>
    <dgm:cxn modelId="{6BE2FE20-274A-41D1-9473-98DD8AE14D09}" srcId="{200BBD77-2E34-4D0B-B7F7-C2D5B5E95D50}" destId="{034AB8EA-B70D-437E-8983-B39F3945EFFD}" srcOrd="0" destOrd="0" parTransId="{483B64A4-C4F0-4196-A9F1-672F1A729EE7}" sibTransId="{7D4F904D-166B-4AA3-A671-284C44F367C7}"/>
    <dgm:cxn modelId="{9DF17B61-B100-47E9-AC89-74C1AD143456}" type="presOf" srcId="{2DF63F93-28D5-4023-9476-C5B9414FAB69}" destId="{80087903-2D55-437E-9BFE-756C899EE257}" srcOrd="0" destOrd="0" presId="urn:microsoft.com/office/officeart/2008/layout/HalfCircleOrganizationChart"/>
    <dgm:cxn modelId="{95078148-BC24-4A61-B948-1C159BBA5407}" type="presOf" srcId="{2DF63F93-28D5-4023-9476-C5B9414FAB69}" destId="{222A9E19-E214-4FD9-AAD6-75DF5F7987F3}" srcOrd="1" destOrd="0" presId="urn:microsoft.com/office/officeart/2008/layout/HalfCircleOrganizationChart"/>
    <dgm:cxn modelId="{9C57916B-0309-4015-9C5F-3ACA8C8DD913}" type="presOf" srcId="{2284ACE7-8FA7-479D-8FC3-49D05B2C72A0}" destId="{ED471453-CF32-4F9E-BA6B-9F01FB302266}" srcOrd="0" destOrd="0" presId="urn:microsoft.com/office/officeart/2008/layout/HalfCircleOrganizationChart"/>
    <dgm:cxn modelId="{FDE3D98F-4380-4691-A4F0-519BA89D549D}" type="presOf" srcId="{9AC84A8B-9704-4206-8F6C-165E9B46B65B}" destId="{04E87FA5-D8FF-4B38-AB00-1EEC096C5A87}" srcOrd="0" destOrd="0" presId="urn:microsoft.com/office/officeart/2008/layout/HalfCircleOrganizationChart"/>
    <dgm:cxn modelId="{F1C20A92-F5E7-4558-A97B-437029F2F7E9}" type="presOf" srcId="{034AB8EA-B70D-437E-8983-B39F3945EFFD}" destId="{E4FE6279-9010-4A58-9A87-5F24212745BE}" srcOrd="0" destOrd="0" presId="urn:microsoft.com/office/officeart/2008/layout/HalfCircleOrganizationChart"/>
    <dgm:cxn modelId="{A712AE96-665A-4FDF-90C5-8B0350C41F14}" srcId="{2DF63F93-28D5-4023-9476-C5B9414FAB69}" destId="{36B82BA2-19FE-4096-BB51-9044F58EE0CD}" srcOrd="0" destOrd="0" parTransId="{B4686F9C-9F36-43BA-98CC-9CA26A751A6F}" sibTransId="{93D39B7A-E2F0-4E07-B388-3ECCA309FADA}"/>
    <dgm:cxn modelId="{50131AA1-BFEA-43CD-B122-7C2708881EBB}" type="presOf" srcId="{2284ACE7-8FA7-479D-8FC3-49D05B2C72A0}" destId="{C3D38525-272D-4155-B050-C3124DF251CD}" srcOrd="1" destOrd="0" presId="urn:microsoft.com/office/officeart/2008/layout/HalfCircleOrganizationChart"/>
    <dgm:cxn modelId="{E291DCAC-4098-4DE7-BFE1-90CA265026AD}" srcId="{2DF63F93-28D5-4023-9476-C5B9414FAB69}" destId="{2284ACE7-8FA7-479D-8FC3-49D05B2C72A0}" srcOrd="1" destOrd="0" parTransId="{9AC84A8B-9704-4206-8F6C-165E9B46B65B}" sibTransId="{F02ABB75-3CBE-4299-B0FE-0D20A28DA68A}"/>
    <dgm:cxn modelId="{9FB0E5BE-32F1-4F2C-B6FC-E744D928AB93}" type="presOf" srcId="{36B82BA2-19FE-4096-BB51-9044F58EE0CD}" destId="{3B831C9D-3D46-4D01-86D1-35C164F47AC2}" srcOrd="0" destOrd="0" presId="urn:microsoft.com/office/officeart/2008/layout/HalfCircleOrganizationChart"/>
    <dgm:cxn modelId="{03ACD2C4-9607-4481-A1B0-7A52010DF7A2}" type="presOf" srcId="{034AB8EA-B70D-437E-8983-B39F3945EFFD}" destId="{A87671D6-F124-4B07-92AF-304ABBE7DB46}" srcOrd="1" destOrd="0" presId="urn:microsoft.com/office/officeart/2008/layout/HalfCircleOrganizationChart"/>
    <dgm:cxn modelId="{D1EE4AE8-7286-45EC-AB1E-C5E8DA37225C}" type="presOf" srcId="{200BBD77-2E34-4D0B-B7F7-C2D5B5E95D50}" destId="{6B9B6A62-12B7-4CBF-BDB0-14A9272E86B5}" srcOrd="0" destOrd="0" presId="urn:microsoft.com/office/officeart/2008/layout/HalfCircleOrganizationChart"/>
    <dgm:cxn modelId="{53456EF0-995B-4331-89C6-29E322875F82}" srcId="{200BBD77-2E34-4D0B-B7F7-C2D5B5E95D50}" destId="{2DF63F93-28D5-4023-9476-C5B9414FAB69}" srcOrd="1" destOrd="0" parTransId="{639F00FC-875F-49C3-AD2A-A2DB3CCE72F3}" sibTransId="{067DB091-53D3-4CCF-8FC8-2DFACFF47C62}"/>
    <dgm:cxn modelId="{8BB8A1FC-F5B7-4A6D-8455-04FC9FFF3688}" type="presOf" srcId="{B4686F9C-9F36-43BA-98CC-9CA26A751A6F}" destId="{AE09A2E4-8D8F-423F-B062-F12715820584}" srcOrd="0" destOrd="0" presId="urn:microsoft.com/office/officeart/2008/layout/HalfCircleOrganizationChart"/>
    <dgm:cxn modelId="{D2C7221E-B6C1-44CF-82FA-BE928823C0A4}" type="presParOf" srcId="{6B9B6A62-12B7-4CBF-BDB0-14A9272E86B5}" destId="{7212EE9E-0A00-43F1-BD67-FED2508D0CB5}" srcOrd="0" destOrd="0" presId="urn:microsoft.com/office/officeart/2008/layout/HalfCircleOrganizationChart"/>
    <dgm:cxn modelId="{D18BB7FE-CFBD-40AC-BBEC-D0CBFEDAAED0}" type="presParOf" srcId="{7212EE9E-0A00-43F1-BD67-FED2508D0CB5}" destId="{C41ED90F-17FE-4C62-92D0-B1A927FE38F6}" srcOrd="0" destOrd="0" presId="urn:microsoft.com/office/officeart/2008/layout/HalfCircleOrganizationChart"/>
    <dgm:cxn modelId="{BCF55991-2E4D-40BC-BE92-7A0450A02E8B}" type="presParOf" srcId="{C41ED90F-17FE-4C62-92D0-B1A927FE38F6}" destId="{E4FE6279-9010-4A58-9A87-5F24212745BE}" srcOrd="0" destOrd="0" presId="urn:microsoft.com/office/officeart/2008/layout/HalfCircleOrganizationChart"/>
    <dgm:cxn modelId="{F155E31E-F9D3-477A-9927-E852344CD891}" type="presParOf" srcId="{C41ED90F-17FE-4C62-92D0-B1A927FE38F6}" destId="{35467BA4-6DBA-4EFB-A714-F32953435798}" srcOrd="1" destOrd="0" presId="urn:microsoft.com/office/officeart/2008/layout/HalfCircleOrganizationChart"/>
    <dgm:cxn modelId="{A454E9A9-29D4-4B28-93D2-EE43EFC7E332}" type="presParOf" srcId="{C41ED90F-17FE-4C62-92D0-B1A927FE38F6}" destId="{4C7AA526-B9F0-4B4B-8130-8E8D8BC710E5}" srcOrd="2" destOrd="0" presId="urn:microsoft.com/office/officeart/2008/layout/HalfCircleOrganizationChart"/>
    <dgm:cxn modelId="{031B9B35-6EBA-4471-8555-0D76A5D2D446}" type="presParOf" srcId="{C41ED90F-17FE-4C62-92D0-B1A927FE38F6}" destId="{A87671D6-F124-4B07-92AF-304ABBE7DB46}" srcOrd="3" destOrd="0" presId="urn:microsoft.com/office/officeart/2008/layout/HalfCircleOrganizationChart"/>
    <dgm:cxn modelId="{27D54AB2-A92E-4E32-BAC3-913AC818C3EC}" type="presParOf" srcId="{7212EE9E-0A00-43F1-BD67-FED2508D0CB5}" destId="{C1CAD2C4-5C1B-475E-8551-B979F57BBFEA}" srcOrd="1" destOrd="0" presId="urn:microsoft.com/office/officeart/2008/layout/HalfCircleOrganizationChart"/>
    <dgm:cxn modelId="{79F1423E-6F3F-4D30-8FA4-3796DD279822}" type="presParOf" srcId="{7212EE9E-0A00-43F1-BD67-FED2508D0CB5}" destId="{314C393B-89DE-404E-A6DA-0B293623D7EC}" srcOrd="2" destOrd="0" presId="urn:microsoft.com/office/officeart/2008/layout/HalfCircleOrganizationChart"/>
    <dgm:cxn modelId="{66368CAF-51DF-46AF-91AF-6C58BDB4D38F}" type="presParOf" srcId="{6B9B6A62-12B7-4CBF-BDB0-14A9272E86B5}" destId="{4956948A-191E-442D-9912-6064871F78A5}" srcOrd="1" destOrd="0" presId="urn:microsoft.com/office/officeart/2008/layout/HalfCircleOrganizationChart"/>
    <dgm:cxn modelId="{34BF62BF-91C9-474B-87AF-70F2F67B5F1A}" type="presParOf" srcId="{4956948A-191E-442D-9912-6064871F78A5}" destId="{45DCD706-8244-4ADF-881D-BB000526E432}" srcOrd="0" destOrd="0" presId="urn:microsoft.com/office/officeart/2008/layout/HalfCircleOrganizationChart"/>
    <dgm:cxn modelId="{B6DDD890-A67D-4312-82AE-AF4DD834CECA}" type="presParOf" srcId="{45DCD706-8244-4ADF-881D-BB000526E432}" destId="{80087903-2D55-437E-9BFE-756C899EE257}" srcOrd="0" destOrd="0" presId="urn:microsoft.com/office/officeart/2008/layout/HalfCircleOrganizationChart"/>
    <dgm:cxn modelId="{A0301829-3D87-4ED7-A89E-2AA72254C7F5}" type="presParOf" srcId="{45DCD706-8244-4ADF-881D-BB000526E432}" destId="{6F94E776-1E46-4205-ADA2-523B2FEC3933}" srcOrd="1" destOrd="0" presId="urn:microsoft.com/office/officeart/2008/layout/HalfCircleOrganizationChart"/>
    <dgm:cxn modelId="{3FED57FC-0DFB-479D-B40F-7FA0446F39CF}" type="presParOf" srcId="{45DCD706-8244-4ADF-881D-BB000526E432}" destId="{D8ED4841-7300-4793-B1E0-0DC7C162C559}" srcOrd="2" destOrd="0" presId="urn:microsoft.com/office/officeart/2008/layout/HalfCircleOrganizationChart"/>
    <dgm:cxn modelId="{61C6A9D0-0F01-42D3-A3A0-33E103729148}" type="presParOf" srcId="{45DCD706-8244-4ADF-881D-BB000526E432}" destId="{222A9E19-E214-4FD9-AAD6-75DF5F7987F3}" srcOrd="3" destOrd="0" presId="urn:microsoft.com/office/officeart/2008/layout/HalfCircleOrganizationChart"/>
    <dgm:cxn modelId="{D7EFDEF4-9EF9-477A-A226-71F0A589F341}" type="presParOf" srcId="{4956948A-191E-442D-9912-6064871F78A5}" destId="{4BA1F12C-DA1F-41D3-BC90-EF1568BF31F0}" srcOrd="1" destOrd="0" presId="urn:microsoft.com/office/officeart/2008/layout/HalfCircleOrganizationChart"/>
    <dgm:cxn modelId="{AAAC5E2C-4A28-4A07-8683-59D615E992E5}" type="presParOf" srcId="{4956948A-191E-442D-9912-6064871F78A5}" destId="{22CD2405-45F5-4DA2-B75A-E75983273B24}" srcOrd="2" destOrd="0" presId="urn:microsoft.com/office/officeart/2008/layout/HalfCircleOrganizationChart"/>
    <dgm:cxn modelId="{CEC7BB12-2A99-4ED5-982D-D4BC0E867251}" type="presParOf" srcId="{22CD2405-45F5-4DA2-B75A-E75983273B24}" destId="{AE09A2E4-8D8F-423F-B062-F12715820584}" srcOrd="0" destOrd="0" presId="urn:microsoft.com/office/officeart/2008/layout/HalfCircleOrganizationChart"/>
    <dgm:cxn modelId="{6C9FE0D6-6A06-4373-B57F-C0786436715C}" type="presParOf" srcId="{22CD2405-45F5-4DA2-B75A-E75983273B24}" destId="{F3C4551B-1214-4E19-BFA4-1C47B5510717}" srcOrd="1" destOrd="0" presId="urn:microsoft.com/office/officeart/2008/layout/HalfCircleOrganizationChart"/>
    <dgm:cxn modelId="{26CC47D1-2ED8-449B-A67F-CB55442AF6BD}" type="presParOf" srcId="{F3C4551B-1214-4E19-BFA4-1C47B5510717}" destId="{0A1BDBF1-41B3-418C-BACF-524297B614C5}" srcOrd="0" destOrd="0" presId="urn:microsoft.com/office/officeart/2008/layout/HalfCircleOrganizationChart"/>
    <dgm:cxn modelId="{2CD54903-8BD4-45A8-B4E7-BAE1E2C57EB4}" type="presParOf" srcId="{0A1BDBF1-41B3-418C-BACF-524297B614C5}" destId="{3B831C9D-3D46-4D01-86D1-35C164F47AC2}" srcOrd="0" destOrd="0" presId="urn:microsoft.com/office/officeart/2008/layout/HalfCircleOrganizationChart"/>
    <dgm:cxn modelId="{DB6C661C-E1AE-4A1A-8534-ADB0A6E91319}" type="presParOf" srcId="{0A1BDBF1-41B3-418C-BACF-524297B614C5}" destId="{056E4610-99FF-43E5-B4DB-50E196CFEE2C}" srcOrd="1" destOrd="0" presId="urn:microsoft.com/office/officeart/2008/layout/HalfCircleOrganizationChart"/>
    <dgm:cxn modelId="{A2C869FB-3EFE-4AD1-B0D0-3094EDC1CB31}" type="presParOf" srcId="{0A1BDBF1-41B3-418C-BACF-524297B614C5}" destId="{0FD4DE32-D31A-4855-B85F-80CB8F247F46}" srcOrd="2" destOrd="0" presId="urn:microsoft.com/office/officeart/2008/layout/HalfCircleOrganizationChart"/>
    <dgm:cxn modelId="{0C46319A-9B5C-43F0-8E06-BF88ABF89389}" type="presParOf" srcId="{0A1BDBF1-41B3-418C-BACF-524297B614C5}" destId="{C87FB4B4-9CAB-4729-B1BD-704DE3EEF904}" srcOrd="3" destOrd="0" presId="urn:microsoft.com/office/officeart/2008/layout/HalfCircleOrganizationChart"/>
    <dgm:cxn modelId="{BFE41982-2CE7-4AE0-AEA2-43C2228CFC63}" type="presParOf" srcId="{F3C4551B-1214-4E19-BFA4-1C47B5510717}" destId="{95CD670A-05ED-41A1-9888-23E29356F498}" srcOrd="1" destOrd="0" presId="urn:microsoft.com/office/officeart/2008/layout/HalfCircleOrganizationChart"/>
    <dgm:cxn modelId="{B2DAA65E-042A-4185-953E-2C4E585CE4D5}" type="presParOf" srcId="{F3C4551B-1214-4E19-BFA4-1C47B5510717}" destId="{A007979A-3D7B-48DB-98C9-3C7AC24EB04F}" srcOrd="2" destOrd="0" presId="urn:microsoft.com/office/officeart/2008/layout/HalfCircleOrganizationChart"/>
    <dgm:cxn modelId="{8FD87911-2BEF-4636-94FB-7C6BB9179220}" type="presParOf" srcId="{22CD2405-45F5-4DA2-B75A-E75983273B24}" destId="{04E87FA5-D8FF-4B38-AB00-1EEC096C5A87}" srcOrd="2" destOrd="0" presId="urn:microsoft.com/office/officeart/2008/layout/HalfCircleOrganizationChart"/>
    <dgm:cxn modelId="{820C3359-267F-496A-A3C3-A59FC1D42367}" type="presParOf" srcId="{22CD2405-45F5-4DA2-B75A-E75983273B24}" destId="{CB20A27D-4D00-4EBF-985C-628B86F9F426}" srcOrd="3" destOrd="0" presId="urn:microsoft.com/office/officeart/2008/layout/HalfCircleOrganizationChart"/>
    <dgm:cxn modelId="{28D96BD1-0470-438E-8226-C40926BA9A30}" type="presParOf" srcId="{CB20A27D-4D00-4EBF-985C-628B86F9F426}" destId="{7E5E34B9-9764-4EDA-A076-20E10CB513F9}" srcOrd="0" destOrd="0" presId="urn:microsoft.com/office/officeart/2008/layout/HalfCircleOrganizationChart"/>
    <dgm:cxn modelId="{B46B0063-094C-48C4-8651-6A0A1CFC49B2}" type="presParOf" srcId="{7E5E34B9-9764-4EDA-A076-20E10CB513F9}" destId="{ED471453-CF32-4F9E-BA6B-9F01FB302266}" srcOrd="0" destOrd="0" presId="urn:microsoft.com/office/officeart/2008/layout/HalfCircleOrganizationChart"/>
    <dgm:cxn modelId="{768B57C5-7365-4573-90D1-3741BB734DC7}" type="presParOf" srcId="{7E5E34B9-9764-4EDA-A076-20E10CB513F9}" destId="{8829962C-4672-4677-A751-CA429DC21936}" srcOrd="1" destOrd="0" presId="urn:microsoft.com/office/officeart/2008/layout/HalfCircleOrganizationChart"/>
    <dgm:cxn modelId="{ED22D300-1B93-4AB8-B502-BF252525455D}" type="presParOf" srcId="{7E5E34B9-9764-4EDA-A076-20E10CB513F9}" destId="{21F3BE99-4601-4BDA-803C-4C82A4360D6E}" srcOrd="2" destOrd="0" presId="urn:microsoft.com/office/officeart/2008/layout/HalfCircleOrganizationChart"/>
    <dgm:cxn modelId="{DD1C64DD-6EAE-4736-8D4F-02BD6031C8AE}" type="presParOf" srcId="{7E5E34B9-9764-4EDA-A076-20E10CB513F9}" destId="{C3D38525-272D-4155-B050-C3124DF251CD}" srcOrd="3" destOrd="0" presId="urn:microsoft.com/office/officeart/2008/layout/HalfCircleOrganizationChart"/>
    <dgm:cxn modelId="{486C1AE7-1C43-4771-9D37-F4419DC1D8CC}" type="presParOf" srcId="{CB20A27D-4D00-4EBF-985C-628B86F9F426}" destId="{55737F7F-82CA-4DE0-B9B4-7E1F23E47E8D}" srcOrd="1" destOrd="0" presId="urn:microsoft.com/office/officeart/2008/layout/HalfCircleOrganizationChart"/>
    <dgm:cxn modelId="{E555E838-D8F1-4087-9818-7F9DC21F2DC9}" type="presParOf" srcId="{CB20A27D-4D00-4EBF-985C-628B86F9F426}" destId="{4005DBA6-9B73-4B33-9CB8-FC4CB37BE224}" srcOrd="2" destOrd="0" presId="urn:microsoft.com/office/officeart/2008/layout/HalfCircleOrganizationChar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57B45D-B2E3-47A0-8264-22A56F3CF0A7}"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s-CL"/>
        </a:p>
      </dgm:t>
    </dgm:pt>
    <dgm:pt modelId="{076172D1-8BCB-4D9F-AB06-692B7856B4A9}">
      <dgm:prSet phldrT="[Texto]"/>
      <dgm:spPr>
        <a:xfrm>
          <a:off x="1483362" y="525258"/>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 Vídeo de Sensibilización </a:t>
          </a:r>
        </a:p>
      </dgm:t>
    </dgm:pt>
    <dgm:pt modelId="{69DDDDFE-6DF6-447E-9FB5-9EC0AB95E76E}" type="parTrans" cxnId="{4AFDBA4A-FEEB-455C-A7A2-BCBE62D16CCB}">
      <dgm:prSet/>
      <dgm:spPr/>
      <dgm:t>
        <a:bodyPr/>
        <a:lstStyle/>
        <a:p>
          <a:pPr algn="ctr"/>
          <a:endParaRPr lang="es-CL"/>
        </a:p>
      </dgm:t>
    </dgm:pt>
    <dgm:pt modelId="{8B61ADEA-9944-460D-A179-D6D1AB3A15F4}" type="sibTrans" cxnId="{4AFDBA4A-FEEB-455C-A7A2-BCBE62D16CCB}">
      <dgm:prSet/>
      <dgm:spPr/>
      <dgm:t>
        <a:bodyPr/>
        <a:lstStyle/>
        <a:p>
          <a:pPr algn="ctr"/>
          <a:endParaRPr lang="es-CL"/>
        </a:p>
      </dgm:t>
    </dgm:pt>
    <dgm:pt modelId="{B6C8DB1F-2387-4355-B45D-40CC63183539}">
      <dgm:prSet phldrT="[Texto]"/>
      <dgm:spPr>
        <a:xfrm>
          <a:off x="2891381" y="801"/>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 Diseñador(a) Instruccional</a:t>
          </a:r>
        </a:p>
      </dgm:t>
    </dgm:pt>
    <dgm:pt modelId="{CA2BF645-F732-4312-A382-76D0FE9E7FCA}" type="parTrans" cxnId="{0E9AC56A-4520-4778-B70F-1C3DBF420218}">
      <dgm:prSet/>
      <dgm:spPr>
        <a:xfrm rot="17427856">
          <a:off x="2082480" y="790410"/>
          <a:ext cx="1198705" cy="32124"/>
        </a:xfrm>
        <a:custGeom>
          <a:avLst/>
          <a:gdLst/>
          <a:ahLst/>
          <a:cxnLst/>
          <a:rect l="0" t="0" r="0" b="0"/>
          <a:pathLst>
            <a:path>
              <a:moveTo>
                <a:pt x="0" y="27246"/>
              </a:moveTo>
              <a:lnTo>
                <a:pt x="1043011" y="27246"/>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es-CL">
            <a:solidFill>
              <a:sysClr val="windowText" lastClr="000000">
                <a:hueOff val="0"/>
                <a:satOff val="0"/>
                <a:lumOff val="0"/>
                <a:alphaOff val="0"/>
              </a:sysClr>
            </a:solidFill>
            <a:latin typeface="Calibri" panose="020F0502020204030204"/>
            <a:ea typeface="+mn-ea"/>
            <a:cs typeface="+mn-cs"/>
          </a:endParaRPr>
        </a:p>
      </dgm:t>
    </dgm:pt>
    <dgm:pt modelId="{8CF10ABE-A218-4C89-9584-FCFF4D2FE9A7}" type="sibTrans" cxnId="{0E9AC56A-4520-4778-B70F-1C3DBF420218}">
      <dgm:prSet/>
      <dgm:spPr/>
      <dgm:t>
        <a:bodyPr/>
        <a:lstStyle/>
        <a:p>
          <a:pPr algn="ctr"/>
          <a:endParaRPr lang="es-CL"/>
        </a:p>
      </dgm:t>
    </dgm:pt>
    <dgm:pt modelId="{DFE7DC4A-886B-4540-9348-DE7AE84730C9}">
      <dgm:prSet phldrT="[Texto]"/>
      <dgm:spPr>
        <a:xfrm>
          <a:off x="2868861" y="563017"/>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3 expertos(a) externos, 2 de los cuales deben ser abogados y 1, TS o Psicólogo</a:t>
          </a:r>
        </a:p>
      </dgm:t>
    </dgm:pt>
    <dgm:pt modelId="{9B8D67DA-BBAD-421F-BAB4-0937F050A944}" type="parTrans" cxnId="{84C9D6EB-2F03-4521-B97A-3C7F917F14FF}">
      <dgm:prSet/>
      <dgm:spPr>
        <a:xfrm rot="18315872">
          <a:off x="2327130" y="1071518"/>
          <a:ext cx="686886" cy="32124"/>
        </a:xfrm>
        <a:custGeom>
          <a:avLst/>
          <a:gdLst/>
          <a:ahLst/>
          <a:cxnLst/>
          <a:rect l="0" t="0" r="0" b="0"/>
          <a:pathLst>
            <a:path>
              <a:moveTo>
                <a:pt x="0" y="27246"/>
              </a:moveTo>
              <a:lnTo>
                <a:pt x="581476" y="27246"/>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es-CL">
            <a:solidFill>
              <a:sysClr val="windowText" lastClr="000000">
                <a:hueOff val="0"/>
                <a:satOff val="0"/>
                <a:lumOff val="0"/>
                <a:alphaOff val="0"/>
              </a:sysClr>
            </a:solidFill>
            <a:latin typeface="Calibri" panose="020F0502020204030204"/>
            <a:ea typeface="+mn-ea"/>
            <a:cs typeface="+mn-cs"/>
          </a:endParaRPr>
        </a:p>
      </dgm:t>
    </dgm:pt>
    <dgm:pt modelId="{4356A1B1-A2B3-494F-8534-EE1F2FB16376}" type="sibTrans" cxnId="{84C9D6EB-2F03-4521-B97A-3C7F917F14FF}">
      <dgm:prSet/>
      <dgm:spPr/>
      <dgm:t>
        <a:bodyPr/>
        <a:lstStyle/>
        <a:p>
          <a:pPr algn="ctr"/>
          <a:endParaRPr lang="es-CL"/>
        </a:p>
      </dgm:t>
    </dgm:pt>
    <dgm:pt modelId="{7A08A1C6-5F6E-4EEC-8773-0905F240CB22}">
      <dgm:prSet phldrT="[Texto]"/>
      <dgm:spPr>
        <a:xfrm>
          <a:off x="1495715" y="1123857"/>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2.- Curso Auto - Instruccional </a:t>
          </a:r>
        </a:p>
      </dgm:t>
    </dgm:pt>
    <dgm:pt modelId="{14B084FE-C4D0-4754-9F69-F7C1F1725A59}" type="parTrans" cxnId="{1BDEC69E-D312-4E6C-8C9F-F618CA594589}">
      <dgm:prSet/>
      <dgm:spPr/>
      <dgm:t>
        <a:bodyPr/>
        <a:lstStyle/>
        <a:p>
          <a:pPr algn="ctr"/>
          <a:endParaRPr lang="es-CL"/>
        </a:p>
      </dgm:t>
    </dgm:pt>
    <dgm:pt modelId="{82C098BD-6496-4AE3-9A24-A5707CB3DF2C}" type="sibTrans" cxnId="{1BDEC69E-D312-4E6C-8C9F-F618CA594589}">
      <dgm:prSet/>
      <dgm:spPr/>
      <dgm:t>
        <a:bodyPr/>
        <a:lstStyle/>
        <a:p>
          <a:pPr algn="ctr"/>
          <a:endParaRPr lang="es-CL"/>
        </a:p>
      </dgm:t>
    </dgm:pt>
    <dgm:pt modelId="{635B4443-7B69-4CCD-A1C4-A97291D4C586}">
      <dgm:prSet phldrT="[Texto]"/>
      <dgm:spPr>
        <a:xfrm>
          <a:off x="2862914" y="1123857"/>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 Técnico(a) Audiovisual y/o Multimedial </a:t>
          </a:r>
        </a:p>
      </dgm:t>
    </dgm:pt>
    <dgm:pt modelId="{55DCC3D3-62A1-4882-B89A-CCB0F4511683}" type="parTrans" cxnId="{ACE283AD-46D6-4724-9F4F-A2E3CE286136}">
      <dgm:prSet/>
      <dgm:spPr>
        <a:xfrm>
          <a:off x="2472285" y="1351937"/>
          <a:ext cx="390628" cy="32124"/>
        </a:xfrm>
        <a:custGeom>
          <a:avLst/>
          <a:gdLst/>
          <a:ahLst/>
          <a:cxnLst/>
          <a:rect l="0" t="0" r="0" b="0"/>
          <a:pathLst>
            <a:path>
              <a:moveTo>
                <a:pt x="0" y="27246"/>
              </a:moveTo>
              <a:lnTo>
                <a:pt x="1018232" y="27246"/>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es-CL">
            <a:solidFill>
              <a:sysClr val="windowText" lastClr="000000">
                <a:hueOff val="0"/>
                <a:satOff val="0"/>
                <a:lumOff val="0"/>
                <a:alphaOff val="0"/>
              </a:sysClr>
            </a:solidFill>
            <a:latin typeface="Calibri" panose="020F0502020204030204"/>
            <a:ea typeface="+mn-ea"/>
            <a:cs typeface="+mn-cs"/>
          </a:endParaRPr>
        </a:p>
      </dgm:t>
    </dgm:pt>
    <dgm:pt modelId="{CE85CD73-4375-42FC-823E-06A144887889}" type="sibTrans" cxnId="{ACE283AD-46D6-4724-9F4F-A2E3CE286136}">
      <dgm:prSet/>
      <dgm:spPr/>
      <dgm:t>
        <a:bodyPr/>
        <a:lstStyle/>
        <a:p>
          <a:pPr algn="ctr"/>
          <a:endParaRPr lang="es-CL"/>
        </a:p>
      </dgm:t>
    </dgm:pt>
    <dgm:pt modelId="{B0CE707A-3101-44E7-92D4-8C8BE0F6885A}">
      <dgm:prSet phldrT="[Texto]"/>
      <dgm:spPr>
        <a:xfrm>
          <a:off x="2862914" y="1685385"/>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a:t>
          </a:r>
          <a:r>
            <a:rPr lang="es-CL" baseline="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 Diseñador(a) Gráfico</a:t>
          </a:r>
          <a:endParaRPr lang="es-CL">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endParaRPr>
        </a:p>
      </dgm:t>
    </dgm:pt>
    <dgm:pt modelId="{D37492DA-BF44-42AB-9485-9F9C55376561}" type="parTrans" cxnId="{39C927B0-23F4-42CA-9332-75AA2F4C82C8}">
      <dgm:prSet/>
      <dgm:spPr>
        <a:xfrm rot="3310531">
          <a:off x="2325582" y="1632701"/>
          <a:ext cx="684035" cy="32124"/>
        </a:xfrm>
        <a:custGeom>
          <a:avLst/>
          <a:gdLst/>
          <a:ahLst/>
          <a:cxnLst/>
          <a:rect l="0" t="0" r="0" b="0"/>
          <a:pathLst>
            <a:path>
              <a:moveTo>
                <a:pt x="0" y="16062"/>
              </a:moveTo>
              <a:lnTo>
                <a:pt x="684088" y="16062"/>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s-CL">
            <a:solidFill>
              <a:sysClr val="windowText" lastClr="000000">
                <a:hueOff val="0"/>
                <a:satOff val="0"/>
                <a:lumOff val="0"/>
                <a:alphaOff val="0"/>
              </a:sysClr>
            </a:solidFill>
            <a:latin typeface="Calibri" panose="020F0502020204030204"/>
            <a:ea typeface="+mn-ea"/>
            <a:cs typeface="+mn-cs"/>
          </a:endParaRPr>
        </a:p>
      </dgm:t>
    </dgm:pt>
    <dgm:pt modelId="{B7411F82-3003-40C0-A1E0-39DC8F9298B1}" type="sibTrans" cxnId="{39C927B0-23F4-42CA-9332-75AA2F4C82C8}">
      <dgm:prSet/>
      <dgm:spPr/>
      <dgm:t>
        <a:bodyPr/>
        <a:lstStyle/>
        <a:p>
          <a:endParaRPr lang="es-CL"/>
        </a:p>
      </dgm:t>
    </dgm:pt>
    <dgm:pt modelId="{26BC1C6C-6AB7-47C6-B9BF-AB88A0571E12}">
      <dgm:prSet phldrT="[Texto]"/>
      <dgm:spPr>
        <a:xfrm>
          <a:off x="2845540" y="2238226"/>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 Técnico(a) en soporte de Tecnologías e Información</a:t>
          </a:r>
        </a:p>
      </dgm:t>
    </dgm:pt>
    <dgm:pt modelId="{7E7E43FC-F4A2-4A0B-96C9-6B891769F729}" type="parTrans" cxnId="{24104EDA-96C2-4D0D-BBA5-3CED81B6F9FE}">
      <dgm:prSet/>
      <dgm:spPr>
        <a:xfrm rot="4288912">
          <a:off x="2071304" y="1909122"/>
          <a:ext cx="1175218" cy="32124"/>
        </a:xfrm>
        <a:custGeom>
          <a:avLst/>
          <a:gdLst/>
          <a:ahLst/>
          <a:cxnLst/>
          <a:rect l="0" t="0" r="0" b="0"/>
          <a:pathLst>
            <a:path>
              <a:moveTo>
                <a:pt x="0" y="16062"/>
              </a:moveTo>
              <a:lnTo>
                <a:pt x="1175310" y="16062"/>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s-CL">
            <a:solidFill>
              <a:sysClr val="windowText" lastClr="000000">
                <a:hueOff val="0"/>
                <a:satOff val="0"/>
                <a:lumOff val="0"/>
                <a:alphaOff val="0"/>
              </a:sysClr>
            </a:solidFill>
            <a:latin typeface="Calibri" panose="020F0502020204030204"/>
            <a:ea typeface="+mn-ea"/>
            <a:cs typeface="+mn-cs"/>
          </a:endParaRPr>
        </a:p>
      </dgm:t>
    </dgm:pt>
    <dgm:pt modelId="{7BE383B0-D875-42DB-B390-C217046DFBBA}" type="sibTrans" cxnId="{24104EDA-96C2-4D0D-BBA5-3CED81B6F9FE}">
      <dgm:prSet/>
      <dgm:spPr/>
      <dgm:t>
        <a:bodyPr/>
        <a:lstStyle/>
        <a:p>
          <a:endParaRPr lang="es-CL"/>
        </a:p>
      </dgm:t>
    </dgm:pt>
    <dgm:pt modelId="{B387F1AC-FBF9-4BD2-8D31-C5C63BCD3278}" type="pres">
      <dgm:prSet presAssocID="{9A57B45D-B2E3-47A0-8264-22A56F3CF0A7}" presName="diagram" presStyleCnt="0">
        <dgm:presLayoutVars>
          <dgm:chPref val="1"/>
          <dgm:dir/>
          <dgm:animOne val="branch"/>
          <dgm:animLvl val="lvl"/>
          <dgm:resizeHandles val="exact"/>
        </dgm:presLayoutVars>
      </dgm:prSet>
      <dgm:spPr/>
    </dgm:pt>
    <dgm:pt modelId="{428561BC-C202-4FC8-9519-D2C20EA7C2D5}" type="pres">
      <dgm:prSet presAssocID="{076172D1-8BCB-4D9F-AB06-692B7856B4A9}" presName="root1" presStyleCnt="0"/>
      <dgm:spPr/>
    </dgm:pt>
    <dgm:pt modelId="{7B8C16CE-005B-4B98-AFF0-646086030EDE}" type="pres">
      <dgm:prSet presAssocID="{076172D1-8BCB-4D9F-AB06-692B7856B4A9}" presName="LevelOneTextNode" presStyleLbl="node0" presStyleIdx="0" presStyleCnt="2" custLinFactNeighborX="-1265" custLinFactNeighborY="-7592">
        <dgm:presLayoutVars>
          <dgm:chPref val="3"/>
        </dgm:presLayoutVars>
      </dgm:prSet>
      <dgm:spPr/>
    </dgm:pt>
    <dgm:pt modelId="{C3057ADF-FDC5-4CE9-AA5C-D8EF535F10DA}" type="pres">
      <dgm:prSet presAssocID="{076172D1-8BCB-4D9F-AB06-692B7856B4A9}" presName="level2hierChild" presStyleCnt="0"/>
      <dgm:spPr/>
    </dgm:pt>
    <dgm:pt modelId="{853E7D03-BEB3-4EF4-84F0-DA0DCA94FC16}" type="pres">
      <dgm:prSet presAssocID="{7A08A1C6-5F6E-4EEC-8773-0905F240CB22}" presName="root1" presStyleCnt="0"/>
      <dgm:spPr/>
    </dgm:pt>
    <dgm:pt modelId="{A4C1C46D-3F5E-48ED-AE9B-DFAF7068C901}" type="pres">
      <dgm:prSet presAssocID="{7A08A1C6-5F6E-4EEC-8773-0905F240CB22}" presName="LevelOneTextNode" presStyleLbl="node0" presStyleIdx="1" presStyleCnt="2">
        <dgm:presLayoutVars>
          <dgm:chPref val="3"/>
        </dgm:presLayoutVars>
      </dgm:prSet>
      <dgm:spPr/>
    </dgm:pt>
    <dgm:pt modelId="{968247B3-5EB7-45AE-9DF0-DD081A8D88AD}" type="pres">
      <dgm:prSet presAssocID="{7A08A1C6-5F6E-4EEC-8773-0905F240CB22}" presName="level2hierChild" presStyleCnt="0"/>
      <dgm:spPr/>
    </dgm:pt>
    <dgm:pt modelId="{6D98CDCC-D78E-4639-B8F8-BA8133C9B905}" type="pres">
      <dgm:prSet presAssocID="{CA2BF645-F732-4312-A382-76D0FE9E7FCA}" presName="conn2-1" presStyleLbl="parChTrans1D2" presStyleIdx="0" presStyleCnt="5"/>
      <dgm:spPr/>
    </dgm:pt>
    <dgm:pt modelId="{CA758402-7FB5-4DB9-B33D-42DF6633A577}" type="pres">
      <dgm:prSet presAssocID="{CA2BF645-F732-4312-A382-76D0FE9E7FCA}" presName="connTx" presStyleLbl="parChTrans1D2" presStyleIdx="0" presStyleCnt="5"/>
      <dgm:spPr/>
    </dgm:pt>
    <dgm:pt modelId="{AC2A4E93-3ED1-4335-909A-ACA86D6C6631}" type="pres">
      <dgm:prSet presAssocID="{B6C8DB1F-2387-4355-B45D-40CC63183539}" presName="root2" presStyleCnt="0"/>
      <dgm:spPr/>
    </dgm:pt>
    <dgm:pt modelId="{285C9F2A-C24C-4B3F-9A03-A671D80EB785}" type="pres">
      <dgm:prSet presAssocID="{B6C8DB1F-2387-4355-B45D-40CC63183539}" presName="LevelTwoTextNode" presStyleLbl="node2" presStyleIdx="0" presStyleCnt="5" custLinFactNeighborX="2915">
        <dgm:presLayoutVars>
          <dgm:chPref val="3"/>
        </dgm:presLayoutVars>
      </dgm:prSet>
      <dgm:spPr/>
    </dgm:pt>
    <dgm:pt modelId="{863C83F6-527E-4FF8-B644-5C09ACCD4F31}" type="pres">
      <dgm:prSet presAssocID="{B6C8DB1F-2387-4355-B45D-40CC63183539}" presName="level3hierChild" presStyleCnt="0"/>
      <dgm:spPr/>
    </dgm:pt>
    <dgm:pt modelId="{89647B8E-59DC-475E-AA6C-57C93BC1D36F}" type="pres">
      <dgm:prSet presAssocID="{9B8D67DA-BBAD-421F-BAB4-0937F050A944}" presName="conn2-1" presStyleLbl="parChTrans1D2" presStyleIdx="1" presStyleCnt="5"/>
      <dgm:spPr/>
    </dgm:pt>
    <dgm:pt modelId="{A5D50959-60A5-4F15-97EC-6F21F9EF7BE1}" type="pres">
      <dgm:prSet presAssocID="{9B8D67DA-BBAD-421F-BAB4-0937F050A944}" presName="connTx" presStyleLbl="parChTrans1D2" presStyleIdx="1" presStyleCnt="5"/>
      <dgm:spPr/>
    </dgm:pt>
    <dgm:pt modelId="{13DDF3AB-CE0F-4D9B-B636-E712A399BF6B}" type="pres">
      <dgm:prSet presAssocID="{DFE7DC4A-886B-4540-9348-DE7AE84730C9}" presName="root2" presStyleCnt="0"/>
      <dgm:spPr/>
    </dgm:pt>
    <dgm:pt modelId="{5BACB9FA-ACE4-4556-BD41-359DAD47DE70}" type="pres">
      <dgm:prSet presAssocID="{DFE7DC4A-886B-4540-9348-DE7AE84730C9}" presName="LevelTwoTextNode" presStyleLbl="node2" presStyleIdx="1" presStyleCnt="5" custLinFactNeighborX="609" custLinFactNeighborY="141">
        <dgm:presLayoutVars>
          <dgm:chPref val="3"/>
        </dgm:presLayoutVars>
      </dgm:prSet>
      <dgm:spPr/>
    </dgm:pt>
    <dgm:pt modelId="{F05C6287-8D4F-4CF7-B49A-0D528BE3421B}" type="pres">
      <dgm:prSet presAssocID="{DFE7DC4A-886B-4540-9348-DE7AE84730C9}" presName="level3hierChild" presStyleCnt="0"/>
      <dgm:spPr/>
    </dgm:pt>
    <dgm:pt modelId="{3796B09D-9051-444B-B2A9-B5D22394290B}" type="pres">
      <dgm:prSet presAssocID="{55DCC3D3-62A1-4882-B89A-CCB0F4511683}" presName="conn2-1" presStyleLbl="parChTrans1D2" presStyleIdx="2" presStyleCnt="5"/>
      <dgm:spPr/>
    </dgm:pt>
    <dgm:pt modelId="{2A3196E6-93CB-4E0F-B089-0FC20C0A42A2}" type="pres">
      <dgm:prSet presAssocID="{55DCC3D3-62A1-4882-B89A-CCB0F4511683}" presName="connTx" presStyleLbl="parChTrans1D2" presStyleIdx="2" presStyleCnt="5"/>
      <dgm:spPr/>
    </dgm:pt>
    <dgm:pt modelId="{4DB274D6-9ED0-403A-A826-4F7399F76F91}" type="pres">
      <dgm:prSet presAssocID="{635B4443-7B69-4CCD-A1C4-A97291D4C586}" presName="root2" presStyleCnt="0"/>
      <dgm:spPr/>
    </dgm:pt>
    <dgm:pt modelId="{668E5271-C9A9-4902-B45B-5726A0FB0658}" type="pres">
      <dgm:prSet presAssocID="{635B4443-7B69-4CCD-A1C4-A97291D4C586}" presName="LevelTwoTextNode" presStyleLbl="node2" presStyleIdx="2" presStyleCnt="5">
        <dgm:presLayoutVars>
          <dgm:chPref val="3"/>
        </dgm:presLayoutVars>
      </dgm:prSet>
      <dgm:spPr/>
    </dgm:pt>
    <dgm:pt modelId="{F247F4B4-7708-4863-B96C-B84C032EEE8B}" type="pres">
      <dgm:prSet presAssocID="{635B4443-7B69-4CCD-A1C4-A97291D4C586}" presName="level3hierChild" presStyleCnt="0"/>
      <dgm:spPr/>
    </dgm:pt>
    <dgm:pt modelId="{2E764566-A375-4977-9F0F-31F894DBAD54}" type="pres">
      <dgm:prSet presAssocID="{D37492DA-BF44-42AB-9485-9F9C55376561}" presName="conn2-1" presStyleLbl="parChTrans1D2" presStyleIdx="3" presStyleCnt="5"/>
      <dgm:spPr/>
    </dgm:pt>
    <dgm:pt modelId="{8A30F22B-C320-4034-986E-F57A75354ACD}" type="pres">
      <dgm:prSet presAssocID="{D37492DA-BF44-42AB-9485-9F9C55376561}" presName="connTx" presStyleLbl="parChTrans1D2" presStyleIdx="3" presStyleCnt="5"/>
      <dgm:spPr/>
    </dgm:pt>
    <dgm:pt modelId="{1B9F63F4-D2CA-41D9-BE54-2E9191255375}" type="pres">
      <dgm:prSet presAssocID="{B0CE707A-3101-44E7-92D4-8C8BE0F6885A}" presName="root2" presStyleCnt="0"/>
      <dgm:spPr/>
    </dgm:pt>
    <dgm:pt modelId="{D6BFE26A-6FF7-4879-8281-0D25B1C2388E}" type="pres">
      <dgm:prSet presAssocID="{B0CE707A-3101-44E7-92D4-8C8BE0F6885A}" presName="LevelTwoTextNode" presStyleLbl="node2" presStyleIdx="3" presStyleCnt="5">
        <dgm:presLayoutVars>
          <dgm:chPref val="3"/>
        </dgm:presLayoutVars>
      </dgm:prSet>
      <dgm:spPr>
        <a:prstGeom prst="roundRect">
          <a:avLst>
            <a:gd name="adj" fmla="val 10000"/>
          </a:avLst>
        </a:prstGeom>
      </dgm:spPr>
    </dgm:pt>
    <dgm:pt modelId="{4CEF6512-BDE8-4DDC-B465-10F05E889592}" type="pres">
      <dgm:prSet presAssocID="{B0CE707A-3101-44E7-92D4-8C8BE0F6885A}" presName="level3hierChild" presStyleCnt="0"/>
      <dgm:spPr/>
    </dgm:pt>
    <dgm:pt modelId="{73F34753-51E5-4D82-BDE1-2F8FCDD05EB2}" type="pres">
      <dgm:prSet presAssocID="{7E7E43FC-F4A2-4A0B-96C9-6B891769F729}" presName="conn2-1" presStyleLbl="parChTrans1D2" presStyleIdx="4" presStyleCnt="5"/>
      <dgm:spPr/>
    </dgm:pt>
    <dgm:pt modelId="{76726A4C-8671-4E07-B148-5F476A5A0147}" type="pres">
      <dgm:prSet presAssocID="{7E7E43FC-F4A2-4A0B-96C9-6B891769F729}" presName="connTx" presStyleLbl="parChTrans1D2" presStyleIdx="4" presStyleCnt="5"/>
      <dgm:spPr/>
    </dgm:pt>
    <dgm:pt modelId="{FF277CA4-060E-4E75-8BBA-A00FBD2E1FB5}" type="pres">
      <dgm:prSet presAssocID="{26BC1C6C-6AB7-47C6-B9BF-AB88A0571E12}" presName="root2" presStyleCnt="0"/>
      <dgm:spPr/>
    </dgm:pt>
    <dgm:pt modelId="{2A19AD4C-7C1E-43F5-9692-A8158AD63F56}" type="pres">
      <dgm:prSet presAssocID="{26BC1C6C-6AB7-47C6-B9BF-AB88A0571E12}" presName="LevelTwoTextNode" presStyleLbl="node2" presStyleIdx="4" presStyleCnt="5" custLinFactNeighborX="-1779" custLinFactNeighborY="-1779">
        <dgm:presLayoutVars>
          <dgm:chPref val="3"/>
        </dgm:presLayoutVars>
      </dgm:prSet>
      <dgm:spPr/>
    </dgm:pt>
    <dgm:pt modelId="{B2CA4ABC-AF36-40C9-9BAB-E88FC8DE67ED}" type="pres">
      <dgm:prSet presAssocID="{26BC1C6C-6AB7-47C6-B9BF-AB88A0571E12}" presName="level3hierChild" presStyleCnt="0"/>
      <dgm:spPr/>
    </dgm:pt>
  </dgm:ptLst>
  <dgm:cxnLst>
    <dgm:cxn modelId="{B047FF00-DB96-4733-A5BD-C6094500DF14}" type="presOf" srcId="{B6C8DB1F-2387-4355-B45D-40CC63183539}" destId="{285C9F2A-C24C-4B3F-9A03-A671D80EB785}" srcOrd="0" destOrd="0" presId="urn:microsoft.com/office/officeart/2005/8/layout/hierarchy2"/>
    <dgm:cxn modelId="{E4AC0E24-7C87-47CD-854A-300375CD3750}" type="presOf" srcId="{55DCC3D3-62A1-4882-B89A-CCB0F4511683}" destId="{3796B09D-9051-444B-B2A9-B5D22394290B}" srcOrd="0" destOrd="0" presId="urn:microsoft.com/office/officeart/2005/8/layout/hierarchy2"/>
    <dgm:cxn modelId="{888E4A47-7393-43E6-A95E-29AE52F0880B}" type="presOf" srcId="{55DCC3D3-62A1-4882-B89A-CCB0F4511683}" destId="{2A3196E6-93CB-4E0F-B089-0FC20C0A42A2}" srcOrd="1" destOrd="0" presId="urn:microsoft.com/office/officeart/2005/8/layout/hierarchy2"/>
    <dgm:cxn modelId="{4AFDBA4A-FEEB-455C-A7A2-BCBE62D16CCB}" srcId="{9A57B45D-B2E3-47A0-8264-22A56F3CF0A7}" destId="{076172D1-8BCB-4D9F-AB06-692B7856B4A9}" srcOrd="0" destOrd="0" parTransId="{69DDDDFE-6DF6-447E-9FB5-9EC0AB95E76E}" sibTransId="{8B61ADEA-9944-460D-A179-D6D1AB3A15F4}"/>
    <dgm:cxn modelId="{0E9AC56A-4520-4778-B70F-1C3DBF420218}" srcId="{7A08A1C6-5F6E-4EEC-8773-0905F240CB22}" destId="{B6C8DB1F-2387-4355-B45D-40CC63183539}" srcOrd="0" destOrd="0" parTransId="{CA2BF645-F732-4312-A382-76D0FE9E7FCA}" sibTransId="{8CF10ABE-A218-4C89-9584-FCFF4D2FE9A7}"/>
    <dgm:cxn modelId="{944CE476-B30A-4EE6-8E19-9EC175B0B9FD}" type="presOf" srcId="{CA2BF645-F732-4312-A382-76D0FE9E7FCA}" destId="{CA758402-7FB5-4DB9-B33D-42DF6633A577}" srcOrd="1" destOrd="0" presId="urn:microsoft.com/office/officeart/2005/8/layout/hierarchy2"/>
    <dgm:cxn modelId="{60C9D559-7C5D-4A6A-8597-77D84C6DD414}" type="presOf" srcId="{B0CE707A-3101-44E7-92D4-8C8BE0F6885A}" destId="{D6BFE26A-6FF7-4879-8281-0D25B1C2388E}" srcOrd="0" destOrd="0" presId="urn:microsoft.com/office/officeart/2005/8/layout/hierarchy2"/>
    <dgm:cxn modelId="{19875B87-A7BE-49A4-9D6F-3DF69ADB2501}" type="presOf" srcId="{9A57B45D-B2E3-47A0-8264-22A56F3CF0A7}" destId="{B387F1AC-FBF9-4BD2-8D31-C5C63BCD3278}" srcOrd="0" destOrd="0" presId="urn:microsoft.com/office/officeart/2005/8/layout/hierarchy2"/>
    <dgm:cxn modelId="{BF226690-8DB7-45C2-ABD0-CF2EA741778E}" type="presOf" srcId="{26BC1C6C-6AB7-47C6-B9BF-AB88A0571E12}" destId="{2A19AD4C-7C1E-43F5-9692-A8158AD63F56}" srcOrd="0" destOrd="0" presId="urn:microsoft.com/office/officeart/2005/8/layout/hierarchy2"/>
    <dgm:cxn modelId="{30227791-CD46-48F7-8BC3-FD088A88A4E9}" type="presOf" srcId="{D37492DA-BF44-42AB-9485-9F9C55376561}" destId="{2E764566-A375-4977-9F0F-31F894DBAD54}" srcOrd="0" destOrd="0" presId="urn:microsoft.com/office/officeart/2005/8/layout/hierarchy2"/>
    <dgm:cxn modelId="{3F79C799-14A2-40C9-931C-5C90B2A26DD5}" type="presOf" srcId="{076172D1-8BCB-4D9F-AB06-692B7856B4A9}" destId="{7B8C16CE-005B-4B98-AFF0-646086030EDE}" srcOrd="0" destOrd="0" presId="urn:microsoft.com/office/officeart/2005/8/layout/hierarchy2"/>
    <dgm:cxn modelId="{1BDEC69E-D312-4E6C-8C9F-F618CA594589}" srcId="{9A57B45D-B2E3-47A0-8264-22A56F3CF0A7}" destId="{7A08A1C6-5F6E-4EEC-8773-0905F240CB22}" srcOrd="1" destOrd="0" parTransId="{14B084FE-C4D0-4754-9F69-F7C1F1725A59}" sibTransId="{82C098BD-6496-4AE3-9A24-A5707CB3DF2C}"/>
    <dgm:cxn modelId="{14B1909F-E332-4551-B830-3CEA17B13E88}" type="presOf" srcId="{7E7E43FC-F4A2-4A0B-96C9-6B891769F729}" destId="{76726A4C-8671-4E07-B148-5F476A5A0147}" srcOrd="1" destOrd="0" presId="urn:microsoft.com/office/officeart/2005/8/layout/hierarchy2"/>
    <dgm:cxn modelId="{ACE283AD-46D6-4724-9F4F-A2E3CE286136}" srcId="{7A08A1C6-5F6E-4EEC-8773-0905F240CB22}" destId="{635B4443-7B69-4CCD-A1C4-A97291D4C586}" srcOrd="2" destOrd="0" parTransId="{55DCC3D3-62A1-4882-B89A-CCB0F4511683}" sibTransId="{CE85CD73-4375-42FC-823E-06A144887889}"/>
    <dgm:cxn modelId="{39C927B0-23F4-42CA-9332-75AA2F4C82C8}" srcId="{7A08A1C6-5F6E-4EEC-8773-0905F240CB22}" destId="{B0CE707A-3101-44E7-92D4-8C8BE0F6885A}" srcOrd="3" destOrd="0" parTransId="{D37492DA-BF44-42AB-9485-9F9C55376561}" sibTransId="{B7411F82-3003-40C0-A1E0-39DC8F9298B1}"/>
    <dgm:cxn modelId="{AB5668B8-5C28-49AB-9B66-CA96BDF46EB6}" type="presOf" srcId="{635B4443-7B69-4CCD-A1C4-A97291D4C586}" destId="{668E5271-C9A9-4902-B45B-5726A0FB0658}" srcOrd="0" destOrd="0" presId="urn:microsoft.com/office/officeart/2005/8/layout/hierarchy2"/>
    <dgm:cxn modelId="{A22FE3B9-5D78-4A0D-B46F-063EA177AA83}" type="presOf" srcId="{D37492DA-BF44-42AB-9485-9F9C55376561}" destId="{8A30F22B-C320-4034-986E-F57A75354ACD}" srcOrd="1" destOrd="0" presId="urn:microsoft.com/office/officeart/2005/8/layout/hierarchy2"/>
    <dgm:cxn modelId="{AE6699C5-06D0-4883-8459-816A3F61B424}" type="presOf" srcId="{CA2BF645-F732-4312-A382-76D0FE9E7FCA}" destId="{6D98CDCC-D78E-4639-B8F8-BA8133C9B905}" srcOrd="0" destOrd="0" presId="urn:microsoft.com/office/officeart/2005/8/layout/hierarchy2"/>
    <dgm:cxn modelId="{EB6ED3C8-095A-492E-969D-A163FB5E786B}" type="presOf" srcId="{7E7E43FC-F4A2-4A0B-96C9-6B891769F729}" destId="{73F34753-51E5-4D82-BDE1-2F8FCDD05EB2}" srcOrd="0" destOrd="0" presId="urn:microsoft.com/office/officeart/2005/8/layout/hierarchy2"/>
    <dgm:cxn modelId="{0EF9BED4-8636-43EC-A784-003CD2E8BCEC}" type="presOf" srcId="{9B8D67DA-BBAD-421F-BAB4-0937F050A944}" destId="{A5D50959-60A5-4F15-97EC-6F21F9EF7BE1}" srcOrd="1" destOrd="0" presId="urn:microsoft.com/office/officeart/2005/8/layout/hierarchy2"/>
    <dgm:cxn modelId="{24104EDA-96C2-4D0D-BBA5-3CED81B6F9FE}" srcId="{7A08A1C6-5F6E-4EEC-8773-0905F240CB22}" destId="{26BC1C6C-6AB7-47C6-B9BF-AB88A0571E12}" srcOrd="4" destOrd="0" parTransId="{7E7E43FC-F4A2-4A0B-96C9-6B891769F729}" sibTransId="{7BE383B0-D875-42DB-B390-C217046DFBBA}"/>
    <dgm:cxn modelId="{3CBF4BEA-B5A1-4421-A392-5C352F0B6CF9}" type="presOf" srcId="{9B8D67DA-BBAD-421F-BAB4-0937F050A944}" destId="{89647B8E-59DC-475E-AA6C-57C93BC1D36F}" srcOrd="0" destOrd="0" presId="urn:microsoft.com/office/officeart/2005/8/layout/hierarchy2"/>
    <dgm:cxn modelId="{529EBDEA-602E-48DF-B1AA-211A0D136C3D}" type="presOf" srcId="{DFE7DC4A-886B-4540-9348-DE7AE84730C9}" destId="{5BACB9FA-ACE4-4556-BD41-359DAD47DE70}" srcOrd="0" destOrd="0" presId="urn:microsoft.com/office/officeart/2005/8/layout/hierarchy2"/>
    <dgm:cxn modelId="{84C9D6EB-2F03-4521-B97A-3C7F917F14FF}" srcId="{7A08A1C6-5F6E-4EEC-8773-0905F240CB22}" destId="{DFE7DC4A-886B-4540-9348-DE7AE84730C9}" srcOrd="1" destOrd="0" parTransId="{9B8D67DA-BBAD-421F-BAB4-0937F050A944}" sibTransId="{4356A1B1-A2B3-494F-8534-EE1F2FB16376}"/>
    <dgm:cxn modelId="{6C0318F0-7EC2-40C7-9FD0-6679EC48C1D7}" type="presOf" srcId="{7A08A1C6-5F6E-4EEC-8773-0905F240CB22}" destId="{A4C1C46D-3F5E-48ED-AE9B-DFAF7068C901}" srcOrd="0" destOrd="0" presId="urn:microsoft.com/office/officeart/2005/8/layout/hierarchy2"/>
    <dgm:cxn modelId="{38C224D6-812A-4768-AAEA-E4F024132302}" type="presParOf" srcId="{B387F1AC-FBF9-4BD2-8D31-C5C63BCD3278}" destId="{428561BC-C202-4FC8-9519-D2C20EA7C2D5}" srcOrd="0" destOrd="0" presId="urn:microsoft.com/office/officeart/2005/8/layout/hierarchy2"/>
    <dgm:cxn modelId="{98074BF0-0A20-478C-A329-F44460738046}" type="presParOf" srcId="{428561BC-C202-4FC8-9519-D2C20EA7C2D5}" destId="{7B8C16CE-005B-4B98-AFF0-646086030EDE}" srcOrd="0" destOrd="0" presId="urn:microsoft.com/office/officeart/2005/8/layout/hierarchy2"/>
    <dgm:cxn modelId="{31B5A31C-7748-432B-8314-C2D30BFA8034}" type="presParOf" srcId="{428561BC-C202-4FC8-9519-D2C20EA7C2D5}" destId="{C3057ADF-FDC5-4CE9-AA5C-D8EF535F10DA}" srcOrd="1" destOrd="0" presId="urn:microsoft.com/office/officeart/2005/8/layout/hierarchy2"/>
    <dgm:cxn modelId="{6D1E6CE8-5569-4E0F-B9B1-1023742B9B1E}" type="presParOf" srcId="{B387F1AC-FBF9-4BD2-8D31-C5C63BCD3278}" destId="{853E7D03-BEB3-4EF4-84F0-DA0DCA94FC16}" srcOrd="1" destOrd="0" presId="urn:microsoft.com/office/officeart/2005/8/layout/hierarchy2"/>
    <dgm:cxn modelId="{819C5E7C-1829-4933-8C74-5A012F6DF1FD}" type="presParOf" srcId="{853E7D03-BEB3-4EF4-84F0-DA0DCA94FC16}" destId="{A4C1C46D-3F5E-48ED-AE9B-DFAF7068C901}" srcOrd="0" destOrd="0" presId="urn:microsoft.com/office/officeart/2005/8/layout/hierarchy2"/>
    <dgm:cxn modelId="{67781A25-29AC-4070-9399-F33A78C7E1DF}" type="presParOf" srcId="{853E7D03-BEB3-4EF4-84F0-DA0DCA94FC16}" destId="{968247B3-5EB7-45AE-9DF0-DD081A8D88AD}" srcOrd="1" destOrd="0" presId="urn:microsoft.com/office/officeart/2005/8/layout/hierarchy2"/>
    <dgm:cxn modelId="{F6A360FA-8C1C-4D9A-8E67-0C993640E141}" type="presParOf" srcId="{968247B3-5EB7-45AE-9DF0-DD081A8D88AD}" destId="{6D98CDCC-D78E-4639-B8F8-BA8133C9B905}" srcOrd="0" destOrd="0" presId="urn:microsoft.com/office/officeart/2005/8/layout/hierarchy2"/>
    <dgm:cxn modelId="{89BCE39C-B83F-4C50-B35D-CD6E87FC7B6C}" type="presParOf" srcId="{6D98CDCC-D78E-4639-B8F8-BA8133C9B905}" destId="{CA758402-7FB5-4DB9-B33D-42DF6633A577}" srcOrd="0" destOrd="0" presId="urn:microsoft.com/office/officeart/2005/8/layout/hierarchy2"/>
    <dgm:cxn modelId="{EFF2DE3C-61FA-48B5-8456-C61F3898F224}" type="presParOf" srcId="{968247B3-5EB7-45AE-9DF0-DD081A8D88AD}" destId="{AC2A4E93-3ED1-4335-909A-ACA86D6C6631}" srcOrd="1" destOrd="0" presId="urn:microsoft.com/office/officeart/2005/8/layout/hierarchy2"/>
    <dgm:cxn modelId="{C57D0FF8-A2EE-4ED0-85D6-18B9FC09064A}" type="presParOf" srcId="{AC2A4E93-3ED1-4335-909A-ACA86D6C6631}" destId="{285C9F2A-C24C-4B3F-9A03-A671D80EB785}" srcOrd="0" destOrd="0" presId="urn:microsoft.com/office/officeart/2005/8/layout/hierarchy2"/>
    <dgm:cxn modelId="{59CDE1BA-9F05-4A36-9A94-8F4D29D99907}" type="presParOf" srcId="{AC2A4E93-3ED1-4335-909A-ACA86D6C6631}" destId="{863C83F6-527E-4FF8-B644-5C09ACCD4F31}" srcOrd="1" destOrd="0" presId="urn:microsoft.com/office/officeart/2005/8/layout/hierarchy2"/>
    <dgm:cxn modelId="{0CB2656E-A6C8-420A-93CF-3A14C2FE6CD2}" type="presParOf" srcId="{968247B3-5EB7-45AE-9DF0-DD081A8D88AD}" destId="{89647B8E-59DC-475E-AA6C-57C93BC1D36F}" srcOrd="2" destOrd="0" presId="urn:microsoft.com/office/officeart/2005/8/layout/hierarchy2"/>
    <dgm:cxn modelId="{14BB3806-7DF7-48C8-8278-DA3F79EB0F88}" type="presParOf" srcId="{89647B8E-59DC-475E-AA6C-57C93BC1D36F}" destId="{A5D50959-60A5-4F15-97EC-6F21F9EF7BE1}" srcOrd="0" destOrd="0" presId="urn:microsoft.com/office/officeart/2005/8/layout/hierarchy2"/>
    <dgm:cxn modelId="{4D7C70D1-58FC-425D-8349-E41C94C7718B}" type="presParOf" srcId="{968247B3-5EB7-45AE-9DF0-DD081A8D88AD}" destId="{13DDF3AB-CE0F-4D9B-B636-E712A399BF6B}" srcOrd="3" destOrd="0" presId="urn:microsoft.com/office/officeart/2005/8/layout/hierarchy2"/>
    <dgm:cxn modelId="{C5D059E0-0B05-4E71-9394-24224304DDE0}" type="presParOf" srcId="{13DDF3AB-CE0F-4D9B-B636-E712A399BF6B}" destId="{5BACB9FA-ACE4-4556-BD41-359DAD47DE70}" srcOrd="0" destOrd="0" presId="urn:microsoft.com/office/officeart/2005/8/layout/hierarchy2"/>
    <dgm:cxn modelId="{9675D467-EC59-4E57-A9FB-96718B521F6C}" type="presParOf" srcId="{13DDF3AB-CE0F-4D9B-B636-E712A399BF6B}" destId="{F05C6287-8D4F-4CF7-B49A-0D528BE3421B}" srcOrd="1" destOrd="0" presId="urn:microsoft.com/office/officeart/2005/8/layout/hierarchy2"/>
    <dgm:cxn modelId="{833C7ACA-8795-45B0-A55E-B681BC4A3DA1}" type="presParOf" srcId="{968247B3-5EB7-45AE-9DF0-DD081A8D88AD}" destId="{3796B09D-9051-444B-B2A9-B5D22394290B}" srcOrd="4" destOrd="0" presId="urn:microsoft.com/office/officeart/2005/8/layout/hierarchy2"/>
    <dgm:cxn modelId="{A788B593-FD36-446F-8C2C-7FB6BB7267AF}" type="presParOf" srcId="{3796B09D-9051-444B-B2A9-B5D22394290B}" destId="{2A3196E6-93CB-4E0F-B089-0FC20C0A42A2}" srcOrd="0" destOrd="0" presId="urn:microsoft.com/office/officeart/2005/8/layout/hierarchy2"/>
    <dgm:cxn modelId="{34927D8A-9A68-407E-8C60-DE3E621CED19}" type="presParOf" srcId="{968247B3-5EB7-45AE-9DF0-DD081A8D88AD}" destId="{4DB274D6-9ED0-403A-A826-4F7399F76F91}" srcOrd="5" destOrd="0" presId="urn:microsoft.com/office/officeart/2005/8/layout/hierarchy2"/>
    <dgm:cxn modelId="{7EE45227-02B9-4251-AEC8-CF6F738729A7}" type="presParOf" srcId="{4DB274D6-9ED0-403A-A826-4F7399F76F91}" destId="{668E5271-C9A9-4902-B45B-5726A0FB0658}" srcOrd="0" destOrd="0" presId="urn:microsoft.com/office/officeart/2005/8/layout/hierarchy2"/>
    <dgm:cxn modelId="{5A67AF24-3DAD-4144-B023-EA6FCDA1B68F}" type="presParOf" srcId="{4DB274D6-9ED0-403A-A826-4F7399F76F91}" destId="{F247F4B4-7708-4863-B96C-B84C032EEE8B}" srcOrd="1" destOrd="0" presId="urn:microsoft.com/office/officeart/2005/8/layout/hierarchy2"/>
    <dgm:cxn modelId="{624B3712-34FA-4854-965C-D37B4F0861B3}" type="presParOf" srcId="{968247B3-5EB7-45AE-9DF0-DD081A8D88AD}" destId="{2E764566-A375-4977-9F0F-31F894DBAD54}" srcOrd="6" destOrd="0" presId="urn:microsoft.com/office/officeart/2005/8/layout/hierarchy2"/>
    <dgm:cxn modelId="{ACD7CC0A-9477-4B2C-8288-4F1F253D4268}" type="presParOf" srcId="{2E764566-A375-4977-9F0F-31F894DBAD54}" destId="{8A30F22B-C320-4034-986E-F57A75354ACD}" srcOrd="0" destOrd="0" presId="urn:microsoft.com/office/officeart/2005/8/layout/hierarchy2"/>
    <dgm:cxn modelId="{C0ACEFB7-778F-48B3-9962-92FA6E071762}" type="presParOf" srcId="{968247B3-5EB7-45AE-9DF0-DD081A8D88AD}" destId="{1B9F63F4-D2CA-41D9-BE54-2E9191255375}" srcOrd="7" destOrd="0" presId="urn:microsoft.com/office/officeart/2005/8/layout/hierarchy2"/>
    <dgm:cxn modelId="{7B116553-03F2-446E-95DD-2964B8C68C77}" type="presParOf" srcId="{1B9F63F4-D2CA-41D9-BE54-2E9191255375}" destId="{D6BFE26A-6FF7-4879-8281-0D25B1C2388E}" srcOrd="0" destOrd="0" presId="urn:microsoft.com/office/officeart/2005/8/layout/hierarchy2"/>
    <dgm:cxn modelId="{690A16AC-4A09-458F-91C7-3D4B1DF26A08}" type="presParOf" srcId="{1B9F63F4-D2CA-41D9-BE54-2E9191255375}" destId="{4CEF6512-BDE8-4DDC-B465-10F05E889592}" srcOrd="1" destOrd="0" presId="urn:microsoft.com/office/officeart/2005/8/layout/hierarchy2"/>
    <dgm:cxn modelId="{7C435A67-8AE6-4B2F-A831-3DFDD121DFD4}" type="presParOf" srcId="{968247B3-5EB7-45AE-9DF0-DD081A8D88AD}" destId="{73F34753-51E5-4D82-BDE1-2F8FCDD05EB2}" srcOrd="8" destOrd="0" presId="urn:microsoft.com/office/officeart/2005/8/layout/hierarchy2"/>
    <dgm:cxn modelId="{39513706-7788-42EE-9742-F64E9ED65483}" type="presParOf" srcId="{73F34753-51E5-4D82-BDE1-2F8FCDD05EB2}" destId="{76726A4C-8671-4E07-B148-5F476A5A0147}" srcOrd="0" destOrd="0" presId="urn:microsoft.com/office/officeart/2005/8/layout/hierarchy2"/>
    <dgm:cxn modelId="{F8450DCF-CB22-4B5C-84FD-BC231FB7069D}" type="presParOf" srcId="{968247B3-5EB7-45AE-9DF0-DD081A8D88AD}" destId="{FF277CA4-060E-4E75-8BBA-A00FBD2E1FB5}" srcOrd="9" destOrd="0" presId="urn:microsoft.com/office/officeart/2005/8/layout/hierarchy2"/>
    <dgm:cxn modelId="{54A87A16-4945-45B1-951B-D4474627598D}" type="presParOf" srcId="{FF277CA4-060E-4E75-8BBA-A00FBD2E1FB5}" destId="{2A19AD4C-7C1E-43F5-9692-A8158AD63F56}" srcOrd="0" destOrd="0" presId="urn:microsoft.com/office/officeart/2005/8/layout/hierarchy2"/>
    <dgm:cxn modelId="{70E631B5-D644-493D-886A-881D4CD5DAF8}" type="presParOf" srcId="{FF277CA4-060E-4E75-8BBA-A00FBD2E1FB5}" destId="{B2CA4ABC-AF36-40C9-9BAB-E88FC8DE67ED}" srcOrd="1" destOrd="0" presId="urn:microsoft.com/office/officeart/2005/8/layout/hierarchy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01C0485-BA7F-4454-8F11-BDC483F78C6F}" type="doc">
      <dgm:prSet loTypeId="urn:microsoft.com/office/officeart/2005/8/layout/process1" loCatId="process" qsTypeId="urn:microsoft.com/office/officeart/2005/8/quickstyle/simple1" qsCatId="simple" csTypeId="urn:microsoft.com/office/officeart/2005/8/colors/accent0_1" csCatId="mainScheme" phldr="1"/>
      <dgm:spPr/>
    </dgm:pt>
    <dgm:pt modelId="{2BB2062B-BA30-4D7B-BB8D-ED44E3CA18CA}">
      <dgm:prSet phldrT="[Texto]"/>
      <dgm:spPr>
        <a:xfrm>
          <a:off x="2788" y="2838"/>
          <a:ext cx="1219104" cy="153292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CL">
              <a:solidFill>
                <a:sysClr val="windowText" lastClr="000000">
                  <a:hueOff val="0"/>
                  <a:satOff val="0"/>
                  <a:lumOff val="0"/>
                  <a:alphaOff val="0"/>
                </a:sysClr>
              </a:solidFill>
              <a:latin typeface="Calibri" panose="020F0502020204030204"/>
              <a:ea typeface="+mn-ea"/>
              <a:cs typeface="+mn-cs"/>
            </a:rPr>
            <a:t>Selección de Contenidos e Indice Temático</a:t>
          </a:r>
        </a:p>
      </dgm:t>
    </dgm:pt>
    <dgm:pt modelId="{7A912045-F53E-48F3-9B9B-9369FAE5B436}" type="parTrans" cxnId="{3518E3FF-31D8-4DC3-948F-15D84033C59F}">
      <dgm:prSet/>
      <dgm:spPr/>
      <dgm:t>
        <a:bodyPr/>
        <a:lstStyle/>
        <a:p>
          <a:endParaRPr lang="es-CL"/>
        </a:p>
      </dgm:t>
    </dgm:pt>
    <dgm:pt modelId="{6C10683B-5B56-4FB1-AEEE-381424B5E0F9}" type="sibTrans" cxnId="{3518E3FF-31D8-4DC3-948F-15D84033C59F}">
      <dgm:prSet/>
      <dgm:spPr>
        <a:xfrm>
          <a:off x="1343803" y="618133"/>
          <a:ext cx="258450" cy="302337"/>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pPr>
            <a:buNone/>
          </a:pPr>
          <a:endParaRPr lang="es-CL">
            <a:solidFill>
              <a:sysClr val="windowText" lastClr="000000">
                <a:hueOff val="0"/>
                <a:satOff val="0"/>
                <a:lumOff val="0"/>
                <a:alphaOff val="0"/>
              </a:sysClr>
            </a:solidFill>
            <a:latin typeface="Calibri" panose="020F0502020204030204"/>
            <a:ea typeface="+mn-ea"/>
            <a:cs typeface="+mn-cs"/>
          </a:endParaRPr>
        </a:p>
      </dgm:t>
    </dgm:pt>
    <dgm:pt modelId="{D7AF1F4F-BA10-4C11-B96A-4F1DDA8E6485}">
      <dgm:prSet phldrT="[Texto]"/>
      <dgm:spPr>
        <a:xfrm>
          <a:off x="1709534" y="2838"/>
          <a:ext cx="1219104" cy="153292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CL">
              <a:solidFill>
                <a:sysClr val="windowText" lastClr="000000">
                  <a:hueOff val="0"/>
                  <a:satOff val="0"/>
                  <a:lumOff val="0"/>
                  <a:alphaOff val="0"/>
                </a:sysClr>
              </a:solidFill>
              <a:latin typeface="Calibri" panose="020F0502020204030204"/>
              <a:ea typeface="+mn-ea"/>
              <a:cs typeface="+mn-cs"/>
            </a:rPr>
            <a:t>Manual y PPT</a:t>
          </a:r>
        </a:p>
      </dgm:t>
    </dgm:pt>
    <dgm:pt modelId="{17A1F5C3-8F75-4DD7-8EBA-7BAF8187E3BB}" type="parTrans" cxnId="{1D91D338-B302-4502-9346-76F39E2233DE}">
      <dgm:prSet/>
      <dgm:spPr/>
      <dgm:t>
        <a:bodyPr/>
        <a:lstStyle/>
        <a:p>
          <a:endParaRPr lang="es-CL"/>
        </a:p>
      </dgm:t>
    </dgm:pt>
    <dgm:pt modelId="{651DC399-4539-4B4F-86B5-3C14E5C92AE2}" type="sibTrans" cxnId="{1D91D338-B302-4502-9346-76F39E2233DE}">
      <dgm:prSet/>
      <dgm:spPr>
        <a:xfrm>
          <a:off x="3050549" y="618133"/>
          <a:ext cx="258450" cy="302337"/>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pPr>
            <a:buNone/>
          </a:pPr>
          <a:endParaRPr lang="es-CL">
            <a:solidFill>
              <a:sysClr val="windowText" lastClr="000000">
                <a:hueOff val="0"/>
                <a:satOff val="0"/>
                <a:lumOff val="0"/>
                <a:alphaOff val="0"/>
              </a:sysClr>
            </a:solidFill>
            <a:latin typeface="Calibri" panose="020F0502020204030204"/>
            <a:ea typeface="+mn-ea"/>
            <a:cs typeface="+mn-cs"/>
          </a:endParaRPr>
        </a:p>
      </dgm:t>
    </dgm:pt>
    <dgm:pt modelId="{DAEF7C64-DF8D-4161-B260-EDC840182F14}">
      <dgm:prSet phldrT="[Texto]"/>
      <dgm:spPr>
        <a:xfrm>
          <a:off x="3416280" y="2838"/>
          <a:ext cx="1219104" cy="153292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CL">
              <a:solidFill>
                <a:sysClr val="windowText" lastClr="000000">
                  <a:hueOff val="0"/>
                  <a:satOff val="0"/>
                  <a:lumOff val="0"/>
                  <a:alphaOff val="0"/>
                </a:sysClr>
              </a:solidFill>
              <a:latin typeface="Calibri" panose="020F0502020204030204"/>
              <a:ea typeface="+mn-ea"/>
              <a:cs typeface="+mn-cs"/>
            </a:rPr>
            <a:t>Bibliografía </a:t>
          </a:r>
        </a:p>
        <a:p>
          <a:pPr>
            <a:buNone/>
          </a:pPr>
          <a:r>
            <a:rPr lang="es-CL">
              <a:solidFill>
                <a:sysClr val="windowText" lastClr="000000">
                  <a:hueOff val="0"/>
                  <a:satOff val="0"/>
                  <a:lumOff val="0"/>
                  <a:alphaOff val="0"/>
                </a:sysClr>
              </a:solidFill>
              <a:latin typeface="Calibri" panose="020F0502020204030204"/>
              <a:ea typeface="+mn-ea"/>
              <a:cs typeface="+mn-cs"/>
            </a:rPr>
            <a:t>Cuadernillo de Casos</a:t>
          </a:r>
        </a:p>
      </dgm:t>
    </dgm:pt>
    <dgm:pt modelId="{D0C882A0-38C3-4382-8AFA-F059657775E6}" type="parTrans" cxnId="{110D026E-594F-4C7D-A154-ADDB17B41CCA}">
      <dgm:prSet/>
      <dgm:spPr/>
      <dgm:t>
        <a:bodyPr/>
        <a:lstStyle/>
        <a:p>
          <a:endParaRPr lang="es-CL"/>
        </a:p>
      </dgm:t>
    </dgm:pt>
    <dgm:pt modelId="{9E49FD76-5C39-4F40-AF02-5C0EC7525534}" type="sibTrans" cxnId="{110D026E-594F-4C7D-A154-ADDB17B41CCA}">
      <dgm:prSet/>
      <dgm:spPr>
        <a:xfrm>
          <a:off x="4757295" y="618133"/>
          <a:ext cx="258450" cy="302337"/>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pPr>
            <a:buNone/>
          </a:pPr>
          <a:endParaRPr lang="es-CL">
            <a:solidFill>
              <a:sysClr val="windowText" lastClr="000000">
                <a:hueOff val="0"/>
                <a:satOff val="0"/>
                <a:lumOff val="0"/>
                <a:alphaOff val="0"/>
              </a:sysClr>
            </a:solidFill>
            <a:latin typeface="Calibri" panose="020F0502020204030204"/>
            <a:ea typeface="+mn-ea"/>
            <a:cs typeface="+mn-cs"/>
          </a:endParaRPr>
        </a:p>
      </dgm:t>
    </dgm:pt>
    <dgm:pt modelId="{72C40684-0C1C-4872-8FDE-71E6FA39A01A}">
      <dgm:prSet phldrT="[Texto]"/>
      <dgm:spPr>
        <a:xfrm>
          <a:off x="5123027" y="2838"/>
          <a:ext cx="1219104" cy="153292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Evaluaciones </a:t>
          </a:r>
          <a:br>
            <a:rPr lang="es-CL">
              <a:solidFill>
                <a:sysClr val="windowText" lastClr="000000">
                  <a:hueOff val="0"/>
                  <a:satOff val="0"/>
                  <a:lumOff val="0"/>
                  <a:alphaOff val="0"/>
                </a:sysClr>
              </a:solidFill>
              <a:latin typeface="Calibri" panose="020F0502020204030204"/>
              <a:ea typeface="+mn-ea"/>
              <a:cs typeface="+mn-cs"/>
            </a:rPr>
          </a:br>
          <a:r>
            <a:rPr lang="es-CL">
              <a:solidFill>
                <a:sysClr val="windowText" lastClr="000000">
                  <a:hueOff val="0"/>
                  <a:satOff val="0"/>
                  <a:lumOff val="0"/>
                  <a:alphaOff val="0"/>
                </a:sysClr>
              </a:solidFill>
              <a:latin typeface="Calibri" panose="020F0502020204030204"/>
              <a:ea typeface="+mn-ea"/>
              <a:cs typeface="+mn-cs"/>
            </a:rPr>
            <a:t>Cápsulas Educativas</a:t>
          </a:r>
        </a:p>
        <a:p>
          <a:pPr algn="ctr">
            <a:buNone/>
          </a:pPr>
          <a:r>
            <a:rPr lang="es-CL">
              <a:solidFill>
                <a:sysClr val="windowText" lastClr="000000">
                  <a:hueOff val="0"/>
                  <a:satOff val="0"/>
                  <a:lumOff val="0"/>
                  <a:alphaOff val="0"/>
                </a:sysClr>
              </a:solidFill>
              <a:latin typeface="Calibri" panose="020F0502020204030204"/>
              <a:ea typeface="+mn-ea"/>
              <a:cs typeface="+mn-cs"/>
            </a:rPr>
            <a:t>Vídeos </a:t>
          </a:r>
          <a:br>
            <a:rPr lang="es-CL">
              <a:solidFill>
                <a:sysClr val="windowText" lastClr="000000">
                  <a:hueOff val="0"/>
                  <a:satOff val="0"/>
                  <a:lumOff val="0"/>
                  <a:alphaOff val="0"/>
                </a:sysClr>
              </a:solidFill>
              <a:latin typeface="Calibri" panose="020F0502020204030204"/>
              <a:ea typeface="+mn-ea"/>
              <a:cs typeface="+mn-cs"/>
            </a:rPr>
          </a:br>
          <a:r>
            <a:rPr lang="es-CL">
              <a:solidFill>
                <a:sysClr val="windowText" lastClr="000000">
                  <a:hueOff val="0"/>
                  <a:satOff val="0"/>
                  <a:lumOff val="0"/>
                  <a:alphaOff val="0"/>
                </a:sysClr>
              </a:solidFill>
              <a:latin typeface="Calibri" panose="020F0502020204030204"/>
              <a:ea typeface="+mn-ea"/>
              <a:cs typeface="+mn-cs"/>
            </a:rPr>
            <a:t>Línea del Tiempo </a:t>
          </a:r>
        </a:p>
      </dgm:t>
    </dgm:pt>
    <dgm:pt modelId="{34A3825A-EDE6-4585-B121-CFB35D72CE6D}" type="parTrans" cxnId="{AC779D1C-6CED-441B-8DF5-83CEBC2889AC}">
      <dgm:prSet/>
      <dgm:spPr/>
      <dgm:t>
        <a:bodyPr/>
        <a:lstStyle/>
        <a:p>
          <a:endParaRPr lang="es-CL"/>
        </a:p>
      </dgm:t>
    </dgm:pt>
    <dgm:pt modelId="{0264F770-774E-4258-BED5-E373D5F83BDE}" type="sibTrans" cxnId="{AC779D1C-6CED-441B-8DF5-83CEBC2889AC}">
      <dgm:prSet/>
      <dgm:spPr/>
      <dgm:t>
        <a:bodyPr/>
        <a:lstStyle/>
        <a:p>
          <a:endParaRPr lang="es-CL"/>
        </a:p>
      </dgm:t>
    </dgm:pt>
    <dgm:pt modelId="{BB762E38-F3D8-4703-846D-AD0B2F9ED21D}" type="pres">
      <dgm:prSet presAssocID="{101C0485-BA7F-4454-8F11-BDC483F78C6F}" presName="Name0" presStyleCnt="0">
        <dgm:presLayoutVars>
          <dgm:dir/>
          <dgm:resizeHandles val="exact"/>
        </dgm:presLayoutVars>
      </dgm:prSet>
      <dgm:spPr/>
    </dgm:pt>
    <dgm:pt modelId="{04DD2980-2C7E-472E-B394-0814C5FA42FB}" type="pres">
      <dgm:prSet presAssocID="{2BB2062B-BA30-4D7B-BB8D-ED44E3CA18CA}" presName="node" presStyleLbl="node1" presStyleIdx="0" presStyleCnt="4">
        <dgm:presLayoutVars>
          <dgm:bulletEnabled val="1"/>
        </dgm:presLayoutVars>
      </dgm:prSet>
      <dgm:spPr/>
    </dgm:pt>
    <dgm:pt modelId="{6F94E7A9-599F-4D85-8F13-8C23413349BF}" type="pres">
      <dgm:prSet presAssocID="{6C10683B-5B56-4FB1-AEEE-381424B5E0F9}" presName="sibTrans" presStyleLbl="sibTrans2D1" presStyleIdx="0" presStyleCnt="3"/>
      <dgm:spPr/>
    </dgm:pt>
    <dgm:pt modelId="{C0F17DD2-A4DB-4AC2-A4EF-6DA6EAC5BF23}" type="pres">
      <dgm:prSet presAssocID="{6C10683B-5B56-4FB1-AEEE-381424B5E0F9}" presName="connectorText" presStyleLbl="sibTrans2D1" presStyleIdx="0" presStyleCnt="3"/>
      <dgm:spPr/>
    </dgm:pt>
    <dgm:pt modelId="{52431411-BFA6-4D16-B9BB-637680909CC2}" type="pres">
      <dgm:prSet presAssocID="{D7AF1F4F-BA10-4C11-B96A-4F1DDA8E6485}" presName="node" presStyleLbl="node1" presStyleIdx="1" presStyleCnt="4">
        <dgm:presLayoutVars>
          <dgm:bulletEnabled val="1"/>
        </dgm:presLayoutVars>
      </dgm:prSet>
      <dgm:spPr/>
    </dgm:pt>
    <dgm:pt modelId="{00CC1163-39F3-4CB5-9B21-9665368767DF}" type="pres">
      <dgm:prSet presAssocID="{651DC399-4539-4B4F-86B5-3C14E5C92AE2}" presName="sibTrans" presStyleLbl="sibTrans2D1" presStyleIdx="1" presStyleCnt="3"/>
      <dgm:spPr/>
    </dgm:pt>
    <dgm:pt modelId="{61569B78-4CEE-46F4-AD48-092F6B2C7746}" type="pres">
      <dgm:prSet presAssocID="{651DC399-4539-4B4F-86B5-3C14E5C92AE2}" presName="connectorText" presStyleLbl="sibTrans2D1" presStyleIdx="1" presStyleCnt="3"/>
      <dgm:spPr/>
    </dgm:pt>
    <dgm:pt modelId="{B58E8277-FC22-4246-8AD9-C2F4FA6C0D2A}" type="pres">
      <dgm:prSet presAssocID="{DAEF7C64-DF8D-4161-B260-EDC840182F14}" presName="node" presStyleLbl="node1" presStyleIdx="2" presStyleCnt="4">
        <dgm:presLayoutVars>
          <dgm:bulletEnabled val="1"/>
        </dgm:presLayoutVars>
      </dgm:prSet>
      <dgm:spPr/>
    </dgm:pt>
    <dgm:pt modelId="{EAA4F29C-8C36-45FB-8C58-ED74927D14A0}" type="pres">
      <dgm:prSet presAssocID="{9E49FD76-5C39-4F40-AF02-5C0EC7525534}" presName="sibTrans" presStyleLbl="sibTrans2D1" presStyleIdx="2" presStyleCnt="3"/>
      <dgm:spPr/>
    </dgm:pt>
    <dgm:pt modelId="{03F2C82E-AEFC-462F-A96C-5A9808F8B8E4}" type="pres">
      <dgm:prSet presAssocID="{9E49FD76-5C39-4F40-AF02-5C0EC7525534}" presName="connectorText" presStyleLbl="sibTrans2D1" presStyleIdx="2" presStyleCnt="3"/>
      <dgm:spPr/>
    </dgm:pt>
    <dgm:pt modelId="{0C4860C1-F636-407D-9559-DCE411C0287F}" type="pres">
      <dgm:prSet presAssocID="{72C40684-0C1C-4872-8FDE-71E6FA39A01A}" presName="node" presStyleLbl="node1" presStyleIdx="3" presStyleCnt="4">
        <dgm:presLayoutVars>
          <dgm:bulletEnabled val="1"/>
        </dgm:presLayoutVars>
      </dgm:prSet>
      <dgm:spPr/>
    </dgm:pt>
  </dgm:ptLst>
  <dgm:cxnLst>
    <dgm:cxn modelId="{4F2C390A-72F0-431E-864B-859B374D7D0A}" type="presOf" srcId="{651DC399-4539-4B4F-86B5-3C14E5C92AE2}" destId="{61569B78-4CEE-46F4-AD48-092F6B2C7746}" srcOrd="1" destOrd="0" presId="urn:microsoft.com/office/officeart/2005/8/layout/process1"/>
    <dgm:cxn modelId="{AC779D1C-6CED-441B-8DF5-83CEBC2889AC}" srcId="{101C0485-BA7F-4454-8F11-BDC483F78C6F}" destId="{72C40684-0C1C-4872-8FDE-71E6FA39A01A}" srcOrd="3" destOrd="0" parTransId="{34A3825A-EDE6-4585-B121-CFB35D72CE6D}" sibTransId="{0264F770-774E-4258-BED5-E373D5F83BDE}"/>
    <dgm:cxn modelId="{50154026-145A-43FE-BDB4-14788D9007C6}" type="presOf" srcId="{72C40684-0C1C-4872-8FDE-71E6FA39A01A}" destId="{0C4860C1-F636-407D-9559-DCE411C0287F}" srcOrd="0" destOrd="0" presId="urn:microsoft.com/office/officeart/2005/8/layout/process1"/>
    <dgm:cxn modelId="{0A89A935-790F-4C92-BD72-265DD6AE54E0}" type="presOf" srcId="{651DC399-4539-4B4F-86B5-3C14E5C92AE2}" destId="{00CC1163-39F3-4CB5-9B21-9665368767DF}" srcOrd="0" destOrd="0" presId="urn:microsoft.com/office/officeart/2005/8/layout/process1"/>
    <dgm:cxn modelId="{1D91D338-B302-4502-9346-76F39E2233DE}" srcId="{101C0485-BA7F-4454-8F11-BDC483F78C6F}" destId="{D7AF1F4F-BA10-4C11-B96A-4F1DDA8E6485}" srcOrd="1" destOrd="0" parTransId="{17A1F5C3-8F75-4DD7-8EBA-7BAF8187E3BB}" sibTransId="{651DC399-4539-4B4F-86B5-3C14E5C92AE2}"/>
    <dgm:cxn modelId="{E0D8045C-DA45-4C24-A627-69DFAB4082F2}" type="presOf" srcId="{DAEF7C64-DF8D-4161-B260-EDC840182F14}" destId="{B58E8277-FC22-4246-8AD9-C2F4FA6C0D2A}" srcOrd="0" destOrd="0" presId="urn:microsoft.com/office/officeart/2005/8/layout/process1"/>
    <dgm:cxn modelId="{1D4F9647-5A7D-4329-B8DB-731B7B2C664A}" type="presOf" srcId="{D7AF1F4F-BA10-4C11-B96A-4F1DDA8E6485}" destId="{52431411-BFA6-4D16-B9BB-637680909CC2}" srcOrd="0" destOrd="0" presId="urn:microsoft.com/office/officeart/2005/8/layout/process1"/>
    <dgm:cxn modelId="{110D026E-594F-4C7D-A154-ADDB17B41CCA}" srcId="{101C0485-BA7F-4454-8F11-BDC483F78C6F}" destId="{DAEF7C64-DF8D-4161-B260-EDC840182F14}" srcOrd="2" destOrd="0" parTransId="{D0C882A0-38C3-4382-8AFA-F059657775E6}" sibTransId="{9E49FD76-5C39-4F40-AF02-5C0EC7525534}"/>
    <dgm:cxn modelId="{9A3F6091-0666-42CA-8920-D60ECDCD28F3}" type="presOf" srcId="{9E49FD76-5C39-4F40-AF02-5C0EC7525534}" destId="{EAA4F29C-8C36-45FB-8C58-ED74927D14A0}" srcOrd="0" destOrd="0" presId="urn:microsoft.com/office/officeart/2005/8/layout/process1"/>
    <dgm:cxn modelId="{90A72697-0767-44F0-A549-1A513016BDC6}" type="presOf" srcId="{101C0485-BA7F-4454-8F11-BDC483F78C6F}" destId="{BB762E38-F3D8-4703-846D-AD0B2F9ED21D}" srcOrd="0" destOrd="0" presId="urn:microsoft.com/office/officeart/2005/8/layout/process1"/>
    <dgm:cxn modelId="{AE8619A8-2C71-4042-AEC2-BC604DD3E7BD}" type="presOf" srcId="{2BB2062B-BA30-4D7B-BB8D-ED44E3CA18CA}" destId="{04DD2980-2C7E-472E-B394-0814C5FA42FB}" srcOrd="0" destOrd="0" presId="urn:microsoft.com/office/officeart/2005/8/layout/process1"/>
    <dgm:cxn modelId="{2AC1B6B7-A2C9-4AAC-A21C-D4CC0A940642}" type="presOf" srcId="{6C10683B-5B56-4FB1-AEEE-381424B5E0F9}" destId="{6F94E7A9-599F-4D85-8F13-8C23413349BF}" srcOrd="0" destOrd="0" presId="urn:microsoft.com/office/officeart/2005/8/layout/process1"/>
    <dgm:cxn modelId="{F34F5FCB-2F7F-40E2-86AE-912C1AFD155D}" type="presOf" srcId="{9E49FD76-5C39-4F40-AF02-5C0EC7525534}" destId="{03F2C82E-AEFC-462F-A96C-5A9808F8B8E4}" srcOrd="1" destOrd="0" presId="urn:microsoft.com/office/officeart/2005/8/layout/process1"/>
    <dgm:cxn modelId="{1A8FB5EB-0450-46D9-8658-EB4DBFD7299A}" type="presOf" srcId="{6C10683B-5B56-4FB1-AEEE-381424B5E0F9}" destId="{C0F17DD2-A4DB-4AC2-A4EF-6DA6EAC5BF23}" srcOrd="1" destOrd="0" presId="urn:microsoft.com/office/officeart/2005/8/layout/process1"/>
    <dgm:cxn modelId="{3518E3FF-31D8-4DC3-948F-15D84033C59F}" srcId="{101C0485-BA7F-4454-8F11-BDC483F78C6F}" destId="{2BB2062B-BA30-4D7B-BB8D-ED44E3CA18CA}" srcOrd="0" destOrd="0" parTransId="{7A912045-F53E-48F3-9B9B-9369FAE5B436}" sibTransId="{6C10683B-5B56-4FB1-AEEE-381424B5E0F9}"/>
    <dgm:cxn modelId="{247DCBF5-A7F9-4D44-A944-250D2FF7436B}" type="presParOf" srcId="{BB762E38-F3D8-4703-846D-AD0B2F9ED21D}" destId="{04DD2980-2C7E-472E-B394-0814C5FA42FB}" srcOrd="0" destOrd="0" presId="urn:microsoft.com/office/officeart/2005/8/layout/process1"/>
    <dgm:cxn modelId="{B107CA11-F6EF-4179-8C7A-BF89154AE1C1}" type="presParOf" srcId="{BB762E38-F3D8-4703-846D-AD0B2F9ED21D}" destId="{6F94E7A9-599F-4D85-8F13-8C23413349BF}" srcOrd="1" destOrd="0" presId="urn:microsoft.com/office/officeart/2005/8/layout/process1"/>
    <dgm:cxn modelId="{B416279A-994B-409D-BC3C-6388B0B12AC2}" type="presParOf" srcId="{6F94E7A9-599F-4D85-8F13-8C23413349BF}" destId="{C0F17DD2-A4DB-4AC2-A4EF-6DA6EAC5BF23}" srcOrd="0" destOrd="0" presId="urn:microsoft.com/office/officeart/2005/8/layout/process1"/>
    <dgm:cxn modelId="{DCE992AA-EE3C-4860-BBC8-84E13BCC6473}" type="presParOf" srcId="{BB762E38-F3D8-4703-846D-AD0B2F9ED21D}" destId="{52431411-BFA6-4D16-B9BB-637680909CC2}" srcOrd="2" destOrd="0" presId="urn:microsoft.com/office/officeart/2005/8/layout/process1"/>
    <dgm:cxn modelId="{E451A3DC-A55F-45AA-AB5F-1183DF1B2AB4}" type="presParOf" srcId="{BB762E38-F3D8-4703-846D-AD0B2F9ED21D}" destId="{00CC1163-39F3-4CB5-9B21-9665368767DF}" srcOrd="3" destOrd="0" presId="urn:microsoft.com/office/officeart/2005/8/layout/process1"/>
    <dgm:cxn modelId="{B6DA5E46-1F15-4E55-A05C-F1AA4D304F62}" type="presParOf" srcId="{00CC1163-39F3-4CB5-9B21-9665368767DF}" destId="{61569B78-4CEE-46F4-AD48-092F6B2C7746}" srcOrd="0" destOrd="0" presId="urn:microsoft.com/office/officeart/2005/8/layout/process1"/>
    <dgm:cxn modelId="{7A40558D-81E6-4DD8-9DE1-0342B5CFF5C9}" type="presParOf" srcId="{BB762E38-F3D8-4703-846D-AD0B2F9ED21D}" destId="{B58E8277-FC22-4246-8AD9-C2F4FA6C0D2A}" srcOrd="4" destOrd="0" presId="urn:microsoft.com/office/officeart/2005/8/layout/process1"/>
    <dgm:cxn modelId="{C88BD7DD-75B8-4515-817A-B35CB8E441EE}" type="presParOf" srcId="{BB762E38-F3D8-4703-846D-AD0B2F9ED21D}" destId="{EAA4F29C-8C36-45FB-8C58-ED74927D14A0}" srcOrd="5" destOrd="0" presId="urn:microsoft.com/office/officeart/2005/8/layout/process1"/>
    <dgm:cxn modelId="{E7ECED4A-66FB-43B2-B17A-0DEBC2F50054}" type="presParOf" srcId="{EAA4F29C-8C36-45FB-8C58-ED74927D14A0}" destId="{03F2C82E-AEFC-462F-A96C-5A9808F8B8E4}" srcOrd="0" destOrd="0" presId="urn:microsoft.com/office/officeart/2005/8/layout/process1"/>
    <dgm:cxn modelId="{A984F56D-296B-404F-8823-7C75CBB62438}" type="presParOf" srcId="{BB762E38-F3D8-4703-846D-AD0B2F9ED21D}" destId="{0C4860C1-F636-407D-9559-DCE411C0287F}" srcOrd="6" destOrd="0" presId="urn:microsoft.com/office/officeart/2005/8/layout/process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C2561F0-1302-40AA-AA4B-36044FB18FA8}" type="doc">
      <dgm:prSet loTypeId="urn:microsoft.com/office/officeart/2005/8/layout/hProcess9" loCatId="process" qsTypeId="urn:microsoft.com/office/officeart/2005/8/quickstyle/simple1" qsCatId="simple" csTypeId="urn:microsoft.com/office/officeart/2005/8/colors/accent1_2" csCatId="accent1" phldr="1"/>
      <dgm:spPr/>
    </dgm:pt>
    <dgm:pt modelId="{ADF32465-DE37-4A72-AC49-87D3783E4A8D}">
      <dgm:prSet phldrT="[Texto]"/>
      <dgm:spPr>
        <a:xfrm>
          <a:off x="1745"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L">
              <a:solidFill>
                <a:sysClr val="window" lastClr="FFFFFF"/>
              </a:solidFill>
              <a:latin typeface="Calibri" panose="020F0502020204030204"/>
              <a:ea typeface="+mn-ea"/>
              <a:cs typeface="+mn-cs"/>
            </a:rPr>
            <a:t>Reunión Equipo Externo y Expertos Internos</a:t>
          </a:r>
        </a:p>
      </dgm:t>
    </dgm:pt>
    <dgm:pt modelId="{4A5A3FAB-907C-491A-A3D1-013279EB1649}" type="parTrans" cxnId="{02ACCC5F-0076-4A9A-A7D6-56146AE12CAF}">
      <dgm:prSet/>
      <dgm:spPr/>
      <dgm:t>
        <a:bodyPr/>
        <a:lstStyle/>
        <a:p>
          <a:endParaRPr lang="es-CL"/>
        </a:p>
      </dgm:t>
    </dgm:pt>
    <dgm:pt modelId="{55117FE4-D0AD-4CCA-B7EF-51A1CE51BB7D}" type="sibTrans" cxnId="{02ACCC5F-0076-4A9A-A7D6-56146AE12CAF}">
      <dgm:prSet/>
      <dgm:spPr/>
      <dgm:t>
        <a:bodyPr/>
        <a:lstStyle/>
        <a:p>
          <a:endParaRPr lang="es-CL"/>
        </a:p>
      </dgm:t>
    </dgm:pt>
    <dgm:pt modelId="{AF0B036D-017F-4582-9FA6-5230C86FF86B}">
      <dgm:prSet phldrT="[Texto]"/>
      <dgm:spPr>
        <a:xfrm>
          <a:off x="1068861"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L">
              <a:solidFill>
                <a:sysClr val="window" lastClr="FFFFFF"/>
              </a:solidFill>
              <a:latin typeface="Calibri" panose="020F0502020204030204"/>
              <a:ea typeface="+mn-ea"/>
              <a:cs typeface="+mn-cs"/>
            </a:rPr>
            <a:t>Entrega 1: Mes 1</a:t>
          </a:r>
        </a:p>
      </dgm:t>
    </dgm:pt>
    <dgm:pt modelId="{CC9ECAC7-B013-49A0-9BCC-D06144B38C8B}" type="parTrans" cxnId="{F09F6730-87E6-4E27-B019-66D981DF2418}">
      <dgm:prSet/>
      <dgm:spPr/>
      <dgm:t>
        <a:bodyPr/>
        <a:lstStyle/>
        <a:p>
          <a:endParaRPr lang="es-CL"/>
        </a:p>
      </dgm:t>
    </dgm:pt>
    <dgm:pt modelId="{7F7F7E91-B9B8-4994-ADA4-A84D34478773}" type="sibTrans" cxnId="{F09F6730-87E6-4E27-B019-66D981DF2418}">
      <dgm:prSet/>
      <dgm:spPr/>
      <dgm:t>
        <a:bodyPr/>
        <a:lstStyle/>
        <a:p>
          <a:endParaRPr lang="es-CL"/>
        </a:p>
      </dgm:t>
    </dgm:pt>
    <dgm:pt modelId="{043BE15B-4011-4A32-85D3-6922CF652614}">
      <dgm:prSet phldrT="[Texto]"/>
      <dgm:spPr>
        <a:xfrm>
          <a:off x="2135977"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L">
              <a:solidFill>
                <a:sysClr val="window" lastClr="FFFFFF"/>
              </a:solidFill>
              <a:latin typeface="Calibri" panose="020F0502020204030204"/>
              <a:ea typeface="+mn-ea"/>
              <a:cs typeface="+mn-cs"/>
            </a:rPr>
            <a:t>Entrega 2: Mes 1,5</a:t>
          </a:r>
        </a:p>
      </dgm:t>
    </dgm:pt>
    <dgm:pt modelId="{38F2E1DE-AEDC-423C-8F47-BBC435D04351}" type="parTrans" cxnId="{C82D6E8B-1D49-48D6-BE1A-EEB3F936AC3A}">
      <dgm:prSet/>
      <dgm:spPr/>
      <dgm:t>
        <a:bodyPr/>
        <a:lstStyle/>
        <a:p>
          <a:endParaRPr lang="es-CL"/>
        </a:p>
      </dgm:t>
    </dgm:pt>
    <dgm:pt modelId="{31D0A285-8365-476E-9BD6-F7CDD10BCC70}" type="sibTrans" cxnId="{C82D6E8B-1D49-48D6-BE1A-EEB3F936AC3A}">
      <dgm:prSet/>
      <dgm:spPr/>
      <dgm:t>
        <a:bodyPr/>
        <a:lstStyle/>
        <a:p>
          <a:endParaRPr lang="es-CL"/>
        </a:p>
      </dgm:t>
    </dgm:pt>
    <dgm:pt modelId="{EB089798-6E79-42DD-8CCC-1683AF125FC3}">
      <dgm:prSet phldrT="[Texto]"/>
      <dgm:spPr>
        <a:xfrm>
          <a:off x="3203094"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L">
              <a:solidFill>
                <a:sysClr val="window" lastClr="FFFFFF"/>
              </a:solidFill>
              <a:latin typeface="Calibri" panose="020F0502020204030204"/>
              <a:ea typeface="+mn-ea"/>
              <a:cs typeface="+mn-cs"/>
            </a:rPr>
            <a:t>Entrega 3: Mes 2</a:t>
          </a:r>
        </a:p>
      </dgm:t>
    </dgm:pt>
    <dgm:pt modelId="{84305609-E07D-4D7B-8C7E-63BB5ABB7709}" type="parTrans" cxnId="{A6DA588D-A442-4D91-AB20-E6D3FBF13E00}">
      <dgm:prSet/>
      <dgm:spPr/>
      <dgm:t>
        <a:bodyPr/>
        <a:lstStyle/>
        <a:p>
          <a:endParaRPr lang="es-CL"/>
        </a:p>
      </dgm:t>
    </dgm:pt>
    <dgm:pt modelId="{D0FFDE2C-74D1-4684-A1D6-8A812AEB3378}" type="sibTrans" cxnId="{A6DA588D-A442-4D91-AB20-E6D3FBF13E00}">
      <dgm:prSet/>
      <dgm:spPr/>
      <dgm:t>
        <a:bodyPr/>
        <a:lstStyle/>
        <a:p>
          <a:endParaRPr lang="es-CL"/>
        </a:p>
      </dgm:t>
    </dgm:pt>
    <dgm:pt modelId="{C336A548-E370-4222-91EB-D49FEEA0F8E2}">
      <dgm:prSet phldrT="[Texto]"/>
      <dgm:spPr>
        <a:xfrm>
          <a:off x="4270210"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L">
              <a:solidFill>
                <a:sysClr val="window" lastClr="FFFFFF"/>
              </a:solidFill>
              <a:latin typeface="Calibri" panose="020F0502020204030204"/>
              <a:ea typeface="+mn-ea"/>
              <a:cs typeface="+mn-cs"/>
            </a:rPr>
            <a:t>Entrega 4: Mes 3</a:t>
          </a:r>
        </a:p>
      </dgm:t>
    </dgm:pt>
    <dgm:pt modelId="{3D5DBA21-6ADF-4F71-8529-2194456D77D9}" type="parTrans" cxnId="{62D629E0-A7DD-488F-B28B-04221D4E6386}">
      <dgm:prSet/>
      <dgm:spPr/>
      <dgm:t>
        <a:bodyPr/>
        <a:lstStyle/>
        <a:p>
          <a:endParaRPr lang="es-CL"/>
        </a:p>
      </dgm:t>
    </dgm:pt>
    <dgm:pt modelId="{05330BAC-DCD8-4086-817C-BB512D6666A4}" type="sibTrans" cxnId="{62D629E0-A7DD-488F-B28B-04221D4E6386}">
      <dgm:prSet/>
      <dgm:spPr/>
      <dgm:t>
        <a:bodyPr/>
        <a:lstStyle/>
        <a:p>
          <a:endParaRPr lang="es-CL"/>
        </a:p>
      </dgm:t>
    </dgm:pt>
    <dgm:pt modelId="{4F5799B8-A820-47EE-8200-2BC4859EBEB4}">
      <dgm:prSet phldrT="[Texto]"/>
      <dgm:spPr>
        <a:xfrm>
          <a:off x="5337326"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L">
              <a:solidFill>
                <a:sysClr val="window" lastClr="FFFFFF"/>
              </a:solidFill>
              <a:latin typeface="Calibri" panose="020F0502020204030204"/>
              <a:ea typeface="+mn-ea"/>
              <a:cs typeface="+mn-cs"/>
            </a:rPr>
            <a:t>Cierre Mes 3,5</a:t>
          </a:r>
        </a:p>
      </dgm:t>
    </dgm:pt>
    <dgm:pt modelId="{E598A9E1-7D70-4966-AC57-8EC948CF5E69}" type="parTrans" cxnId="{7F8E696F-F62D-44BA-A221-B6EEA64E1D86}">
      <dgm:prSet/>
      <dgm:spPr/>
      <dgm:t>
        <a:bodyPr/>
        <a:lstStyle/>
        <a:p>
          <a:endParaRPr lang="es-CL"/>
        </a:p>
      </dgm:t>
    </dgm:pt>
    <dgm:pt modelId="{53D36F58-7A46-45EC-A102-44E82A9C56BA}" type="sibTrans" cxnId="{7F8E696F-F62D-44BA-A221-B6EEA64E1D86}">
      <dgm:prSet/>
      <dgm:spPr/>
      <dgm:t>
        <a:bodyPr/>
        <a:lstStyle/>
        <a:p>
          <a:endParaRPr lang="es-CL"/>
        </a:p>
      </dgm:t>
    </dgm:pt>
    <dgm:pt modelId="{B68FE87F-1C6B-4EE0-B2C3-F7445727E74C}" type="pres">
      <dgm:prSet presAssocID="{3C2561F0-1302-40AA-AA4B-36044FB18FA8}" presName="CompostProcess" presStyleCnt="0">
        <dgm:presLayoutVars>
          <dgm:dir/>
          <dgm:resizeHandles val="exact"/>
        </dgm:presLayoutVars>
      </dgm:prSet>
      <dgm:spPr/>
    </dgm:pt>
    <dgm:pt modelId="{9B6B2DBD-A90E-4DED-A205-F299356BB005}" type="pres">
      <dgm:prSet presAssocID="{3C2561F0-1302-40AA-AA4B-36044FB18FA8}" presName="arrow" presStyleLbl="bgShp" presStyleIdx="0" presStyleCnt="1"/>
      <dgm:spPr>
        <a:xfrm>
          <a:off x="476652" y="0"/>
          <a:ext cx="5402067" cy="879231"/>
        </a:xfrm>
        <a:prstGeom prst="rightArrow">
          <a:avLst/>
        </a:prstGeom>
        <a:solidFill>
          <a:srgbClr val="4472C4">
            <a:tint val="40000"/>
            <a:hueOff val="0"/>
            <a:satOff val="0"/>
            <a:lumOff val="0"/>
            <a:alphaOff val="0"/>
          </a:srgbClr>
        </a:solidFill>
        <a:ln>
          <a:noFill/>
        </a:ln>
        <a:effectLst/>
      </dgm:spPr>
    </dgm:pt>
    <dgm:pt modelId="{D220B81E-C878-41DF-8DED-56A8C55D16D2}" type="pres">
      <dgm:prSet presAssocID="{3C2561F0-1302-40AA-AA4B-36044FB18FA8}" presName="linearProcess" presStyleCnt="0"/>
      <dgm:spPr/>
    </dgm:pt>
    <dgm:pt modelId="{5ABE3F6B-FE02-4D8A-A34A-8836FF1F891C}" type="pres">
      <dgm:prSet presAssocID="{ADF32465-DE37-4A72-AC49-87D3783E4A8D}" presName="textNode" presStyleLbl="node1" presStyleIdx="0" presStyleCnt="6">
        <dgm:presLayoutVars>
          <dgm:bulletEnabled val="1"/>
        </dgm:presLayoutVars>
      </dgm:prSet>
      <dgm:spPr/>
    </dgm:pt>
    <dgm:pt modelId="{D9042E74-73BD-43FB-AE39-8E9D96AC41E0}" type="pres">
      <dgm:prSet presAssocID="{55117FE4-D0AD-4CCA-B7EF-51A1CE51BB7D}" presName="sibTrans" presStyleCnt="0"/>
      <dgm:spPr/>
    </dgm:pt>
    <dgm:pt modelId="{ED5D7D59-6646-4081-91B1-717477E9D973}" type="pres">
      <dgm:prSet presAssocID="{AF0B036D-017F-4582-9FA6-5230C86FF86B}" presName="textNode" presStyleLbl="node1" presStyleIdx="1" presStyleCnt="6">
        <dgm:presLayoutVars>
          <dgm:bulletEnabled val="1"/>
        </dgm:presLayoutVars>
      </dgm:prSet>
      <dgm:spPr/>
    </dgm:pt>
    <dgm:pt modelId="{125161D8-E1C0-4AE5-AAF2-A865E47C84FD}" type="pres">
      <dgm:prSet presAssocID="{7F7F7E91-B9B8-4994-ADA4-A84D34478773}" presName="sibTrans" presStyleCnt="0"/>
      <dgm:spPr/>
    </dgm:pt>
    <dgm:pt modelId="{076D9D9F-20A2-4354-86E3-72B00DCC16E7}" type="pres">
      <dgm:prSet presAssocID="{043BE15B-4011-4A32-85D3-6922CF652614}" presName="textNode" presStyleLbl="node1" presStyleIdx="2" presStyleCnt="6">
        <dgm:presLayoutVars>
          <dgm:bulletEnabled val="1"/>
        </dgm:presLayoutVars>
      </dgm:prSet>
      <dgm:spPr/>
    </dgm:pt>
    <dgm:pt modelId="{14D146E3-E1D8-4FBE-9C84-58BD6AA49CD3}" type="pres">
      <dgm:prSet presAssocID="{31D0A285-8365-476E-9BD6-F7CDD10BCC70}" presName="sibTrans" presStyleCnt="0"/>
      <dgm:spPr/>
    </dgm:pt>
    <dgm:pt modelId="{D70B4448-969E-493A-ABF0-F14BBFFBCCEC}" type="pres">
      <dgm:prSet presAssocID="{EB089798-6E79-42DD-8CCC-1683AF125FC3}" presName="textNode" presStyleLbl="node1" presStyleIdx="3" presStyleCnt="6">
        <dgm:presLayoutVars>
          <dgm:bulletEnabled val="1"/>
        </dgm:presLayoutVars>
      </dgm:prSet>
      <dgm:spPr/>
    </dgm:pt>
    <dgm:pt modelId="{67BA3176-64BE-4C29-8F1A-83A5FE900361}" type="pres">
      <dgm:prSet presAssocID="{D0FFDE2C-74D1-4684-A1D6-8A812AEB3378}" presName="sibTrans" presStyleCnt="0"/>
      <dgm:spPr/>
    </dgm:pt>
    <dgm:pt modelId="{7F8A0F62-4BB4-4E7F-9C86-F381629E696A}" type="pres">
      <dgm:prSet presAssocID="{C336A548-E370-4222-91EB-D49FEEA0F8E2}" presName="textNode" presStyleLbl="node1" presStyleIdx="4" presStyleCnt="6">
        <dgm:presLayoutVars>
          <dgm:bulletEnabled val="1"/>
        </dgm:presLayoutVars>
      </dgm:prSet>
      <dgm:spPr/>
    </dgm:pt>
    <dgm:pt modelId="{112D5B43-2703-451A-BB4C-0663AB992B22}" type="pres">
      <dgm:prSet presAssocID="{05330BAC-DCD8-4086-817C-BB512D6666A4}" presName="sibTrans" presStyleCnt="0"/>
      <dgm:spPr/>
    </dgm:pt>
    <dgm:pt modelId="{4E0B9985-B4EB-42D5-B774-0EBD34641A3C}" type="pres">
      <dgm:prSet presAssocID="{4F5799B8-A820-47EE-8200-2BC4859EBEB4}" presName="textNode" presStyleLbl="node1" presStyleIdx="5" presStyleCnt="6">
        <dgm:presLayoutVars>
          <dgm:bulletEnabled val="1"/>
        </dgm:presLayoutVars>
      </dgm:prSet>
      <dgm:spPr/>
    </dgm:pt>
  </dgm:ptLst>
  <dgm:cxnLst>
    <dgm:cxn modelId="{F65D2410-6944-4E66-828A-95BD0CDB6E9F}" type="presOf" srcId="{4F5799B8-A820-47EE-8200-2BC4859EBEB4}" destId="{4E0B9985-B4EB-42D5-B774-0EBD34641A3C}" srcOrd="0" destOrd="0" presId="urn:microsoft.com/office/officeart/2005/8/layout/hProcess9"/>
    <dgm:cxn modelId="{F09F6730-87E6-4E27-B019-66D981DF2418}" srcId="{3C2561F0-1302-40AA-AA4B-36044FB18FA8}" destId="{AF0B036D-017F-4582-9FA6-5230C86FF86B}" srcOrd="1" destOrd="0" parTransId="{CC9ECAC7-B013-49A0-9BCC-D06144B38C8B}" sibTransId="{7F7F7E91-B9B8-4994-ADA4-A84D34478773}"/>
    <dgm:cxn modelId="{02ACCC5F-0076-4A9A-A7D6-56146AE12CAF}" srcId="{3C2561F0-1302-40AA-AA4B-36044FB18FA8}" destId="{ADF32465-DE37-4A72-AC49-87D3783E4A8D}" srcOrd="0" destOrd="0" parTransId="{4A5A3FAB-907C-491A-A3D1-013279EB1649}" sibTransId="{55117FE4-D0AD-4CCA-B7EF-51A1CE51BB7D}"/>
    <dgm:cxn modelId="{59EA8563-C651-4C4C-86DB-7FE4981EFC61}" type="presOf" srcId="{3C2561F0-1302-40AA-AA4B-36044FB18FA8}" destId="{B68FE87F-1C6B-4EE0-B2C3-F7445727E74C}" srcOrd="0" destOrd="0" presId="urn:microsoft.com/office/officeart/2005/8/layout/hProcess9"/>
    <dgm:cxn modelId="{7F8E696F-F62D-44BA-A221-B6EEA64E1D86}" srcId="{3C2561F0-1302-40AA-AA4B-36044FB18FA8}" destId="{4F5799B8-A820-47EE-8200-2BC4859EBEB4}" srcOrd="5" destOrd="0" parTransId="{E598A9E1-7D70-4966-AC57-8EC948CF5E69}" sibTransId="{53D36F58-7A46-45EC-A102-44E82A9C56BA}"/>
    <dgm:cxn modelId="{25106650-27F4-400D-B534-0A1C57D15E33}" type="presOf" srcId="{EB089798-6E79-42DD-8CCC-1683AF125FC3}" destId="{D70B4448-969E-493A-ABF0-F14BBFFBCCEC}" srcOrd="0" destOrd="0" presId="urn:microsoft.com/office/officeart/2005/8/layout/hProcess9"/>
    <dgm:cxn modelId="{448B2F71-885E-411B-A702-31BA192B590C}" type="presOf" srcId="{C336A548-E370-4222-91EB-D49FEEA0F8E2}" destId="{7F8A0F62-4BB4-4E7F-9C86-F381629E696A}" srcOrd="0" destOrd="0" presId="urn:microsoft.com/office/officeart/2005/8/layout/hProcess9"/>
    <dgm:cxn modelId="{97903882-A6CC-4845-888D-EC581134D0D0}" type="presOf" srcId="{043BE15B-4011-4A32-85D3-6922CF652614}" destId="{076D9D9F-20A2-4354-86E3-72B00DCC16E7}" srcOrd="0" destOrd="0" presId="urn:microsoft.com/office/officeart/2005/8/layout/hProcess9"/>
    <dgm:cxn modelId="{C82D6E8B-1D49-48D6-BE1A-EEB3F936AC3A}" srcId="{3C2561F0-1302-40AA-AA4B-36044FB18FA8}" destId="{043BE15B-4011-4A32-85D3-6922CF652614}" srcOrd="2" destOrd="0" parTransId="{38F2E1DE-AEDC-423C-8F47-BBC435D04351}" sibTransId="{31D0A285-8365-476E-9BD6-F7CDD10BCC70}"/>
    <dgm:cxn modelId="{A6DA588D-A442-4D91-AB20-E6D3FBF13E00}" srcId="{3C2561F0-1302-40AA-AA4B-36044FB18FA8}" destId="{EB089798-6E79-42DD-8CCC-1683AF125FC3}" srcOrd="3" destOrd="0" parTransId="{84305609-E07D-4D7B-8C7E-63BB5ABB7709}" sibTransId="{D0FFDE2C-74D1-4684-A1D6-8A812AEB3378}"/>
    <dgm:cxn modelId="{6C78F9B1-391E-4AB7-8301-01D9CCB496DD}" type="presOf" srcId="{ADF32465-DE37-4A72-AC49-87D3783E4A8D}" destId="{5ABE3F6B-FE02-4D8A-A34A-8836FF1F891C}" srcOrd="0" destOrd="0" presId="urn:microsoft.com/office/officeart/2005/8/layout/hProcess9"/>
    <dgm:cxn modelId="{62D629E0-A7DD-488F-B28B-04221D4E6386}" srcId="{3C2561F0-1302-40AA-AA4B-36044FB18FA8}" destId="{C336A548-E370-4222-91EB-D49FEEA0F8E2}" srcOrd="4" destOrd="0" parTransId="{3D5DBA21-6ADF-4F71-8529-2194456D77D9}" sibTransId="{05330BAC-DCD8-4086-817C-BB512D6666A4}"/>
    <dgm:cxn modelId="{E20343E6-B0B2-4680-A189-36837629ED28}" type="presOf" srcId="{AF0B036D-017F-4582-9FA6-5230C86FF86B}" destId="{ED5D7D59-6646-4081-91B1-717477E9D973}" srcOrd="0" destOrd="0" presId="urn:microsoft.com/office/officeart/2005/8/layout/hProcess9"/>
    <dgm:cxn modelId="{D6BC2071-C35C-4549-8A83-0F0B59875719}" type="presParOf" srcId="{B68FE87F-1C6B-4EE0-B2C3-F7445727E74C}" destId="{9B6B2DBD-A90E-4DED-A205-F299356BB005}" srcOrd="0" destOrd="0" presId="urn:microsoft.com/office/officeart/2005/8/layout/hProcess9"/>
    <dgm:cxn modelId="{796E875B-762F-433B-9790-ADDF02BA55A7}" type="presParOf" srcId="{B68FE87F-1C6B-4EE0-B2C3-F7445727E74C}" destId="{D220B81E-C878-41DF-8DED-56A8C55D16D2}" srcOrd="1" destOrd="0" presId="urn:microsoft.com/office/officeart/2005/8/layout/hProcess9"/>
    <dgm:cxn modelId="{F34AA057-3F45-48D4-A692-4A8FB6B0E18D}" type="presParOf" srcId="{D220B81E-C878-41DF-8DED-56A8C55D16D2}" destId="{5ABE3F6B-FE02-4D8A-A34A-8836FF1F891C}" srcOrd="0" destOrd="0" presId="urn:microsoft.com/office/officeart/2005/8/layout/hProcess9"/>
    <dgm:cxn modelId="{2C7C94E4-B490-4C20-9C1D-3863B2A60306}" type="presParOf" srcId="{D220B81E-C878-41DF-8DED-56A8C55D16D2}" destId="{D9042E74-73BD-43FB-AE39-8E9D96AC41E0}" srcOrd="1" destOrd="0" presId="urn:microsoft.com/office/officeart/2005/8/layout/hProcess9"/>
    <dgm:cxn modelId="{75B2A5F5-D8F0-498B-802B-92CD7A0FC1CC}" type="presParOf" srcId="{D220B81E-C878-41DF-8DED-56A8C55D16D2}" destId="{ED5D7D59-6646-4081-91B1-717477E9D973}" srcOrd="2" destOrd="0" presId="urn:microsoft.com/office/officeart/2005/8/layout/hProcess9"/>
    <dgm:cxn modelId="{00D330A3-34B8-4A20-B66A-90CCA747C925}" type="presParOf" srcId="{D220B81E-C878-41DF-8DED-56A8C55D16D2}" destId="{125161D8-E1C0-4AE5-AAF2-A865E47C84FD}" srcOrd="3" destOrd="0" presId="urn:microsoft.com/office/officeart/2005/8/layout/hProcess9"/>
    <dgm:cxn modelId="{0E8C1232-9735-4F46-B2D1-1EF226E9A1B7}" type="presParOf" srcId="{D220B81E-C878-41DF-8DED-56A8C55D16D2}" destId="{076D9D9F-20A2-4354-86E3-72B00DCC16E7}" srcOrd="4" destOrd="0" presId="urn:microsoft.com/office/officeart/2005/8/layout/hProcess9"/>
    <dgm:cxn modelId="{F478EB1A-BCD3-4A9F-B313-919B400AF3C6}" type="presParOf" srcId="{D220B81E-C878-41DF-8DED-56A8C55D16D2}" destId="{14D146E3-E1D8-4FBE-9C84-58BD6AA49CD3}" srcOrd="5" destOrd="0" presId="urn:microsoft.com/office/officeart/2005/8/layout/hProcess9"/>
    <dgm:cxn modelId="{00249063-A3D4-45A8-8D59-91F317FBB904}" type="presParOf" srcId="{D220B81E-C878-41DF-8DED-56A8C55D16D2}" destId="{D70B4448-969E-493A-ABF0-F14BBFFBCCEC}" srcOrd="6" destOrd="0" presId="urn:microsoft.com/office/officeart/2005/8/layout/hProcess9"/>
    <dgm:cxn modelId="{74A18566-8082-4D0D-BE4C-C7F07B35C8DD}" type="presParOf" srcId="{D220B81E-C878-41DF-8DED-56A8C55D16D2}" destId="{67BA3176-64BE-4C29-8F1A-83A5FE900361}" srcOrd="7" destOrd="0" presId="urn:microsoft.com/office/officeart/2005/8/layout/hProcess9"/>
    <dgm:cxn modelId="{7833132D-73A1-45A5-A344-66BA44BF91DB}" type="presParOf" srcId="{D220B81E-C878-41DF-8DED-56A8C55D16D2}" destId="{7F8A0F62-4BB4-4E7F-9C86-F381629E696A}" srcOrd="8" destOrd="0" presId="urn:microsoft.com/office/officeart/2005/8/layout/hProcess9"/>
    <dgm:cxn modelId="{70B76654-A04F-4924-84FD-6A68386ABDC6}" type="presParOf" srcId="{D220B81E-C878-41DF-8DED-56A8C55D16D2}" destId="{112D5B43-2703-451A-BB4C-0663AB992B22}" srcOrd="9" destOrd="0" presId="urn:microsoft.com/office/officeart/2005/8/layout/hProcess9"/>
    <dgm:cxn modelId="{F1ACA11E-A654-46C8-8371-438146A56C4B}" type="presParOf" srcId="{D220B81E-C878-41DF-8DED-56A8C55D16D2}" destId="{4E0B9985-B4EB-42D5-B774-0EBD34641A3C}" srcOrd="10" destOrd="0" presId="urn:microsoft.com/office/officeart/2005/8/layout/hProcess9"/>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47F556D-2A1D-4804-8737-E4ABD29D964C}"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s-CL"/>
        </a:p>
      </dgm:t>
    </dgm:pt>
    <dgm:pt modelId="{CF804AAB-DF79-480F-A14C-714FEA529336}">
      <dgm:prSet phldrT="[Texto]"/>
      <dgm:spPr>
        <a:xfrm>
          <a:off x="2073" y="1074443"/>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Modalidad Formativa</a:t>
          </a:r>
        </a:p>
      </dgm:t>
    </dgm:pt>
    <dgm:pt modelId="{809B096F-48CC-4471-824C-3436D3842372}" type="parTrans" cxnId="{1491FBB0-454C-4545-A5C1-86ADC37BE064}">
      <dgm:prSet/>
      <dgm:spPr/>
      <dgm:t>
        <a:bodyPr/>
        <a:lstStyle/>
        <a:p>
          <a:pPr algn="ctr"/>
          <a:endParaRPr lang="es-CL"/>
        </a:p>
      </dgm:t>
    </dgm:pt>
    <dgm:pt modelId="{B64E85B4-0600-4489-9684-4E4A1F4F2802}" type="sibTrans" cxnId="{1491FBB0-454C-4545-A5C1-86ADC37BE064}">
      <dgm:prSet/>
      <dgm:spPr/>
      <dgm:t>
        <a:bodyPr/>
        <a:lstStyle/>
        <a:p>
          <a:pPr algn="ctr"/>
          <a:endParaRPr lang="es-CL"/>
        </a:p>
      </dgm:t>
    </dgm:pt>
    <dgm:pt modelId="{4ADDFAFE-D089-4B09-AA97-A41F25823174}">
      <dgm:prSet phldrT="[Texto]"/>
      <dgm:spPr>
        <a:xfrm>
          <a:off x="1942941" y="277301"/>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Auto</a:t>
          </a:r>
          <a:r>
            <a:rPr lang="es-CL" baseline="0">
              <a:solidFill>
                <a:sysClr val="windowText" lastClr="000000">
                  <a:hueOff val="0"/>
                  <a:satOff val="0"/>
                  <a:lumOff val="0"/>
                  <a:alphaOff val="0"/>
                </a:sysClr>
              </a:solidFill>
              <a:latin typeface="Calibri" panose="020F0502020204030204"/>
              <a:ea typeface="+mn-ea"/>
              <a:cs typeface="+mn-cs"/>
            </a:rPr>
            <a:t> - Instruccional</a:t>
          </a:r>
        </a:p>
        <a:p>
          <a:pPr algn="ctr">
            <a:buNone/>
          </a:pPr>
          <a:r>
            <a:rPr lang="es-CL" baseline="0">
              <a:solidFill>
                <a:sysClr val="windowText" lastClr="000000">
                  <a:hueOff val="0"/>
                  <a:satOff val="0"/>
                  <a:lumOff val="0"/>
                  <a:alphaOff val="0"/>
                </a:sysClr>
              </a:solidFill>
              <a:latin typeface="Calibri" panose="020F0502020204030204"/>
              <a:ea typeface="+mn-ea"/>
              <a:cs typeface="+mn-cs"/>
            </a:rPr>
            <a:t>24 HRS.</a:t>
          </a:r>
          <a:endParaRPr lang="es-CL">
            <a:solidFill>
              <a:sysClr val="windowText" lastClr="000000">
                <a:hueOff val="0"/>
                <a:satOff val="0"/>
                <a:lumOff val="0"/>
                <a:alphaOff val="0"/>
              </a:sysClr>
            </a:solidFill>
            <a:latin typeface="Calibri" panose="020F0502020204030204"/>
            <a:ea typeface="+mn-ea"/>
            <a:cs typeface="+mn-cs"/>
          </a:endParaRPr>
        </a:p>
      </dgm:t>
    </dgm:pt>
    <dgm:pt modelId="{0CC4C4C3-C30B-4ECC-BDFF-F41E4AF88C95}" type="parTrans" cxnId="{3BEBF52F-9CF6-42CE-B957-D241A5637160}">
      <dgm:prSet/>
      <dgm:spPr>
        <a:xfrm rot="18289469">
          <a:off x="1180147" y="1000505"/>
          <a:ext cx="971052" cy="43901"/>
        </a:xfrm>
        <a:custGeom>
          <a:avLst/>
          <a:gdLst/>
          <a:ahLst/>
          <a:cxnLst/>
          <a:rect l="0" t="0" r="0" b="0"/>
          <a:pathLst>
            <a:path>
              <a:moveTo>
                <a:pt x="0" y="21950"/>
              </a:moveTo>
              <a:lnTo>
                <a:pt x="971052" y="2195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es-CL">
            <a:solidFill>
              <a:sysClr val="windowText" lastClr="000000">
                <a:hueOff val="0"/>
                <a:satOff val="0"/>
                <a:lumOff val="0"/>
                <a:alphaOff val="0"/>
              </a:sysClr>
            </a:solidFill>
            <a:latin typeface="Calibri" panose="020F0502020204030204"/>
            <a:ea typeface="+mn-ea"/>
            <a:cs typeface="+mn-cs"/>
          </a:endParaRPr>
        </a:p>
      </dgm:t>
    </dgm:pt>
    <dgm:pt modelId="{21C1D4A2-E64A-474C-8D30-C0A0F53172A4}" type="sibTrans" cxnId="{3BEBF52F-9CF6-42CE-B957-D241A5637160}">
      <dgm:prSet/>
      <dgm:spPr/>
      <dgm:t>
        <a:bodyPr/>
        <a:lstStyle/>
        <a:p>
          <a:pPr algn="ctr"/>
          <a:endParaRPr lang="es-CL"/>
        </a:p>
      </dgm:t>
    </dgm:pt>
    <dgm:pt modelId="{B625CDF1-3364-4B8E-836E-F4F552CE2126}">
      <dgm:prSet phldrT="[Texto]"/>
      <dgm:spPr>
        <a:xfrm>
          <a:off x="3883808" y="1871585"/>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Comprende los derechos implicados en la matriz de análisis de casos de mediana complejidad, e identifica los derechos involucrados priorizándolos. </a:t>
          </a:r>
        </a:p>
      </dgm:t>
    </dgm:pt>
    <dgm:pt modelId="{EA2578C0-03D0-4B3E-9189-765F8997D1E5}" type="parTrans" cxnId="{3382D806-6F4E-4D38-A786-4281CD760704}">
      <dgm:prSet/>
      <dgm:spPr>
        <a:xfrm>
          <a:off x="3329274" y="2196218"/>
          <a:ext cx="554533" cy="43901"/>
        </a:xfrm>
        <a:custGeom>
          <a:avLst/>
          <a:gdLst/>
          <a:ahLst/>
          <a:cxnLst/>
          <a:rect l="0" t="0" r="0" b="0"/>
          <a:pathLst>
            <a:path>
              <a:moveTo>
                <a:pt x="0" y="21950"/>
              </a:moveTo>
              <a:lnTo>
                <a:pt x="554533" y="2195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s-CL">
            <a:solidFill>
              <a:sysClr val="windowText" lastClr="000000">
                <a:hueOff val="0"/>
                <a:satOff val="0"/>
                <a:lumOff val="0"/>
                <a:alphaOff val="0"/>
              </a:sysClr>
            </a:solidFill>
            <a:latin typeface="Calibri" panose="020F0502020204030204"/>
            <a:ea typeface="+mn-ea"/>
            <a:cs typeface="+mn-cs"/>
          </a:endParaRPr>
        </a:p>
      </dgm:t>
    </dgm:pt>
    <dgm:pt modelId="{D953F1A2-6799-483E-B6AD-431F5B24F9C4}" type="sibTrans" cxnId="{3382D806-6F4E-4D38-A786-4281CD760704}">
      <dgm:prSet/>
      <dgm:spPr/>
      <dgm:t>
        <a:bodyPr/>
        <a:lstStyle/>
        <a:p>
          <a:pPr algn="ctr"/>
          <a:endParaRPr lang="es-CL"/>
        </a:p>
      </dgm:t>
    </dgm:pt>
    <dgm:pt modelId="{96179480-6EE2-44C1-948E-8F682CC8E952}">
      <dgm:prSet phldrT="[Texto]"/>
      <dgm:spPr>
        <a:xfrm>
          <a:off x="1942941" y="1871585"/>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Telemática Sincrónica</a:t>
          </a:r>
        </a:p>
        <a:p>
          <a:pPr algn="ctr">
            <a:buNone/>
          </a:pPr>
          <a:r>
            <a:rPr lang="es-CL">
              <a:solidFill>
                <a:sysClr val="windowText" lastClr="000000">
                  <a:hueOff val="0"/>
                  <a:satOff val="0"/>
                  <a:lumOff val="0"/>
                  <a:alphaOff val="0"/>
                </a:sysClr>
              </a:solidFill>
              <a:latin typeface="Calibri" panose="020F0502020204030204"/>
              <a:ea typeface="+mn-ea"/>
              <a:cs typeface="+mn-cs"/>
            </a:rPr>
            <a:t>6 HRS.</a:t>
          </a:r>
        </a:p>
      </dgm:t>
    </dgm:pt>
    <dgm:pt modelId="{2B12ADC8-A3E5-4997-A44A-1F1D23EF3F6E}" type="parTrans" cxnId="{47E33FFB-1A4C-4770-85D4-E07967E18223}">
      <dgm:prSet/>
      <dgm:spPr>
        <a:xfrm rot="3310531">
          <a:off x="1180147" y="1797647"/>
          <a:ext cx="971052" cy="43901"/>
        </a:xfrm>
        <a:custGeom>
          <a:avLst/>
          <a:gdLst/>
          <a:ahLst/>
          <a:cxnLst/>
          <a:rect l="0" t="0" r="0" b="0"/>
          <a:pathLst>
            <a:path>
              <a:moveTo>
                <a:pt x="0" y="21950"/>
              </a:moveTo>
              <a:lnTo>
                <a:pt x="971052" y="2195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es-CL">
            <a:solidFill>
              <a:sysClr val="windowText" lastClr="000000">
                <a:hueOff val="0"/>
                <a:satOff val="0"/>
                <a:lumOff val="0"/>
                <a:alphaOff val="0"/>
              </a:sysClr>
            </a:solidFill>
            <a:latin typeface="Calibri" panose="020F0502020204030204"/>
            <a:ea typeface="+mn-ea"/>
            <a:cs typeface="+mn-cs"/>
          </a:endParaRPr>
        </a:p>
      </dgm:t>
    </dgm:pt>
    <dgm:pt modelId="{F7F086CE-4FDF-428E-822F-C3692623EE48}" type="sibTrans" cxnId="{47E33FFB-1A4C-4770-85D4-E07967E18223}">
      <dgm:prSet/>
      <dgm:spPr/>
      <dgm:t>
        <a:bodyPr/>
        <a:lstStyle/>
        <a:p>
          <a:pPr algn="ctr"/>
          <a:endParaRPr lang="es-CL"/>
        </a:p>
      </dgm:t>
    </dgm:pt>
    <dgm:pt modelId="{AA73915B-8176-4410-98FF-43B02D499938}">
      <dgm:prSet phldrT="[Texto]"/>
      <dgm:spPr>
        <a:xfrm>
          <a:off x="1942941" y="1074443"/>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Mixta</a:t>
          </a:r>
        </a:p>
        <a:p>
          <a:pPr algn="ctr">
            <a:buNone/>
          </a:pPr>
          <a:r>
            <a:rPr lang="es-CL">
              <a:solidFill>
                <a:sysClr val="windowText" lastClr="000000">
                  <a:hueOff val="0"/>
                  <a:satOff val="0"/>
                  <a:lumOff val="0"/>
                  <a:alphaOff val="0"/>
                </a:sysClr>
              </a:solidFill>
              <a:latin typeface="Calibri" panose="020F0502020204030204"/>
              <a:ea typeface="+mn-ea"/>
              <a:cs typeface="+mn-cs"/>
            </a:rPr>
            <a:t>10 HRS</a:t>
          </a:r>
        </a:p>
      </dgm:t>
    </dgm:pt>
    <dgm:pt modelId="{EE83E863-DFA7-437F-8224-32850B234767}" type="parTrans" cxnId="{459D5CFC-49AB-49D4-9664-4D22222284B6}">
      <dgm:prSet/>
      <dgm:spPr>
        <a:xfrm>
          <a:off x="1388407" y="1399076"/>
          <a:ext cx="554533" cy="43901"/>
        </a:xfrm>
        <a:custGeom>
          <a:avLst/>
          <a:gdLst/>
          <a:ahLst/>
          <a:cxnLst/>
          <a:rect l="0" t="0" r="0" b="0"/>
          <a:pathLst>
            <a:path>
              <a:moveTo>
                <a:pt x="0" y="21950"/>
              </a:moveTo>
              <a:lnTo>
                <a:pt x="554533" y="2195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es-CL">
            <a:solidFill>
              <a:sysClr val="windowText" lastClr="000000">
                <a:hueOff val="0"/>
                <a:satOff val="0"/>
                <a:lumOff val="0"/>
                <a:alphaOff val="0"/>
              </a:sysClr>
            </a:solidFill>
            <a:latin typeface="Calibri" panose="020F0502020204030204"/>
            <a:ea typeface="+mn-ea"/>
            <a:cs typeface="+mn-cs"/>
          </a:endParaRPr>
        </a:p>
      </dgm:t>
    </dgm:pt>
    <dgm:pt modelId="{C209307A-6DA1-4243-95D5-09D32739FFAA}" type="sibTrans" cxnId="{459D5CFC-49AB-49D4-9664-4D22222284B6}">
      <dgm:prSet/>
      <dgm:spPr/>
      <dgm:t>
        <a:bodyPr/>
        <a:lstStyle/>
        <a:p>
          <a:pPr algn="ctr"/>
          <a:endParaRPr lang="es-CL"/>
        </a:p>
      </dgm:t>
    </dgm:pt>
    <dgm:pt modelId="{7EBC6659-9DEB-4D48-A045-A7D02FB4F523}">
      <dgm:prSet phldrT="[Texto]"/>
      <dgm:spPr>
        <a:xfrm>
          <a:off x="3883808" y="1074443"/>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s-CL">
              <a:solidFill>
                <a:sysClr val="windowText" lastClr="000000">
                  <a:hueOff val="0"/>
                  <a:satOff val="0"/>
                  <a:lumOff val="0"/>
                  <a:alphaOff val="0"/>
                </a:sysClr>
              </a:solidFill>
              <a:latin typeface="Calibri" panose="020F0502020204030204"/>
              <a:ea typeface="+mn-ea"/>
              <a:cs typeface="+mn-cs"/>
            </a:rPr>
            <a:t>Relaciona los  razonamientos técnicos y psicosociojurídicos para justificar la revisión de una medida de protección, deponiendo sus fundamentos de forma oral.</a:t>
          </a:r>
        </a:p>
      </dgm:t>
    </dgm:pt>
    <dgm:pt modelId="{228E362F-33C9-4075-960C-0547958D8D41}" type="parTrans" cxnId="{796A7F17-3799-4C73-A979-FD662CA27C54}">
      <dgm:prSet/>
      <dgm:spPr>
        <a:xfrm>
          <a:off x="3329274" y="1399076"/>
          <a:ext cx="554533" cy="43901"/>
        </a:xfrm>
        <a:custGeom>
          <a:avLst/>
          <a:gdLst/>
          <a:ahLst/>
          <a:cxnLst/>
          <a:rect l="0" t="0" r="0" b="0"/>
          <a:pathLst>
            <a:path>
              <a:moveTo>
                <a:pt x="0" y="21950"/>
              </a:moveTo>
              <a:lnTo>
                <a:pt x="554533" y="2195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s-CL">
            <a:solidFill>
              <a:sysClr val="windowText" lastClr="000000">
                <a:hueOff val="0"/>
                <a:satOff val="0"/>
                <a:lumOff val="0"/>
                <a:alphaOff val="0"/>
              </a:sysClr>
            </a:solidFill>
            <a:latin typeface="Calibri" panose="020F0502020204030204"/>
            <a:ea typeface="+mn-ea"/>
            <a:cs typeface="+mn-cs"/>
          </a:endParaRPr>
        </a:p>
      </dgm:t>
    </dgm:pt>
    <dgm:pt modelId="{8FA26121-DBFF-414D-A443-5BB17BE61D1A}" type="sibTrans" cxnId="{796A7F17-3799-4C73-A979-FD662CA27C54}">
      <dgm:prSet/>
      <dgm:spPr/>
      <dgm:t>
        <a:bodyPr/>
        <a:lstStyle/>
        <a:p>
          <a:pPr algn="ctr"/>
          <a:endParaRPr lang="es-CL"/>
        </a:p>
      </dgm:t>
    </dgm:pt>
    <dgm:pt modelId="{F871B731-8E1A-4DE2-AC36-8E12F89AE9E7}">
      <dgm:prSet phldrT="[Texto]"/>
      <dgm:spPr>
        <a:xfrm>
          <a:off x="3883808" y="277301"/>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Font typeface="Symbol" panose="05050102010706020507" pitchFamily="18" charset="2"/>
            <a:buChar char=""/>
          </a:pPr>
          <a:r>
            <a:rPr lang="es-CL"/>
            <a:t>Utiliza y aplica los razonamientos jurídicos y procedimentales destinados a solventar de forma oral y escrita, las decisiones en el área de la protección especializada en sede judicial. </a:t>
          </a:r>
          <a:endParaRPr lang="es-CL">
            <a:solidFill>
              <a:sysClr val="windowText" lastClr="000000">
                <a:hueOff val="0"/>
                <a:satOff val="0"/>
                <a:lumOff val="0"/>
                <a:alphaOff val="0"/>
              </a:sysClr>
            </a:solidFill>
            <a:latin typeface="Calibri" panose="020F0502020204030204"/>
            <a:ea typeface="+mn-ea"/>
            <a:cs typeface="+mn-cs"/>
          </a:endParaRPr>
        </a:p>
      </dgm:t>
    </dgm:pt>
    <dgm:pt modelId="{CD218312-0563-4230-BF33-E255E7FDDCAB}" type="sibTrans" cxnId="{EA07592E-E088-49CE-9DA2-CA9E9D86EDF7}">
      <dgm:prSet/>
      <dgm:spPr/>
      <dgm:t>
        <a:bodyPr/>
        <a:lstStyle/>
        <a:p>
          <a:pPr algn="ctr"/>
          <a:endParaRPr lang="es-CL"/>
        </a:p>
      </dgm:t>
    </dgm:pt>
    <dgm:pt modelId="{AF4A6519-B8E2-4F7B-AAAD-A07B38C83B2C}" type="parTrans" cxnId="{EA07592E-E088-49CE-9DA2-CA9E9D86EDF7}">
      <dgm:prSet/>
      <dgm:spPr>
        <a:xfrm>
          <a:off x="3329274" y="601934"/>
          <a:ext cx="554533" cy="43901"/>
        </a:xfrm>
        <a:custGeom>
          <a:avLst/>
          <a:gdLst/>
          <a:ahLst/>
          <a:cxnLst/>
          <a:rect l="0" t="0" r="0" b="0"/>
          <a:pathLst>
            <a:path>
              <a:moveTo>
                <a:pt x="0" y="21950"/>
              </a:moveTo>
              <a:lnTo>
                <a:pt x="554533" y="2195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s-CL">
            <a:solidFill>
              <a:sysClr val="windowText" lastClr="000000">
                <a:hueOff val="0"/>
                <a:satOff val="0"/>
                <a:lumOff val="0"/>
                <a:alphaOff val="0"/>
              </a:sysClr>
            </a:solidFill>
            <a:latin typeface="Calibri" panose="020F0502020204030204"/>
            <a:ea typeface="+mn-ea"/>
            <a:cs typeface="+mn-cs"/>
          </a:endParaRPr>
        </a:p>
      </dgm:t>
    </dgm:pt>
    <dgm:pt modelId="{62A2A19E-685D-430D-A401-DD7337CC3180}" type="pres">
      <dgm:prSet presAssocID="{847F556D-2A1D-4804-8737-E4ABD29D964C}" presName="diagram" presStyleCnt="0">
        <dgm:presLayoutVars>
          <dgm:chPref val="1"/>
          <dgm:dir/>
          <dgm:animOne val="branch"/>
          <dgm:animLvl val="lvl"/>
          <dgm:resizeHandles val="exact"/>
        </dgm:presLayoutVars>
      </dgm:prSet>
      <dgm:spPr/>
    </dgm:pt>
    <dgm:pt modelId="{150EA76D-FD86-44B4-8A43-7FC8FBAF3E89}" type="pres">
      <dgm:prSet presAssocID="{CF804AAB-DF79-480F-A14C-714FEA529336}" presName="root1" presStyleCnt="0"/>
      <dgm:spPr/>
    </dgm:pt>
    <dgm:pt modelId="{57FC2A16-BAB9-43BF-9FA7-7670FCB170DA}" type="pres">
      <dgm:prSet presAssocID="{CF804AAB-DF79-480F-A14C-714FEA529336}" presName="LevelOneTextNode" presStyleLbl="node0" presStyleIdx="0" presStyleCnt="1">
        <dgm:presLayoutVars>
          <dgm:chPref val="3"/>
        </dgm:presLayoutVars>
      </dgm:prSet>
      <dgm:spPr/>
    </dgm:pt>
    <dgm:pt modelId="{52EA5E00-3471-479A-8022-1DA8969F07AC}" type="pres">
      <dgm:prSet presAssocID="{CF804AAB-DF79-480F-A14C-714FEA529336}" presName="level2hierChild" presStyleCnt="0"/>
      <dgm:spPr/>
    </dgm:pt>
    <dgm:pt modelId="{D499E54D-5A10-4F23-AC46-2842AD04934C}" type="pres">
      <dgm:prSet presAssocID="{0CC4C4C3-C30B-4ECC-BDFF-F41E4AF88C95}" presName="conn2-1" presStyleLbl="parChTrans1D2" presStyleIdx="0" presStyleCnt="3"/>
      <dgm:spPr/>
    </dgm:pt>
    <dgm:pt modelId="{30426584-4418-499E-A163-B83D1F136AE6}" type="pres">
      <dgm:prSet presAssocID="{0CC4C4C3-C30B-4ECC-BDFF-F41E4AF88C95}" presName="connTx" presStyleLbl="parChTrans1D2" presStyleIdx="0" presStyleCnt="3"/>
      <dgm:spPr/>
    </dgm:pt>
    <dgm:pt modelId="{2342674E-251A-48E5-8D8A-6C89AA51DBFB}" type="pres">
      <dgm:prSet presAssocID="{4ADDFAFE-D089-4B09-AA97-A41F25823174}" presName="root2" presStyleCnt="0"/>
      <dgm:spPr/>
    </dgm:pt>
    <dgm:pt modelId="{C8FC26A9-A02A-4BC2-A25E-A64186822B8F}" type="pres">
      <dgm:prSet presAssocID="{4ADDFAFE-D089-4B09-AA97-A41F25823174}" presName="LevelTwoTextNode" presStyleLbl="node2" presStyleIdx="0" presStyleCnt="3">
        <dgm:presLayoutVars>
          <dgm:chPref val="3"/>
        </dgm:presLayoutVars>
      </dgm:prSet>
      <dgm:spPr/>
    </dgm:pt>
    <dgm:pt modelId="{B487BB8C-DA02-4624-91D6-94649E021C21}" type="pres">
      <dgm:prSet presAssocID="{4ADDFAFE-D089-4B09-AA97-A41F25823174}" presName="level3hierChild" presStyleCnt="0"/>
      <dgm:spPr/>
    </dgm:pt>
    <dgm:pt modelId="{FB01EF66-EEDB-4C38-84C5-0270CA0EA53D}" type="pres">
      <dgm:prSet presAssocID="{AF4A6519-B8E2-4F7B-AAAD-A07B38C83B2C}" presName="conn2-1" presStyleLbl="parChTrans1D3" presStyleIdx="0" presStyleCnt="3"/>
      <dgm:spPr/>
    </dgm:pt>
    <dgm:pt modelId="{F3E7581D-BFE0-4398-867F-67034FCDE270}" type="pres">
      <dgm:prSet presAssocID="{AF4A6519-B8E2-4F7B-AAAD-A07B38C83B2C}" presName="connTx" presStyleLbl="parChTrans1D3" presStyleIdx="0" presStyleCnt="3"/>
      <dgm:spPr/>
    </dgm:pt>
    <dgm:pt modelId="{7425C633-E81E-492A-90D9-DABFE2C3C1D0}" type="pres">
      <dgm:prSet presAssocID="{F871B731-8E1A-4DE2-AC36-8E12F89AE9E7}" presName="root2" presStyleCnt="0"/>
      <dgm:spPr/>
    </dgm:pt>
    <dgm:pt modelId="{5F685F18-4509-4C2E-B9AB-571BCAD6B308}" type="pres">
      <dgm:prSet presAssocID="{F871B731-8E1A-4DE2-AC36-8E12F89AE9E7}" presName="LevelTwoTextNode" presStyleLbl="node3" presStyleIdx="0" presStyleCnt="3">
        <dgm:presLayoutVars>
          <dgm:chPref val="3"/>
        </dgm:presLayoutVars>
      </dgm:prSet>
      <dgm:spPr/>
    </dgm:pt>
    <dgm:pt modelId="{27CC2840-E121-4ACB-A2D5-BC0A9D968C32}" type="pres">
      <dgm:prSet presAssocID="{F871B731-8E1A-4DE2-AC36-8E12F89AE9E7}" presName="level3hierChild" presStyleCnt="0"/>
      <dgm:spPr/>
    </dgm:pt>
    <dgm:pt modelId="{B6426709-3D52-4210-B1D0-BECF4611E499}" type="pres">
      <dgm:prSet presAssocID="{EE83E863-DFA7-437F-8224-32850B234767}" presName="conn2-1" presStyleLbl="parChTrans1D2" presStyleIdx="1" presStyleCnt="3"/>
      <dgm:spPr/>
    </dgm:pt>
    <dgm:pt modelId="{BB8F1E79-740D-4354-A234-2C0C06082D8F}" type="pres">
      <dgm:prSet presAssocID="{EE83E863-DFA7-437F-8224-32850B234767}" presName="connTx" presStyleLbl="parChTrans1D2" presStyleIdx="1" presStyleCnt="3"/>
      <dgm:spPr/>
    </dgm:pt>
    <dgm:pt modelId="{056DE30B-0330-4DFF-841F-B1CB8515E902}" type="pres">
      <dgm:prSet presAssocID="{AA73915B-8176-4410-98FF-43B02D499938}" presName="root2" presStyleCnt="0"/>
      <dgm:spPr/>
    </dgm:pt>
    <dgm:pt modelId="{08C5EACF-A61B-4200-9BAF-09256BF75434}" type="pres">
      <dgm:prSet presAssocID="{AA73915B-8176-4410-98FF-43B02D499938}" presName="LevelTwoTextNode" presStyleLbl="node2" presStyleIdx="1" presStyleCnt="3">
        <dgm:presLayoutVars>
          <dgm:chPref val="3"/>
        </dgm:presLayoutVars>
      </dgm:prSet>
      <dgm:spPr/>
    </dgm:pt>
    <dgm:pt modelId="{D530FF2F-9D42-4E99-9DD7-390F066C4E44}" type="pres">
      <dgm:prSet presAssocID="{AA73915B-8176-4410-98FF-43B02D499938}" presName="level3hierChild" presStyleCnt="0"/>
      <dgm:spPr/>
    </dgm:pt>
    <dgm:pt modelId="{12A4B308-7481-497C-AA7B-94DF31BB4FFE}" type="pres">
      <dgm:prSet presAssocID="{228E362F-33C9-4075-960C-0547958D8D41}" presName="conn2-1" presStyleLbl="parChTrans1D3" presStyleIdx="1" presStyleCnt="3"/>
      <dgm:spPr/>
    </dgm:pt>
    <dgm:pt modelId="{885C69FE-6E4A-40DD-8D18-557EAAAC0853}" type="pres">
      <dgm:prSet presAssocID="{228E362F-33C9-4075-960C-0547958D8D41}" presName="connTx" presStyleLbl="parChTrans1D3" presStyleIdx="1" presStyleCnt="3"/>
      <dgm:spPr/>
    </dgm:pt>
    <dgm:pt modelId="{F44C070A-A791-4F9F-83FA-BD31E7429786}" type="pres">
      <dgm:prSet presAssocID="{7EBC6659-9DEB-4D48-A045-A7D02FB4F523}" presName="root2" presStyleCnt="0"/>
      <dgm:spPr/>
    </dgm:pt>
    <dgm:pt modelId="{600350AB-B8A0-4C0D-8916-C0D948ADD25C}" type="pres">
      <dgm:prSet presAssocID="{7EBC6659-9DEB-4D48-A045-A7D02FB4F523}" presName="LevelTwoTextNode" presStyleLbl="node3" presStyleIdx="1" presStyleCnt="3">
        <dgm:presLayoutVars>
          <dgm:chPref val="3"/>
        </dgm:presLayoutVars>
      </dgm:prSet>
      <dgm:spPr/>
    </dgm:pt>
    <dgm:pt modelId="{F19763DE-9245-4AF7-86BC-667E28291FFB}" type="pres">
      <dgm:prSet presAssocID="{7EBC6659-9DEB-4D48-A045-A7D02FB4F523}" presName="level3hierChild" presStyleCnt="0"/>
      <dgm:spPr/>
    </dgm:pt>
    <dgm:pt modelId="{4CCD3239-1FCB-45FE-A65A-D60262BED3C2}" type="pres">
      <dgm:prSet presAssocID="{2B12ADC8-A3E5-4997-A44A-1F1D23EF3F6E}" presName="conn2-1" presStyleLbl="parChTrans1D2" presStyleIdx="2" presStyleCnt="3"/>
      <dgm:spPr/>
    </dgm:pt>
    <dgm:pt modelId="{08814249-061A-476B-9CF3-22566C232D04}" type="pres">
      <dgm:prSet presAssocID="{2B12ADC8-A3E5-4997-A44A-1F1D23EF3F6E}" presName="connTx" presStyleLbl="parChTrans1D2" presStyleIdx="2" presStyleCnt="3"/>
      <dgm:spPr/>
    </dgm:pt>
    <dgm:pt modelId="{7E76D4E7-D0E2-44FC-A5E6-667F9E046B7F}" type="pres">
      <dgm:prSet presAssocID="{96179480-6EE2-44C1-948E-8F682CC8E952}" presName="root2" presStyleCnt="0"/>
      <dgm:spPr/>
    </dgm:pt>
    <dgm:pt modelId="{13EDDCBF-824A-4778-8976-439802E0705D}" type="pres">
      <dgm:prSet presAssocID="{96179480-6EE2-44C1-948E-8F682CC8E952}" presName="LevelTwoTextNode" presStyleLbl="node2" presStyleIdx="2" presStyleCnt="3">
        <dgm:presLayoutVars>
          <dgm:chPref val="3"/>
        </dgm:presLayoutVars>
      </dgm:prSet>
      <dgm:spPr/>
    </dgm:pt>
    <dgm:pt modelId="{AF3CF2E1-A04A-4574-B66D-5080201ED053}" type="pres">
      <dgm:prSet presAssocID="{96179480-6EE2-44C1-948E-8F682CC8E952}" presName="level3hierChild" presStyleCnt="0"/>
      <dgm:spPr/>
    </dgm:pt>
    <dgm:pt modelId="{C2A1D879-0401-462E-BC03-C16A1630AA43}" type="pres">
      <dgm:prSet presAssocID="{EA2578C0-03D0-4B3E-9189-765F8997D1E5}" presName="conn2-1" presStyleLbl="parChTrans1D3" presStyleIdx="2" presStyleCnt="3"/>
      <dgm:spPr/>
    </dgm:pt>
    <dgm:pt modelId="{308E8999-C6F7-437D-A3A9-513FA41E0313}" type="pres">
      <dgm:prSet presAssocID="{EA2578C0-03D0-4B3E-9189-765F8997D1E5}" presName="connTx" presStyleLbl="parChTrans1D3" presStyleIdx="2" presStyleCnt="3"/>
      <dgm:spPr/>
    </dgm:pt>
    <dgm:pt modelId="{133CCB75-3A91-4531-948B-D22C19473B9F}" type="pres">
      <dgm:prSet presAssocID="{B625CDF1-3364-4B8E-836E-F4F552CE2126}" presName="root2" presStyleCnt="0"/>
      <dgm:spPr/>
    </dgm:pt>
    <dgm:pt modelId="{574A1F96-FB30-4DCA-9B2C-3A419C00BF0F}" type="pres">
      <dgm:prSet presAssocID="{B625CDF1-3364-4B8E-836E-F4F552CE2126}" presName="LevelTwoTextNode" presStyleLbl="node3" presStyleIdx="2" presStyleCnt="3">
        <dgm:presLayoutVars>
          <dgm:chPref val="3"/>
        </dgm:presLayoutVars>
      </dgm:prSet>
      <dgm:spPr/>
    </dgm:pt>
    <dgm:pt modelId="{40958B54-8D36-4CBB-9C3B-7965E36A1220}" type="pres">
      <dgm:prSet presAssocID="{B625CDF1-3364-4B8E-836E-F4F552CE2126}" presName="level3hierChild" presStyleCnt="0"/>
      <dgm:spPr/>
    </dgm:pt>
  </dgm:ptLst>
  <dgm:cxnLst>
    <dgm:cxn modelId="{3382D806-6F4E-4D38-A786-4281CD760704}" srcId="{96179480-6EE2-44C1-948E-8F682CC8E952}" destId="{B625CDF1-3364-4B8E-836E-F4F552CE2126}" srcOrd="0" destOrd="0" parTransId="{EA2578C0-03D0-4B3E-9189-765F8997D1E5}" sibTransId="{D953F1A2-6799-483E-B6AD-431F5B24F9C4}"/>
    <dgm:cxn modelId="{44738A0D-C3B7-4C74-9648-21030D9CD59F}" type="presOf" srcId="{2B12ADC8-A3E5-4997-A44A-1F1D23EF3F6E}" destId="{4CCD3239-1FCB-45FE-A65A-D60262BED3C2}" srcOrd="0" destOrd="0" presId="urn:microsoft.com/office/officeart/2005/8/layout/hierarchy2"/>
    <dgm:cxn modelId="{796A7F17-3799-4C73-A979-FD662CA27C54}" srcId="{AA73915B-8176-4410-98FF-43B02D499938}" destId="{7EBC6659-9DEB-4D48-A045-A7D02FB4F523}" srcOrd="0" destOrd="0" parTransId="{228E362F-33C9-4075-960C-0547958D8D41}" sibTransId="{8FA26121-DBFF-414D-A443-5BB17BE61D1A}"/>
    <dgm:cxn modelId="{EA07592E-E088-49CE-9DA2-CA9E9D86EDF7}" srcId="{4ADDFAFE-D089-4B09-AA97-A41F25823174}" destId="{F871B731-8E1A-4DE2-AC36-8E12F89AE9E7}" srcOrd="0" destOrd="0" parTransId="{AF4A6519-B8E2-4F7B-AAAD-A07B38C83B2C}" sibTransId="{CD218312-0563-4230-BF33-E255E7FDDCAB}"/>
    <dgm:cxn modelId="{3BEBF52F-9CF6-42CE-B957-D241A5637160}" srcId="{CF804AAB-DF79-480F-A14C-714FEA529336}" destId="{4ADDFAFE-D089-4B09-AA97-A41F25823174}" srcOrd="0" destOrd="0" parTransId="{0CC4C4C3-C30B-4ECC-BDFF-F41E4AF88C95}" sibTransId="{21C1D4A2-E64A-474C-8D30-C0A0F53172A4}"/>
    <dgm:cxn modelId="{809B2932-B900-437D-A413-22FD1D7556C5}" type="presOf" srcId="{EE83E863-DFA7-437F-8224-32850B234767}" destId="{B6426709-3D52-4210-B1D0-BECF4611E499}" srcOrd="0" destOrd="0" presId="urn:microsoft.com/office/officeart/2005/8/layout/hierarchy2"/>
    <dgm:cxn modelId="{585E2333-AEEB-49C0-9896-D85E0BA7A598}" type="presOf" srcId="{AA73915B-8176-4410-98FF-43B02D499938}" destId="{08C5EACF-A61B-4200-9BAF-09256BF75434}" srcOrd="0" destOrd="0" presId="urn:microsoft.com/office/officeart/2005/8/layout/hierarchy2"/>
    <dgm:cxn modelId="{AF09603B-8641-45CA-B268-7FA06DCE52C5}" type="presOf" srcId="{228E362F-33C9-4075-960C-0547958D8D41}" destId="{885C69FE-6E4A-40DD-8D18-557EAAAC0853}" srcOrd="1" destOrd="0" presId="urn:microsoft.com/office/officeart/2005/8/layout/hierarchy2"/>
    <dgm:cxn modelId="{B26E1C41-7284-4B81-93C4-FB019113BD48}" type="presOf" srcId="{4ADDFAFE-D089-4B09-AA97-A41F25823174}" destId="{C8FC26A9-A02A-4BC2-A25E-A64186822B8F}" srcOrd="0" destOrd="0" presId="urn:microsoft.com/office/officeart/2005/8/layout/hierarchy2"/>
    <dgm:cxn modelId="{E56F3646-A9A4-4DF5-83CF-BFC42EA0EFF8}" type="presOf" srcId="{EE83E863-DFA7-437F-8224-32850B234767}" destId="{BB8F1E79-740D-4354-A234-2C0C06082D8F}" srcOrd="1" destOrd="0" presId="urn:microsoft.com/office/officeart/2005/8/layout/hierarchy2"/>
    <dgm:cxn modelId="{E21D5666-24B3-4190-BC42-478DA03124BA}" type="presOf" srcId="{7EBC6659-9DEB-4D48-A045-A7D02FB4F523}" destId="{600350AB-B8A0-4C0D-8916-C0D948ADD25C}" srcOrd="0" destOrd="0" presId="urn:microsoft.com/office/officeart/2005/8/layout/hierarchy2"/>
    <dgm:cxn modelId="{D957D94A-EC02-4561-A569-A32BEBF07539}" type="presOf" srcId="{EA2578C0-03D0-4B3E-9189-765F8997D1E5}" destId="{308E8999-C6F7-437D-A3A9-513FA41E0313}" srcOrd="1" destOrd="0" presId="urn:microsoft.com/office/officeart/2005/8/layout/hierarchy2"/>
    <dgm:cxn modelId="{30EE1E81-F003-4C32-90A7-3771280533C1}" type="presOf" srcId="{0CC4C4C3-C30B-4ECC-BDFF-F41E4AF88C95}" destId="{30426584-4418-499E-A163-B83D1F136AE6}" srcOrd="1" destOrd="0" presId="urn:microsoft.com/office/officeart/2005/8/layout/hierarchy2"/>
    <dgm:cxn modelId="{C6131B8E-BE26-4989-A179-195C8D188424}" type="presOf" srcId="{F871B731-8E1A-4DE2-AC36-8E12F89AE9E7}" destId="{5F685F18-4509-4C2E-B9AB-571BCAD6B308}" srcOrd="0" destOrd="0" presId="urn:microsoft.com/office/officeart/2005/8/layout/hierarchy2"/>
    <dgm:cxn modelId="{8D08A28E-7BBC-4EAB-B949-8D6830A11E73}" type="presOf" srcId="{B625CDF1-3364-4B8E-836E-F4F552CE2126}" destId="{574A1F96-FB30-4DCA-9B2C-3A419C00BF0F}" srcOrd="0" destOrd="0" presId="urn:microsoft.com/office/officeart/2005/8/layout/hierarchy2"/>
    <dgm:cxn modelId="{1491FBB0-454C-4545-A5C1-86ADC37BE064}" srcId="{847F556D-2A1D-4804-8737-E4ABD29D964C}" destId="{CF804AAB-DF79-480F-A14C-714FEA529336}" srcOrd="0" destOrd="0" parTransId="{809B096F-48CC-4471-824C-3436D3842372}" sibTransId="{B64E85B4-0600-4489-9684-4E4A1F4F2802}"/>
    <dgm:cxn modelId="{D7CEB6B3-883F-4998-9BC7-B19A398A5BD0}" type="presOf" srcId="{AF4A6519-B8E2-4F7B-AAAD-A07B38C83B2C}" destId="{F3E7581D-BFE0-4398-867F-67034FCDE270}" srcOrd="1" destOrd="0" presId="urn:microsoft.com/office/officeart/2005/8/layout/hierarchy2"/>
    <dgm:cxn modelId="{95EEB8BA-A01C-47AC-94CD-73FDA161ABFC}" type="presOf" srcId="{228E362F-33C9-4075-960C-0547958D8D41}" destId="{12A4B308-7481-497C-AA7B-94DF31BB4FFE}" srcOrd="0" destOrd="0" presId="urn:microsoft.com/office/officeart/2005/8/layout/hierarchy2"/>
    <dgm:cxn modelId="{33C18EBE-0C9B-4F62-8289-023403219D56}" type="presOf" srcId="{96179480-6EE2-44C1-948E-8F682CC8E952}" destId="{13EDDCBF-824A-4778-8976-439802E0705D}" srcOrd="0" destOrd="0" presId="urn:microsoft.com/office/officeart/2005/8/layout/hierarchy2"/>
    <dgm:cxn modelId="{73DE2BC3-F229-4C61-A0FC-75EA57B1EF44}" type="presOf" srcId="{CF804AAB-DF79-480F-A14C-714FEA529336}" destId="{57FC2A16-BAB9-43BF-9FA7-7670FCB170DA}" srcOrd="0" destOrd="0" presId="urn:microsoft.com/office/officeart/2005/8/layout/hierarchy2"/>
    <dgm:cxn modelId="{A69778D0-7BC2-44A8-B217-84FC9FDCA749}" type="presOf" srcId="{EA2578C0-03D0-4B3E-9189-765F8997D1E5}" destId="{C2A1D879-0401-462E-BC03-C16A1630AA43}" srcOrd="0" destOrd="0" presId="urn:microsoft.com/office/officeart/2005/8/layout/hierarchy2"/>
    <dgm:cxn modelId="{57F167D3-5450-4DB7-9845-7B8886AF12B5}" type="presOf" srcId="{2B12ADC8-A3E5-4997-A44A-1F1D23EF3F6E}" destId="{08814249-061A-476B-9CF3-22566C232D04}" srcOrd="1" destOrd="0" presId="urn:microsoft.com/office/officeart/2005/8/layout/hierarchy2"/>
    <dgm:cxn modelId="{1C1CD3D3-4328-4E44-BB68-B4C4854033C0}" type="presOf" srcId="{847F556D-2A1D-4804-8737-E4ABD29D964C}" destId="{62A2A19E-685D-430D-A401-DD7337CC3180}" srcOrd="0" destOrd="0" presId="urn:microsoft.com/office/officeart/2005/8/layout/hierarchy2"/>
    <dgm:cxn modelId="{C5E569E5-5613-4644-8DFB-67D1B9345C15}" type="presOf" srcId="{0CC4C4C3-C30B-4ECC-BDFF-F41E4AF88C95}" destId="{D499E54D-5A10-4F23-AC46-2842AD04934C}" srcOrd="0" destOrd="0" presId="urn:microsoft.com/office/officeart/2005/8/layout/hierarchy2"/>
    <dgm:cxn modelId="{C8A4A0E8-4EB8-41F2-917F-6287A4D0B19B}" type="presOf" srcId="{AF4A6519-B8E2-4F7B-AAAD-A07B38C83B2C}" destId="{FB01EF66-EEDB-4C38-84C5-0270CA0EA53D}" srcOrd="0" destOrd="0" presId="urn:microsoft.com/office/officeart/2005/8/layout/hierarchy2"/>
    <dgm:cxn modelId="{47E33FFB-1A4C-4770-85D4-E07967E18223}" srcId="{CF804AAB-DF79-480F-A14C-714FEA529336}" destId="{96179480-6EE2-44C1-948E-8F682CC8E952}" srcOrd="2" destOrd="0" parTransId="{2B12ADC8-A3E5-4997-A44A-1F1D23EF3F6E}" sibTransId="{F7F086CE-4FDF-428E-822F-C3692623EE48}"/>
    <dgm:cxn modelId="{459D5CFC-49AB-49D4-9664-4D22222284B6}" srcId="{CF804AAB-DF79-480F-A14C-714FEA529336}" destId="{AA73915B-8176-4410-98FF-43B02D499938}" srcOrd="1" destOrd="0" parTransId="{EE83E863-DFA7-437F-8224-32850B234767}" sibTransId="{C209307A-6DA1-4243-95D5-09D32739FFAA}"/>
    <dgm:cxn modelId="{BEBFA8D4-826B-4987-BF0F-9B446CA74A7C}" type="presParOf" srcId="{62A2A19E-685D-430D-A401-DD7337CC3180}" destId="{150EA76D-FD86-44B4-8A43-7FC8FBAF3E89}" srcOrd="0" destOrd="0" presId="urn:microsoft.com/office/officeart/2005/8/layout/hierarchy2"/>
    <dgm:cxn modelId="{91A41A1E-DE49-4D5C-8A47-4B390008194A}" type="presParOf" srcId="{150EA76D-FD86-44B4-8A43-7FC8FBAF3E89}" destId="{57FC2A16-BAB9-43BF-9FA7-7670FCB170DA}" srcOrd="0" destOrd="0" presId="urn:microsoft.com/office/officeart/2005/8/layout/hierarchy2"/>
    <dgm:cxn modelId="{8ECE6056-4591-4A76-BEDF-04B08BA107B0}" type="presParOf" srcId="{150EA76D-FD86-44B4-8A43-7FC8FBAF3E89}" destId="{52EA5E00-3471-479A-8022-1DA8969F07AC}" srcOrd="1" destOrd="0" presId="urn:microsoft.com/office/officeart/2005/8/layout/hierarchy2"/>
    <dgm:cxn modelId="{C6AB6108-33AD-41E1-B64B-5DEB1EC53890}" type="presParOf" srcId="{52EA5E00-3471-479A-8022-1DA8969F07AC}" destId="{D499E54D-5A10-4F23-AC46-2842AD04934C}" srcOrd="0" destOrd="0" presId="urn:microsoft.com/office/officeart/2005/8/layout/hierarchy2"/>
    <dgm:cxn modelId="{5D960254-18FD-4716-ADB5-3EC8CA9ADF62}" type="presParOf" srcId="{D499E54D-5A10-4F23-AC46-2842AD04934C}" destId="{30426584-4418-499E-A163-B83D1F136AE6}" srcOrd="0" destOrd="0" presId="urn:microsoft.com/office/officeart/2005/8/layout/hierarchy2"/>
    <dgm:cxn modelId="{85EA589A-5D41-45D9-98B7-1C181C638DE7}" type="presParOf" srcId="{52EA5E00-3471-479A-8022-1DA8969F07AC}" destId="{2342674E-251A-48E5-8D8A-6C89AA51DBFB}" srcOrd="1" destOrd="0" presId="urn:microsoft.com/office/officeart/2005/8/layout/hierarchy2"/>
    <dgm:cxn modelId="{FF0C3216-45D6-4BF5-8E19-F98975A78307}" type="presParOf" srcId="{2342674E-251A-48E5-8D8A-6C89AA51DBFB}" destId="{C8FC26A9-A02A-4BC2-A25E-A64186822B8F}" srcOrd="0" destOrd="0" presId="urn:microsoft.com/office/officeart/2005/8/layout/hierarchy2"/>
    <dgm:cxn modelId="{7B935049-DB8C-4F27-8BB1-E2283A1FDC6D}" type="presParOf" srcId="{2342674E-251A-48E5-8D8A-6C89AA51DBFB}" destId="{B487BB8C-DA02-4624-91D6-94649E021C21}" srcOrd="1" destOrd="0" presId="urn:microsoft.com/office/officeart/2005/8/layout/hierarchy2"/>
    <dgm:cxn modelId="{96FF6762-ABFC-474A-83FE-FC1D2BD110FF}" type="presParOf" srcId="{B487BB8C-DA02-4624-91D6-94649E021C21}" destId="{FB01EF66-EEDB-4C38-84C5-0270CA0EA53D}" srcOrd="0" destOrd="0" presId="urn:microsoft.com/office/officeart/2005/8/layout/hierarchy2"/>
    <dgm:cxn modelId="{602A821E-66B5-4767-A419-E0E21CA37EF3}" type="presParOf" srcId="{FB01EF66-EEDB-4C38-84C5-0270CA0EA53D}" destId="{F3E7581D-BFE0-4398-867F-67034FCDE270}" srcOrd="0" destOrd="0" presId="urn:microsoft.com/office/officeart/2005/8/layout/hierarchy2"/>
    <dgm:cxn modelId="{3E56E9AB-009C-4A7E-BE40-B09B09E24F81}" type="presParOf" srcId="{B487BB8C-DA02-4624-91D6-94649E021C21}" destId="{7425C633-E81E-492A-90D9-DABFE2C3C1D0}" srcOrd="1" destOrd="0" presId="urn:microsoft.com/office/officeart/2005/8/layout/hierarchy2"/>
    <dgm:cxn modelId="{401419BA-D2DB-40FA-9FED-0B11D635128A}" type="presParOf" srcId="{7425C633-E81E-492A-90D9-DABFE2C3C1D0}" destId="{5F685F18-4509-4C2E-B9AB-571BCAD6B308}" srcOrd="0" destOrd="0" presId="urn:microsoft.com/office/officeart/2005/8/layout/hierarchy2"/>
    <dgm:cxn modelId="{4AD61049-555E-4207-8BE8-D468B6E5CE34}" type="presParOf" srcId="{7425C633-E81E-492A-90D9-DABFE2C3C1D0}" destId="{27CC2840-E121-4ACB-A2D5-BC0A9D968C32}" srcOrd="1" destOrd="0" presId="urn:microsoft.com/office/officeart/2005/8/layout/hierarchy2"/>
    <dgm:cxn modelId="{04787E47-5BB2-407D-A3F1-B5FC40D7688B}" type="presParOf" srcId="{52EA5E00-3471-479A-8022-1DA8969F07AC}" destId="{B6426709-3D52-4210-B1D0-BECF4611E499}" srcOrd="2" destOrd="0" presId="urn:microsoft.com/office/officeart/2005/8/layout/hierarchy2"/>
    <dgm:cxn modelId="{F7E514EB-3211-4F34-9A09-9D9BE1ADBCCF}" type="presParOf" srcId="{B6426709-3D52-4210-B1D0-BECF4611E499}" destId="{BB8F1E79-740D-4354-A234-2C0C06082D8F}" srcOrd="0" destOrd="0" presId="urn:microsoft.com/office/officeart/2005/8/layout/hierarchy2"/>
    <dgm:cxn modelId="{237E90DD-5150-4AB7-9DBC-3D94EFA9F0AA}" type="presParOf" srcId="{52EA5E00-3471-479A-8022-1DA8969F07AC}" destId="{056DE30B-0330-4DFF-841F-B1CB8515E902}" srcOrd="3" destOrd="0" presId="urn:microsoft.com/office/officeart/2005/8/layout/hierarchy2"/>
    <dgm:cxn modelId="{4D86A1B9-E208-409E-A9E8-F331E2458C34}" type="presParOf" srcId="{056DE30B-0330-4DFF-841F-B1CB8515E902}" destId="{08C5EACF-A61B-4200-9BAF-09256BF75434}" srcOrd="0" destOrd="0" presId="urn:microsoft.com/office/officeart/2005/8/layout/hierarchy2"/>
    <dgm:cxn modelId="{3232B8E1-19F8-41B2-A860-A09708764B35}" type="presParOf" srcId="{056DE30B-0330-4DFF-841F-B1CB8515E902}" destId="{D530FF2F-9D42-4E99-9DD7-390F066C4E44}" srcOrd="1" destOrd="0" presId="urn:microsoft.com/office/officeart/2005/8/layout/hierarchy2"/>
    <dgm:cxn modelId="{384FA7E0-533C-48E3-82B8-373B435BF749}" type="presParOf" srcId="{D530FF2F-9D42-4E99-9DD7-390F066C4E44}" destId="{12A4B308-7481-497C-AA7B-94DF31BB4FFE}" srcOrd="0" destOrd="0" presId="urn:microsoft.com/office/officeart/2005/8/layout/hierarchy2"/>
    <dgm:cxn modelId="{1C3BCAF7-3914-482A-A80F-138A2AA264BE}" type="presParOf" srcId="{12A4B308-7481-497C-AA7B-94DF31BB4FFE}" destId="{885C69FE-6E4A-40DD-8D18-557EAAAC0853}" srcOrd="0" destOrd="0" presId="urn:microsoft.com/office/officeart/2005/8/layout/hierarchy2"/>
    <dgm:cxn modelId="{AC4F46BC-6672-4075-9A93-915F4CCDDA5B}" type="presParOf" srcId="{D530FF2F-9D42-4E99-9DD7-390F066C4E44}" destId="{F44C070A-A791-4F9F-83FA-BD31E7429786}" srcOrd="1" destOrd="0" presId="urn:microsoft.com/office/officeart/2005/8/layout/hierarchy2"/>
    <dgm:cxn modelId="{8C14DC22-2CB6-44A8-83BD-D990F2C69795}" type="presParOf" srcId="{F44C070A-A791-4F9F-83FA-BD31E7429786}" destId="{600350AB-B8A0-4C0D-8916-C0D948ADD25C}" srcOrd="0" destOrd="0" presId="urn:microsoft.com/office/officeart/2005/8/layout/hierarchy2"/>
    <dgm:cxn modelId="{6AD25464-4B91-4361-912A-7699C3584A04}" type="presParOf" srcId="{F44C070A-A791-4F9F-83FA-BD31E7429786}" destId="{F19763DE-9245-4AF7-86BC-667E28291FFB}" srcOrd="1" destOrd="0" presId="urn:microsoft.com/office/officeart/2005/8/layout/hierarchy2"/>
    <dgm:cxn modelId="{B8FB0B9B-AA1B-4D1B-84C1-C89424DBA4D0}" type="presParOf" srcId="{52EA5E00-3471-479A-8022-1DA8969F07AC}" destId="{4CCD3239-1FCB-45FE-A65A-D60262BED3C2}" srcOrd="4" destOrd="0" presId="urn:microsoft.com/office/officeart/2005/8/layout/hierarchy2"/>
    <dgm:cxn modelId="{9673C7CD-21AF-4270-A11C-265ADEF5BAD2}" type="presParOf" srcId="{4CCD3239-1FCB-45FE-A65A-D60262BED3C2}" destId="{08814249-061A-476B-9CF3-22566C232D04}" srcOrd="0" destOrd="0" presId="urn:microsoft.com/office/officeart/2005/8/layout/hierarchy2"/>
    <dgm:cxn modelId="{99E60264-5577-4C2E-8ABD-5F5173B7E3C1}" type="presParOf" srcId="{52EA5E00-3471-479A-8022-1DA8969F07AC}" destId="{7E76D4E7-D0E2-44FC-A5E6-667F9E046B7F}" srcOrd="5" destOrd="0" presId="urn:microsoft.com/office/officeart/2005/8/layout/hierarchy2"/>
    <dgm:cxn modelId="{B1EE5053-5EB9-4638-A815-A88714C8EEF9}" type="presParOf" srcId="{7E76D4E7-D0E2-44FC-A5E6-667F9E046B7F}" destId="{13EDDCBF-824A-4778-8976-439802E0705D}" srcOrd="0" destOrd="0" presId="urn:microsoft.com/office/officeart/2005/8/layout/hierarchy2"/>
    <dgm:cxn modelId="{32986EF3-2FBA-4D9A-BA04-3487E6B92B3F}" type="presParOf" srcId="{7E76D4E7-D0E2-44FC-A5E6-667F9E046B7F}" destId="{AF3CF2E1-A04A-4574-B66D-5080201ED053}" srcOrd="1" destOrd="0" presId="urn:microsoft.com/office/officeart/2005/8/layout/hierarchy2"/>
    <dgm:cxn modelId="{E3FBB804-0833-46E0-93A0-AF2653F6E144}" type="presParOf" srcId="{AF3CF2E1-A04A-4574-B66D-5080201ED053}" destId="{C2A1D879-0401-462E-BC03-C16A1630AA43}" srcOrd="0" destOrd="0" presId="urn:microsoft.com/office/officeart/2005/8/layout/hierarchy2"/>
    <dgm:cxn modelId="{475772F3-2D18-4587-BAF4-A5B8AE51FD1C}" type="presParOf" srcId="{C2A1D879-0401-462E-BC03-C16A1630AA43}" destId="{308E8999-C6F7-437D-A3A9-513FA41E0313}" srcOrd="0" destOrd="0" presId="urn:microsoft.com/office/officeart/2005/8/layout/hierarchy2"/>
    <dgm:cxn modelId="{590CA476-82DD-4C0B-A360-B1914D2346DE}" type="presParOf" srcId="{AF3CF2E1-A04A-4574-B66D-5080201ED053}" destId="{133CCB75-3A91-4531-948B-D22C19473B9F}" srcOrd="1" destOrd="0" presId="urn:microsoft.com/office/officeart/2005/8/layout/hierarchy2"/>
    <dgm:cxn modelId="{3A62D7A4-02F2-4C3E-9F41-68448F69A915}" type="presParOf" srcId="{133CCB75-3A91-4531-948B-D22C19473B9F}" destId="{574A1F96-FB30-4DCA-9B2C-3A419C00BF0F}" srcOrd="0" destOrd="0" presId="urn:microsoft.com/office/officeart/2005/8/layout/hierarchy2"/>
    <dgm:cxn modelId="{C46AB3B2-B86A-46FB-8E35-B43F81560E3E}" type="presParOf" srcId="{133CCB75-3A91-4531-948B-D22C19473B9F}" destId="{40958B54-8D36-4CBB-9C3B-7965E36A1220}" srcOrd="1" destOrd="0" presId="urn:microsoft.com/office/officeart/2005/8/layout/hierarchy2"/>
  </dgm:cxnLst>
  <dgm:bg/>
  <dgm:whole>
    <a:ln>
      <a:solidFill>
        <a:schemeClr val="accent1"/>
      </a:solidFill>
    </a:ln>
  </dgm:whole>
  <dgm:extLst>
    <a:ext uri="http://schemas.microsoft.com/office/drawing/2008/diagram">
      <dsp:dataModelExt xmlns:dsp="http://schemas.microsoft.com/office/drawing/2008/diagram" relId="rId5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E7DECF3-B464-4044-996D-E21D8BAB336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L"/>
        </a:p>
      </dgm:t>
    </dgm:pt>
    <dgm:pt modelId="{9B0E3028-9BFA-47F3-8D0A-79A11F87F61C}">
      <dgm:prSet phldrT="[Texto]" custT="1"/>
      <dgm:spPr>
        <a:xfrm>
          <a:off x="1184796" y="27811"/>
          <a:ext cx="992520" cy="63025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s-CL" sz="1000">
              <a:solidFill>
                <a:sysClr val="windowText" lastClr="000000">
                  <a:hueOff val="0"/>
                  <a:satOff val="0"/>
                  <a:lumOff val="0"/>
                  <a:alphaOff val="0"/>
                </a:sysClr>
              </a:solidFill>
              <a:latin typeface="Calibri Light" panose="020F0302020204030204"/>
              <a:ea typeface="+mn-ea"/>
              <a:cs typeface="+mn-cs"/>
            </a:rPr>
            <a:t>Jefe(a) de Proyecto </a:t>
          </a:r>
        </a:p>
      </dgm:t>
    </dgm:pt>
    <dgm:pt modelId="{E9CD6462-0681-48E3-B3FD-AC5032CC4DF4}" type="parTrans" cxnId="{A0C3AAEA-3C6A-4874-B848-E4A8D98DE9BE}">
      <dgm:prSet/>
      <dgm:spPr/>
      <dgm:t>
        <a:bodyPr/>
        <a:lstStyle/>
        <a:p>
          <a:pPr algn="ctr"/>
          <a:endParaRPr lang="es-CL"/>
        </a:p>
      </dgm:t>
    </dgm:pt>
    <dgm:pt modelId="{6FE481C5-9F8F-439A-A680-6DD22247ABF2}" type="sibTrans" cxnId="{A0C3AAEA-3C6A-4874-B848-E4A8D98DE9BE}">
      <dgm:prSet/>
      <dgm:spPr/>
      <dgm:t>
        <a:bodyPr/>
        <a:lstStyle/>
        <a:p>
          <a:pPr algn="ctr"/>
          <a:endParaRPr lang="es-CL"/>
        </a:p>
      </dgm:t>
    </dgm:pt>
    <dgm:pt modelId="{77E8CC27-0FAF-4BE2-9352-A2B90F745C94}">
      <dgm:prSet phldrT="[Texto]" custT="1"/>
      <dgm:spPr>
        <a:xfrm>
          <a:off x="586355" y="1023924"/>
          <a:ext cx="992520" cy="63025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s-CL" sz="1000">
              <a:solidFill>
                <a:sysClr val="windowText" lastClr="000000">
                  <a:hueOff val="0"/>
                  <a:satOff val="0"/>
                  <a:lumOff val="0"/>
                  <a:alphaOff val="0"/>
                </a:sysClr>
              </a:solidFill>
              <a:latin typeface="Calibri Light" panose="020F0302020204030204"/>
              <a:ea typeface="+mn-ea"/>
              <a:cs typeface="+mn-cs"/>
            </a:rPr>
            <a:t>Facilitador 1: Abogado/a</a:t>
          </a:r>
          <a:r>
            <a:rPr lang="es-CL" sz="1200">
              <a:solidFill>
                <a:sysClr val="windowText" lastClr="000000">
                  <a:hueOff val="0"/>
                  <a:satOff val="0"/>
                  <a:lumOff val="0"/>
                  <a:alphaOff val="0"/>
                </a:sysClr>
              </a:solidFill>
              <a:latin typeface="Calibri Light" panose="020F0302020204030204"/>
              <a:ea typeface="+mn-ea"/>
              <a:cs typeface="+mn-cs"/>
            </a:rPr>
            <a:t> </a:t>
          </a:r>
        </a:p>
      </dgm:t>
    </dgm:pt>
    <dgm:pt modelId="{1A564909-1DC4-484F-8EDC-228D6977403A}" type="parTrans" cxnId="{504212D2-7A9C-4C43-9F09-0EFD0186FAC6}">
      <dgm:prSet/>
      <dgm:spPr>
        <a:xfrm>
          <a:off x="972335" y="553295"/>
          <a:ext cx="598441" cy="365862"/>
        </a:xfrm>
        <a:custGeom>
          <a:avLst/>
          <a:gdLst/>
          <a:ahLst/>
          <a:cxnLst/>
          <a:rect l="0" t="0" r="0" b="0"/>
          <a:pathLst>
            <a:path>
              <a:moveTo>
                <a:pt x="598441" y="0"/>
              </a:moveTo>
              <a:lnTo>
                <a:pt x="598441" y="273916"/>
              </a:lnTo>
              <a:lnTo>
                <a:pt x="0" y="273916"/>
              </a:lnTo>
              <a:lnTo>
                <a:pt x="0" y="365862"/>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s-CL"/>
        </a:p>
      </dgm:t>
    </dgm:pt>
    <dgm:pt modelId="{0AF67B71-DFB0-43C6-9A0D-A3BE1AC7EDA7}" type="sibTrans" cxnId="{504212D2-7A9C-4C43-9F09-0EFD0186FAC6}">
      <dgm:prSet/>
      <dgm:spPr/>
      <dgm:t>
        <a:bodyPr/>
        <a:lstStyle/>
        <a:p>
          <a:pPr algn="ctr"/>
          <a:endParaRPr lang="es-CL"/>
        </a:p>
      </dgm:t>
    </dgm:pt>
    <dgm:pt modelId="{8E570DD9-D870-4999-B25C-720A7F162136}">
      <dgm:prSet phldrT="[Texto]" custT="1"/>
      <dgm:spPr>
        <a:xfrm>
          <a:off x="1792607" y="1023924"/>
          <a:ext cx="992520" cy="63025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s-CL" sz="1000">
              <a:solidFill>
                <a:sysClr val="windowText" lastClr="000000">
                  <a:hueOff val="0"/>
                  <a:satOff val="0"/>
                  <a:lumOff val="0"/>
                  <a:alphaOff val="0"/>
                </a:sysClr>
              </a:solidFill>
              <a:latin typeface="Calibri Light" panose="020F0302020204030204"/>
              <a:ea typeface="+mn-ea"/>
              <a:cs typeface="+mn-cs"/>
            </a:rPr>
            <a:t>Faciilitador 2: Abogado/a, Psicólogo/a,</a:t>
          </a:r>
          <a:br>
            <a:rPr lang="es-CL" sz="1000">
              <a:solidFill>
                <a:sysClr val="windowText" lastClr="000000">
                  <a:hueOff val="0"/>
                  <a:satOff val="0"/>
                  <a:lumOff val="0"/>
                  <a:alphaOff val="0"/>
                </a:sysClr>
              </a:solidFill>
              <a:latin typeface="Calibri Light" panose="020F0302020204030204"/>
              <a:ea typeface="+mn-ea"/>
              <a:cs typeface="+mn-cs"/>
            </a:rPr>
          </a:br>
          <a:r>
            <a:rPr lang="es-CL" sz="1000">
              <a:solidFill>
                <a:sysClr val="windowText" lastClr="000000">
                  <a:hueOff val="0"/>
                  <a:satOff val="0"/>
                  <a:lumOff val="0"/>
                  <a:alphaOff val="0"/>
                </a:sysClr>
              </a:solidFill>
              <a:latin typeface="Calibri Light" panose="020F0302020204030204"/>
              <a:ea typeface="+mn-ea"/>
              <a:cs typeface="+mn-cs"/>
            </a:rPr>
            <a:t>Trabajador Social </a:t>
          </a:r>
        </a:p>
      </dgm:t>
    </dgm:pt>
    <dgm:pt modelId="{D9ABBBBA-6DE6-4D5F-B4EA-D06EAC3D007F}" type="parTrans" cxnId="{1EF636FA-B4FF-444B-B611-77107DB7C63F}">
      <dgm:prSet/>
      <dgm:spPr>
        <a:xfrm>
          <a:off x="1570777" y="553295"/>
          <a:ext cx="607810" cy="365862"/>
        </a:xfrm>
        <a:custGeom>
          <a:avLst/>
          <a:gdLst/>
          <a:ahLst/>
          <a:cxnLst/>
          <a:rect l="0" t="0" r="0" b="0"/>
          <a:pathLst>
            <a:path>
              <a:moveTo>
                <a:pt x="0" y="0"/>
              </a:moveTo>
              <a:lnTo>
                <a:pt x="0" y="273916"/>
              </a:lnTo>
              <a:lnTo>
                <a:pt x="607810" y="273916"/>
              </a:lnTo>
              <a:lnTo>
                <a:pt x="607810" y="365862"/>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s-CL"/>
        </a:p>
      </dgm:t>
    </dgm:pt>
    <dgm:pt modelId="{544B97DB-E873-404B-9B72-BFCAFADD76EA}" type="sibTrans" cxnId="{1EF636FA-B4FF-444B-B611-77107DB7C63F}">
      <dgm:prSet/>
      <dgm:spPr/>
      <dgm:t>
        <a:bodyPr/>
        <a:lstStyle/>
        <a:p>
          <a:pPr algn="ctr"/>
          <a:endParaRPr lang="es-CL"/>
        </a:p>
      </dgm:t>
    </dgm:pt>
    <dgm:pt modelId="{EC4E82A5-A4AF-4529-BE68-D3A152C4A546}" type="pres">
      <dgm:prSet presAssocID="{BE7DECF3-B464-4044-996D-E21D8BAB3360}" presName="hierChild1" presStyleCnt="0">
        <dgm:presLayoutVars>
          <dgm:chPref val="1"/>
          <dgm:dir/>
          <dgm:animOne val="branch"/>
          <dgm:animLvl val="lvl"/>
          <dgm:resizeHandles/>
        </dgm:presLayoutVars>
      </dgm:prSet>
      <dgm:spPr/>
    </dgm:pt>
    <dgm:pt modelId="{14E893B7-8A51-4057-818A-03C50ECF7DAD}" type="pres">
      <dgm:prSet presAssocID="{9B0E3028-9BFA-47F3-8D0A-79A11F87F61C}" presName="hierRoot1" presStyleCnt="0"/>
      <dgm:spPr/>
    </dgm:pt>
    <dgm:pt modelId="{FE48C4B5-FCA1-41C5-944C-CF234E04F909}" type="pres">
      <dgm:prSet presAssocID="{9B0E3028-9BFA-47F3-8D0A-79A11F87F61C}" presName="composite" presStyleCnt="0"/>
      <dgm:spPr/>
    </dgm:pt>
    <dgm:pt modelId="{649B6245-9746-493D-AB05-65942DC27387}" type="pres">
      <dgm:prSet presAssocID="{9B0E3028-9BFA-47F3-8D0A-79A11F87F61C}" presName="background" presStyleLbl="node0" presStyleIdx="0" presStyleCnt="1"/>
      <dgm:spPr>
        <a:xfrm>
          <a:off x="1074516" y="-76954"/>
          <a:ext cx="992520" cy="6302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33143C74-177A-4EFF-967B-7727F658A988}" type="pres">
      <dgm:prSet presAssocID="{9B0E3028-9BFA-47F3-8D0A-79A11F87F61C}" presName="text" presStyleLbl="fgAcc0" presStyleIdx="0" presStyleCnt="1" custLinFactNeighborX="-2531" custLinFactNeighborY="-4660">
        <dgm:presLayoutVars>
          <dgm:chPref val="3"/>
        </dgm:presLayoutVars>
      </dgm:prSet>
      <dgm:spPr/>
    </dgm:pt>
    <dgm:pt modelId="{35D5E326-EC30-4801-97CF-67EA80889603}" type="pres">
      <dgm:prSet presAssocID="{9B0E3028-9BFA-47F3-8D0A-79A11F87F61C}" presName="hierChild2" presStyleCnt="0"/>
      <dgm:spPr/>
    </dgm:pt>
    <dgm:pt modelId="{DA0665A2-86FC-483B-BFF8-519F0254C101}" type="pres">
      <dgm:prSet presAssocID="{1A564909-1DC4-484F-8EDC-228D6977403A}" presName="Name10" presStyleLbl="parChTrans1D2" presStyleIdx="0" presStyleCnt="2"/>
      <dgm:spPr/>
    </dgm:pt>
    <dgm:pt modelId="{745E8896-7DF4-4315-8ED1-92F343008979}" type="pres">
      <dgm:prSet presAssocID="{77E8CC27-0FAF-4BE2-9352-A2B90F745C94}" presName="hierRoot2" presStyleCnt="0"/>
      <dgm:spPr/>
    </dgm:pt>
    <dgm:pt modelId="{55D95834-A45B-41DD-9056-BB334C46FF2E}" type="pres">
      <dgm:prSet presAssocID="{77E8CC27-0FAF-4BE2-9352-A2B90F745C94}" presName="composite2" presStyleCnt="0"/>
      <dgm:spPr/>
    </dgm:pt>
    <dgm:pt modelId="{B278E1FD-CA8B-4D2B-B2E2-623F6E09B19E}" type="pres">
      <dgm:prSet presAssocID="{77E8CC27-0FAF-4BE2-9352-A2B90F745C94}" presName="background2" presStyleLbl="node2" presStyleIdx="0" presStyleCnt="2"/>
      <dgm:spPr>
        <a:xfrm>
          <a:off x="476075" y="919158"/>
          <a:ext cx="992520" cy="6302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B2799D8-9A13-49E2-B34C-EBDF01B24723}" type="pres">
      <dgm:prSet presAssocID="{77E8CC27-0FAF-4BE2-9352-A2B90F745C94}" presName="text2" presStyleLbl="fgAcc2" presStyleIdx="0" presStyleCnt="2" custLinFactNeighborX="688" custLinFactNeighborY="7579">
        <dgm:presLayoutVars>
          <dgm:chPref val="3"/>
        </dgm:presLayoutVars>
      </dgm:prSet>
      <dgm:spPr/>
    </dgm:pt>
    <dgm:pt modelId="{936B44A1-1A39-46E3-B343-D1A8A7B54152}" type="pres">
      <dgm:prSet presAssocID="{77E8CC27-0FAF-4BE2-9352-A2B90F745C94}" presName="hierChild3" presStyleCnt="0"/>
      <dgm:spPr/>
    </dgm:pt>
    <dgm:pt modelId="{EF4FEC51-FB25-4A12-A96F-FC1F039C5CBC}" type="pres">
      <dgm:prSet presAssocID="{D9ABBBBA-6DE6-4D5F-B4EA-D06EAC3D007F}" presName="Name10" presStyleLbl="parChTrans1D2" presStyleIdx="1" presStyleCnt="2"/>
      <dgm:spPr/>
    </dgm:pt>
    <dgm:pt modelId="{47220BA1-933C-49EB-9CC7-D5CB9EC66CAB}" type="pres">
      <dgm:prSet presAssocID="{8E570DD9-D870-4999-B25C-720A7F162136}" presName="hierRoot2" presStyleCnt="0"/>
      <dgm:spPr/>
    </dgm:pt>
    <dgm:pt modelId="{6D25F3BA-1339-47E5-A9DB-2427CAC1CDB4}" type="pres">
      <dgm:prSet presAssocID="{8E570DD9-D870-4999-B25C-720A7F162136}" presName="composite2" presStyleCnt="0"/>
      <dgm:spPr/>
    </dgm:pt>
    <dgm:pt modelId="{4A4B3CB5-41E0-4A32-9F5A-3984AEB4F0D2}" type="pres">
      <dgm:prSet presAssocID="{8E570DD9-D870-4999-B25C-720A7F162136}" presName="background2" presStyleLbl="node2" presStyleIdx="1" presStyleCnt="2"/>
      <dgm:spPr>
        <a:xfrm>
          <a:off x="1682327" y="919158"/>
          <a:ext cx="992520" cy="6302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5493952-6F6C-4E29-83DC-7750FD2B6C3F}" type="pres">
      <dgm:prSet presAssocID="{8E570DD9-D870-4999-B25C-720A7F162136}" presName="text2" presStyleLbl="fgAcc2" presStyleIdx="1" presStyleCnt="2" custLinFactNeighborY="12993">
        <dgm:presLayoutVars>
          <dgm:chPref val="3"/>
        </dgm:presLayoutVars>
      </dgm:prSet>
      <dgm:spPr/>
    </dgm:pt>
    <dgm:pt modelId="{A4DA4BE6-B005-4BE4-9E71-491791F8AF83}" type="pres">
      <dgm:prSet presAssocID="{8E570DD9-D870-4999-B25C-720A7F162136}" presName="hierChild3" presStyleCnt="0"/>
      <dgm:spPr/>
    </dgm:pt>
  </dgm:ptLst>
  <dgm:cxnLst>
    <dgm:cxn modelId="{4FE74006-F1FE-488A-97E0-1115E61A646C}" type="presOf" srcId="{BE7DECF3-B464-4044-996D-E21D8BAB3360}" destId="{EC4E82A5-A4AF-4529-BE68-D3A152C4A546}" srcOrd="0" destOrd="0" presId="urn:microsoft.com/office/officeart/2005/8/layout/hierarchy1"/>
    <dgm:cxn modelId="{AE57B507-AD08-49B0-B2B0-65B246B0A12A}" type="presOf" srcId="{D9ABBBBA-6DE6-4D5F-B4EA-D06EAC3D007F}" destId="{EF4FEC51-FB25-4A12-A96F-FC1F039C5CBC}" srcOrd="0" destOrd="0" presId="urn:microsoft.com/office/officeart/2005/8/layout/hierarchy1"/>
    <dgm:cxn modelId="{576CE68A-0323-496E-80FC-452AA5EA1ADC}" type="presOf" srcId="{9B0E3028-9BFA-47F3-8D0A-79A11F87F61C}" destId="{33143C74-177A-4EFF-967B-7727F658A988}" srcOrd="0" destOrd="0" presId="urn:microsoft.com/office/officeart/2005/8/layout/hierarchy1"/>
    <dgm:cxn modelId="{CAE268A0-3163-4F2C-A31F-4456BA5BC93F}" type="presOf" srcId="{77E8CC27-0FAF-4BE2-9352-A2B90F745C94}" destId="{DB2799D8-9A13-49E2-B34C-EBDF01B24723}" srcOrd="0" destOrd="0" presId="urn:microsoft.com/office/officeart/2005/8/layout/hierarchy1"/>
    <dgm:cxn modelId="{CBFE05C1-21FC-4E3F-B01C-7780E55AF1F8}" type="presOf" srcId="{1A564909-1DC4-484F-8EDC-228D6977403A}" destId="{DA0665A2-86FC-483B-BFF8-519F0254C101}" srcOrd="0" destOrd="0" presId="urn:microsoft.com/office/officeart/2005/8/layout/hierarchy1"/>
    <dgm:cxn modelId="{504212D2-7A9C-4C43-9F09-0EFD0186FAC6}" srcId="{9B0E3028-9BFA-47F3-8D0A-79A11F87F61C}" destId="{77E8CC27-0FAF-4BE2-9352-A2B90F745C94}" srcOrd="0" destOrd="0" parTransId="{1A564909-1DC4-484F-8EDC-228D6977403A}" sibTransId="{0AF67B71-DFB0-43C6-9A0D-A3BE1AC7EDA7}"/>
    <dgm:cxn modelId="{4C4F13D2-6A52-45AF-A0ED-232AB7206EE3}" type="presOf" srcId="{8E570DD9-D870-4999-B25C-720A7F162136}" destId="{D5493952-6F6C-4E29-83DC-7750FD2B6C3F}" srcOrd="0" destOrd="0" presId="urn:microsoft.com/office/officeart/2005/8/layout/hierarchy1"/>
    <dgm:cxn modelId="{A0C3AAEA-3C6A-4874-B848-E4A8D98DE9BE}" srcId="{BE7DECF3-B464-4044-996D-E21D8BAB3360}" destId="{9B0E3028-9BFA-47F3-8D0A-79A11F87F61C}" srcOrd="0" destOrd="0" parTransId="{E9CD6462-0681-48E3-B3FD-AC5032CC4DF4}" sibTransId="{6FE481C5-9F8F-439A-A680-6DD22247ABF2}"/>
    <dgm:cxn modelId="{1EF636FA-B4FF-444B-B611-77107DB7C63F}" srcId="{9B0E3028-9BFA-47F3-8D0A-79A11F87F61C}" destId="{8E570DD9-D870-4999-B25C-720A7F162136}" srcOrd="1" destOrd="0" parTransId="{D9ABBBBA-6DE6-4D5F-B4EA-D06EAC3D007F}" sibTransId="{544B97DB-E873-404B-9B72-BFCAFADD76EA}"/>
    <dgm:cxn modelId="{7C14268E-5072-4D12-90E6-113E129956D2}" type="presParOf" srcId="{EC4E82A5-A4AF-4529-BE68-D3A152C4A546}" destId="{14E893B7-8A51-4057-818A-03C50ECF7DAD}" srcOrd="0" destOrd="0" presId="urn:microsoft.com/office/officeart/2005/8/layout/hierarchy1"/>
    <dgm:cxn modelId="{6676D546-D6D5-4D06-BC53-DA4FA59E027C}" type="presParOf" srcId="{14E893B7-8A51-4057-818A-03C50ECF7DAD}" destId="{FE48C4B5-FCA1-41C5-944C-CF234E04F909}" srcOrd="0" destOrd="0" presId="urn:microsoft.com/office/officeart/2005/8/layout/hierarchy1"/>
    <dgm:cxn modelId="{7CB634D9-5A19-4BEA-BB64-54C8A748A63C}" type="presParOf" srcId="{FE48C4B5-FCA1-41C5-944C-CF234E04F909}" destId="{649B6245-9746-493D-AB05-65942DC27387}" srcOrd="0" destOrd="0" presId="urn:microsoft.com/office/officeart/2005/8/layout/hierarchy1"/>
    <dgm:cxn modelId="{CA584E20-DB83-4C2A-8397-8F79AF3610D5}" type="presParOf" srcId="{FE48C4B5-FCA1-41C5-944C-CF234E04F909}" destId="{33143C74-177A-4EFF-967B-7727F658A988}" srcOrd="1" destOrd="0" presId="urn:microsoft.com/office/officeart/2005/8/layout/hierarchy1"/>
    <dgm:cxn modelId="{04FD4EB6-5F58-4F9A-A097-EC91B6336E2B}" type="presParOf" srcId="{14E893B7-8A51-4057-818A-03C50ECF7DAD}" destId="{35D5E326-EC30-4801-97CF-67EA80889603}" srcOrd="1" destOrd="0" presId="urn:microsoft.com/office/officeart/2005/8/layout/hierarchy1"/>
    <dgm:cxn modelId="{2CBA4AAB-291F-4173-A4F8-953DD68A4B97}" type="presParOf" srcId="{35D5E326-EC30-4801-97CF-67EA80889603}" destId="{DA0665A2-86FC-483B-BFF8-519F0254C101}" srcOrd="0" destOrd="0" presId="urn:microsoft.com/office/officeart/2005/8/layout/hierarchy1"/>
    <dgm:cxn modelId="{96A107C7-612C-4B30-A43E-D26D3BBB29CE}" type="presParOf" srcId="{35D5E326-EC30-4801-97CF-67EA80889603}" destId="{745E8896-7DF4-4315-8ED1-92F343008979}" srcOrd="1" destOrd="0" presId="urn:microsoft.com/office/officeart/2005/8/layout/hierarchy1"/>
    <dgm:cxn modelId="{531313EB-DBE7-4C5D-BABC-40DF0228D97E}" type="presParOf" srcId="{745E8896-7DF4-4315-8ED1-92F343008979}" destId="{55D95834-A45B-41DD-9056-BB334C46FF2E}" srcOrd="0" destOrd="0" presId="urn:microsoft.com/office/officeart/2005/8/layout/hierarchy1"/>
    <dgm:cxn modelId="{C6908B3A-3230-45A7-A43F-D9D827FAEAC2}" type="presParOf" srcId="{55D95834-A45B-41DD-9056-BB334C46FF2E}" destId="{B278E1FD-CA8B-4D2B-B2E2-623F6E09B19E}" srcOrd="0" destOrd="0" presId="urn:microsoft.com/office/officeart/2005/8/layout/hierarchy1"/>
    <dgm:cxn modelId="{61E0FAFF-9CC1-4A58-96A5-A0777BC9E77B}" type="presParOf" srcId="{55D95834-A45B-41DD-9056-BB334C46FF2E}" destId="{DB2799D8-9A13-49E2-B34C-EBDF01B24723}" srcOrd="1" destOrd="0" presId="urn:microsoft.com/office/officeart/2005/8/layout/hierarchy1"/>
    <dgm:cxn modelId="{3681359A-3BF5-44A7-B8FA-8CCD3211B70B}" type="presParOf" srcId="{745E8896-7DF4-4315-8ED1-92F343008979}" destId="{936B44A1-1A39-46E3-B343-D1A8A7B54152}" srcOrd="1" destOrd="0" presId="urn:microsoft.com/office/officeart/2005/8/layout/hierarchy1"/>
    <dgm:cxn modelId="{CA278062-6220-47E4-BCFB-00D6816D44EF}" type="presParOf" srcId="{35D5E326-EC30-4801-97CF-67EA80889603}" destId="{EF4FEC51-FB25-4A12-A96F-FC1F039C5CBC}" srcOrd="2" destOrd="0" presId="urn:microsoft.com/office/officeart/2005/8/layout/hierarchy1"/>
    <dgm:cxn modelId="{2A29CF31-B28F-4C01-B372-82F2970BAABD}" type="presParOf" srcId="{35D5E326-EC30-4801-97CF-67EA80889603}" destId="{47220BA1-933C-49EB-9CC7-D5CB9EC66CAB}" srcOrd="3" destOrd="0" presId="urn:microsoft.com/office/officeart/2005/8/layout/hierarchy1"/>
    <dgm:cxn modelId="{22563B10-4798-4F6D-AF2D-43896CB29F13}" type="presParOf" srcId="{47220BA1-933C-49EB-9CC7-D5CB9EC66CAB}" destId="{6D25F3BA-1339-47E5-A9DB-2427CAC1CDB4}" srcOrd="0" destOrd="0" presId="urn:microsoft.com/office/officeart/2005/8/layout/hierarchy1"/>
    <dgm:cxn modelId="{8DB64663-FEF6-4038-8C18-5F0C951B3E1E}" type="presParOf" srcId="{6D25F3BA-1339-47E5-A9DB-2427CAC1CDB4}" destId="{4A4B3CB5-41E0-4A32-9F5A-3984AEB4F0D2}" srcOrd="0" destOrd="0" presId="urn:microsoft.com/office/officeart/2005/8/layout/hierarchy1"/>
    <dgm:cxn modelId="{06213EBB-A393-4770-A8E1-9088B87C4A21}" type="presParOf" srcId="{6D25F3BA-1339-47E5-A9DB-2427CAC1CDB4}" destId="{D5493952-6F6C-4E29-83DC-7750FD2B6C3F}" srcOrd="1" destOrd="0" presId="urn:microsoft.com/office/officeart/2005/8/layout/hierarchy1"/>
    <dgm:cxn modelId="{A791E2D9-D5BB-46F2-8141-247359F4EABC}" type="presParOf" srcId="{47220BA1-933C-49EB-9CC7-D5CB9EC66CAB}" destId="{A4DA4BE6-B005-4BE4-9E71-491791F8AF83}" srcOrd="1" destOrd="0" presId="urn:microsoft.com/office/officeart/2005/8/layout/hierarchy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99882BB-23AE-45EA-A1AD-703A1ED84DA2}" type="doc">
      <dgm:prSet loTypeId="urn:microsoft.com/office/officeart/2005/8/layout/process1" loCatId="process" qsTypeId="urn:microsoft.com/office/officeart/2005/8/quickstyle/simple1" qsCatId="simple" csTypeId="urn:microsoft.com/office/officeart/2005/8/colors/accent0_1" csCatId="mainScheme" phldr="1"/>
      <dgm:spPr/>
    </dgm:pt>
    <dgm:pt modelId="{447F4979-83E7-41B7-AE67-12D9271F583F}">
      <dgm:prSet phldrT="[Texto]"/>
      <dgm:spPr>
        <a:xfrm>
          <a:off x="0" y="44507"/>
          <a:ext cx="3240234" cy="25521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CL">
              <a:solidFill>
                <a:sysClr val="windowText" lastClr="000000">
                  <a:hueOff val="0"/>
                  <a:satOff val="0"/>
                  <a:lumOff val="0"/>
                  <a:alphaOff val="0"/>
                </a:sysClr>
              </a:solidFill>
              <a:latin typeface="Calibri" panose="020F0502020204030204"/>
              <a:ea typeface="+mn-ea"/>
              <a:cs typeface="+mn-cs"/>
            </a:rPr>
            <a:t>Diseño del Curso Instruccional Virtual </a:t>
          </a:r>
        </a:p>
      </dgm:t>
    </dgm:pt>
    <dgm:pt modelId="{BAB9C917-9A54-4D1D-9C54-1D1D6D753C6D}" type="parTrans" cxnId="{52CB9E3C-1130-4F82-B843-8B4EA5437085}">
      <dgm:prSet/>
      <dgm:spPr/>
      <dgm:t>
        <a:bodyPr/>
        <a:lstStyle/>
        <a:p>
          <a:endParaRPr lang="es-CL"/>
        </a:p>
      </dgm:t>
    </dgm:pt>
    <dgm:pt modelId="{66AA5852-B43E-498F-9C7D-ED8169EC1888}" type="sibTrans" cxnId="{52CB9E3C-1130-4F82-B843-8B4EA5437085}">
      <dgm:prSet/>
      <dgm:spPr>
        <a:xfrm rot="2265">
          <a:off x="3476911" y="113878"/>
          <a:ext cx="97746" cy="110593"/>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pPr>
            <a:buNone/>
          </a:pPr>
          <a:endParaRPr lang="es-CL">
            <a:solidFill>
              <a:sysClr val="windowText" lastClr="000000">
                <a:hueOff val="0"/>
                <a:satOff val="0"/>
                <a:lumOff val="0"/>
                <a:alphaOff val="0"/>
              </a:sysClr>
            </a:solidFill>
            <a:latin typeface="Calibri" panose="020F0502020204030204"/>
            <a:ea typeface="+mn-ea"/>
            <a:cs typeface="+mn-cs"/>
          </a:endParaRPr>
        </a:p>
      </dgm:t>
    </dgm:pt>
    <dgm:pt modelId="{0F698E8D-C4EC-4F48-80E0-08B851CB8C39}">
      <dgm:prSet phldrT="[Texto]"/>
      <dgm:spPr>
        <a:xfrm>
          <a:off x="3424661" y="46434"/>
          <a:ext cx="2239159" cy="25521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CL">
              <a:solidFill>
                <a:sysClr val="windowText" lastClr="000000">
                  <a:hueOff val="0"/>
                  <a:satOff val="0"/>
                  <a:lumOff val="0"/>
                  <a:alphaOff val="0"/>
                </a:sysClr>
              </a:solidFill>
              <a:latin typeface="Calibri" panose="020F0502020204030204"/>
              <a:ea typeface="+mn-ea"/>
              <a:cs typeface="+mn-cs"/>
            </a:rPr>
            <a:t>Impartición 3 modalidades</a:t>
          </a:r>
        </a:p>
      </dgm:t>
    </dgm:pt>
    <dgm:pt modelId="{A74B47F8-685E-41E5-9705-8E39D992B01A}" type="parTrans" cxnId="{EA13BB0D-9488-4F82-A285-A492D8544F38}">
      <dgm:prSet/>
      <dgm:spPr/>
      <dgm:t>
        <a:bodyPr/>
        <a:lstStyle/>
        <a:p>
          <a:endParaRPr lang="es-CL"/>
        </a:p>
      </dgm:t>
    </dgm:pt>
    <dgm:pt modelId="{8A31A137-E656-49C4-986A-0B6504B05F4E}" type="sibTrans" cxnId="{EA13BB0D-9488-4F82-A285-A492D8544F38}">
      <dgm:prSet/>
      <dgm:spPr/>
      <dgm:t>
        <a:bodyPr/>
        <a:lstStyle/>
        <a:p>
          <a:endParaRPr lang="es-CL"/>
        </a:p>
      </dgm:t>
    </dgm:pt>
    <dgm:pt modelId="{1D339255-709D-4D73-B413-1F50C8E544CA}" type="pres">
      <dgm:prSet presAssocID="{899882BB-23AE-45EA-A1AD-703A1ED84DA2}" presName="Name0" presStyleCnt="0">
        <dgm:presLayoutVars>
          <dgm:dir/>
          <dgm:resizeHandles val="exact"/>
        </dgm:presLayoutVars>
      </dgm:prSet>
      <dgm:spPr/>
    </dgm:pt>
    <dgm:pt modelId="{2935BAD2-D0B3-4FCD-A0B5-9DAFE5EF1498}" type="pres">
      <dgm:prSet presAssocID="{447F4979-83E7-41B7-AE67-12D9271F583F}" presName="node" presStyleLbl="node1" presStyleIdx="0" presStyleCnt="2" custScaleX="726603" custScaleY="38154" custLinFactNeighborX="-32362" custLinFactNeighborY="-793">
        <dgm:presLayoutVars>
          <dgm:bulletEnabled val="1"/>
        </dgm:presLayoutVars>
      </dgm:prSet>
      <dgm:spPr/>
    </dgm:pt>
    <dgm:pt modelId="{9A6412E1-D20D-4CE5-BAA2-5656CA8BDF3C}" type="pres">
      <dgm:prSet presAssocID="{66AA5852-B43E-498F-9C7D-ED8169EC1888}" presName="sibTrans" presStyleLbl="sibTrans2D1" presStyleIdx="0" presStyleCnt="1" custLinFactX="94965" custLinFactNeighborX="100000" custLinFactNeighborY="-3681"/>
      <dgm:spPr/>
    </dgm:pt>
    <dgm:pt modelId="{312B4080-7423-4B44-ACC6-D2FA26ECD888}" type="pres">
      <dgm:prSet presAssocID="{66AA5852-B43E-498F-9C7D-ED8169EC1888}" presName="connectorText" presStyleLbl="sibTrans2D1" presStyleIdx="0" presStyleCnt="1"/>
      <dgm:spPr/>
    </dgm:pt>
    <dgm:pt modelId="{DDF519E9-69ED-450B-B9A5-1486FFC88F05}" type="pres">
      <dgm:prSet presAssocID="{0F698E8D-C4EC-4F48-80E0-08B851CB8C39}" presName="node" presStyleLbl="node1" presStyleIdx="1" presStyleCnt="2" custScaleX="502118" custScaleY="38154" custLinFactNeighborX="16497" custLinFactNeighborY="-505">
        <dgm:presLayoutVars>
          <dgm:bulletEnabled val="1"/>
        </dgm:presLayoutVars>
      </dgm:prSet>
      <dgm:spPr/>
    </dgm:pt>
  </dgm:ptLst>
  <dgm:cxnLst>
    <dgm:cxn modelId="{EA13BB0D-9488-4F82-A285-A492D8544F38}" srcId="{899882BB-23AE-45EA-A1AD-703A1ED84DA2}" destId="{0F698E8D-C4EC-4F48-80E0-08B851CB8C39}" srcOrd="1" destOrd="0" parTransId="{A74B47F8-685E-41E5-9705-8E39D992B01A}" sibTransId="{8A31A137-E656-49C4-986A-0B6504B05F4E}"/>
    <dgm:cxn modelId="{8EB8B215-830F-43A9-8505-05302754385E}" type="presOf" srcId="{0F698E8D-C4EC-4F48-80E0-08B851CB8C39}" destId="{DDF519E9-69ED-450B-B9A5-1486FFC88F05}" srcOrd="0" destOrd="0" presId="urn:microsoft.com/office/officeart/2005/8/layout/process1"/>
    <dgm:cxn modelId="{52CB9E3C-1130-4F82-B843-8B4EA5437085}" srcId="{899882BB-23AE-45EA-A1AD-703A1ED84DA2}" destId="{447F4979-83E7-41B7-AE67-12D9271F583F}" srcOrd="0" destOrd="0" parTransId="{BAB9C917-9A54-4D1D-9C54-1D1D6D753C6D}" sibTransId="{66AA5852-B43E-498F-9C7D-ED8169EC1888}"/>
    <dgm:cxn modelId="{4ABC665D-AA2E-4725-ACF7-2DD8FECBFB54}" type="presOf" srcId="{66AA5852-B43E-498F-9C7D-ED8169EC1888}" destId="{9A6412E1-D20D-4CE5-BAA2-5656CA8BDF3C}" srcOrd="0" destOrd="0" presId="urn:microsoft.com/office/officeart/2005/8/layout/process1"/>
    <dgm:cxn modelId="{EDF00889-1567-4E3A-AF8E-E4266E7E1218}" type="presOf" srcId="{899882BB-23AE-45EA-A1AD-703A1ED84DA2}" destId="{1D339255-709D-4D73-B413-1F50C8E544CA}" srcOrd="0" destOrd="0" presId="urn:microsoft.com/office/officeart/2005/8/layout/process1"/>
    <dgm:cxn modelId="{DF4866CC-5D3F-46F9-B8AA-7FA51D753368}" type="presOf" srcId="{66AA5852-B43E-498F-9C7D-ED8169EC1888}" destId="{312B4080-7423-4B44-ACC6-D2FA26ECD888}" srcOrd="1" destOrd="0" presId="urn:microsoft.com/office/officeart/2005/8/layout/process1"/>
    <dgm:cxn modelId="{E19793E7-D068-44EB-AA4E-BD556D63A9E8}" type="presOf" srcId="{447F4979-83E7-41B7-AE67-12D9271F583F}" destId="{2935BAD2-D0B3-4FCD-A0B5-9DAFE5EF1498}" srcOrd="0" destOrd="0" presId="urn:microsoft.com/office/officeart/2005/8/layout/process1"/>
    <dgm:cxn modelId="{FAC656A8-6E0E-48B1-AB15-A29F2AC517ED}" type="presParOf" srcId="{1D339255-709D-4D73-B413-1F50C8E544CA}" destId="{2935BAD2-D0B3-4FCD-A0B5-9DAFE5EF1498}" srcOrd="0" destOrd="0" presId="urn:microsoft.com/office/officeart/2005/8/layout/process1"/>
    <dgm:cxn modelId="{726EFD57-F08F-4AB6-91DF-636F3AFACB50}" type="presParOf" srcId="{1D339255-709D-4D73-B413-1F50C8E544CA}" destId="{9A6412E1-D20D-4CE5-BAA2-5656CA8BDF3C}" srcOrd="1" destOrd="0" presId="urn:microsoft.com/office/officeart/2005/8/layout/process1"/>
    <dgm:cxn modelId="{80340B1D-5566-4BC4-962B-B9379F3A70C1}" type="presParOf" srcId="{9A6412E1-D20D-4CE5-BAA2-5656CA8BDF3C}" destId="{312B4080-7423-4B44-ACC6-D2FA26ECD888}" srcOrd="0" destOrd="0" presId="urn:microsoft.com/office/officeart/2005/8/layout/process1"/>
    <dgm:cxn modelId="{C6D1B417-4BA1-4364-AEB1-8D4E1A5D346D}" type="presParOf" srcId="{1D339255-709D-4D73-B413-1F50C8E544CA}" destId="{DDF519E9-69ED-450B-B9A5-1486FFC88F05}" srcOrd="2" destOrd="0" presId="urn:microsoft.com/office/officeart/2005/8/layout/process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E87FA5-D8FF-4B38-AB00-1EEC096C5A87}">
      <dsp:nvSpPr>
        <dsp:cNvPr id="0" name=""/>
        <dsp:cNvSpPr/>
      </dsp:nvSpPr>
      <dsp:spPr>
        <a:xfrm>
          <a:off x="2033673" y="507373"/>
          <a:ext cx="420351" cy="303868"/>
        </a:xfrm>
        <a:custGeom>
          <a:avLst/>
          <a:gdLst/>
          <a:ahLst/>
          <a:cxnLst/>
          <a:rect l="0" t="0" r="0" b="0"/>
          <a:pathLst>
            <a:path>
              <a:moveTo>
                <a:pt x="0" y="0"/>
              </a:moveTo>
              <a:lnTo>
                <a:pt x="0" y="303868"/>
              </a:lnTo>
              <a:lnTo>
                <a:pt x="420351" y="303868"/>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E09A2E4-8D8F-423F-B062-F12715820584}">
      <dsp:nvSpPr>
        <dsp:cNvPr id="0" name=""/>
        <dsp:cNvSpPr/>
      </dsp:nvSpPr>
      <dsp:spPr>
        <a:xfrm>
          <a:off x="1613322" y="507373"/>
          <a:ext cx="420351" cy="303868"/>
        </a:xfrm>
        <a:custGeom>
          <a:avLst/>
          <a:gdLst/>
          <a:ahLst/>
          <a:cxnLst/>
          <a:rect l="0" t="0" r="0" b="0"/>
          <a:pathLst>
            <a:path>
              <a:moveTo>
                <a:pt x="420351" y="0"/>
              </a:moveTo>
              <a:lnTo>
                <a:pt x="420351" y="303868"/>
              </a:lnTo>
              <a:lnTo>
                <a:pt x="0" y="303868"/>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467BA4-6DBA-4EFB-A714-F32953435798}">
      <dsp:nvSpPr>
        <dsp:cNvPr id="0" name=""/>
        <dsp:cNvSpPr/>
      </dsp:nvSpPr>
      <dsp:spPr>
        <a:xfrm>
          <a:off x="331760" y="925"/>
          <a:ext cx="623179" cy="798045"/>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7AA526-B9F0-4B4B-8130-8E8D8BC710E5}">
      <dsp:nvSpPr>
        <dsp:cNvPr id="0" name=""/>
        <dsp:cNvSpPr/>
      </dsp:nvSpPr>
      <dsp:spPr>
        <a:xfrm>
          <a:off x="331760" y="925"/>
          <a:ext cx="623179" cy="798045"/>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4FE6279-9010-4A58-9A87-5F24212745BE}">
      <dsp:nvSpPr>
        <dsp:cNvPr id="0" name=""/>
        <dsp:cNvSpPr/>
      </dsp:nvSpPr>
      <dsp:spPr>
        <a:xfrm>
          <a:off x="20171" y="144573"/>
          <a:ext cx="1246358" cy="51074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Ley de Garantías: Especialización Psicosociojurídica de la Intervención</a:t>
          </a:r>
        </a:p>
      </dsp:txBody>
      <dsp:txXfrm>
        <a:off x="20171" y="144573"/>
        <a:ext cx="1246358" cy="510749"/>
      </dsp:txXfrm>
    </dsp:sp>
    <dsp:sp modelId="{6F94E776-1E46-4205-ADA2-523B2FEC3933}">
      <dsp:nvSpPr>
        <dsp:cNvPr id="0" name=""/>
        <dsp:cNvSpPr/>
      </dsp:nvSpPr>
      <dsp:spPr>
        <a:xfrm>
          <a:off x="1780449" y="925"/>
          <a:ext cx="506447" cy="506447"/>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8ED4841-7300-4793-B1E0-0DC7C162C559}">
      <dsp:nvSpPr>
        <dsp:cNvPr id="0" name=""/>
        <dsp:cNvSpPr/>
      </dsp:nvSpPr>
      <dsp:spPr>
        <a:xfrm>
          <a:off x="1780449" y="925"/>
          <a:ext cx="506447" cy="506447"/>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0087903-2D55-437E-9BFE-756C899EE257}">
      <dsp:nvSpPr>
        <dsp:cNvPr id="0" name=""/>
        <dsp:cNvSpPr/>
      </dsp:nvSpPr>
      <dsp:spPr>
        <a:xfrm>
          <a:off x="1527225" y="92086"/>
          <a:ext cx="1012895" cy="3241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Curso Instruccional Virtual </a:t>
          </a:r>
        </a:p>
      </dsp:txBody>
      <dsp:txXfrm>
        <a:off x="1527225" y="92086"/>
        <a:ext cx="1012895" cy="324126"/>
      </dsp:txXfrm>
    </dsp:sp>
    <dsp:sp modelId="{056E4610-99FF-43E5-B4DB-50E196CFEE2C}">
      <dsp:nvSpPr>
        <dsp:cNvPr id="0" name=""/>
        <dsp:cNvSpPr/>
      </dsp:nvSpPr>
      <dsp:spPr>
        <a:xfrm>
          <a:off x="1167647" y="720081"/>
          <a:ext cx="506447" cy="506447"/>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D4DE32-D31A-4855-B85F-80CB8F247F46}">
      <dsp:nvSpPr>
        <dsp:cNvPr id="0" name=""/>
        <dsp:cNvSpPr/>
      </dsp:nvSpPr>
      <dsp:spPr>
        <a:xfrm>
          <a:off x="1167647" y="720081"/>
          <a:ext cx="506447" cy="506447"/>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831C9D-3D46-4D01-86D1-35C164F47AC2}">
      <dsp:nvSpPr>
        <dsp:cNvPr id="0" name=""/>
        <dsp:cNvSpPr/>
      </dsp:nvSpPr>
      <dsp:spPr>
        <a:xfrm>
          <a:off x="914423" y="811242"/>
          <a:ext cx="1012895" cy="3241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Módulos 1, 2, 3</a:t>
          </a:r>
        </a:p>
      </dsp:txBody>
      <dsp:txXfrm>
        <a:off x="914423" y="811242"/>
        <a:ext cx="1012895" cy="324126"/>
      </dsp:txXfrm>
    </dsp:sp>
    <dsp:sp modelId="{8829962C-4672-4677-A751-CA429DC21936}">
      <dsp:nvSpPr>
        <dsp:cNvPr id="0" name=""/>
        <dsp:cNvSpPr/>
      </dsp:nvSpPr>
      <dsp:spPr>
        <a:xfrm>
          <a:off x="2393252" y="720081"/>
          <a:ext cx="506447" cy="506447"/>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1F3BE99-4601-4BDA-803C-4C82A4360D6E}">
      <dsp:nvSpPr>
        <dsp:cNvPr id="0" name=""/>
        <dsp:cNvSpPr/>
      </dsp:nvSpPr>
      <dsp:spPr>
        <a:xfrm>
          <a:off x="2393252" y="720081"/>
          <a:ext cx="506447" cy="506447"/>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471453-CF32-4F9E-BA6B-9F01FB302266}">
      <dsp:nvSpPr>
        <dsp:cNvPr id="0" name=""/>
        <dsp:cNvSpPr/>
      </dsp:nvSpPr>
      <dsp:spPr>
        <a:xfrm>
          <a:off x="2140028" y="811242"/>
          <a:ext cx="1012895" cy="32412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Acceso y empleo de los recursos Didácticos para el Aprendizaje</a:t>
          </a:r>
        </a:p>
      </dsp:txBody>
      <dsp:txXfrm>
        <a:off x="2140028" y="811242"/>
        <a:ext cx="1012895" cy="3241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8C16CE-005B-4B98-AFF0-646086030EDE}">
      <dsp:nvSpPr>
        <dsp:cNvPr id="0" name=""/>
        <dsp:cNvSpPr/>
      </dsp:nvSpPr>
      <dsp:spPr>
        <a:xfrm>
          <a:off x="1483362" y="525258"/>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L" sz="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 Vídeo de Sensibilización </a:t>
          </a:r>
        </a:p>
      </dsp:txBody>
      <dsp:txXfrm>
        <a:off x="1497663" y="539559"/>
        <a:ext cx="947968" cy="459683"/>
      </dsp:txXfrm>
    </dsp:sp>
    <dsp:sp modelId="{A4C1C46D-3F5E-48ED-AE9B-DFAF7068C901}">
      <dsp:nvSpPr>
        <dsp:cNvPr id="0" name=""/>
        <dsp:cNvSpPr/>
      </dsp:nvSpPr>
      <dsp:spPr>
        <a:xfrm>
          <a:off x="1495715" y="1123857"/>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L" sz="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2.- Curso Auto - Instruccional </a:t>
          </a:r>
        </a:p>
      </dsp:txBody>
      <dsp:txXfrm>
        <a:off x="1510016" y="1138158"/>
        <a:ext cx="947968" cy="459683"/>
      </dsp:txXfrm>
    </dsp:sp>
    <dsp:sp modelId="{6D98CDCC-D78E-4639-B8F8-BA8133C9B905}">
      <dsp:nvSpPr>
        <dsp:cNvPr id="0" name=""/>
        <dsp:cNvSpPr/>
      </dsp:nvSpPr>
      <dsp:spPr>
        <a:xfrm rot="17427856">
          <a:off x="2082480" y="790410"/>
          <a:ext cx="1198705" cy="32124"/>
        </a:xfrm>
        <a:custGeom>
          <a:avLst/>
          <a:gdLst/>
          <a:ahLst/>
          <a:cxnLst/>
          <a:rect l="0" t="0" r="0" b="0"/>
          <a:pathLst>
            <a:path>
              <a:moveTo>
                <a:pt x="0" y="27246"/>
              </a:moveTo>
              <a:lnTo>
                <a:pt x="1043011" y="27246"/>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2643279" y="824070"/>
        <a:ext cx="0" cy="0"/>
      </dsp:txXfrm>
    </dsp:sp>
    <dsp:sp modelId="{285C9F2A-C24C-4B3F-9A03-A671D80EB785}">
      <dsp:nvSpPr>
        <dsp:cNvPr id="0" name=""/>
        <dsp:cNvSpPr/>
      </dsp:nvSpPr>
      <dsp:spPr>
        <a:xfrm>
          <a:off x="2891381" y="801"/>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L" sz="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 Diseñador(a) Instruccional</a:t>
          </a:r>
        </a:p>
      </dsp:txBody>
      <dsp:txXfrm>
        <a:off x="2905682" y="15102"/>
        <a:ext cx="947968" cy="459683"/>
      </dsp:txXfrm>
    </dsp:sp>
    <dsp:sp modelId="{89647B8E-59DC-475E-AA6C-57C93BC1D36F}">
      <dsp:nvSpPr>
        <dsp:cNvPr id="0" name=""/>
        <dsp:cNvSpPr/>
      </dsp:nvSpPr>
      <dsp:spPr>
        <a:xfrm rot="18315872">
          <a:off x="2327130" y="1071518"/>
          <a:ext cx="686886" cy="32124"/>
        </a:xfrm>
        <a:custGeom>
          <a:avLst/>
          <a:gdLst/>
          <a:ahLst/>
          <a:cxnLst/>
          <a:rect l="0" t="0" r="0" b="0"/>
          <a:pathLst>
            <a:path>
              <a:moveTo>
                <a:pt x="0" y="27246"/>
              </a:moveTo>
              <a:lnTo>
                <a:pt x="581476" y="27246"/>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2646638" y="1091687"/>
        <a:ext cx="0" cy="0"/>
      </dsp:txXfrm>
    </dsp:sp>
    <dsp:sp modelId="{5BACB9FA-ACE4-4556-BD41-359DAD47DE70}">
      <dsp:nvSpPr>
        <dsp:cNvPr id="0" name=""/>
        <dsp:cNvSpPr/>
      </dsp:nvSpPr>
      <dsp:spPr>
        <a:xfrm>
          <a:off x="2868861" y="563017"/>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L" sz="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3 expertos(a) externos, 2 de los cuales deben ser abogados y 1, TS o Psicólogo</a:t>
          </a:r>
        </a:p>
      </dsp:txBody>
      <dsp:txXfrm>
        <a:off x="2883162" y="577318"/>
        <a:ext cx="947968" cy="459683"/>
      </dsp:txXfrm>
    </dsp:sp>
    <dsp:sp modelId="{3796B09D-9051-444B-B2A9-B5D22394290B}">
      <dsp:nvSpPr>
        <dsp:cNvPr id="0" name=""/>
        <dsp:cNvSpPr/>
      </dsp:nvSpPr>
      <dsp:spPr>
        <a:xfrm>
          <a:off x="2472285" y="1351937"/>
          <a:ext cx="390628" cy="32124"/>
        </a:xfrm>
        <a:custGeom>
          <a:avLst/>
          <a:gdLst/>
          <a:ahLst/>
          <a:cxnLst/>
          <a:rect l="0" t="0" r="0" b="0"/>
          <a:pathLst>
            <a:path>
              <a:moveTo>
                <a:pt x="0" y="27246"/>
              </a:moveTo>
              <a:lnTo>
                <a:pt x="1018232" y="27246"/>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2657834" y="1358234"/>
        <a:ext cx="0" cy="0"/>
      </dsp:txXfrm>
    </dsp:sp>
    <dsp:sp modelId="{668E5271-C9A9-4902-B45B-5726A0FB0658}">
      <dsp:nvSpPr>
        <dsp:cNvPr id="0" name=""/>
        <dsp:cNvSpPr/>
      </dsp:nvSpPr>
      <dsp:spPr>
        <a:xfrm>
          <a:off x="2862914" y="1123857"/>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L" sz="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 Técnico(a) Audiovisual y/o Multimedial </a:t>
          </a:r>
        </a:p>
      </dsp:txBody>
      <dsp:txXfrm>
        <a:off x="2877215" y="1138158"/>
        <a:ext cx="947968" cy="459683"/>
      </dsp:txXfrm>
    </dsp:sp>
    <dsp:sp modelId="{2E764566-A375-4977-9F0F-31F894DBAD54}">
      <dsp:nvSpPr>
        <dsp:cNvPr id="0" name=""/>
        <dsp:cNvSpPr/>
      </dsp:nvSpPr>
      <dsp:spPr>
        <a:xfrm rot="3310531">
          <a:off x="2325582" y="1632701"/>
          <a:ext cx="684035" cy="32124"/>
        </a:xfrm>
        <a:custGeom>
          <a:avLst/>
          <a:gdLst/>
          <a:ahLst/>
          <a:cxnLst/>
          <a:rect l="0" t="0" r="0" b="0"/>
          <a:pathLst>
            <a:path>
              <a:moveTo>
                <a:pt x="0" y="16062"/>
              </a:moveTo>
              <a:lnTo>
                <a:pt x="684088" y="160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2671872" y="1624960"/>
        <a:ext cx="0" cy="0"/>
      </dsp:txXfrm>
    </dsp:sp>
    <dsp:sp modelId="{D6BFE26A-6FF7-4879-8281-0D25B1C2388E}">
      <dsp:nvSpPr>
        <dsp:cNvPr id="0" name=""/>
        <dsp:cNvSpPr/>
      </dsp:nvSpPr>
      <dsp:spPr>
        <a:xfrm>
          <a:off x="2862914" y="1685385"/>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L" sz="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a:t>
          </a:r>
          <a:r>
            <a:rPr lang="es-CL" sz="600" kern="1200" baseline="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 Diseñador(a) Gráfico</a:t>
          </a:r>
          <a:endParaRPr lang="es-CL" sz="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endParaRPr>
        </a:p>
      </dsp:txBody>
      <dsp:txXfrm>
        <a:off x="2877215" y="1699686"/>
        <a:ext cx="947968" cy="459683"/>
      </dsp:txXfrm>
    </dsp:sp>
    <dsp:sp modelId="{73F34753-51E5-4D82-BDE1-2F8FCDD05EB2}">
      <dsp:nvSpPr>
        <dsp:cNvPr id="0" name=""/>
        <dsp:cNvSpPr/>
      </dsp:nvSpPr>
      <dsp:spPr>
        <a:xfrm rot="4288912">
          <a:off x="2071304" y="1909122"/>
          <a:ext cx="1175218" cy="32124"/>
        </a:xfrm>
        <a:custGeom>
          <a:avLst/>
          <a:gdLst/>
          <a:ahLst/>
          <a:cxnLst/>
          <a:rect l="0" t="0" r="0" b="0"/>
          <a:pathLst>
            <a:path>
              <a:moveTo>
                <a:pt x="0" y="16062"/>
              </a:moveTo>
              <a:lnTo>
                <a:pt x="1175310" y="160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2677440" y="1887994"/>
        <a:ext cx="0" cy="0"/>
      </dsp:txXfrm>
    </dsp:sp>
    <dsp:sp modelId="{2A19AD4C-7C1E-43F5-9692-A8158AD63F56}">
      <dsp:nvSpPr>
        <dsp:cNvPr id="0" name=""/>
        <dsp:cNvSpPr/>
      </dsp:nvSpPr>
      <dsp:spPr>
        <a:xfrm>
          <a:off x="2845540" y="2238226"/>
          <a:ext cx="976570" cy="48828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L" sz="600" kern="1200">
              <a:solidFill>
                <a:sysClr val="windowText" lastClr="000000">
                  <a:hueOff val="0"/>
                  <a:satOff val="0"/>
                  <a:lumOff val="0"/>
                  <a:alphaOff val="0"/>
                </a:sysClr>
              </a:solidFill>
              <a:latin typeface="Verdana" panose="020B0604030504040204" pitchFamily="34" charset="0"/>
              <a:ea typeface="Verdana" panose="020B0604030504040204" pitchFamily="34" charset="0"/>
              <a:cs typeface="+mn-cs"/>
            </a:rPr>
            <a:t>1 Técnico(a) en soporte de Tecnologías e Información</a:t>
          </a:r>
        </a:p>
      </dsp:txBody>
      <dsp:txXfrm>
        <a:off x="2859841" y="2252527"/>
        <a:ext cx="947968" cy="4596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DD2980-2C7E-472E-B394-0814C5FA42FB}">
      <dsp:nvSpPr>
        <dsp:cNvPr id="0" name=""/>
        <dsp:cNvSpPr/>
      </dsp:nvSpPr>
      <dsp:spPr>
        <a:xfrm>
          <a:off x="2361" y="64324"/>
          <a:ext cx="1032676" cy="8810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panose="020F0502020204030204"/>
              <a:ea typeface="+mn-ea"/>
              <a:cs typeface="+mn-cs"/>
            </a:rPr>
            <a:t>Selección de Contenidos e Indice Temático</a:t>
          </a:r>
        </a:p>
      </dsp:txBody>
      <dsp:txXfrm>
        <a:off x="28165" y="90128"/>
        <a:ext cx="981068" cy="829393"/>
      </dsp:txXfrm>
    </dsp:sp>
    <dsp:sp modelId="{6F94E7A9-599F-4D85-8F13-8C23413349BF}">
      <dsp:nvSpPr>
        <dsp:cNvPr id="0" name=""/>
        <dsp:cNvSpPr/>
      </dsp:nvSpPr>
      <dsp:spPr>
        <a:xfrm>
          <a:off x="1138305" y="376773"/>
          <a:ext cx="218927" cy="256103"/>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L" sz="800" kern="1200">
            <a:solidFill>
              <a:sysClr val="windowText" lastClr="000000">
                <a:hueOff val="0"/>
                <a:satOff val="0"/>
                <a:lumOff val="0"/>
                <a:alphaOff val="0"/>
              </a:sysClr>
            </a:solidFill>
            <a:latin typeface="Calibri" panose="020F0502020204030204"/>
            <a:ea typeface="+mn-ea"/>
            <a:cs typeface="+mn-cs"/>
          </a:endParaRPr>
        </a:p>
      </dsp:txBody>
      <dsp:txXfrm>
        <a:off x="1138305" y="427994"/>
        <a:ext cx="153249" cy="153661"/>
      </dsp:txXfrm>
    </dsp:sp>
    <dsp:sp modelId="{52431411-BFA6-4D16-B9BB-637680909CC2}">
      <dsp:nvSpPr>
        <dsp:cNvPr id="0" name=""/>
        <dsp:cNvSpPr/>
      </dsp:nvSpPr>
      <dsp:spPr>
        <a:xfrm>
          <a:off x="1448108" y="64324"/>
          <a:ext cx="1032676" cy="8810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panose="020F0502020204030204"/>
              <a:ea typeface="+mn-ea"/>
              <a:cs typeface="+mn-cs"/>
            </a:rPr>
            <a:t>Manual y PPT</a:t>
          </a:r>
        </a:p>
      </dsp:txBody>
      <dsp:txXfrm>
        <a:off x="1473912" y="90128"/>
        <a:ext cx="981068" cy="829393"/>
      </dsp:txXfrm>
    </dsp:sp>
    <dsp:sp modelId="{00CC1163-39F3-4CB5-9B21-9665368767DF}">
      <dsp:nvSpPr>
        <dsp:cNvPr id="0" name=""/>
        <dsp:cNvSpPr/>
      </dsp:nvSpPr>
      <dsp:spPr>
        <a:xfrm>
          <a:off x="2584052" y="376773"/>
          <a:ext cx="218927" cy="256103"/>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L" sz="800" kern="1200">
            <a:solidFill>
              <a:sysClr val="windowText" lastClr="000000">
                <a:hueOff val="0"/>
                <a:satOff val="0"/>
                <a:lumOff val="0"/>
                <a:alphaOff val="0"/>
              </a:sysClr>
            </a:solidFill>
            <a:latin typeface="Calibri" panose="020F0502020204030204"/>
            <a:ea typeface="+mn-ea"/>
            <a:cs typeface="+mn-cs"/>
          </a:endParaRPr>
        </a:p>
      </dsp:txBody>
      <dsp:txXfrm>
        <a:off x="2584052" y="427994"/>
        <a:ext cx="153249" cy="153661"/>
      </dsp:txXfrm>
    </dsp:sp>
    <dsp:sp modelId="{B58E8277-FC22-4246-8AD9-C2F4FA6C0D2A}">
      <dsp:nvSpPr>
        <dsp:cNvPr id="0" name=""/>
        <dsp:cNvSpPr/>
      </dsp:nvSpPr>
      <dsp:spPr>
        <a:xfrm>
          <a:off x="2893855" y="64324"/>
          <a:ext cx="1032676" cy="8810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panose="020F0502020204030204"/>
              <a:ea typeface="+mn-ea"/>
              <a:cs typeface="+mn-cs"/>
            </a:rPr>
            <a:t>Bibliografía </a:t>
          </a:r>
        </a:p>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panose="020F0502020204030204"/>
              <a:ea typeface="+mn-ea"/>
              <a:cs typeface="+mn-cs"/>
            </a:rPr>
            <a:t>Cuadernillo de Casos</a:t>
          </a:r>
        </a:p>
      </dsp:txBody>
      <dsp:txXfrm>
        <a:off x="2919659" y="90128"/>
        <a:ext cx="981068" cy="829393"/>
      </dsp:txXfrm>
    </dsp:sp>
    <dsp:sp modelId="{EAA4F29C-8C36-45FB-8C58-ED74927D14A0}">
      <dsp:nvSpPr>
        <dsp:cNvPr id="0" name=""/>
        <dsp:cNvSpPr/>
      </dsp:nvSpPr>
      <dsp:spPr>
        <a:xfrm>
          <a:off x="4029799" y="376773"/>
          <a:ext cx="218927" cy="256103"/>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L" sz="800" kern="1200">
            <a:solidFill>
              <a:sysClr val="windowText" lastClr="000000">
                <a:hueOff val="0"/>
                <a:satOff val="0"/>
                <a:lumOff val="0"/>
                <a:alphaOff val="0"/>
              </a:sysClr>
            </a:solidFill>
            <a:latin typeface="Calibri" panose="020F0502020204030204"/>
            <a:ea typeface="+mn-ea"/>
            <a:cs typeface="+mn-cs"/>
          </a:endParaRPr>
        </a:p>
      </dsp:txBody>
      <dsp:txXfrm>
        <a:off x="4029799" y="427994"/>
        <a:ext cx="153249" cy="153661"/>
      </dsp:txXfrm>
    </dsp:sp>
    <dsp:sp modelId="{0C4860C1-F636-407D-9559-DCE411C0287F}">
      <dsp:nvSpPr>
        <dsp:cNvPr id="0" name=""/>
        <dsp:cNvSpPr/>
      </dsp:nvSpPr>
      <dsp:spPr>
        <a:xfrm>
          <a:off x="4339601" y="64324"/>
          <a:ext cx="1032676" cy="8810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panose="020F0502020204030204"/>
              <a:ea typeface="+mn-ea"/>
              <a:cs typeface="+mn-cs"/>
            </a:rPr>
            <a:t>Evaluaciones </a:t>
          </a:r>
          <a:br>
            <a:rPr lang="es-CL" sz="1000" kern="1200">
              <a:solidFill>
                <a:sysClr val="windowText" lastClr="000000">
                  <a:hueOff val="0"/>
                  <a:satOff val="0"/>
                  <a:lumOff val="0"/>
                  <a:alphaOff val="0"/>
                </a:sysClr>
              </a:solidFill>
              <a:latin typeface="Calibri" panose="020F0502020204030204"/>
              <a:ea typeface="+mn-ea"/>
              <a:cs typeface="+mn-cs"/>
            </a:rPr>
          </a:br>
          <a:r>
            <a:rPr lang="es-CL" sz="1000" kern="1200">
              <a:solidFill>
                <a:sysClr val="windowText" lastClr="000000">
                  <a:hueOff val="0"/>
                  <a:satOff val="0"/>
                  <a:lumOff val="0"/>
                  <a:alphaOff val="0"/>
                </a:sysClr>
              </a:solidFill>
              <a:latin typeface="Calibri" panose="020F0502020204030204"/>
              <a:ea typeface="+mn-ea"/>
              <a:cs typeface="+mn-cs"/>
            </a:rPr>
            <a:t>Cápsulas Educativas</a:t>
          </a:r>
        </a:p>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panose="020F0502020204030204"/>
              <a:ea typeface="+mn-ea"/>
              <a:cs typeface="+mn-cs"/>
            </a:rPr>
            <a:t>Vídeos </a:t>
          </a:r>
          <a:br>
            <a:rPr lang="es-CL" sz="1000" kern="1200">
              <a:solidFill>
                <a:sysClr val="windowText" lastClr="000000">
                  <a:hueOff val="0"/>
                  <a:satOff val="0"/>
                  <a:lumOff val="0"/>
                  <a:alphaOff val="0"/>
                </a:sysClr>
              </a:solidFill>
              <a:latin typeface="Calibri" panose="020F0502020204030204"/>
              <a:ea typeface="+mn-ea"/>
              <a:cs typeface="+mn-cs"/>
            </a:rPr>
          </a:br>
          <a:r>
            <a:rPr lang="es-CL" sz="1000" kern="1200">
              <a:solidFill>
                <a:sysClr val="windowText" lastClr="000000">
                  <a:hueOff val="0"/>
                  <a:satOff val="0"/>
                  <a:lumOff val="0"/>
                  <a:alphaOff val="0"/>
                </a:sysClr>
              </a:solidFill>
              <a:latin typeface="Calibri" panose="020F0502020204030204"/>
              <a:ea typeface="+mn-ea"/>
              <a:cs typeface="+mn-cs"/>
            </a:rPr>
            <a:t>Línea del Tiempo </a:t>
          </a:r>
        </a:p>
      </dsp:txBody>
      <dsp:txXfrm>
        <a:off x="4365405" y="90128"/>
        <a:ext cx="981068" cy="82939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6B2DBD-A90E-4DED-A205-F299356BB005}">
      <dsp:nvSpPr>
        <dsp:cNvPr id="0" name=""/>
        <dsp:cNvSpPr/>
      </dsp:nvSpPr>
      <dsp:spPr>
        <a:xfrm>
          <a:off x="476652" y="0"/>
          <a:ext cx="5402067" cy="879231"/>
        </a:xfrm>
        <a:prstGeom prst="rightArrow">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5ABE3F6B-FE02-4D8A-A34A-8836FF1F891C}">
      <dsp:nvSpPr>
        <dsp:cNvPr id="0" name=""/>
        <dsp:cNvSpPr/>
      </dsp:nvSpPr>
      <dsp:spPr>
        <a:xfrm>
          <a:off x="1745"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 lastClr="FFFFFF"/>
              </a:solidFill>
              <a:latin typeface="Calibri" panose="020F0502020204030204"/>
              <a:ea typeface="+mn-ea"/>
              <a:cs typeface="+mn-cs"/>
            </a:rPr>
            <a:t>Reunión Equipo Externo y Expertos Internos</a:t>
          </a:r>
        </a:p>
      </dsp:txBody>
      <dsp:txXfrm>
        <a:off x="18913" y="280937"/>
        <a:ext cx="981965" cy="317356"/>
      </dsp:txXfrm>
    </dsp:sp>
    <dsp:sp modelId="{ED5D7D59-6646-4081-91B1-717477E9D973}">
      <dsp:nvSpPr>
        <dsp:cNvPr id="0" name=""/>
        <dsp:cNvSpPr/>
      </dsp:nvSpPr>
      <dsp:spPr>
        <a:xfrm>
          <a:off x="1068861"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 lastClr="FFFFFF"/>
              </a:solidFill>
              <a:latin typeface="Calibri" panose="020F0502020204030204"/>
              <a:ea typeface="+mn-ea"/>
              <a:cs typeface="+mn-cs"/>
            </a:rPr>
            <a:t>Entrega 1: Mes 1</a:t>
          </a:r>
        </a:p>
      </dsp:txBody>
      <dsp:txXfrm>
        <a:off x="1086029" y="280937"/>
        <a:ext cx="981965" cy="317356"/>
      </dsp:txXfrm>
    </dsp:sp>
    <dsp:sp modelId="{076D9D9F-20A2-4354-86E3-72B00DCC16E7}">
      <dsp:nvSpPr>
        <dsp:cNvPr id="0" name=""/>
        <dsp:cNvSpPr/>
      </dsp:nvSpPr>
      <dsp:spPr>
        <a:xfrm>
          <a:off x="2135977"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 lastClr="FFFFFF"/>
              </a:solidFill>
              <a:latin typeface="Calibri" panose="020F0502020204030204"/>
              <a:ea typeface="+mn-ea"/>
              <a:cs typeface="+mn-cs"/>
            </a:rPr>
            <a:t>Entrega 2: Mes 1,5</a:t>
          </a:r>
        </a:p>
      </dsp:txBody>
      <dsp:txXfrm>
        <a:off x="2153145" y="280937"/>
        <a:ext cx="981965" cy="317356"/>
      </dsp:txXfrm>
    </dsp:sp>
    <dsp:sp modelId="{D70B4448-969E-493A-ABF0-F14BBFFBCCEC}">
      <dsp:nvSpPr>
        <dsp:cNvPr id="0" name=""/>
        <dsp:cNvSpPr/>
      </dsp:nvSpPr>
      <dsp:spPr>
        <a:xfrm>
          <a:off x="3203094"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 lastClr="FFFFFF"/>
              </a:solidFill>
              <a:latin typeface="Calibri" panose="020F0502020204030204"/>
              <a:ea typeface="+mn-ea"/>
              <a:cs typeface="+mn-cs"/>
            </a:rPr>
            <a:t>Entrega 3: Mes 2</a:t>
          </a:r>
        </a:p>
      </dsp:txBody>
      <dsp:txXfrm>
        <a:off x="3220262" y="280937"/>
        <a:ext cx="981965" cy="317356"/>
      </dsp:txXfrm>
    </dsp:sp>
    <dsp:sp modelId="{7F8A0F62-4BB4-4E7F-9C86-F381629E696A}">
      <dsp:nvSpPr>
        <dsp:cNvPr id="0" name=""/>
        <dsp:cNvSpPr/>
      </dsp:nvSpPr>
      <dsp:spPr>
        <a:xfrm>
          <a:off x="4270210"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 lastClr="FFFFFF"/>
              </a:solidFill>
              <a:latin typeface="Calibri" panose="020F0502020204030204"/>
              <a:ea typeface="+mn-ea"/>
              <a:cs typeface="+mn-cs"/>
            </a:rPr>
            <a:t>Entrega 4: Mes 3</a:t>
          </a:r>
        </a:p>
      </dsp:txBody>
      <dsp:txXfrm>
        <a:off x="4287378" y="280937"/>
        <a:ext cx="981965" cy="317356"/>
      </dsp:txXfrm>
    </dsp:sp>
    <dsp:sp modelId="{4E0B9985-B4EB-42D5-B774-0EBD34641A3C}">
      <dsp:nvSpPr>
        <dsp:cNvPr id="0" name=""/>
        <dsp:cNvSpPr/>
      </dsp:nvSpPr>
      <dsp:spPr>
        <a:xfrm>
          <a:off x="5337326" y="263769"/>
          <a:ext cx="1016301" cy="35169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 lastClr="FFFFFF"/>
              </a:solidFill>
              <a:latin typeface="Calibri" panose="020F0502020204030204"/>
              <a:ea typeface="+mn-ea"/>
              <a:cs typeface="+mn-cs"/>
            </a:rPr>
            <a:t>Cierre Mes 3,5</a:t>
          </a:r>
        </a:p>
      </dsp:txBody>
      <dsp:txXfrm>
        <a:off x="5354494" y="280937"/>
        <a:ext cx="981965" cy="31735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FC2A16-BAB9-43BF-9FA7-7670FCB170DA}">
      <dsp:nvSpPr>
        <dsp:cNvPr id="0" name=""/>
        <dsp:cNvSpPr/>
      </dsp:nvSpPr>
      <dsp:spPr>
        <a:xfrm>
          <a:off x="2073" y="1074443"/>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Modalidad Formativa</a:t>
          </a:r>
        </a:p>
      </dsp:txBody>
      <dsp:txXfrm>
        <a:off x="22375" y="1094745"/>
        <a:ext cx="1345729" cy="652562"/>
      </dsp:txXfrm>
    </dsp:sp>
    <dsp:sp modelId="{D499E54D-5A10-4F23-AC46-2842AD04934C}">
      <dsp:nvSpPr>
        <dsp:cNvPr id="0" name=""/>
        <dsp:cNvSpPr/>
      </dsp:nvSpPr>
      <dsp:spPr>
        <a:xfrm rot="18289469">
          <a:off x="1180147" y="1000505"/>
          <a:ext cx="971052" cy="43901"/>
        </a:xfrm>
        <a:custGeom>
          <a:avLst/>
          <a:gdLst/>
          <a:ahLst/>
          <a:cxnLst/>
          <a:rect l="0" t="0" r="0" b="0"/>
          <a:pathLst>
            <a:path>
              <a:moveTo>
                <a:pt x="0" y="21950"/>
              </a:moveTo>
              <a:lnTo>
                <a:pt x="971052" y="2195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1631882" y="1028520"/>
        <a:ext cx="0" cy="0"/>
      </dsp:txXfrm>
    </dsp:sp>
    <dsp:sp modelId="{C8FC26A9-A02A-4BC2-A25E-A64186822B8F}">
      <dsp:nvSpPr>
        <dsp:cNvPr id="0" name=""/>
        <dsp:cNvSpPr/>
      </dsp:nvSpPr>
      <dsp:spPr>
        <a:xfrm>
          <a:off x="1942941" y="277301"/>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Auto</a:t>
          </a:r>
          <a:r>
            <a:rPr lang="es-CL" sz="700" kern="1200" baseline="0">
              <a:solidFill>
                <a:sysClr val="windowText" lastClr="000000">
                  <a:hueOff val="0"/>
                  <a:satOff val="0"/>
                  <a:lumOff val="0"/>
                  <a:alphaOff val="0"/>
                </a:sysClr>
              </a:solidFill>
              <a:latin typeface="Calibri" panose="020F0502020204030204"/>
              <a:ea typeface="+mn-ea"/>
              <a:cs typeface="+mn-cs"/>
            </a:rPr>
            <a:t> - Instruccional</a:t>
          </a:r>
        </a:p>
        <a:p>
          <a:pPr marL="0" lvl="0" indent="0" algn="ctr" defTabSz="311150">
            <a:lnSpc>
              <a:spcPct val="90000"/>
            </a:lnSpc>
            <a:spcBef>
              <a:spcPct val="0"/>
            </a:spcBef>
            <a:spcAft>
              <a:spcPct val="35000"/>
            </a:spcAft>
            <a:buNone/>
          </a:pPr>
          <a:r>
            <a:rPr lang="es-CL" sz="700" kern="1200" baseline="0">
              <a:solidFill>
                <a:sysClr val="windowText" lastClr="000000">
                  <a:hueOff val="0"/>
                  <a:satOff val="0"/>
                  <a:lumOff val="0"/>
                  <a:alphaOff val="0"/>
                </a:sysClr>
              </a:solidFill>
              <a:latin typeface="Calibri" panose="020F0502020204030204"/>
              <a:ea typeface="+mn-ea"/>
              <a:cs typeface="+mn-cs"/>
            </a:rPr>
            <a:t>24 HRS.</a:t>
          </a:r>
          <a:endParaRPr lang="es-CL" sz="700" kern="1200">
            <a:solidFill>
              <a:sysClr val="windowText" lastClr="000000">
                <a:hueOff val="0"/>
                <a:satOff val="0"/>
                <a:lumOff val="0"/>
                <a:alphaOff val="0"/>
              </a:sysClr>
            </a:solidFill>
            <a:latin typeface="Calibri" panose="020F0502020204030204"/>
            <a:ea typeface="+mn-ea"/>
            <a:cs typeface="+mn-cs"/>
          </a:endParaRPr>
        </a:p>
      </dsp:txBody>
      <dsp:txXfrm>
        <a:off x="1963243" y="297603"/>
        <a:ext cx="1345729" cy="652562"/>
      </dsp:txXfrm>
    </dsp:sp>
    <dsp:sp modelId="{FB01EF66-EEDB-4C38-84C5-0270CA0EA53D}">
      <dsp:nvSpPr>
        <dsp:cNvPr id="0" name=""/>
        <dsp:cNvSpPr/>
      </dsp:nvSpPr>
      <dsp:spPr>
        <a:xfrm>
          <a:off x="3329274" y="601934"/>
          <a:ext cx="554533" cy="43901"/>
        </a:xfrm>
        <a:custGeom>
          <a:avLst/>
          <a:gdLst/>
          <a:ahLst/>
          <a:cxnLst/>
          <a:rect l="0" t="0" r="0" b="0"/>
          <a:pathLst>
            <a:path>
              <a:moveTo>
                <a:pt x="0" y="21950"/>
              </a:moveTo>
              <a:lnTo>
                <a:pt x="554533" y="2195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3592678" y="610021"/>
        <a:ext cx="0" cy="0"/>
      </dsp:txXfrm>
    </dsp:sp>
    <dsp:sp modelId="{5F685F18-4509-4C2E-B9AB-571BCAD6B308}">
      <dsp:nvSpPr>
        <dsp:cNvPr id="0" name=""/>
        <dsp:cNvSpPr/>
      </dsp:nvSpPr>
      <dsp:spPr>
        <a:xfrm>
          <a:off x="3883808" y="277301"/>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Font typeface="Symbol" panose="05050102010706020507" pitchFamily="18" charset="2"/>
            <a:buNone/>
          </a:pPr>
          <a:r>
            <a:rPr lang="es-CL" sz="700" kern="1200"/>
            <a:t>Utiliza y aplica los razonamientos jurídicos y procedimentales destinados a solventar de forma oral y escrita, las decisiones en el área de la protección especializada en sede judicial. </a:t>
          </a:r>
          <a:endParaRPr lang="es-CL" sz="700" kern="1200">
            <a:solidFill>
              <a:sysClr val="windowText" lastClr="000000">
                <a:hueOff val="0"/>
                <a:satOff val="0"/>
                <a:lumOff val="0"/>
                <a:alphaOff val="0"/>
              </a:sysClr>
            </a:solidFill>
            <a:latin typeface="Calibri" panose="020F0502020204030204"/>
            <a:ea typeface="+mn-ea"/>
            <a:cs typeface="+mn-cs"/>
          </a:endParaRPr>
        </a:p>
      </dsp:txBody>
      <dsp:txXfrm>
        <a:off x="3904110" y="297603"/>
        <a:ext cx="1345729" cy="652562"/>
      </dsp:txXfrm>
    </dsp:sp>
    <dsp:sp modelId="{B6426709-3D52-4210-B1D0-BECF4611E499}">
      <dsp:nvSpPr>
        <dsp:cNvPr id="0" name=""/>
        <dsp:cNvSpPr/>
      </dsp:nvSpPr>
      <dsp:spPr>
        <a:xfrm>
          <a:off x="1388407" y="1399076"/>
          <a:ext cx="554533" cy="43901"/>
        </a:xfrm>
        <a:custGeom>
          <a:avLst/>
          <a:gdLst/>
          <a:ahLst/>
          <a:cxnLst/>
          <a:rect l="0" t="0" r="0" b="0"/>
          <a:pathLst>
            <a:path>
              <a:moveTo>
                <a:pt x="0" y="21950"/>
              </a:moveTo>
              <a:lnTo>
                <a:pt x="554533" y="2195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1651810" y="1407163"/>
        <a:ext cx="0" cy="0"/>
      </dsp:txXfrm>
    </dsp:sp>
    <dsp:sp modelId="{08C5EACF-A61B-4200-9BAF-09256BF75434}">
      <dsp:nvSpPr>
        <dsp:cNvPr id="0" name=""/>
        <dsp:cNvSpPr/>
      </dsp:nvSpPr>
      <dsp:spPr>
        <a:xfrm>
          <a:off x="1942941" y="1074443"/>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Mixta</a:t>
          </a:r>
        </a:p>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10 HRS</a:t>
          </a:r>
        </a:p>
      </dsp:txBody>
      <dsp:txXfrm>
        <a:off x="1963243" y="1094745"/>
        <a:ext cx="1345729" cy="652562"/>
      </dsp:txXfrm>
    </dsp:sp>
    <dsp:sp modelId="{12A4B308-7481-497C-AA7B-94DF31BB4FFE}">
      <dsp:nvSpPr>
        <dsp:cNvPr id="0" name=""/>
        <dsp:cNvSpPr/>
      </dsp:nvSpPr>
      <dsp:spPr>
        <a:xfrm>
          <a:off x="3329274" y="1399076"/>
          <a:ext cx="554533" cy="43901"/>
        </a:xfrm>
        <a:custGeom>
          <a:avLst/>
          <a:gdLst/>
          <a:ahLst/>
          <a:cxnLst/>
          <a:rect l="0" t="0" r="0" b="0"/>
          <a:pathLst>
            <a:path>
              <a:moveTo>
                <a:pt x="0" y="21950"/>
              </a:moveTo>
              <a:lnTo>
                <a:pt x="554533" y="2195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3592678" y="1407163"/>
        <a:ext cx="0" cy="0"/>
      </dsp:txXfrm>
    </dsp:sp>
    <dsp:sp modelId="{600350AB-B8A0-4C0D-8916-C0D948ADD25C}">
      <dsp:nvSpPr>
        <dsp:cNvPr id="0" name=""/>
        <dsp:cNvSpPr/>
      </dsp:nvSpPr>
      <dsp:spPr>
        <a:xfrm>
          <a:off x="3883808" y="1074443"/>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Relaciona los  razonamientos técnicos y psicosociojurídicos para justificar la revisión de una medida de protección, deponiendo sus fundamentos de forma oral.</a:t>
          </a:r>
        </a:p>
      </dsp:txBody>
      <dsp:txXfrm>
        <a:off x="3904110" y="1094745"/>
        <a:ext cx="1345729" cy="652562"/>
      </dsp:txXfrm>
    </dsp:sp>
    <dsp:sp modelId="{4CCD3239-1FCB-45FE-A65A-D60262BED3C2}">
      <dsp:nvSpPr>
        <dsp:cNvPr id="0" name=""/>
        <dsp:cNvSpPr/>
      </dsp:nvSpPr>
      <dsp:spPr>
        <a:xfrm rot="3310531">
          <a:off x="1180147" y="1797647"/>
          <a:ext cx="971052" cy="43901"/>
        </a:xfrm>
        <a:custGeom>
          <a:avLst/>
          <a:gdLst/>
          <a:ahLst/>
          <a:cxnLst/>
          <a:rect l="0" t="0" r="0" b="0"/>
          <a:pathLst>
            <a:path>
              <a:moveTo>
                <a:pt x="0" y="21950"/>
              </a:moveTo>
              <a:lnTo>
                <a:pt x="971052" y="2195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1671738" y="1785806"/>
        <a:ext cx="0" cy="0"/>
      </dsp:txXfrm>
    </dsp:sp>
    <dsp:sp modelId="{13EDDCBF-824A-4778-8976-439802E0705D}">
      <dsp:nvSpPr>
        <dsp:cNvPr id="0" name=""/>
        <dsp:cNvSpPr/>
      </dsp:nvSpPr>
      <dsp:spPr>
        <a:xfrm>
          <a:off x="1942941" y="1871585"/>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Telemática Sincrónica</a:t>
          </a:r>
        </a:p>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6 HRS.</a:t>
          </a:r>
        </a:p>
      </dsp:txBody>
      <dsp:txXfrm>
        <a:off x="1963243" y="1891887"/>
        <a:ext cx="1345729" cy="652562"/>
      </dsp:txXfrm>
    </dsp:sp>
    <dsp:sp modelId="{C2A1D879-0401-462E-BC03-C16A1630AA43}">
      <dsp:nvSpPr>
        <dsp:cNvPr id="0" name=""/>
        <dsp:cNvSpPr/>
      </dsp:nvSpPr>
      <dsp:spPr>
        <a:xfrm>
          <a:off x="3329274" y="2196218"/>
          <a:ext cx="554533" cy="43901"/>
        </a:xfrm>
        <a:custGeom>
          <a:avLst/>
          <a:gdLst/>
          <a:ahLst/>
          <a:cxnLst/>
          <a:rect l="0" t="0" r="0" b="0"/>
          <a:pathLst>
            <a:path>
              <a:moveTo>
                <a:pt x="0" y="21950"/>
              </a:moveTo>
              <a:lnTo>
                <a:pt x="554533" y="2195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3592678" y="2204305"/>
        <a:ext cx="0" cy="0"/>
      </dsp:txXfrm>
    </dsp:sp>
    <dsp:sp modelId="{574A1F96-FB30-4DCA-9B2C-3A419C00BF0F}">
      <dsp:nvSpPr>
        <dsp:cNvPr id="0" name=""/>
        <dsp:cNvSpPr/>
      </dsp:nvSpPr>
      <dsp:spPr>
        <a:xfrm>
          <a:off x="3883808" y="1871585"/>
          <a:ext cx="1386333" cy="69316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solidFill>
                <a:sysClr val="windowText" lastClr="000000">
                  <a:hueOff val="0"/>
                  <a:satOff val="0"/>
                  <a:lumOff val="0"/>
                  <a:alphaOff val="0"/>
                </a:sysClr>
              </a:solidFill>
              <a:latin typeface="Calibri" panose="020F0502020204030204"/>
              <a:ea typeface="+mn-ea"/>
              <a:cs typeface="+mn-cs"/>
            </a:rPr>
            <a:t>Comprende los derechos implicados en la matriz de análisis de casos de mediana complejidad, e identifica los derechos involucrados priorizándolos. </a:t>
          </a:r>
        </a:p>
      </dsp:txBody>
      <dsp:txXfrm>
        <a:off x="3904110" y="1891887"/>
        <a:ext cx="1345729" cy="65256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4FEC51-FB25-4A12-A96F-FC1F039C5CBC}">
      <dsp:nvSpPr>
        <dsp:cNvPr id="0" name=""/>
        <dsp:cNvSpPr/>
      </dsp:nvSpPr>
      <dsp:spPr>
        <a:xfrm>
          <a:off x="1546926" y="601005"/>
          <a:ext cx="631661" cy="318152"/>
        </a:xfrm>
        <a:custGeom>
          <a:avLst/>
          <a:gdLst/>
          <a:ahLst/>
          <a:cxnLst/>
          <a:rect l="0" t="0" r="0" b="0"/>
          <a:pathLst>
            <a:path>
              <a:moveTo>
                <a:pt x="0" y="0"/>
              </a:moveTo>
              <a:lnTo>
                <a:pt x="0" y="273916"/>
              </a:lnTo>
              <a:lnTo>
                <a:pt x="607810" y="273916"/>
              </a:lnTo>
              <a:lnTo>
                <a:pt x="607810" y="36586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0665A2-86FC-483B-BFF8-519F0254C101}">
      <dsp:nvSpPr>
        <dsp:cNvPr id="0" name=""/>
        <dsp:cNvSpPr/>
      </dsp:nvSpPr>
      <dsp:spPr>
        <a:xfrm>
          <a:off x="972335" y="601005"/>
          <a:ext cx="574591" cy="318152"/>
        </a:xfrm>
        <a:custGeom>
          <a:avLst/>
          <a:gdLst/>
          <a:ahLst/>
          <a:cxnLst/>
          <a:rect l="0" t="0" r="0" b="0"/>
          <a:pathLst>
            <a:path>
              <a:moveTo>
                <a:pt x="598441" y="0"/>
              </a:moveTo>
              <a:lnTo>
                <a:pt x="598441" y="273916"/>
              </a:lnTo>
              <a:lnTo>
                <a:pt x="0" y="273916"/>
              </a:lnTo>
              <a:lnTo>
                <a:pt x="0" y="36586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49B6245-9746-493D-AB05-65942DC27387}">
      <dsp:nvSpPr>
        <dsp:cNvPr id="0" name=""/>
        <dsp:cNvSpPr/>
      </dsp:nvSpPr>
      <dsp:spPr>
        <a:xfrm>
          <a:off x="1050666" y="-29245"/>
          <a:ext cx="992520" cy="6302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143C74-177A-4EFF-967B-7727F658A988}">
      <dsp:nvSpPr>
        <dsp:cNvPr id="0" name=""/>
        <dsp:cNvSpPr/>
      </dsp:nvSpPr>
      <dsp:spPr>
        <a:xfrm>
          <a:off x="1160946" y="75521"/>
          <a:ext cx="992520" cy="63025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Light" panose="020F0302020204030204"/>
              <a:ea typeface="+mn-ea"/>
              <a:cs typeface="+mn-cs"/>
            </a:rPr>
            <a:t>Jefe(a) de Proyecto </a:t>
          </a:r>
        </a:p>
      </dsp:txBody>
      <dsp:txXfrm>
        <a:off x="1179405" y="93980"/>
        <a:ext cx="955602" cy="593332"/>
      </dsp:txXfrm>
    </dsp:sp>
    <dsp:sp modelId="{B278E1FD-CA8B-4D2B-B2E2-623F6E09B19E}">
      <dsp:nvSpPr>
        <dsp:cNvPr id="0" name=""/>
        <dsp:cNvSpPr/>
      </dsp:nvSpPr>
      <dsp:spPr>
        <a:xfrm>
          <a:off x="476075" y="919158"/>
          <a:ext cx="992520" cy="6302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B2799D8-9A13-49E2-B34C-EBDF01B24723}">
      <dsp:nvSpPr>
        <dsp:cNvPr id="0" name=""/>
        <dsp:cNvSpPr/>
      </dsp:nvSpPr>
      <dsp:spPr>
        <a:xfrm>
          <a:off x="586355" y="1023924"/>
          <a:ext cx="992520" cy="63025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Light" panose="020F0302020204030204"/>
              <a:ea typeface="+mn-ea"/>
              <a:cs typeface="+mn-cs"/>
            </a:rPr>
            <a:t>Facilitador 1: Abogado/a</a:t>
          </a:r>
          <a:r>
            <a:rPr lang="es-CL" sz="1200" kern="1200">
              <a:solidFill>
                <a:sysClr val="windowText" lastClr="000000">
                  <a:hueOff val="0"/>
                  <a:satOff val="0"/>
                  <a:lumOff val="0"/>
                  <a:alphaOff val="0"/>
                </a:sysClr>
              </a:solidFill>
              <a:latin typeface="Calibri Light" panose="020F0302020204030204"/>
              <a:ea typeface="+mn-ea"/>
              <a:cs typeface="+mn-cs"/>
            </a:rPr>
            <a:t> </a:t>
          </a:r>
        </a:p>
      </dsp:txBody>
      <dsp:txXfrm>
        <a:off x="604814" y="1042383"/>
        <a:ext cx="955602" cy="593332"/>
      </dsp:txXfrm>
    </dsp:sp>
    <dsp:sp modelId="{4A4B3CB5-41E0-4A32-9F5A-3984AEB4F0D2}">
      <dsp:nvSpPr>
        <dsp:cNvPr id="0" name=""/>
        <dsp:cNvSpPr/>
      </dsp:nvSpPr>
      <dsp:spPr>
        <a:xfrm>
          <a:off x="1682327" y="919158"/>
          <a:ext cx="992520" cy="6302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5493952-6F6C-4E29-83DC-7750FD2B6C3F}">
      <dsp:nvSpPr>
        <dsp:cNvPr id="0" name=""/>
        <dsp:cNvSpPr/>
      </dsp:nvSpPr>
      <dsp:spPr>
        <a:xfrm>
          <a:off x="1792607" y="1023924"/>
          <a:ext cx="992520" cy="63025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Light" panose="020F0302020204030204"/>
              <a:ea typeface="+mn-ea"/>
              <a:cs typeface="+mn-cs"/>
            </a:rPr>
            <a:t>Faciilitador 2: Abogado/a, Psicólogo/a,</a:t>
          </a:r>
          <a:br>
            <a:rPr lang="es-CL" sz="1000" kern="1200">
              <a:solidFill>
                <a:sysClr val="windowText" lastClr="000000">
                  <a:hueOff val="0"/>
                  <a:satOff val="0"/>
                  <a:lumOff val="0"/>
                  <a:alphaOff val="0"/>
                </a:sysClr>
              </a:solidFill>
              <a:latin typeface="Calibri Light" panose="020F0302020204030204"/>
              <a:ea typeface="+mn-ea"/>
              <a:cs typeface="+mn-cs"/>
            </a:rPr>
          </a:br>
          <a:r>
            <a:rPr lang="es-CL" sz="1000" kern="1200">
              <a:solidFill>
                <a:sysClr val="windowText" lastClr="000000">
                  <a:hueOff val="0"/>
                  <a:satOff val="0"/>
                  <a:lumOff val="0"/>
                  <a:alphaOff val="0"/>
                </a:sysClr>
              </a:solidFill>
              <a:latin typeface="Calibri Light" panose="020F0302020204030204"/>
              <a:ea typeface="+mn-ea"/>
              <a:cs typeface="+mn-cs"/>
            </a:rPr>
            <a:t>Trabajador Social </a:t>
          </a:r>
        </a:p>
      </dsp:txBody>
      <dsp:txXfrm>
        <a:off x="1811066" y="1042383"/>
        <a:ext cx="955602" cy="59333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35BAD2-D0B3-4FCD-A0B5-9DAFE5EF1498}">
      <dsp:nvSpPr>
        <dsp:cNvPr id="0" name=""/>
        <dsp:cNvSpPr/>
      </dsp:nvSpPr>
      <dsp:spPr>
        <a:xfrm>
          <a:off x="0" y="44507"/>
          <a:ext cx="3240234" cy="25521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panose="020F0502020204030204"/>
              <a:ea typeface="+mn-ea"/>
              <a:cs typeface="+mn-cs"/>
            </a:rPr>
            <a:t>Diseño del Curso Instruccional Virtual </a:t>
          </a:r>
        </a:p>
      </dsp:txBody>
      <dsp:txXfrm>
        <a:off x="7475" y="51982"/>
        <a:ext cx="3225284" cy="240267"/>
      </dsp:txXfrm>
    </dsp:sp>
    <dsp:sp modelId="{9A6412E1-D20D-4CE5-BAA2-5656CA8BDF3C}">
      <dsp:nvSpPr>
        <dsp:cNvPr id="0" name=""/>
        <dsp:cNvSpPr/>
      </dsp:nvSpPr>
      <dsp:spPr>
        <a:xfrm rot="2265">
          <a:off x="3476911" y="113878"/>
          <a:ext cx="97746" cy="110593"/>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CL" sz="500" kern="1200">
            <a:solidFill>
              <a:sysClr val="windowText" lastClr="000000">
                <a:hueOff val="0"/>
                <a:satOff val="0"/>
                <a:lumOff val="0"/>
                <a:alphaOff val="0"/>
              </a:sysClr>
            </a:solidFill>
            <a:latin typeface="Calibri" panose="020F0502020204030204"/>
            <a:ea typeface="+mn-ea"/>
            <a:cs typeface="+mn-cs"/>
          </a:endParaRPr>
        </a:p>
      </dsp:txBody>
      <dsp:txXfrm>
        <a:off x="3476911" y="135987"/>
        <a:ext cx="68422" cy="66355"/>
      </dsp:txXfrm>
    </dsp:sp>
    <dsp:sp modelId="{DDF519E9-69ED-450B-B9A5-1486FFC88F05}">
      <dsp:nvSpPr>
        <dsp:cNvPr id="0" name=""/>
        <dsp:cNvSpPr/>
      </dsp:nvSpPr>
      <dsp:spPr>
        <a:xfrm>
          <a:off x="3424661" y="46434"/>
          <a:ext cx="2239159" cy="25521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CL" sz="1000" kern="1200">
              <a:solidFill>
                <a:sysClr val="windowText" lastClr="000000">
                  <a:hueOff val="0"/>
                  <a:satOff val="0"/>
                  <a:lumOff val="0"/>
                  <a:alphaOff val="0"/>
                </a:sysClr>
              </a:solidFill>
              <a:latin typeface="Calibri" panose="020F0502020204030204"/>
              <a:ea typeface="+mn-ea"/>
              <a:cs typeface="+mn-cs"/>
            </a:rPr>
            <a:t>Impartición 3 modalidades</a:t>
          </a:r>
        </a:p>
      </dsp:txBody>
      <dsp:txXfrm>
        <a:off x="3432136" y="53909"/>
        <a:ext cx="2224209" cy="240267"/>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cb837b-b016-4e9e-90b3-46360ee304f8">
      <Terms xmlns="http://schemas.microsoft.com/office/infopath/2007/PartnerControls"/>
    </lcf76f155ced4ddcb4097134ff3c332f>
    <TaxCatchAll xmlns="adb314d8-e97a-4863-ba14-c4467e51a13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669EB905204A54094BCA0FAB46D309D" ma:contentTypeVersion="14" ma:contentTypeDescription="Crear nuevo documento." ma:contentTypeScope="" ma:versionID="9d8ec731aa24228d8b80828370f5b15f">
  <xsd:schema xmlns:xsd="http://www.w3.org/2001/XMLSchema" xmlns:xs="http://www.w3.org/2001/XMLSchema" xmlns:p="http://schemas.microsoft.com/office/2006/metadata/properties" xmlns:ns2="c7cb837b-b016-4e9e-90b3-46360ee304f8" xmlns:ns3="adb314d8-e97a-4863-ba14-c4467e51a139" targetNamespace="http://schemas.microsoft.com/office/2006/metadata/properties" ma:root="true" ma:fieldsID="3a3905e11e664dfac472e6ccd0d9179b" ns2:_="" ns3:_="">
    <xsd:import namespace="c7cb837b-b016-4e9e-90b3-46360ee304f8"/>
    <xsd:import namespace="adb314d8-e97a-4863-ba14-c4467e51a1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b837b-b016-4e9e-90b3-46360ee304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914fb63b-ce28-4045-9cfc-3cde4f5410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b314d8-e97a-4863-ba14-c4467e51a13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87a1bd51-0f46-4c1e-a336-568430d010b2}" ma:internalName="TaxCatchAll" ma:showField="CatchAllData" ma:web="adb314d8-e97a-4863-ba14-c4467e51a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573DD-5693-469B-9E3E-97C599225DE6}">
  <ds:schemaRefs>
    <ds:schemaRef ds:uri="http://schemas.microsoft.com/office/2006/metadata/properties"/>
    <ds:schemaRef ds:uri="http://schemas.microsoft.com/office/infopath/2007/PartnerControls"/>
    <ds:schemaRef ds:uri="c7cb837b-b016-4e9e-90b3-46360ee304f8"/>
    <ds:schemaRef ds:uri="adb314d8-e97a-4863-ba14-c4467e51a139"/>
  </ds:schemaRefs>
</ds:datastoreItem>
</file>

<file path=customXml/itemProps2.xml><?xml version="1.0" encoding="utf-8"?>
<ds:datastoreItem xmlns:ds="http://schemas.openxmlformats.org/officeDocument/2006/customXml" ds:itemID="{8C8E1628-200F-47A3-A934-26196E55D632}">
  <ds:schemaRefs>
    <ds:schemaRef ds:uri="http://schemas.openxmlformats.org/officeDocument/2006/bibliography"/>
  </ds:schemaRefs>
</ds:datastoreItem>
</file>

<file path=customXml/itemProps3.xml><?xml version="1.0" encoding="utf-8"?>
<ds:datastoreItem xmlns:ds="http://schemas.openxmlformats.org/officeDocument/2006/customXml" ds:itemID="{FA8809E4-9016-4E4F-BCB9-190D92C7B3DA}">
  <ds:schemaRefs>
    <ds:schemaRef ds:uri="http://schemas.microsoft.com/sharepoint/v3/contenttype/forms"/>
  </ds:schemaRefs>
</ds:datastoreItem>
</file>

<file path=customXml/itemProps4.xml><?xml version="1.0" encoding="utf-8"?>
<ds:datastoreItem xmlns:ds="http://schemas.openxmlformats.org/officeDocument/2006/customXml" ds:itemID="{23A7888F-3DEE-4AFB-A87D-97904922E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b837b-b016-4e9e-90b3-46360ee304f8"/>
    <ds:schemaRef ds:uri="adb314d8-e97a-4863-ba14-c4467e51a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22005</Words>
  <Characters>121032</Characters>
  <Application>Microsoft Office Word</Application>
  <DocSecurity>4</DocSecurity>
  <Lines>1008</Lines>
  <Paragraphs>285</Paragraphs>
  <ScaleCrop>false</ScaleCrop>
  <Company/>
  <LinksUpToDate>false</LinksUpToDate>
  <CharactersWithSpaces>142752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Liliana Rodriguez Riveros</dc:creator>
  <cp:keywords/>
  <dc:description/>
  <cp:lastModifiedBy>Cristina Liliana Rodriguez Riveros</cp:lastModifiedBy>
  <cp:revision>2</cp:revision>
  <cp:lastPrinted>2023-05-12T16:50:00Z</cp:lastPrinted>
  <dcterms:created xsi:type="dcterms:W3CDTF">2023-11-28T15:07:00Z</dcterms:created>
  <dcterms:modified xsi:type="dcterms:W3CDTF">2023-11-28T15:07:00Z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0x0101008669EB905204A54094BCA0FAB46D309D</vt:lpwstr>
  </property>
  <property fmtid="{D5CDD505-2E9C-101B-9397-08002B2CF9AE}" pid="3" name="MediaServiceImageTags">
    <vt:lpwstr/>
  </property>
</Properties>
</file>